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Les cons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quences financi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res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inex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cution par un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rateur de ses obligations peuvent-elles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chapper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 qualification de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nale et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sa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vision?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David Hiez, professeur de droit priv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à </w:t>
      </w:r>
      <w:r>
        <w:rPr>
          <w:rFonts w:ascii="Calibri" w:hAnsi="Calibri"/>
          <w:sz w:val="24"/>
          <w:szCs w:val="24"/>
          <w:rtl w:val="0"/>
          <w:lang w:val="fr-FR"/>
        </w:rPr>
        <w:t>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universit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du Luxembourg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Le th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me de cette chronique est exactement celui qui constituait la mati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dente chronique, il y a moins de deux ans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1"/>
      </w:r>
      <w:r>
        <w:rPr>
          <w:rFonts w:ascii="Calibri" w:hAnsi="Calibri"/>
          <w:sz w:val="24"/>
          <w:szCs w:val="24"/>
          <w:rtl w:val="0"/>
          <w:lang w:val="fr-FR"/>
        </w:rPr>
        <w:t>, qui plus est exactement dans la m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me affaire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2"/>
      </w:r>
      <w:r>
        <w:rPr>
          <w:rFonts w:ascii="Calibri" w:hAnsi="Calibri"/>
          <w:sz w:val="24"/>
          <w:szCs w:val="24"/>
          <w:rtl w:val="0"/>
          <w:lang w:val="fr-FR"/>
        </w:rPr>
        <w:t>. Si la question m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rite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’ê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tre reprise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si peu de distance temporelle, c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est 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elle est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sent tranch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e par la cour de cassation et que, provisoirement, elle constitue donc la jurisprudence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laquelle devront se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f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rer les juges et, avec eux, les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ratives et les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rateurs. Or la question tranch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 de la qualification ou non de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 du paragraphe 6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article 8 des statuts types des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ratives agricoles est importante en pratique puisqu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elle concerne la majorit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du contentieux des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ratives agricoles. Le choix de la cour de cassation de qualifier la clause de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 est compr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hensible. En revanche, la validation 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elle op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 des conditions et modalit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 de sa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vision est totalement ind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fendable.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Plusieurs indices confortent le statut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arr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t de principe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cet arr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t unique.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abord,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arr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t est destin</w:t>
      </w:r>
      <w:r>
        <w:rPr>
          <w:rFonts w:ascii="Calibri" w:hAnsi="Calibri" w:hint="default"/>
          <w:sz w:val="24"/>
          <w:szCs w:val="24"/>
          <w:rtl w:val="0"/>
          <w:lang w:val="fr-FR"/>
        </w:rPr>
        <w:t>é à ê</w:t>
      </w:r>
      <w:r>
        <w:rPr>
          <w:rFonts w:ascii="Calibri" w:hAnsi="Calibri"/>
          <w:sz w:val="24"/>
          <w:szCs w:val="24"/>
          <w:rtl w:val="0"/>
          <w:lang w:val="fr-FR"/>
        </w:rPr>
        <w:t>tre publi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au bulletin, ce qui atteste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importance que lui reconna</w:t>
      </w:r>
      <w:r>
        <w:rPr>
          <w:rFonts w:ascii="Calibri" w:hAnsi="Calibri" w:hint="default"/>
          <w:sz w:val="24"/>
          <w:szCs w:val="24"/>
          <w:rtl w:val="0"/>
          <w:lang w:val="fr-FR"/>
        </w:rPr>
        <w:t>î</w:t>
      </w:r>
      <w:r>
        <w:rPr>
          <w:rFonts w:ascii="Calibri" w:hAnsi="Calibri"/>
          <w:sz w:val="24"/>
          <w:szCs w:val="24"/>
          <w:rtl w:val="0"/>
          <w:lang w:val="fr-FR"/>
        </w:rPr>
        <w:t>t la cour de cassation elle-m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me. Ensuite, cette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cision n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est pas novatrice mais confirme la position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notre connaissance unanime des juges du fond en faveur de la qualification de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3"/>
      </w:r>
      <w:r>
        <w:rPr>
          <w:rFonts w:ascii="Calibri" w:hAnsi="Calibri"/>
          <w:sz w:val="24"/>
          <w:szCs w:val="24"/>
          <w:rtl w:val="0"/>
          <w:lang w:val="fr-FR"/>
        </w:rPr>
        <w:t xml:space="preserve"> comme de la doctrine majoritaire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4"/>
      </w:r>
      <w:r>
        <w:rPr>
          <w:rFonts w:ascii="Calibri" w:hAnsi="Calibri"/>
          <w:sz w:val="24"/>
          <w:szCs w:val="24"/>
          <w:rtl w:val="0"/>
          <w:lang w:val="fr-FR"/>
        </w:rPr>
        <w:t>. Le pourvoi avait articul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les griefs principaux adress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s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cette qualification et la cour les rejette. De ce point de vue, la haute juridiction nous donne tort, puisque nous avons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plusieurs reprises contest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cette qualification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5"/>
      </w:r>
      <w:r>
        <w:rPr>
          <w:rFonts w:ascii="Calibri" w:hAnsi="Calibri"/>
          <w:sz w:val="24"/>
          <w:szCs w:val="24"/>
          <w:rtl w:val="0"/>
          <w:lang w:val="fr-FR"/>
        </w:rPr>
        <w:t xml:space="preserve">. Comme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accoutum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, les formules employ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es par la cour doivent 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tre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tudi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es avec minutie, puisqu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elles constituent non seulement la justification de la solution, mais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galement les bases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reconsid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ration en vue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une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volution future.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 xml:space="preserve">La question soumise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 cour de cassation ne portait pas sur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ensemble des points tranch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 en appel et nous nous contenterons de rappeler les faits pertinents pour le traitement des questions juridiques  envisag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es. Inform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par un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rateur de la cession de son exploitation agricole en cours de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riode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engagement et de la non reprise de ses engagements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ratifs par le repreneur, le conseil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administration de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agricole a prononc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les sanctions 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vues aux statuts et assign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ce dernier en paiement. La cour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appel a partiellement fait droit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sa demande, mais a proc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d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à </w:t>
      </w:r>
      <w:r>
        <w:rPr>
          <w:rFonts w:ascii="Calibri" w:hAnsi="Calibri"/>
          <w:sz w:val="24"/>
          <w:szCs w:val="24"/>
          <w:rtl w:val="0"/>
          <w:lang w:val="fr-FR"/>
        </w:rPr>
        <w:t>la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vision des sommes fix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es par le conseil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administration en les consid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rant comme le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sultat de la mise en oeuvre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nale. C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est contre cette solution que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a form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un pourvoi pour contester,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part la qualification de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nale,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autre part les modalit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 de sa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vision. Les deux moyens ont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rejet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par la cour de cassation.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A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encontre de la qualification de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nale, le pourvoi invoquait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abord le caract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glementaire de la clause statutaire, celle-ci n</w:t>
      </w:r>
      <w:r>
        <w:rPr>
          <w:rFonts w:ascii="Calibri" w:hAnsi="Calibri" w:hint="default"/>
          <w:sz w:val="24"/>
          <w:szCs w:val="24"/>
          <w:rtl w:val="0"/>
          <w:lang w:val="fr-FR"/>
        </w:rPr>
        <w:t>’é</w:t>
      </w:r>
      <w:r>
        <w:rPr>
          <w:rFonts w:ascii="Calibri" w:hAnsi="Calibri"/>
          <w:sz w:val="24"/>
          <w:szCs w:val="24"/>
          <w:rtl w:val="0"/>
          <w:lang w:val="fr-FR"/>
        </w:rPr>
        <w:t>tant que la reproduction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clause des statuts types, qui s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imposait aux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ratives et aux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rateurs, tout autant 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aux juges. Il faisait ensuite valoir que la clause statutaire constituait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un m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canisme d'ex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cution par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quivalent mettant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la charge du coop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rateur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faillant une participation aux frais fixes ind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ment support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 par la coop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rative, et ce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proportion du volume de marchandises non livr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es ainsi que de la dur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 de ce manquement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. Il consid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rait encore que la clause 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avait pas de caract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re comminatoire mais 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tait que la recherche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une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paration int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grale du 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judice de la coop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rative.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La cour de cassation 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pondu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ces arguments par une formule qui m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rite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’ê</w:t>
      </w:r>
      <w:r>
        <w:rPr>
          <w:rFonts w:ascii="Calibri" w:hAnsi="Calibri"/>
          <w:sz w:val="24"/>
          <w:szCs w:val="24"/>
          <w:rtl w:val="0"/>
          <w:lang w:val="fr-FR"/>
        </w:rPr>
        <w:t>tre reproduite int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gralement et requerra une analyse serr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e: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{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…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}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clause des statuts d'une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rative mettant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charge de l'associ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en cas d'inex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cution totale ou partielle de ses engagements, le paiement d'une somme correspondant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une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valuation conventionnelle et forfaitaire du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futur subi par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constitue une clause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nale, peu important que les statuts types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voient la possibilit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sanctions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cuniaires et des modalit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de calcul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 »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(8.)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Corps"/>
        <w:jc w:val="both"/>
        <w:rPr>
          <w:rStyle w:val="Aucun"/>
          <w:rFonts w:ascii="Calibri" w:cs="Calibri" w:hAnsi="Calibri" w:eastAsia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rtl w:val="0"/>
          <w:lang w:val="fr-FR"/>
        </w:rPr>
        <w:t>Le pourvoi conteste en second lieu les conditions de la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vision de la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 par la cour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appel. Il invoque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abord une violation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ancien article 1152 du code civil, applicable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 cause, la cour s</w:t>
      </w:r>
      <w:r>
        <w:rPr>
          <w:rFonts w:ascii="Calibri" w:hAnsi="Calibri" w:hint="default"/>
          <w:sz w:val="24"/>
          <w:szCs w:val="24"/>
          <w:rtl w:val="0"/>
          <w:lang w:val="fr-FR"/>
        </w:rPr>
        <w:t>’é</w:t>
      </w:r>
      <w:r>
        <w:rPr>
          <w:rFonts w:ascii="Calibri" w:hAnsi="Calibri"/>
          <w:sz w:val="24"/>
          <w:szCs w:val="24"/>
          <w:rtl w:val="0"/>
          <w:lang w:val="fr-FR"/>
        </w:rPr>
        <w:t>tant born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à </w:t>
      </w:r>
      <w:r>
        <w:rPr>
          <w:rFonts w:ascii="Calibri" w:hAnsi="Calibri"/>
          <w:sz w:val="24"/>
          <w:szCs w:val="24"/>
          <w:rtl w:val="0"/>
          <w:lang w:val="fr-FR"/>
        </w:rPr>
        <w:t>affirmer que les montants des indemnit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s auraient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manifestement excessifs, sans identifier ce caract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re manifestement excessif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par comparaison entre le montant de ladite indemnit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et celui du 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judice subi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. La violation du m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me texte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sulterait encore du fait que la cour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appel ne se serait pas assur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 que le montant qu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elle avait fix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tait pas inf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rieur au 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judice effectivement subi par la coop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rative.</w:t>
      </w:r>
    </w:p>
    <w:p>
      <w:pPr>
        <w:pStyle w:val="Corps"/>
        <w:jc w:val="both"/>
        <w:rPr>
          <w:rStyle w:val="Aucun"/>
          <w:rFonts w:ascii="Calibri" w:cs="Calibri" w:hAnsi="Calibri" w:eastAsia="Calibri"/>
          <w:sz w:val="24"/>
          <w:szCs w:val="24"/>
          <w:lang w:val="fr-FR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>Ce moyen 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 pas trouv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davantage gr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ce aux yeux de la cour de cassation. Elle rel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ve que la cour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appel s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est fond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 sur le fait non contest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que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le bilan de l'exercice de la coop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en-US"/>
        </w:rPr>
        <w:t>rative</w:t>
      </w:r>
      <w:r>
        <w:rPr>
          <w:rStyle w:val="Aucun"/>
          <w:rFonts w:ascii="Calibri" w:hAnsi="Calibri"/>
          <w:sz w:val="24"/>
          <w:szCs w:val="24"/>
          <w:rtl w:val="0"/>
          <w:lang w:val="en-US"/>
        </w:rPr>
        <w:t xml:space="preserve"> pour</w:t>
      </w:r>
      <w:r>
        <w:rPr>
          <w:rStyle w:val="Aucun"/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Style w:val="Aucun"/>
          <w:rFonts w:ascii="Calibri" w:hAnsi="Calibri"/>
          <w:sz w:val="24"/>
          <w:szCs w:val="24"/>
          <w:rtl w:val="0"/>
          <w:lang w:val="en-US"/>
        </w:rPr>
        <w:t>l</w:t>
      </w:r>
      <w:r>
        <w:rPr>
          <w:rStyle w:val="Aucun"/>
          <w:rFonts w:ascii="Calibri" w:hAnsi="Calibri" w:hint="default"/>
          <w:sz w:val="24"/>
          <w:szCs w:val="24"/>
          <w:rtl w:val="0"/>
          <w:lang w:val="en-US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en-US"/>
        </w:rPr>
        <w:t>ann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 d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u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retrait,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du coop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rateur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faisait appara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tre une augmentation du b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en-US"/>
        </w:rPr>
        <w:t>fice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alis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de 5 % par rapport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l'exercice 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dent et que les frais de fonctionnement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taient en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alit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 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quivalents aux frais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ellement expos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 en cas de traitement de la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colte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 et que ceci suffisait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à 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tablir le caract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re manifestement excessif.</w:t>
      </w:r>
    </w:p>
    <w:p>
      <w:pPr>
        <w:pStyle w:val="Corps"/>
        <w:jc w:val="both"/>
        <w:rPr>
          <w:rStyle w:val="Aucun"/>
          <w:rFonts w:ascii="Calibri" w:cs="Calibri" w:hAnsi="Calibri" w:eastAsia="Calibri"/>
          <w:sz w:val="24"/>
          <w:szCs w:val="24"/>
          <w:lang w:val="fr-FR"/>
        </w:rPr>
      </w:pPr>
    </w:p>
    <w:p>
      <w:pPr>
        <w:pStyle w:val="Corps"/>
        <w:jc w:val="both"/>
        <w:rPr>
          <w:rStyle w:val="Aucun"/>
          <w:rFonts w:ascii="Calibri" w:cs="Calibri" w:hAnsi="Calibri" w:eastAsia="Calibri"/>
          <w:sz w:val="24"/>
          <w:szCs w:val="24"/>
          <w:lang w:val="fr-FR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La question que devait trancher la cour de cassation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tait donc double: les conditions de la qualification de clause 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nale et, cette qualification une fois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tablie, celles de sa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vision. Ce 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est toutefois pas cette double question qui structurera 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int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gralit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de nos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flexions. Compte tenu de la contradiction fondamentale entre le m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canisme que les statuts types ont souhait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mettre en place et celui de la clause 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nale,, il est 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cessaire, apr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 avoir pris 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exact mesure de la position de la cour de cassation sur la qualification (I) et les conditions de la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vision (II), de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fl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chir aux am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nagements 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cessaires pour mieux traduire la philosophie du m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canisme et marquer sa diff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rence par rapport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celui de la clause 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nale (III).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I Le renforcement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une jurisprudence constante en faveur de la </w:t>
      </w:r>
      <w:r>
        <w:rPr>
          <w:rFonts w:ascii="Calibri" w:hAnsi="Calibri"/>
          <w:sz w:val="24"/>
          <w:szCs w:val="24"/>
          <w:rtl w:val="0"/>
          <w:lang w:val="fr-FR"/>
        </w:rPr>
        <w:t>qualification de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it-IT"/>
        </w:rPr>
        <w:t>nale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La dualit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entre qualification de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 et conditions de sa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vision n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est pas nouvelle et structure g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ralement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analyse de la jurisprudence en la mati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6"/>
      </w:r>
      <w:r>
        <w:rPr>
          <w:rFonts w:ascii="Calibri" w:hAnsi="Calibri"/>
          <w:sz w:val="24"/>
          <w:szCs w:val="24"/>
          <w:rtl w:val="0"/>
          <w:lang w:val="fr-FR"/>
        </w:rPr>
        <w:t>, quand bien m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me la premi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 serait difficilement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tachable de la seconde dont elle est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enjeu principal.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Pour appr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cier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analyse de la cour de cassation en la mati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re, il convient de rappeler le texte de base des statuts types des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ratives agricoles: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after="16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6. Sauf cas de force majeure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û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ment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tabli, le conseil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administration pourra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cider de mettre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charge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associ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ayant pas respect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tout ou partie de ses engagements une participation aux frais fixes restant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charge de la collectivit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des associ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rateurs.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after="16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Cette participation correspond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quote-part que repr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sentent les quantit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non livr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 pour la couverture des charges suivantes constat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 au cours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exercice du manquement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567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bookmarkStart w:name="_Hlk27463790" w:id="0"/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―</w:t>
      </w:r>
      <w:bookmarkEnd w:id="0"/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les charges correspondant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celles comptabilis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 dans les comptes 61 et 62 ;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567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―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imp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ô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ts et taxes (compte 63) ;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567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―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charges de personnel (compte 64) ;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567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―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autres charges de gestion courante (compte 65) ;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567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―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charges financi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res (compte 66) ;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567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―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charges exceptionnelles (compte 67) ;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567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―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dotations aux amortissements et aux provisions (compte 68) ;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567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―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participations des salari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aux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sultats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entreprise (compte 69) ;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567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―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imp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ô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ts sur les soci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(compte 69)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7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disposition est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taill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et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oriente pas vers la qualification de clause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nale: elle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sente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indemnit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comme une participation aux frais fixes et fournit une liste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ments destin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objectiver. Ce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pourtant pas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analyse de la cour de cassation et elle fait preuve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cet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gard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rigueur qui finalement nous convainc.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La cour de cassation est extr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mement claire dans sa solution: la clause des statuts des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ratives agricoles constitue une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 et elle rejoint en cela une position acquise des juges du fond, en ce compris la cour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appel dont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arr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t est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objet du pourvoi. 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La clause p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it-IT"/>
        </w:rPr>
        <w:t>nale n</w:t>
      </w:r>
      <w:r>
        <w:rPr>
          <w:rStyle w:val="Aucun"/>
          <w:rFonts w:ascii="Calibri" w:hAnsi="Calibri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est pas express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ment d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finie par le code civil, mais la doctrine s</w:t>
      </w:r>
      <w:r>
        <w:rPr>
          <w:rStyle w:val="Aucun"/>
          <w:rFonts w:ascii="Calibri" w:hAnsi="Calibri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entend autour d</w:t>
      </w:r>
      <w:r>
        <w:rPr>
          <w:rStyle w:val="Aucun"/>
          <w:rFonts w:ascii="Calibri" w:hAnsi="Calibri" w:hint="default"/>
          <w:sz w:val="24"/>
          <w:szCs w:val="24"/>
          <w:u w:color="000000"/>
          <w:rtl w:val="1"/>
        </w:rPr>
        <w:t>’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>une d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u w:color="000000"/>
          <w:rtl w:val="0"/>
          <w:lang w:val="fr-FR"/>
        </w:rPr>
        <w:t xml:space="preserve">finition commune: </w:t>
      </w:r>
      <w:r>
        <w:rPr>
          <w:rStyle w:val="Aucun"/>
          <w:rFonts w:ascii="Calibri" w:hAnsi="Calibri" w:hint="default"/>
          <w:sz w:val="24"/>
          <w:szCs w:val="24"/>
          <w:u w:color="000000"/>
          <w:rtl w:val="0"/>
        </w:rPr>
        <w:t>« </w:t>
      </w:r>
      <w:r>
        <w:rPr>
          <w:rFonts w:ascii="Calibri" w:hAnsi="Calibri"/>
          <w:sz w:val="24"/>
          <w:szCs w:val="24"/>
          <w:rtl w:val="0"/>
          <w:lang w:val="fr-FR"/>
        </w:rPr>
        <w:t>La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nale est celle par laquelle les contractants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valuent par avance les dommages-int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</w:rPr>
        <w:t>r</w:t>
      </w:r>
      <w:r>
        <w:rPr>
          <w:rFonts w:ascii="Calibri" w:hAnsi="Calibri" w:hint="default"/>
          <w:sz w:val="24"/>
          <w:szCs w:val="24"/>
          <w:rtl w:val="0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ts dus par le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biteur, en cas de retard ou d' inex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cution</w:t>
      </w:r>
      <w:r>
        <w:rPr>
          <w:rFonts w:ascii="Calibri" w:hAnsi="Calibri" w:hint="default"/>
          <w:sz w:val="24"/>
          <w:szCs w:val="24"/>
          <w:rtl w:val="0"/>
        </w:rPr>
        <w:t> »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8"/>
      </w:r>
      <w:r>
        <w:rPr>
          <w:rFonts w:ascii="Calibri" w:hAnsi="Calibri"/>
          <w:sz w:val="24"/>
          <w:szCs w:val="24"/>
          <w:rtl w:val="0"/>
          <w:lang w:val="fr-FR"/>
        </w:rPr>
        <w:t>, encore que sa fonction soit beaucoup moins consensuelle, entre fonction indemnitaire et comminatoire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9"/>
      </w:r>
      <w:r>
        <w:rPr>
          <w:rFonts w:ascii="Calibri" w:hAnsi="Calibri"/>
          <w:sz w:val="24"/>
          <w:szCs w:val="24"/>
          <w:rtl w:val="0"/>
          <w:lang w:val="fr-FR"/>
        </w:rPr>
        <w:t>. La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forme de 2016 a abandonn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la double entr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 des anciens articles 1152 et 1226 pour l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envisager dans le seul nouvel article 1231-5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10"/>
      </w:r>
      <w:r>
        <w:rPr>
          <w:rFonts w:ascii="Calibri" w:hAnsi="Calibri"/>
          <w:sz w:val="24"/>
          <w:szCs w:val="24"/>
          <w:rtl w:val="0"/>
        </w:rPr>
        <w:t>.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 La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 est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sormais envisag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 de fa</w:t>
      </w:r>
      <w:r>
        <w:rPr>
          <w:rFonts w:ascii="Calibri" w:hAnsi="Calibri" w:hint="default"/>
          <w:sz w:val="24"/>
          <w:szCs w:val="24"/>
          <w:rtl w:val="0"/>
          <w:lang w:val="fr-FR"/>
        </w:rPr>
        <w:t>ç</w:t>
      </w:r>
      <w:r>
        <w:rPr>
          <w:rFonts w:ascii="Calibri" w:hAnsi="Calibri"/>
          <w:sz w:val="24"/>
          <w:szCs w:val="24"/>
          <w:rtl w:val="0"/>
          <w:lang w:val="fr-FR"/>
        </w:rPr>
        <w:t>on unitaire, sans trancher ses fonctions et les auteurs rel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vent une absence de changement dans sa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finition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11"/>
      </w:r>
      <w:r>
        <w:rPr>
          <w:rFonts w:ascii="Calibri" w:hAnsi="Calibri"/>
          <w:sz w:val="24"/>
          <w:szCs w:val="24"/>
          <w:rtl w:val="0"/>
          <w:lang w:val="fr-FR"/>
        </w:rPr>
        <w:t>, le terme de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nalit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utilis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dans la loi pouvant par ailleurs se comprendre comme renvoyant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 fonction comminatoire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12"/>
      </w:r>
      <w:r>
        <w:rPr>
          <w:rFonts w:ascii="Calibri" w:hAnsi="Calibri"/>
          <w:sz w:val="24"/>
          <w:szCs w:val="24"/>
          <w:rtl w:val="0"/>
          <w:lang w:val="fr-FR"/>
        </w:rPr>
        <w:t>.</w:t>
      </w:r>
      <w:r>
        <w:rPr>
          <w:rFonts w:ascii="Calibri" w:hAnsi="Calibri"/>
          <w:sz w:val="24"/>
          <w:szCs w:val="24"/>
          <w:rtl w:val="0"/>
        </w:rPr>
        <w:t xml:space="preserve"> </w:t>
      </w:r>
      <w:r>
        <w:rPr>
          <w:rFonts w:ascii="Calibri" w:hAnsi="Calibri"/>
          <w:sz w:val="24"/>
          <w:szCs w:val="24"/>
          <w:rtl w:val="0"/>
          <w:lang w:val="fr-FR"/>
        </w:rPr>
        <w:t>Autrement dit, il n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y a pas eu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incidence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elle de la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forme de 2016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cet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gard et le fait que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affaire soit soumise aux anciennes dispositions ne doit pas 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tre sur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valu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. La tendance de la cour de cassation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interpr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ter les anciens textes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 lumi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 des nouveaux conforte ce point de vue. Les analyses 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sentes valent donc de la m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me mani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 pour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application du nouveau texte.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premier argument articul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 le pourvoi concerne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origine de la clause, puisqu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elle est issue de statuts qui font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objet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homologation minist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rielle et 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imposent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toutes les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agricoles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13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Il 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agirait donc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clause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gale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14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est-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-dire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clause dont le contenu est imp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rativement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fini par la loi.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 lors que les parties ne choisissent pas le contenu de la clause, elle ne peut constituer une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valuation forfaitaire convenue et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chapperait en cons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quence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qualification de clause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nale. La cour de cassation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ailleurs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express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 consacr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propos de la clause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 contrat de travail qui contenait une disposition provenant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convention collective qui, de ce fait,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avait pas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consid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comme une clause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visable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15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pourtant pas la position adopt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par la cour de cassation dans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ici comment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et il est improbable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 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agisse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divergence de fond ou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‘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originalit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 droit du travail en la mati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16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Dans son paragraphe 8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, elle indique notamment: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peu important que les statuts types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voient la possibilit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sanctions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cuniaires et des modalit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de calcul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Ceci constitue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 central de son argumentation, qui a le m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rite de prendre au 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rieux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origine quasi-r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glementaire des statuts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agricole. Par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incise de cette formule, la cour 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une distinction implicite entre les statuts types, ou mod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de statuts, des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agricoles et les statuts sp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cifiques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agricole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termin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e, les seconds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tant pas la stricte copie des premiers. Ainsi,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propos de la clause litigieuse, la cour de cassation rattache directement aux statuts types deux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ments: la possibilit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sanction, et les modalit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 du calcul. Si on compare cette situation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celle, sus-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voqu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e, du contrat de travail li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 une convention collective, plusieurs diff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rences apparaissent.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 premier lieu, la condamnation au paiement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indemnit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pas impos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par les statuts mais se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sente comme une facult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pour le conseil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administration. Par opposition, dans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hypoth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 de la clause du contrat de travail reprise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convention collective, celle-ci envisageait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indemnit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due au salari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comme la cons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cration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 droit subjectif. La diff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rence technique est certaine, il est moins 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û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elle Soit pertinente en pratique. En effet, le choix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ventuel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de ne pas se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valoir du pouvoir qui lui est reconnu de prononcer une sanction peut parfaitement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mis en parall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avec la possibilit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pour le salari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ne pas se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valoir de son droit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indemnit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 second lieu, la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termination 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par les statuts effectifs les distinguerait des statuts types. Cet argument de  la cour est parfaitement coh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rent,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condition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reformul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Stricto sensu, la cour semble consid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rer que les statuts types fixent les modalit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de calcul et que celles-ci sont mises en oeuvre par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 »é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valuation conventionnelle et forfaitaire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 »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dans les statuts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termin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e.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 hiatus entre les deux statuts est coh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rente, mais il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pas certain que la formule de la cour de cassation en rende correctement compte. Si les modalit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 de calcul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taient vraiment fix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 par les statuts types, la clause des statuts adopt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par une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termin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 seraient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clinaison automatique et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auraient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lors pas de caract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conventionnel. Si la clause litigieuse a un tel caract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re, condition pour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qualifi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de clause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nale, 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parce que les statuts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termin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disposent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une certaine latitude par rapport aux statuts types. Les statuts types ne fournissent pas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proprement parler les modalit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de calcul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indemnit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mais seulement des orientations.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Il faut encore examiner un argument voisin du pourvoi, relatif aux pouvoirs du juge. Celui-ci faisait valoir que, par son origine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glementaire, la clause statutaire s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imposait au juge, comme aux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ratives et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rateurs. Cet argument est quelque peu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trange, en sous-entendant que le juge pourrait bien, tout en reconnaissant le caract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 imp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ratif de la clause pour les parties, s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en affranchir quant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lui. Quoiqu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il en soit, la cour de cassation n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 pas eu besoin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y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pondre, d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s lors 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elle n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 pas tir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de la gen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se l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gale </w:t>
      </w:r>
      <w:r>
        <w:rPr>
          <w:rFonts w:ascii="Calibri" w:hAnsi="Calibri"/>
          <w:sz w:val="24"/>
          <w:szCs w:val="24"/>
          <w:rtl w:val="0"/>
          <w:lang w:val="es-ES_tradnl"/>
        </w:rPr>
        <w:t>de la clause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 un caract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 irr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ductiblement imp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ratif.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s"/>
        <w:jc w:val="both"/>
        <w:rPr>
          <w:rStyle w:val="Aucun"/>
          <w:rFonts w:ascii="Calibri" w:cs="Calibri" w:hAnsi="Calibri" w:eastAsia="Calibri"/>
          <w:sz w:val="24"/>
          <w:szCs w:val="24"/>
          <w:lang w:val="fr-FR"/>
        </w:rPr>
      </w:pPr>
      <w:r>
        <w:rPr>
          <w:rFonts w:ascii="Calibri" w:hAnsi="Calibri"/>
          <w:sz w:val="24"/>
          <w:szCs w:val="24"/>
          <w:rtl w:val="0"/>
          <w:lang w:val="fr-FR"/>
        </w:rPr>
        <w:t>Le deuxi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me argument du moyen </w:t>
      </w:r>
      <w:r>
        <w:rPr>
          <w:rFonts w:ascii="Calibri" w:hAnsi="Calibri"/>
          <w:sz w:val="24"/>
          <w:szCs w:val="24"/>
          <w:rtl w:val="0"/>
        </w:rPr>
        <w:t>s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appuyait sur l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absence de caract</w:t>
      </w:r>
      <w:r>
        <w:rPr>
          <w:rFonts w:ascii="Calibri" w:hAnsi="Calibri" w:hint="default"/>
          <w:sz w:val="24"/>
          <w:szCs w:val="24"/>
          <w:rtl w:val="0"/>
          <w:lang w:val="it-IT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re comminatoire de la clause statutaire </w:t>
      </w:r>
      <w:r>
        <w:rPr>
          <w:rFonts w:ascii="Calibri" w:hAnsi="Calibri"/>
          <w:sz w:val="24"/>
          <w:szCs w:val="24"/>
          <w:rtl w:val="0"/>
          <w:lang w:val="fr-FR"/>
        </w:rPr>
        <w:t>pour contester la qualification de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nale. Celle-ci viserait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paration int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grale du 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judice de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et ne serait donc que la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clinaison dans un cas particulier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r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gle tr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s g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rale de la responsabilit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, en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esp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ce contractuelle. La cour de cassation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pond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cet argument en s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appropriant la motivation des juges du fond, pour qui </w:t>
      </w:r>
      <w:r>
        <w:rPr>
          <w:rFonts w:ascii="Calibri" w:hAnsi="Calibri" w:hint="default"/>
          <w:sz w:val="24"/>
          <w:szCs w:val="24"/>
          <w:rtl w:val="0"/>
          <w:lang w:val="fr-FR"/>
        </w:rPr>
        <w:t>« </w:t>
      </w:r>
      <w:r>
        <w:rPr>
          <w:rFonts w:ascii="Calibri" w:hAnsi="Calibri"/>
          <w:sz w:val="24"/>
          <w:szCs w:val="24"/>
          <w:rtl w:val="0"/>
          <w:lang w:val="fr-FR"/>
        </w:rPr>
        <w:t>les sanctions {</w:t>
      </w:r>
      <w:r>
        <w:rPr>
          <w:rFonts w:ascii="Calibri" w:hAnsi="Calibri" w:hint="default"/>
          <w:sz w:val="24"/>
          <w:szCs w:val="24"/>
          <w:rtl w:val="0"/>
          <w:lang w:val="fr-FR"/>
        </w:rPr>
        <w:t>…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}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taient destin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es, en raison de leur montant dissuasif,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inciter le coop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rateur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respecter ses engagements contractuels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(9.).</w:t>
      </w:r>
    </w:p>
    <w:p>
      <w:pPr>
        <w:pStyle w:val="Corps"/>
        <w:jc w:val="both"/>
        <w:rPr>
          <w:rStyle w:val="Aucun"/>
          <w:rFonts w:ascii="Calibri" w:cs="Calibri" w:hAnsi="Calibri" w:eastAsia="Calibri"/>
          <w:sz w:val="24"/>
          <w:szCs w:val="24"/>
          <w:lang w:val="fr-FR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>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affirmation de la cour retient 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attention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deux 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gards.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abord, elle prend au s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rieux le moyen, c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est-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à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-dire qu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elle ne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pond pas que le caract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re comminatoire 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est pas une condition de la qualification de clause 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nale. Certes, elle 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affirme pas non plus que la clause 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nale doit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tre comminatoire, mais elle donne du cr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dit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argument du pourvoi en prenant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son compte, par 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expression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« 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bon droit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, le raisonnement de la cour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appel qui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duit la qualification de clause 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nale du caract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re dissuasif du montant de la sanction. Cette position est somme toute repr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sentative de la jurisprudence en la mati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re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  <w:lang w:val="fr-FR"/>
        </w:rPr>
        <w:footnoteReference w:id="17"/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. La chambre commerciale a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ailleurs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cemment eu une position voisine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  <w:lang w:val="fr-FR"/>
        </w:rPr>
        <w:footnoteReference w:id="18"/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. Elle avait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ailleurs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beaucoup plus claire dans une situation comparable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celle de 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arr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 comment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, c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est-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à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-dire en cas de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siliation anticip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 qui entra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nait pour le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biteur 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obligation de payer une somme correspondant au montant des trois derni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res factures pour la 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riode restant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courir, alors que la cour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appel avait consid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qu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il 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y avait pas clause 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nale en 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sence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une simple &amp;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valuation conventionnelle du 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judice:</w:t>
      </w:r>
    </w:p>
    <w:p>
      <w:pPr>
        <w:pStyle w:val="Corps"/>
        <w:jc w:val="both"/>
        <w:rPr>
          <w:rStyle w:val="Aucun"/>
          <w:rFonts w:ascii="Calibri" w:cs="Calibri" w:hAnsi="Calibri" w:eastAsia="Calibri"/>
          <w:sz w:val="24"/>
          <w:szCs w:val="24"/>
          <w:lang w:val="fr-FR"/>
        </w:rPr>
      </w:pP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la clause litigieuse stipulait une indemnit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en cas de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siliation anticip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e de la part du client dont le montant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tait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quivalent au prix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û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en cas d'ex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cution du contrat jusqu'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son terme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{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},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sans aucune contrepartie puisque la soci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{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}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 ne devait plus aucune prestation au titre du contrat, et 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sentait,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 lors, un caract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re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la fois indemnitaire, puisqu'elle constituait une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valuation forfaitaire du dommage subi par la soci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{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}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 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la suite de la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siliation du contrat, et un caract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re comminatoire, son montant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lev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ayant pour but de contraindre la soci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{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}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 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ex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cuter le contrat jusqu'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son terme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;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 elle constituait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donc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une clause 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nale et non une clause de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dit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  <w:lang w:val="fr-FR"/>
        </w:rPr>
        <w:footnoteReference w:id="19"/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Style w:val="Aucun"/>
          <w:rFonts w:ascii="Calibri" w:cs="Calibri" w:hAnsi="Calibri" w:eastAsia="Calibri"/>
          <w:sz w:val="24"/>
          <w:szCs w:val="24"/>
          <w:lang w:val="fr-FR"/>
        </w:rPr>
      </w:pPr>
    </w:p>
    <w:p>
      <w:pPr>
        <w:pStyle w:val="Corps"/>
        <w:jc w:val="both"/>
        <w:rPr>
          <w:rStyle w:val="Aucun"/>
          <w:rFonts w:ascii="Calibri" w:cs="Calibri" w:hAnsi="Calibri" w:eastAsia="Calibri"/>
          <w:sz w:val="24"/>
          <w:szCs w:val="24"/>
          <w:lang w:val="fr-FR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Le second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ment du raisonnement de la cour  de cassation est beaucoup plus discutable. Elle fonde le caract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re dissuasif de la clause sur le caract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re excessif du montant, mais ne fournit aucun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ment de nature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justifier cette affirmation , du moins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ce stade.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s la lettre des statuts types, la consistance de la sanction est une participation aux frais fixes de la coop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rative, ce qui oriente vers la fonction de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paration du 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judice de la coop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rative. La non livraison des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coltes par le coop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rateur accro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 le co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 financier pour tous les autres coop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rateurs, dont la coop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rative est la personnification  juridique. Il est vrai que la cour est plus diserte quelques lignes plus loin, mais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propos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un autre moyen, sur la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duction du montant issu de la clause. Ceci est significatif de 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inextricable imbrication entre qualification et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vision de la clause p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nale, la premi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re 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ayant 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autre enjeu que la seconde, mais le raisonnement de la cour 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en est pas moins affaibli au plan logique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cette 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tape du raisonnement. Au reste, l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analyse de la justification de la 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vision renforce cette premi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re appr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ciation puisqu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elle s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av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re infond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II Le renforcement du brouillard sur les conditions de la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vision de la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 xml:space="preserve">Les arguments du pourvoi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encontre de la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vision figurent dans les 5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me et 6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me branche du moyen du pourvoi principal (11.) et se ram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nent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deux critiques., tir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es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violation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article 1152 ancien du code civil, dans la lettre correspondante aujourd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hui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 lettre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alin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a 2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article 1231-5: les conditions de la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vision ne seraient pas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unies, la fixation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indemnit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duite serait irr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guli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Style w:val="Aucun"/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agissant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abord des conditions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alables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vision, 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est-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-dire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termination du caract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manifestement excessif de la clause, le pourvoi consid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que la cour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appel se serait content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affirmer, sans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tayer son affirmation. L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caract</w:t>
      </w:r>
      <w:r>
        <w:rPr>
          <w:rStyle w:val="Aucun"/>
          <w:rFonts w:ascii="Calibri" w:hAnsi="Calibri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manifestement excessif de l'indemnit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pr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vue par une 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clause 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p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 d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evra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it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Calibri" w:hAnsi="Calibri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tre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termin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 regard de la disproportion manifeste entre l'importance du pr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subi et le montant conventionnellement fix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</w:t>
      </w:r>
      <w:r>
        <w:rPr>
          <w:rStyle w:val="Aucun"/>
          <w:rFonts w:ascii="Calibri" w:hAnsi="Calibri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et il serait </w:t>
      </w:r>
      <w:r>
        <w:rPr>
          <w:rStyle w:val="Aucun"/>
          <w:rFonts w:ascii="Calibri" w:hAnsi="Calibri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identifi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 comparaison entre le montant de ladite indemnit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et celui du pr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subi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Style w:val="Aucun"/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agissant ensuite de la fixation de la nouvelle indemnit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en cas de r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vision par le juge, le pourvoi 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nonce que 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juge ne peut en aucun cas r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duire le montant de l'indemnit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Calibri" w:hAnsi="Calibri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fix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par une clause p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nale en de</w:t>
      </w:r>
      <w:r>
        <w:rPr>
          <w:rStyle w:val="Aucun"/>
          <w:rFonts w:ascii="Calibri" w:hAnsi="Calibri" w:hint="default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çà 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celui du pr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subi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Or la cour d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appel ne s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 serait pas assur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Style w:val="Aucun"/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Style w:val="Aucun"/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r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ponse de la cour de cassation doit 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cit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int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gralement car, au moins implicitement, elle r</w:t>
      </w:r>
      <w:r>
        <w:rPr>
          <w:rStyle w:val="Aucun"/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pond aux deux arguments: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Style w:val="Aucun"/>
          <w:rFonts w:ascii="Calibri" w:cs="Calibri" w:hAnsi="Calibri" w:eastAsia="Calibri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12. Ayant constat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que M. [P] faisait valoir, sans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menti, que le bilan de l'exercice 2016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rative, ann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de son retrait, faisait appara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î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une augmentation du b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Calibri" w:hAnsi="Calibri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fice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alis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de 5 % par rapport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l'exercicepr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dent et que les frais de fonctionnement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taient en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 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quivalents aux frais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ellement expos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en cas de traitement de la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colte, ce dont il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sultait que la somme demand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au titre des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tait sup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rieure aux seuls frais fixes, la cour d'appel a pu en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duire, par une motivation suffisante, que les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sentaient un caract</w:t>
      </w:r>
      <w:r>
        <w:rPr>
          <w:rStyle w:val="Aucun"/>
          <w:rFonts w:ascii="Calibri" w:hAnsi="Calibri" w:hint="default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manifestement excessif au regard du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subi et en a souverainement fix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Calibri" w:hAnsi="Calibri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le montant.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Disons le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embl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e,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affirmation de la cour de cassation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emporte globalement pas du tout la conviction. Si elle 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inscrit dans les solutions traditionnelles de la jurisprudence, elle suppose une m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connaissance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importants m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canismes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ratifs.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Sur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tablissement du caract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re manifestement excessif de la clause, il peut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tir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deux sortes de conclusions: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part sur le fond,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autre part sur la structure de la motivation des juges du fond.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est probablement sur ce dernier point, de forme, que la cour est la plus convaincante: les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ments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elle rel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ve dans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appel suffisent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à 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tablir le caract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manifestement excessif; leur consistance sera examin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plus loin. Autrement dit, peu importe que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affirmation du caract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manifestement excessif et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nonc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des arguments qui la fondent soient mat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riellement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loign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dans une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cision, pas formellement reli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par des connecteurs logiques, le lien intellectuel entre les diff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rents moments du raisonnement suffit.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dagogiquement, il est possible de le regretter car ceci ne facilite pas la compr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hension par les parties, mais la position de la cour de cassation est logiquement correcte.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argument de fond est beaucoup plus discutable. Il repose sur trois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ments: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Augmentation des b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fices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rative de 5%, des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frais de fonctionnement en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 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quivalents aux frais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ellement expos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et en cons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quence la sup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riorit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des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somme demand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au titre des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aux seuls frais fixes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Cette motivation 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inscrit dans une jurisprudence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peu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balis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sur la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vision de la clause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nale.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Les juges du fond n'ont pas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motiver sp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cialement leur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cision lorsqu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ils refusent de modifier le montant de la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peine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 »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forfaitairement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vue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20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alors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ils doivent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ciser en quoi le montant de celle-ci est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manifestement excessif ou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risoire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 »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lorsqu'ils modifient un contrat en mod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rant ou augmentant la peine qui y est stipul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21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. Une cour d'appel ne peut ainsi se borner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à 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noncer que le montant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tait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un peu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lev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 »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22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tandis que le constat que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indemnit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licenciement, contractuellement fix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 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tait du quadruple de celle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vue dans la convention collective, a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jug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suffisant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23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validation par la cour de cassation de la prise en compte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augmentation des b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fices, premier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 du raisonnement, est tout bonnement stup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fiante. 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pourtant un maillon essentiel de son raisonnement puisqu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il la conduit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consid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rer que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ne subit aucun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judice. Un simple exemple simplifi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montrera ais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inad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quation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argument: si une entreprise, quelle que soit sa nature, re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ç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oit de son cocontractant des produits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fectueux mais que durant cette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riode elle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alise des b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fices exceptionnels, faudrait-il consid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rer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elle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 pas subi de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relatif aux marchandises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fectueuses? La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ponse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gative est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vidente pour tout lecteur de cette revue. Il sera peut-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object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notre exemple que, en mati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rative, le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all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 fait du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pas accidentel mais directement li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activit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rale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et que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augmentation des b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fices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atteste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inexistence du dommage cons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cutif au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part du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rateur. La cour ne mentionne pas express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 un tel lien.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expos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des faits ne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 pas les raisons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augmentation des b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fices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rative. Elles peuvent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multiples mais une hypoth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 particuli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m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rite d'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velopp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e: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entr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de nouveaux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rateurs.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sous-jacente, qui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pas exprim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ici mais que nous avons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rencontr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dans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autres lieux, doit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explicit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 et vigoureusement combattue. Elle consiste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mettre en balance la sortie et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entr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de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rateurs et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insinuer que les nouveaux entrants compenseraient les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parts, faisant dispara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î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tout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pour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rative. 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Certes, le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part de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rateurs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est un acte partiellement ordinaire, par exemple en raison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’â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ge de la retraite et la cessation cons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cutive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activit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 le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rateur, 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m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 ce que recouvre techniquement la variabilit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 capital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24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et du personnel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25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Parall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lement, de nouveaux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rateurs peuvent rejoindre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rative, sous le contr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ô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par cell-ci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ils partagent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animus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ratis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26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Il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existe aucun lien juridique entre ces deux 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rations. Et si un lien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conomique peut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tre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tabli, il ne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sulte que de la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cessit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pour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assurer un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quilibre financier et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 rien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voir avec la nature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rative.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compensation entre les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parts et les sorties de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rateurs ne trouve de sens que dans la supposition que les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ratives ont vocation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stagner et que le solde net des entr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es et sorties suffit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leur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quilibre. Passons sur le fait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telle supposition ne 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est jamais vue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propos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entreprise capitaliste,  et concentrons-nous sur la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la vie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rative.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rative a vocation, par le principe de la porte ouverte,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accueillir un nombre infini de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rateurs. En outre, leur augmentation est un avantage pour chacun des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rateurs qui y trouve une chance accrue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augmenter ses revenus individuels, que ce soit par une meilleure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gociation des prix de revente ou par une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duction des co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û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ts.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entr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de nouveaux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rateurs peut, de fait, dans certaines circonstances, compenser la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duction naturelle du nombre des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rateurs. Mais rien de tel en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ce, puisqu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 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agit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 qui met fin ill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galement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engagement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 avait contract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Et sous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texte que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 pas connu concomitamment une diminution de ses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sultats financiers, son inex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cution se trouve concr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tement effac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e. Ce raisonnement est juridiquement ind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fendable et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conomiquement tendancieux.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Le second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 du raisonnement de la cour de cassation concerne les frais de fonctionnement qui seraient en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 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quivalents aux frais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ellement expos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pour reprendre la terminologie de la cour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—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Ici,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interpr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 se trouve un peu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muni pour  saisir la subtilit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des expressions employ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es par la haute juridiction. A quoi correspondent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frais de fonctionnement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 »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frais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ellement expos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? Les termes ne sont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videmment pas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de sens, mais leur utilisation dans un raisonnement juridique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pas compatible avec  une vague compr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hension. Apparemment, la cour de cassation fournirait une indication: puisqu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elle se base sur un argument du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 non contest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rative, il suffirait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en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tudier le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tail. La difficult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pour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interpr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 est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 ne trouve aucune trace de cet argument du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rateur, pas m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 dans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expos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des arguments des parties au sein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de la cour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appel. Peut-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tre peut-on assimiler les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frais de fonctionnement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 »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aux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frais fixes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expression employ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 par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article 8 des statuts types.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Quant aux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frais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ellement expos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, ils ne semblent pas correspondre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expression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existante. Il 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agit sans doute de la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comptable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rative. 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expression sous-entend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 y aurait un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calage entre la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et la th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orie mais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aucun indice de cette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tendue diff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rence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fourni et le sens m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 est incertain. Si on 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 tient aux statuts types et aux comptes du plan comptable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 vise, aucune diff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rence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perceptible puisque le montant envisag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 les statuts types se base sur les comptes sociaux eux-m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mes. Il est vrai toutefois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 existe une diff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rence, relev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par la cour de cassation, entre les statuts types et les statuts adopt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par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agricole et, de fait, aucune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rence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faite par le conseil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administration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rative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ce viticole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—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aux comptes du plan comptable mais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 montant par hectolitre.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autre explication de la formule de la cour de cassation, moins bas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sur sa lettre que sur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argument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elle semble constituer pour justifier le caract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manifestement excessif de la clause, serait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il existe une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quivalence entre les frais g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raux de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en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sence du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 ind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licat ou en son absence. Si tel est le sens exact,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argument tombe simplement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faux. En effet, ce point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pas contest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bien au contraire. Le probl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 est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 que les frais fixent demeurent inchang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et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ils doivent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assum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par un nombre moindre de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rateurs apr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le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part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eux. Quant aux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ventuels nouveaux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rateurs, rien ne permet de penser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ils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auraient pas exist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si le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 sortant avait correctement ex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cut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ses obligations, en sorte que leur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sence est sans incidence sur le changement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quilibre produit par le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part litigieux.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troisi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 point cristallise les incompr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hensions issues des deux premiers: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sup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riorit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des somme demand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au titre des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aux seuls frais fixes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Faute de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cision convaincante sur la consistance des frais fixes,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affirmation de la cour est purement gratuite. 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autant plus regrettable que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est destin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publication au bulletin.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coeur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tablissement du caract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manifestement excessif de la clause consiste dans la preuve de la disproportion entre le montant de la clause et le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effectivement subi, mais la jurisprudence permet la prise en compte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autres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ments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27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: situation du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biteur, bonne foi du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biteur, finalit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la clause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…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aucun de ces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ments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invoqu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en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ce. Et, en tout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tat de cause, ils ont un caract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re secondaire et ne sont pas de nature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justifier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eux seuls la disproportion. La faiblesse de la motivation de la cour sur le point central ne pourrait donc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compens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 une autre consid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ration.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derni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critique du pourvoi portait sur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valuation de la somme fix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par la cour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appel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suite de la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cision de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duire la clause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nale. Il consid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 que la cour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 pas justifi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que la somme allou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 est au moins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gale au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subi. Il est en effet acquis en jurisprudence que la somme allou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 ne peut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inf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rieure au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effectivement subi mais plusieurs arr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ts acceptent de ne condamner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aucune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ou une somme purement symbolique en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absence de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28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Cette position est contest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par principe. Lorsque les parties ont contractuellement attribu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une fonction comminatoire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clause, ce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on peut discuter en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 mais que les juges ont successivement retenu, le juge doit respecter cette volont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et, dans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exercice de son pouvoir de mod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ration, il doit maintenir une sup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riorit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la somme vers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par rapport au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effectivement subi</w:t>
      </w:r>
      <w:r>
        <w:rPr>
          <w:rStyle w:val="Aucun"/>
          <w:rFonts w:ascii="Calibri" w:cs="Calibri" w:hAnsi="Calibri" w:eastAsia="Calibri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erence w:id="29"/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ponse de la cour de cassation est surprenante: elle se contente de renvoyer au pouvoir souverain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appr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ciation des juges du fond dans la fixation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indemnit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Autrement dit, elle refuse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exercer un quelconque contr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ô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le. Des analyses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dentes, il ressort que la cour de cassation consid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re, si on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 bien comprise, que la coop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n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 subi aucun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judice. Ceci expliquerait qu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elle ne trouve rien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redire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fixation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indemnit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donc bien cette appr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ciation contestable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absence de pr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judice qui est centrale.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conditions de la r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vision de la clause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 demeurent obscures en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ce et sont donc tout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fait contestables. C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autant plus regrettable que le renforcement de la qualification de clause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 de la clause statutaire du paragraphe 6 de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article 8 va laisser subsister un important contentieux de ce chef. Pour y 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chapper, il convient de s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interroger sur les conditions qui permettraient d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exclure l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analyse en termes de clause p</w:t>
      </w:r>
      <w:r>
        <w:rPr>
          <w:rFonts w:ascii="Calibri" w:hAnsi="Calibri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Calibri" w:hAnsi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nale.</w:t>
      </w:r>
    </w:p>
    <w:p>
      <w:pPr>
        <w:pStyle w:val="Par défaut"/>
        <w:suppressAutoHyphens w:val="1"/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III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ouverturre vers une autre qualification de la clause statutaire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Par opposition aux  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jug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 regrettables qui transparaissent dans les affirmations de la cour de cassation, celle-ci est claire sur les raisons qui lui font rejeter la contestation de la qualification de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nale. La justification principale 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elle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met est que la clause statutaire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esp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ce n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est pas enti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rement le fruit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disposition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glementaire, dans la mesure o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ù </w:t>
      </w:r>
      <w:r>
        <w:rPr>
          <w:rFonts w:ascii="Calibri" w:hAnsi="Calibri"/>
          <w:sz w:val="24"/>
          <w:szCs w:val="24"/>
          <w:rtl w:val="0"/>
          <w:lang w:val="fr-FR"/>
        </w:rPr>
        <w:t>les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tails de sa mise en oeuvre demeurent entre les mains de chaque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rative. D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s lors que les statuts types ne 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voient que </w:t>
      </w:r>
      <w:r>
        <w:rPr>
          <w:rFonts w:ascii="Calibri" w:hAnsi="Calibri"/>
          <w:sz w:val="24"/>
          <w:szCs w:val="24"/>
          <w:rtl w:val="0"/>
          <w:lang w:val="it-IT"/>
        </w:rPr>
        <w:t>la possibilit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de sanctions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cuniaires et des modalit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</w:rPr>
        <w:t>s de calcul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, le contenu concret de la clause de chaque statut reste incontestablement conventionnel. Pour que la clause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chappe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 qualification de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nale, il convient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abord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envisager la disparition de la latitude laiss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 aux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dacteurs de statuts, dans les deux directions envisag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es: </w:t>
      </w:r>
      <w:r>
        <w:rPr>
          <w:rFonts w:ascii="Calibri" w:hAnsi="Calibri"/>
          <w:sz w:val="24"/>
          <w:szCs w:val="24"/>
          <w:rtl w:val="0"/>
          <w:lang w:val="it-IT"/>
        </w:rPr>
        <w:t>possibilit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de sanctions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cuniaires et modalit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</w:rPr>
        <w:t>s de calcul</w:t>
      </w:r>
      <w:r>
        <w:rPr>
          <w:rFonts w:ascii="Calibri" w:hAnsi="Calibri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La modification la plus simple en th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orie est la fixation effective par les statuts types du montant arr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par le conseil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administration de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rative. Les statuts types fournissent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j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une base de calcul qui, si elle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tait respect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e, ferait dispara</w:t>
      </w:r>
      <w:r>
        <w:rPr>
          <w:rFonts w:ascii="Calibri" w:hAnsi="Calibri" w:hint="default"/>
          <w:sz w:val="24"/>
          <w:szCs w:val="24"/>
          <w:rtl w:val="0"/>
          <w:lang w:val="fr-FR"/>
        </w:rPr>
        <w:t>î</w:t>
      </w:r>
      <w:r>
        <w:rPr>
          <w:rFonts w:ascii="Calibri" w:hAnsi="Calibri"/>
          <w:sz w:val="24"/>
          <w:szCs w:val="24"/>
          <w:rtl w:val="0"/>
          <w:lang w:val="fr-FR"/>
        </w:rPr>
        <w:t>tre toute autonomie dans le calcul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indemnit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. Il s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agit de la liste des rubriques du plan comptable correspondant aux charges de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tels 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ils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sultent des comptes 61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69. Puisque le montant doit consister dans la </w:t>
      </w:r>
      <w:r>
        <w:rPr>
          <w:rFonts w:ascii="Calibri" w:hAnsi="Calibri" w:hint="default"/>
          <w:sz w:val="24"/>
          <w:szCs w:val="24"/>
          <w:rtl w:val="0"/>
          <w:lang w:val="fr-FR"/>
        </w:rPr>
        <w:t>« </w:t>
      </w:r>
      <w:r>
        <w:rPr>
          <w:rFonts w:ascii="Calibri" w:hAnsi="Calibri"/>
          <w:sz w:val="24"/>
          <w:szCs w:val="24"/>
          <w:rtl w:val="0"/>
          <w:lang w:val="fr-FR"/>
        </w:rPr>
        <w:t>quote-part que repr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sentent les quantit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 non livr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es pour la couverture des charges</w:t>
      </w:r>
      <w:r>
        <w:rPr>
          <w:rFonts w:ascii="Calibri" w:hAnsi="Calibri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30"/>
      </w:r>
      <w:r>
        <w:rPr>
          <w:rFonts w:ascii="Calibri" w:hAnsi="Calibri"/>
          <w:sz w:val="24"/>
          <w:szCs w:val="24"/>
          <w:rtl w:val="0"/>
          <w:lang w:val="fr-FR"/>
        </w:rPr>
        <w:t>, il conviendrait simplement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appliquer cette quote part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chacun des comptes sus-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voqu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Ces num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ros de compte figurent dans les documents comptables de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adopt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 en fin de chaque exercice et n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offrent donc aucune prise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 discussion.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 xml:space="preserve">Quant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elle, la quote-part consiste dans la fraction des livraisons non effectu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es (num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rateur) par rapport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 totalit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des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coltes re</w:t>
      </w:r>
      <w:r>
        <w:rPr>
          <w:rFonts w:ascii="Calibri" w:hAnsi="Calibri" w:hint="default"/>
          <w:sz w:val="24"/>
          <w:szCs w:val="24"/>
          <w:rtl w:val="0"/>
          <w:lang w:val="fr-FR"/>
        </w:rPr>
        <w:t>ç</w:t>
      </w:r>
      <w:r>
        <w:rPr>
          <w:rFonts w:ascii="Calibri" w:hAnsi="Calibri"/>
          <w:sz w:val="24"/>
          <w:szCs w:val="24"/>
          <w:rtl w:val="0"/>
          <w:lang w:val="fr-FR"/>
        </w:rPr>
        <w:t>ues par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(d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nominateur). A cet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gard, une premi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 h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sitation point: faut-il mettre au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nominateur la totalit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des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coltes engrang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es par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ou seulement les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coltes provenant des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rateurs? La difficult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provient de ce que les transactions effectu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es avec les non-coop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rateurs sont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nature sp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cifique, non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mais capitaliste, et 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elles ob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issent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une couverture autonome des charges. C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est ce que traduit tr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s exactement la r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gle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affectation 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 des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ventuels b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</w:rPr>
        <w:t>n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fices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sultant de ces transactions avec des non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rateurs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 à </w:t>
      </w:r>
      <w:r>
        <w:rPr>
          <w:rFonts w:ascii="Calibri" w:hAnsi="Calibri"/>
          <w:sz w:val="24"/>
          <w:szCs w:val="24"/>
          <w:rtl w:val="0"/>
          <w:lang w:val="fr-FR"/>
        </w:rPr>
        <w:t>une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serve indisponible sp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ciale, impartageable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31"/>
      </w:r>
      <w:r>
        <w:rPr>
          <w:rFonts w:ascii="Calibri" w:hAnsi="Calibri"/>
          <w:sz w:val="24"/>
          <w:szCs w:val="24"/>
          <w:rtl w:val="0"/>
          <w:lang w:val="fr-FR"/>
        </w:rPr>
        <w:t xml:space="preserve">. Quel que soit le choix retenu, il devrait 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tre 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cis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dans les statuts types afin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’é</w:t>
      </w:r>
      <w:r>
        <w:rPr>
          <w:rFonts w:ascii="Calibri" w:hAnsi="Calibri"/>
          <w:sz w:val="24"/>
          <w:szCs w:val="24"/>
          <w:rtl w:val="0"/>
          <w:lang w:val="fr-FR"/>
        </w:rPr>
        <w:t>viter toute discussion.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’é</w:t>
      </w:r>
      <w:r>
        <w:rPr>
          <w:rFonts w:ascii="Calibri" w:hAnsi="Calibri"/>
          <w:sz w:val="24"/>
          <w:szCs w:val="24"/>
          <w:rtl w:val="0"/>
          <w:lang w:val="fr-FR"/>
        </w:rPr>
        <w:t>tablissement de cette fraction soul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ve une autre difficult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, li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au fait que le but est de couvrir un 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judice futur, mais cet aspect sera discut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ult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rieurement.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La seconde question soulev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 par les statuts types concerne le caract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re 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ventuel de la mise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 charge du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rateur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faillant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somme couvrant les charges que ses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coltes non livr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es font peser sur les autres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rateurs. En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’é</w:t>
      </w:r>
      <w:r>
        <w:rPr>
          <w:rFonts w:ascii="Calibri" w:hAnsi="Calibri"/>
          <w:sz w:val="24"/>
          <w:szCs w:val="24"/>
          <w:rtl w:val="0"/>
          <w:lang w:val="fr-FR"/>
        </w:rPr>
        <w:t>tat du droit, la solution est certaine: le conseil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administration peut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… </w:t>
      </w:r>
      <w:r>
        <w:rPr>
          <w:rFonts w:ascii="Calibri" w:hAnsi="Calibri"/>
          <w:sz w:val="24"/>
          <w:szCs w:val="24"/>
          <w:rtl w:val="0"/>
          <w:lang w:val="fr-FR"/>
        </w:rPr>
        <w:t>Il s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agit donc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facult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et non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obligation, sans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ailleurs que les statuts types ne fournissent aucune indication sur les crit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res de la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cision. Or il semble que les pratiques soient tr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s disparates, voire m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me que dans la plupart des cas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ne met pas en oeuvre la clause. Ce n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est que lorsque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est aux abois, ou lorsqu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il y a, ou 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il risque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y avoir, une h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morragie significative de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rateurs, que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se prot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ge et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cide de mettre en oeuvre la clause. Faisons un pas suppl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mentaire et admettons que le raisonnement des mouvements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ratifs, qui peu ou prou sont les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dacteurs effectifs des statuts types, est que la clause est une mesure de protection n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cessaire dans son principe, mais 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il n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est pas opportun de rendre automatique. Ce n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est pas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dire que les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ratives sont susceptibles de ne pas subir de 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judice, mais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autres consid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rations entrent en ligne de mir et peuvent conduire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ne pas faire jouer la clause en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pit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existence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 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judice: les complications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une action en justice pour recouvrir les sommes lorsqu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elles ne sont pas compens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es par une cr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ance de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rative,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indulgence vis-</w:t>
      </w:r>
      <w:r>
        <w:rPr>
          <w:rFonts w:ascii="Calibri" w:hAnsi="Calibri" w:hint="default"/>
          <w:sz w:val="24"/>
          <w:szCs w:val="24"/>
          <w:rtl w:val="0"/>
          <w:lang w:val="fr-FR"/>
        </w:rPr>
        <w:t>à</w:t>
      </w:r>
      <w:r>
        <w:rPr>
          <w:rFonts w:ascii="Calibri" w:hAnsi="Calibri"/>
          <w:sz w:val="24"/>
          <w:szCs w:val="24"/>
          <w:rtl w:val="0"/>
          <w:lang w:val="fr-FR"/>
        </w:rPr>
        <w:t>-vis de confr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>res voisins, la profonde croyance que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ne se 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veloppera pas sur la base de la contrainte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… </w:t>
      </w:r>
      <w:r>
        <w:rPr>
          <w:rFonts w:ascii="Calibri" w:hAnsi="Calibri"/>
          <w:sz w:val="24"/>
          <w:szCs w:val="24"/>
          <w:rtl w:val="0"/>
          <w:lang w:val="fr-FR"/>
        </w:rPr>
        <w:t>Or toutes ces raisons, aussi valables soient elles, renforcent non seulement un sentiment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iniquit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entre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rateurs soumis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des strat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gies diff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rentes, mais encore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impression que la clause remplit une fonction comminatoire, qui la rapproche de la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nale.</w:t>
      </w:r>
    </w:p>
    <w:p>
      <w:pPr>
        <w:pStyle w:val="Corps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fr-FR"/>
        </w:rPr>
        <w:t>Il est cependant possible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invoquer,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appui 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exclusion de la qualification de clause 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nale,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exemple de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indemnit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pr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vue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article L441-6 du code de commerce, consid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e par la cour de cassation comme une </w:t>
      </w:r>
      <w:r>
        <w:rPr>
          <w:rFonts w:ascii="Calibri" w:hAnsi="Calibri" w:hint="default"/>
          <w:sz w:val="24"/>
          <w:szCs w:val="24"/>
          <w:rtl w:val="0"/>
          <w:lang w:val="fr-FR"/>
        </w:rPr>
        <w:t>« </w:t>
      </w:r>
      <w:r>
        <w:rPr>
          <w:rFonts w:ascii="Calibri" w:hAnsi="Calibri"/>
          <w:sz w:val="24"/>
          <w:szCs w:val="24"/>
          <w:rtl w:val="0"/>
          <w:lang w:val="fr-FR"/>
        </w:rPr>
        <w:t>clause l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gale suppl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tive</w:t>
      </w:r>
      <w:r>
        <w:rPr>
          <w:rFonts w:ascii="Calibri" w:hAnsi="Calibri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32"/>
      </w:r>
      <w:r>
        <w:rPr>
          <w:rFonts w:ascii="Calibri" w:hAnsi="Calibri"/>
          <w:sz w:val="24"/>
          <w:szCs w:val="24"/>
          <w:rtl w:val="0"/>
          <w:lang w:val="fr-FR"/>
        </w:rPr>
        <w:t>. La clause des statuts types de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 agricole, par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emploi du verbe pouvoir, se situe toutefois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un autre niveau, car le choix n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est pas pour les 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dacteurs de statuts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inclure ou non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obligation d'indemniser, mais pour le conseil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administration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exercer ou non le pouvoir qui lui est conf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. La remarque est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autant plus grave qu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>elle manifeste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atteinte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un principe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ratif essentiel: l</w:t>
      </w:r>
      <w:r>
        <w:rPr>
          <w:rFonts w:ascii="Calibri" w:hAnsi="Calibri" w:hint="default"/>
          <w:sz w:val="24"/>
          <w:szCs w:val="24"/>
          <w:rtl w:val="0"/>
          <w:lang w:val="fr-FR"/>
        </w:rPr>
        <w:t>’é</w:t>
      </w:r>
      <w:r>
        <w:rPr>
          <w:rFonts w:ascii="Calibri" w:hAnsi="Calibri"/>
          <w:sz w:val="24"/>
          <w:szCs w:val="24"/>
          <w:rtl w:val="0"/>
          <w:lang w:val="fr-FR"/>
        </w:rPr>
        <w:t>galit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é </w:t>
      </w:r>
      <w:r>
        <w:rPr>
          <w:rFonts w:ascii="Calibri" w:hAnsi="Calibri"/>
          <w:sz w:val="24"/>
          <w:szCs w:val="24"/>
          <w:rtl w:val="0"/>
          <w:lang w:val="fr-FR"/>
        </w:rPr>
        <w:t>entre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rateurs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33"/>
      </w:r>
      <w:r>
        <w:rPr>
          <w:rFonts w:ascii="Calibri" w:hAnsi="Calibri"/>
          <w:sz w:val="24"/>
          <w:szCs w:val="24"/>
          <w:rtl w:val="0"/>
          <w:lang w:val="fr-FR"/>
        </w:rPr>
        <w:t>. La conclusion est donc n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cessairement que la mise </w:t>
      </w:r>
      <w:r>
        <w:rPr>
          <w:rFonts w:ascii="Calibri" w:hAnsi="Calibri" w:hint="default"/>
          <w:sz w:val="24"/>
          <w:szCs w:val="24"/>
          <w:rtl w:val="0"/>
          <w:lang w:val="fr-FR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la charge du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rateur d</w:t>
      </w:r>
      <w:r>
        <w:rPr>
          <w:rFonts w:ascii="Calibri" w:hAnsi="Calibri" w:hint="default"/>
          <w:sz w:val="24"/>
          <w:szCs w:val="24"/>
          <w:rtl w:val="0"/>
          <w:lang w:val="fr-FR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une partie des frais fixes ne peut Pas </w:t>
      </w:r>
      <w:r>
        <w:rPr>
          <w:rFonts w:ascii="Calibri" w:hAnsi="Calibri" w:hint="default"/>
          <w:sz w:val="24"/>
          <w:szCs w:val="24"/>
          <w:rtl w:val="0"/>
          <w:lang w:val="fr-FR"/>
        </w:rPr>
        <w:t>ê</w:t>
      </w:r>
      <w:r>
        <w:rPr>
          <w:rFonts w:ascii="Calibri" w:hAnsi="Calibri"/>
          <w:sz w:val="24"/>
          <w:szCs w:val="24"/>
          <w:rtl w:val="0"/>
          <w:lang w:val="fr-FR"/>
        </w:rPr>
        <w:t>tre facultative si on veut lui conserver son caract</w:t>
      </w:r>
      <w:r>
        <w:rPr>
          <w:rFonts w:ascii="Calibri" w:hAnsi="Calibri" w:hint="default"/>
          <w:sz w:val="24"/>
          <w:szCs w:val="24"/>
          <w:rtl w:val="0"/>
          <w:lang w:val="fr-FR"/>
        </w:rPr>
        <w:t>è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re de </w:t>
      </w:r>
      <w:r>
        <w:rPr>
          <w:rFonts w:ascii="Calibri" w:hAnsi="Calibri"/>
          <w:sz w:val="24"/>
          <w:szCs w:val="24"/>
          <w:rtl w:val="0"/>
          <w:lang w:val="fr-FR"/>
        </w:rPr>
        <w:t>Compensation forfaitaire d</w:t>
      </w:r>
      <w:r>
        <w:rPr>
          <w:rFonts w:ascii="Calibri" w:hAnsi="Calibri" w:hint="default"/>
          <w:sz w:val="24"/>
          <w:szCs w:val="24"/>
          <w:rtl w:val="1"/>
        </w:rPr>
        <w:t>’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un manque </w:t>
      </w:r>
      <w:r>
        <w:rPr>
          <w:rFonts w:ascii="Calibri" w:hAnsi="Calibri" w:hint="default"/>
          <w:sz w:val="24"/>
          <w:szCs w:val="24"/>
          <w:rtl w:val="0"/>
        </w:rPr>
        <w:t xml:space="preserve">à </w:t>
      </w:r>
      <w:r>
        <w:rPr>
          <w:rFonts w:ascii="Calibri" w:hAnsi="Calibri"/>
          <w:sz w:val="24"/>
          <w:szCs w:val="24"/>
          <w:rtl w:val="0"/>
          <w:lang w:val="fr-FR"/>
        </w:rPr>
        <w:t>gagner de la coop</w:t>
      </w:r>
      <w:r>
        <w:rPr>
          <w:rFonts w:ascii="Calibri" w:hAnsi="Calibri" w:hint="default"/>
          <w:sz w:val="24"/>
          <w:szCs w:val="24"/>
          <w:rtl w:val="0"/>
          <w:lang w:val="fr-FR"/>
        </w:rPr>
        <w:t>é</w:t>
      </w:r>
      <w:r>
        <w:rPr>
          <w:rFonts w:ascii="Calibri" w:hAnsi="Calibri"/>
          <w:sz w:val="24"/>
          <w:szCs w:val="24"/>
          <w:rtl w:val="0"/>
          <w:lang w:val="fr-FR"/>
        </w:rPr>
        <w:t>rative</w:t>
      </w:r>
      <w:r>
        <w:rPr>
          <w:rStyle w:val="Aucun"/>
          <w:rFonts w:ascii="Calibri" w:cs="Calibri" w:hAnsi="Calibri" w:eastAsia="Calibri"/>
          <w:sz w:val="24"/>
          <w:szCs w:val="24"/>
          <w:vertAlign w:val="superscript"/>
        </w:rPr>
        <w:footnoteReference w:id="34"/>
      </w:r>
      <w:r>
        <w:rPr>
          <w:rFonts w:ascii="Calibri" w:hAnsi="Calibri"/>
          <w:sz w:val="24"/>
          <w:szCs w:val="24"/>
          <w:rtl w:val="0"/>
          <w:lang w:val="fr-FR"/>
        </w:rPr>
        <w:t>.</w:t>
      </w: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Les changements seraient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j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importants pour les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ratives, mais il faut encore discuter la question temporelle. Un arr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ê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t de cour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appel</w:t>
      </w:r>
      <w:r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35"/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avait mis en lumi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è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re: la translation des livraisons effectu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 par le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faillant avant sa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faillance n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est pas une base admissible pour calculer sa quote-part dans les charges de la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rative. Or cette difficult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n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est pas une pure subtilit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logique issue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une plaidoirie intelligente devant des juges du fond; elle avait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j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à 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adopt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 par la cour de cassation qui invalidait le calcul du montant bas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sur les </w:t>
      </w:r>
      <w:r>
        <w:rPr>
          <w:rFonts w:ascii="Arial" w:hAnsi="Arial"/>
          <w:outline w:val="0"/>
          <w:color w:val="232323"/>
          <w:rtl w:val="0"/>
          <w:lang w:val="it-IT"/>
          <w14:textFill>
            <w14:solidFill>
              <w14:srgbClr w14:val="242424"/>
            </w14:solidFill>
          </w14:textFill>
        </w:rPr>
        <w:t>quantit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s effectivement livr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es,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 alors que les statuts visaient les </w:t>
      </w:r>
      <w:r>
        <w:rPr>
          <w:rFonts w:ascii="Arial" w:hAnsi="Arial"/>
          <w:outline w:val="0"/>
          <w:color w:val="232323"/>
          <w:rtl w:val="0"/>
          <w:lang w:val="it-IT"/>
          <w14:textFill>
            <w14:solidFill>
              <w14:srgbClr w14:val="242424"/>
            </w14:solidFill>
          </w14:textFill>
        </w:rPr>
        <w:t>Quantit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s non livr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14:textFill>
            <w14:solidFill>
              <w14:srgbClr w14:val="242424"/>
            </w14:solidFill>
          </w14:textFill>
        </w:rPr>
        <w:t>es</w:t>
      </w:r>
      <w:r>
        <w:rPr>
          <w:rStyle w:val="Aucun"/>
          <w:rFonts w:ascii="Arial" w:cs="Arial" w:hAnsi="Arial" w:eastAsia="Arial"/>
          <w:outline w:val="0"/>
          <w:color w:val="232323"/>
          <w:vertAlign w:val="superscript"/>
          <w14:textFill>
            <w14:solidFill>
              <w14:srgbClr w14:val="242424"/>
            </w14:solidFill>
          </w14:textFill>
        </w:rPr>
        <w:footnoteReference w:id="36"/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. Le raisonnement est imparable, mais il ne dit rien de la fa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ç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on dont il faudrait s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y prendre pour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terminer les quantit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s non livr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es;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ailleurs, la cour de cassation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voque dans cet arr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ê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t de 2000 une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« 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estimation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 »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.</w:t>
      </w: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Plusieurs questions se posent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cet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gard, dont les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ponses risquent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’ê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tre de plus en plus divinatoires au fur et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mesure que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inex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cution de ses obligations par le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 s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loigne de la derni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è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re ann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 de ses livraisons. Heureusement, le terme de cinq ans pour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engagement des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rateurs</w:t>
      </w:r>
      <w:r>
        <w:rPr>
          <w:rStyle w:val="Aucun"/>
          <w:rFonts w:ascii="Arial" w:cs="Arial" w:hAnsi="Arial" w:eastAsia="Arial"/>
          <w:outline w:val="0"/>
          <w:color w:val="232323"/>
          <w:vertAlign w:val="superscript"/>
          <w14:textFill>
            <w14:solidFill>
              <w14:srgbClr w14:val="242424"/>
            </w14:solidFill>
          </w14:textFill>
        </w:rPr>
        <w:footnoteReference w:id="37"/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 fixe une limite. Il est toutefois difficile de proc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der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des estimations, tant en ce qui concerne les livraisons du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 (le num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rateur) que les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coltes re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ç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ues par la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rative (le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nominateur). S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agissant des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coltes du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rateur, les rendements ne sont pas identiques chaque ann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e, sans parler de la qualit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, et dans une moindre mesure la production animale est elle aussi susceptible de variation. Une augmentation ou une diminution  des surfaces cultiv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es est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galement possible, qui se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percutera directement sur les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coltes qui auraient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livr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es. Il est donc bien difficile de plaquer automatiquement la quantit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de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coltes livr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 durant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exercice qui a pr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celui durant lequel les manquements ont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but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, ce que font pourtant la plupart des juges du fond, comme toutes les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ratives. Et il n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est pas plus simple de prendre cet exercice pass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comme base et de lui appliquer une variation, faute de savoir quelle variation retenir.</w:t>
      </w: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Le probl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è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me est diff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rent pour les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coltes re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ç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ues par la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rative durant les 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riodes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inex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cution de ses obligations par le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rateur. Au moins apr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è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s la cl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ô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ture des exercices concern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s, cette quantit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est parfaitement connue. Or leur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ventuelle variation  pr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sente un int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ê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t:  si la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rative a b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n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fici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de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entr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 de nouveaux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rateurs, la quantit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de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coltes re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ç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ues a augment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, ce qui accro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î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t le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nominateur, et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duit automatiquement la fraction. Autrement dit, si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entr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 de nouveaux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rateurs ne peut jamais faire dispara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î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tre le pr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judice de la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rative, comme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insinue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tort la cour de cassation, elle est parfaitement de nature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duire la participation aux charges du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faillant. Naturellement, ces chiffres ne seront disponibles qu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’à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la cl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ô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ture de tous les exercices concern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s.</w:t>
      </w: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Face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ces contraintes, quel m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canisme pourrait mettre en place les statuts types? Il pourrait avoir quatre caract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ristiques.</w:t>
      </w: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1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application rigoureuse de la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f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rence aux comptes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j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vis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s par les statuts types, et donc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abandon de tout forfait alternatif comme en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è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ce.</w:t>
      </w: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2 La transformation du pouvoir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appr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ciation du conseil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administration en une v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ritable clause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gale suppl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tive. Il appartiendrait aux statuts de retenir ou non la clause, mais une fois adopt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 elle s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appliquerait imp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rativement. Toute latitude ne serait pas interdite aux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ratives puisque les statuts pourraient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ê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tre modifi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s, mais dans le respect des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è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gles proc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durales de modification des statuts, et donc avec un traitement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gal des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rateurs. Tout au plus pourrait-on pr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voir la possibilit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pour le conseil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administration, par une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cision exceptionnelle et sp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cialement motiv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e, de dispenser un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 de payer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indemnit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, mais il n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est m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ê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me pas </w:t>
      </w: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Certain que ce soit une bonne id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e.</w:t>
      </w: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3 La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f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rence explicite des statuts types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exercice pr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dent le manquement comme base de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f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rence, avec deux garde-fous. Le premier serait la possibilit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pour le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rateur de porter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la connaissance du conseil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administration tous les faits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venir de nature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modifier les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coltes qu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il aurait pu livrer dans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avenir. Le conseil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administration aurait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obligation de prendre ces faits en consid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ration et motiver son calcul, y compris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exclusion des faits qu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il jugerai impertinents. Sa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cision serait susceptible de contr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ô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le par le juge.</w:t>
      </w: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4 Le conseil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administration ne pourrait condamner le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rateur au paiement imm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diat que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une provision,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gale par exemple aux deux tiers ou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la moiti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é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du montant calcul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. Le conseil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administration devrait statuer une seconde fois aux termes de la 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riode des manquements, soit au terme de la 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riode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engagement irrespect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e, avec cette fois les chiffres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finitifs de la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rative, notamment les sommes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faire figurer au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nominateur de la fraction de base. Elle pourrait alors fixer le montant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finitif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û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par le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rateur et, si applicable, le condamner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verser le solde restant 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sa charge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duction faite de la provision qu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il a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j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 xml:space="preserve">à 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vers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.</w:t>
      </w: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Ces changements ne sont pas minces et il n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y a pas la place pour appr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cier davantage leur opportunit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. Il est certain qu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une telle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daction du paragraphe 6 de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article 8 des statuts types redonnerait toute sa place au paragraphe 7, constitutif lui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une clause 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nale incontest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e.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exclusion de la qualification de clause 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nale vaut-elle toutes ces pr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cautions et ces contraintes? C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est aux lecteurs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en juger.</w:t>
      </w: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  <w:rPr>
          <w:rFonts w:ascii="Arial" w:cs="Arial" w:hAnsi="Arial" w:eastAsia="Arial"/>
          <w:outline w:val="0"/>
          <w:color w:val="232323"/>
          <w14:textFill>
            <w14:solidFill>
              <w14:srgbClr w14:val="242424"/>
            </w14:solidFill>
          </w14:textFill>
        </w:rPr>
      </w:pP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En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tat du droit positif, le paragraphe 6 de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article 8 des coop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ratives agricoles s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analyse en une clause p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nale. En revanche, la cour de cassation s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est fourvoy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 dans l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analyse des conditions et des modalit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s de sa 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vision. Son raisonnement ne peut servir de mod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è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le et il faut compter sur une nouvelle occasion pour qu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elle redresse son erreur d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’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appr</w:t>
      </w:r>
      <w:r>
        <w:rPr>
          <w:rFonts w:ascii="Arial" w:hAnsi="Arial" w:hint="default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é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ciation du droit.</w:t>
      </w:r>
    </w:p>
    <w:p>
      <w:pPr>
        <w:pStyle w:val="Corps"/>
        <w:jc w:val="both"/>
      </w:pPr>
      <w:r>
        <w:rPr>
          <w:rFonts w:ascii="Calibri" w:cs="Calibri" w:hAnsi="Calibri" w:eastAsia="Calibri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D. Hiez,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rFonts w:ascii="Times New Roman" w:hAnsi="Times New Roman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qualification contestable de clause p</w:t>
      </w:r>
      <w:r>
        <w:rPr>
          <w:rStyle w:val="Aucun"/>
          <w:rFonts w:ascii="Times New Roman" w:hAnsi="Times New Roman" w:hint="default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 d</w:t>
      </w:r>
      <w:r>
        <w:rPr>
          <w:rStyle w:val="Aucun"/>
          <w:rFonts w:ascii="Times New Roman" w:hAnsi="Times New Roman" w:hint="default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disposition des mod</w:t>
      </w:r>
      <w:r>
        <w:rPr>
          <w:rStyle w:val="Aucun"/>
          <w:rFonts w:ascii="Times New Roman" w:hAnsi="Times New Roman" w:hint="default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rFonts w:ascii="Times New Roman" w:hAnsi="Times New Roman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de statuts des coop</w:t>
      </w:r>
      <w:r>
        <w:rPr>
          <w:rStyle w:val="Aucun"/>
          <w:rFonts w:ascii="Times New Roman" w:hAnsi="Times New Roman" w:hint="default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agricoles</w:t>
      </w:r>
      <w:r>
        <w:rPr>
          <w:rStyle w:val="Aucun"/>
          <w:rFonts w:ascii="Times New Roman" w:hAnsi="Times New Roman" w:hint="default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rFonts w:ascii="Times New Roman" w:hAnsi="Times New Roman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RTDcom. 2024 381.</w:t>
      </w:r>
    </w:p>
  </w:footnote>
  <w:footnote w:id="2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Cour d'appel de Montpellier - Chambre commerciale - 19 mars 2024 - 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°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22/02440.</w:t>
      </w:r>
    </w:p>
  </w:footnote>
  <w:footnote w:id="3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D. Hiez, 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Soci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coop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Cr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ation Organisation Fonctionnement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Dalloz, 2023, 3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me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d., sp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 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212.75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</w:footnote>
  <w:footnote w:id="4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N. Dis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aux,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Coop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agricoles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Encycl. Dalloz, r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p. Soci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s, sp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 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185.</w:t>
      </w:r>
    </w:p>
  </w:footnote>
  <w:footnote w:id="5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V. Note 1 supra. Egalement: D. Hiez, Soci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coop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ratives, op.cit., sp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212.75.</w:t>
      </w:r>
    </w:p>
  </w:footnote>
  <w:footnote w:id="6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Ph. Brun,,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exercice du pouvoir mod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 par le juge et son contr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ô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par la cour de cassation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RDC, mars 2025.</w:t>
      </w:r>
    </w:p>
  </w:footnote>
  <w:footnote w:id="7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Times New Roman" w:cs="Times New Roman" w:hAnsi="Times New Roman" w:eastAsia="Times New Roma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Mod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les de statuts, art. 8 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6.</w:t>
      </w:r>
    </w:p>
  </w:footnote>
  <w:footnote w:id="8"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fr-FR"/>
        </w:rPr>
        <w:footnoteRef/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 F. terr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, Ph. Simler, Y. Lequette et F. Ch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ned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, 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fr-FR"/>
        </w:rPr>
        <w:t>Droit civil Les obligations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, 12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è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me 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dition, Dalloz, 2019, n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°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887.</w:t>
      </w:r>
    </w:p>
  </w:footnote>
  <w:footnote w:id="9"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fr-FR"/>
        </w:rPr>
        <w:footnoteRef/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en-US"/>
        </w:rPr>
        <w:t xml:space="preserve"> J.-S. Borghetti, RDC, 2008, n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262626"/>
          <w:sz w:val="20"/>
          <w:szCs w:val="20"/>
          <w:u w:color="262626"/>
          <w:shd w:val="clear" w:color="auto" w:fill="ffffff"/>
          <w:rtl w:val="0"/>
          <w:lang w:val="en-US"/>
          <w14:textFill>
            <w14:solidFill>
              <w14:srgbClr w14:val="262626"/>
            </w14:solidFill>
          </w14:textFill>
        </w:rPr>
        <w:t xml:space="preserve"> °</w:t>
      </w:r>
      <w:r>
        <w:rPr>
          <w:rStyle w:val="Aucun"/>
          <w:rFonts w:ascii="Times New Roman" w:hAnsi="Times New Roman"/>
          <w:outline w:val="0"/>
          <w:color w:val="262626"/>
          <w:sz w:val="20"/>
          <w:szCs w:val="20"/>
          <w:u w:color="262626"/>
          <w:shd w:val="clear" w:color="auto" w:fill="ffffff"/>
          <w:rtl w:val="0"/>
          <w:lang w:val="en-US"/>
          <w14:textFill>
            <w14:solidFill>
              <w14:srgbClr w14:val="262626"/>
            </w14:solidFill>
          </w14:textFill>
        </w:rPr>
        <w:t>4, p.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en-US"/>
        </w:rPr>
        <w:t xml:space="preserve"> 1158.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 E. Loquin et F. Leborgne,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en-US"/>
        </w:rPr>
        <w:t xml:space="preserve"> 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« 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Clauses dissuasives des litiges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 »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, Jurisclasseur Contrats - Distribution, fasc. 135, sp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c. 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§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11-12. S. Pimont, 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« 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Clause p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nale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 »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, Encycl. Dalloz, r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p. Civil, sp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c. Ns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°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28 s.</w:t>
      </w:r>
    </w:p>
  </w:footnote>
  <w:footnote w:id="10"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fr-FR"/>
        </w:rPr>
        <w:footnoteRef/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 Ch. Jamin &amp; N. Dissaux, 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fr-FR"/>
        </w:rPr>
        <w:t>Projet de r</w:t>
      </w:r>
      <w:r>
        <w:rPr>
          <w:rStyle w:val="Aucun"/>
          <w:rFonts w:ascii="Times New Roman" w:hAnsi="Times New Roman" w:hint="default"/>
          <w:i w:val="1"/>
          <w:i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fr-FR"/>
        </w:rPr>
        <w:t>forme du droit des contrats, du r</w:t>
      </w:r>
      <w:r>
        <w:rPr>
          <w:rStyle w:val="Aucun"/>
          <w:rFonts w:ascii="Times New Roman" w:hAnsi="Times New Roman" w:hint="default"/>
          <w:i w:val="1"/>
          <w:i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fr-FR"/>
        </w:rPr>
        <w:t>gime g</w:t>
      </w:r>
      <w:r>
        <w:rPr>
          <w:rStyle w:val="Aucun"/>
          <w:rFonts w:ascii="Times New Roman" w:hAnsi="Times New Roman" w:hint="default"/>
          <w:i w:val="1"/>
          <w:i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i w:val="1"/>
          <w:i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fr-FR"/>
        </w:rPr>
        <w:t>ral et de la preuve des obligations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, Dalloz, 2016, pp.139 s.</w:t>
      </w:r>
    </w:p>
  </w:footnote>
  <w:footnote w:id="11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Ch. Aleaume, art. 1231-5, in Th. Douville (dir.)), 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r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forme du droit des contrats Commentaire article par article de l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ordonnance du 10 f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vrier 2016 portant r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forme du droit des contrats, du r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gime g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ral et de la preuve des obligations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Lextenso, 2016.</w:t>
      </w:r>
    </w:p>
  </w:footnote>
  <w:footnote w:id="12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Y.-M. Laithier,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qualification de clause p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 - crit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res et difficult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RDC, 2025, sp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 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18; Ph. Brun, art. Pr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s.</w:t>
      </w:r>
    </w:p>
  </w:footnote>
  <w:footnote w:id="13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C.rur., art. L.525-1.</w:t>
      </w:r>
    </w:p>
  </w:footnote>
  <w:footnote w:id="14"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fr-FR"/>
        </w:rPr>
        <w:footnoteRef/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T. Revet, 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clause l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gale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in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langes Michel Cabrillac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Dalloz-Litec, 1999, p 277 s.</w:t>
      </w:r>
    </w:p>
  </w:footnote>
  <w:footnote w:id="15"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fr-FR"/>
        </w:rPr>
        <w:footnoteRef/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 S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oc., 28 mai 2008, n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 xml:space="preserve">°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07-41079.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 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; RDC 2008 n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°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4. 1158, note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S. Borghetti.</w:t>
      </w:r>
    </w:p>
  </w:footnote>
  <w:footnote w:id="16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S. Pimont,  art. Pr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s., sp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 Ns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°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49 s.</w:t>
      </w:r>
    </w:p>
  </w:footnote>
  <w:footnote w:id="17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S. Pimont, art. Pr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s. Sp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 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31.</w:t>
      </w:r>
    </w:p>
  </w:footnote>
  <w:footnote w:id="18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com., 17 sept. 2025, 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 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24-15.287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, Cont.conc.conso.,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°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11, Novembre 2025, comm. 145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comm. N. Math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y.</w:t>
      </w:r>
    </w:p>
  </w:footnote>
  <w:footnote w:id="19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Com., 24 mai 2023, 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21-25.579, in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dit, 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9.</w:t>
      </w:r>
    </w:p>
  </w:footnote>
  <w:footnote w:id="20"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fr-FR"/>
        </w:rPr>
        <w:footnoteRef/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Civ. 3</w:t>
      </w:r>
      <w:r>
        <w:rPr>
          <w:rStyle w:val="Aucun"/>
          <w:rFonts w:ascii="Times New Roman" w:hAnsi="Times New Roman"/>
          <w:sz w:val="20"/>
          <w:szCs w:val="20"/>
          <w:u w:color="000000"/>
          <w:vertAlign w:val="superscript"/>
          <w:rtl w:val="0"/>
          <w:lang w:val="fr-FR"/>
        </w:rPr>
        <w:t>e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, 26 avril 1978, n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 xml:space="preserve">°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76-11.424, Bull. civ. Soc., 27 mai 1998, n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 xml:space="preserve">°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96-44.825.</w:t>
      </w:r>
    </w:p>
  </w:footnote>
  <w:footnote w:id="21"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fr-FR"/>
        </w:rPr>
        <w:footnoteRef/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Civ. 3</w:t>
      </w:r>
      <w:r>
        <w:rPr>
          <w:rStyle w:val="Aucun"/>
          <w:rFonts w:ascii="Times New Roman" w:hAnsi="Times New Roman"/>
          <w:sz w:val="20"/>
          <w:szCs w:val="20"/>
          <w:u w:color="000000"/>
          <w:vertAlign w:val="superscript"/>
          <w:rtl w:val="0"/>
          <w:lang w:val="fr-FR"/>
        </w:rPr>
        <w:t>e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, 12 janvier 2011, n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 xml:space="preserve">°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09-70.262, Bull. civ. </w:t>
      </w:r>
    </w:p>
  </w:footnote>
  <w:footnote w:id="22"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fr-FR"/>
        </w:rPr>
        <w:footnoteRef/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 Mixte.,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20 janvier 1978, n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 xml:space="preserve">°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76-11.611, Bull. civ. </w:t>
      </w:r>
    </w:p>
  </w:footnote>
  <w:footnote w:id="23"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fr-FR"/>
        </w:rPr>
        <w:footnoteRef/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Soc., 18 d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cembre 2001, n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 xml:space="preserve">°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99-46.367.</w:t>
      </w:r>
    </w:p>
  </w:footnote>
  <w:footnote w:id="24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C.com., arts. L.231-1 s.</w:t>
      </w:r>
    </w:p>
  </w:footnote>
  <w:footnote w:id="25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D. Hiez, 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Soci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coop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op.cit., ns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°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25.0 s.</w:t>
      </w:r>
    </w:p>
  </w:footnote>
  <w:footnote w:id="26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D. Hiez, 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Soci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coop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op.cit., ns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°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113.101 s.</w:t>
      </w:r>
    </w:p>
  </w:footnote>
  <w:footnote w:id="27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F. Buy,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contestation des clauses p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nales par voie d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action et par voie d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exception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rDC, mars 2025.</w:t>
      </w:r>
    </w:p>
  </w:footnote>
  <w:footnote w:id="28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S. Piemont, art. Pr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s., sp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 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82.</w:t>
      </w:r>
    </w:p>
  </w:footnote>
  <w:footnote w:id="29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E. Loquin et F. Leborgne, art. Pr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s., 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§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13.</w:t>
      </w:r>
    </w:p>
  </w:footnote>
  <w:footnote w:id="30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Statuts types, art. 8 (6).</w:t>
      </w:r>
    </w:p>
  </w:footnote>
  <w:footnote w:id="31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C.rur., art. L.522-5 al. 3.</w:t>
      </w:r>
    </w:p>
  </w:footnote>
  <w:footnote w:id="32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Com. 2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nov. 2011</w:t>
      </w:r>
    </w:p>
    <w:p>
      <w:pPr>
        <w:pStyle w:val="Par défaut"/>
        <w:suppressAutoHyphens w:val="1"/>
        <w:spacing w:before="120" w:after="480" w:line="300" w:lineRule="atLeast"/>
        <w:ind w:left="255" w:right="1253" w:firstLine="0"/>
        <w:jc w:val="both"/>
      </w:pPr>
      <w:r>
        <w:rPr>
          <w:rFonts w:ascii="Arial" w:hAnsi="Arial"/>
          <w:outline w:val="0"/>
          <w:color w:val="232323"/>
          <w:rtl w:val="0"/>
          <w14:textFill>
            <w14:solidFill>
              <w14:srgbClr w14:val="242424"/>
            </w14:solidFill>
          </w14:textFill>
        </w:rPr>
        <w:t xml:space="preserve"> n</w:t>
      </w:r>
      <w:r>
        <w:rPr>
          <w:rStyle w:val="Aucun"/>
          <w:rFonts w:ascii="Arial" w:hAnsi="Arial"/>
          <w:outline w:val="0"/>
          <w:color w:val="232323"/>
          <w:sz w:val="30"/>
          <w:szCs w:val="30"/>
          <w:vertAlign w:val="superscript"/>
          <w:rtl w:val="0"/>
          <w14:textFill>
            <w14:solidFill>
              <w14:srgbClr w14:val="242424"/>
            </w14:solidFill>
          </w14:textFill>
        </w:rPr>
        <w:t>o</w:t>
      </w:r>
      <w:r>
        <w:rPr>
          <w:rFonts w:ascii="Arial" w:hAnsi="Arial" w:hint="default"/>
          <w:outline w:val="0"/>
          <w:color w:val="232323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Fonts w:ascii="Arial" w:hAnsi="Arial"/>
          <w:outline w:val="0"/>
          <w:color w:val="232323"/>
          <w:rtl w:val="0"/>
          <w14:textFill>
            <w14:solidFill>
              <w14:srgbClr w14:val="242424"/>
            </w14:solidFill>
          </w14:textFill>
        </w:rPr>
        <w:t>10-14.677</w:t>
      </w:r>
      <w:r>
        <w:rPr>
          <w:rFonts w:ascii="Arial" w:hAnsi="Arial"/>
          <w:outline w:val="0"/>
          <w:color w:val="232323"/>
          <w:rtl w:val="0"/>
          <w:lang w:val="fr-FR"/>
          <w14:textFill>
            <w14:solidFill>
              <w14:srgbClr w14:val="242424"/>
            </w14:solidFill>
          </w14:textFill>
        </w:rPr>
        <w:t>.</w:t>
      </w:r>
    </w:p>
  </w:footnote>
  <w:footnote w:id="33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D. Hiez, op.cit., n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212.32.</w:t>
      </w:r>
    </w:p>
  </w:footnote>
  <w:footnote w:id="34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Civ.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1</w:t>
      </w:r>
      <w:r>
        <w:rPr>
          <w:rStyle w:val="Aucun"/>
          <w:sz w:val="30"/>
          <w:szCs w:val="30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t>re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6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juin 2000, n</w:t>
      </w:r>
      <w:r>
        <w:rPr>
          <w:rStyle w:val="Aucun"/>
          <w:sz w:val="30"/>
          <w:szCs w:val="30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t>o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98-12.307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bull. Joly soci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s, 2000, 1087, note J.-J. Barbi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ri.</w:t>
      </w:r>
    </w:p>
  </w:footnote>
  <w:footnote w:id="35"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Com., 19 octobre 2021, n</w:t>
      </w:r>
      <w:r>
        <w:rPr>
          <w:rStyle w:val="Aucun"/>
          <w:rFonts w:ascii="Times New Roman" w:hAnsi="Times New Roman" w:hint="default"/>
          <w:outline w:val="0"/>
          <w:color w:val="000000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18/03360.</w:t>
      </w:r>
    </w:p>
  </w:footnote>
  <w:footnote w:id="36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Civ.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1</w:t>
      </w:r>
      <w:r>
        <w:rPr>
          <w:rStyle w:val="Aucun"/>
          <w:sz w:val="30"/>
          <w:szCs w:val="30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t>re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4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oct. 2000, n</w:t>
      </w:r>
      <w:r>
        <w:rPr>
          <w:rStyle w:val="Aucun"/>
          <w:sz w:val="30"/>
          <w:szCs w:val="30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t>o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98-18.649</w:t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</w:footnote>
  <w:footnote w:id="37"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Aucun"/>
          <w:sz w:val="22"/>
          <w:szCs w:val="22"/>
          <w:u w:color="000000"/>
          <w:vertAlign w:val="superscript"/>
          <w:rtl w:val="0"/>
          <w:lang w:val="fr-FR"/>
          <w14:textOutline w14:w="12700" w14:cap="flat">
            <w14:noFill/>
            <w14:miter w14:lim="400000"/>
          </w14:textOutline>
        </w:rPr>
        <w:footnoteRef/>
      </w:r>
      <w:r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C.rur., art. R.522-4 al. 4.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