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97E2" w14:textId="77777777" w:rsidR="008A404F" w:rsidRPr="00B40961" w:rsidRDefault="008A404F" w:rsidP="008A404F">
      <w:pPr>
        <w:spacing w:line="480" w:lineRule="auto"/>
        <w:rPr>
          <w:rFonts w:ascii="Arial" w:hAnsi="Arial" w:cs="Arial"/>
          <w:b/>
          <w:bCs/>
          <w:caps/>
          <w:sz w:val="24"/>
          <w:szCs w:val="24"/>
        </w:rPr>
      </w:pPr>
      <w:r w:rsidRPr="00B40961">
        <w:rPr>
          <w:rFonts w:ascii="Arial" w:hAnsi="Arial" w:cs="Arial"/>
          <w:b/>
          <w:bCs/>
          <w:caps/>
          <w:sz w:val="24"/>
          <w:szCs w:val="24"/>
        </w:rPr>
        <w:t>ISRA World Meeting 2024</w:t>
      </w:r>
    </w:p>
    <w:p w14:paraId="6970836E" w14:textId="7B07EC3D" w:rsidR="008A404F" w:rsidRPr="00B40961" w:rsidRDefault="008A404F" w:rsidP="008A404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 xml:space="preserve">SUBMISSION FOR </w:t>
      </w:r>
      <w:r w:rsidRPr="008A404F">
        <w:rPr>
          <w:rFonts w:ascii="Arial" w:hAnsi="Arial" w:cs="Arial"/>
          <w:b/>
          <w:bCs/>
          <w:caps/>
          <w:sz w:val="24"/>
          <w:szCs w:val="24"/>
        </w:rPr>
        <w:t>PAper</w:t>
      </w:r>
      <w:r w:rsidRPr="00B40961">
        <w:rPr>
          <w:rFonts w:ascii="Arial" w:hAnsi="Arial" w:cs="Arial"/>
          <w:b/>
          <w:bCs/>
          <w:sz w:val="24"/>
          <w:szCs w:val="24"/>
        </w:rPr>
        <w:t xml:space="preserve"> PRESENTATION:</w:t>
      </w:r>
    </w:p>
    <w:p w14:paraId="6B21C28A" w14:textId="6C295DB3" w:rsidR="008A404F" w:rsidRDefault="008A404F" w:rsidP="008A404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Submission type: </w:t>
      </w:r>
      <w:r w:rsidRPr="008A404F">
        <w:rPr>
          <w:rFonts w:ascii="Arial" w:hAnsi="Arial" w:cs="Arial"/>
          <w:sz w:val="24"/>
          <w:szCs w:val="24"/>
        </w:rPr>
        <w:t>individual paper for oral presentation</w:t>
      </w:r>
    </w:p>
    <w:p w14:paraId="1C6EF3FF" w14:textId="344E86A0" w:rsidR="008A404F" w:rsidRPr="006052A6" w:rsidRDefault="008A404F" w:rsidP="008A404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Paper Title: </w:t>
      </w:r>
      <w:r w:rsidRPr="008A404F">
        <w:rPr>
          <w:rFonts w:ascii="Arial" w:hAnsi="Arial" w:cs="Arial"/>
          <w:sz w:val="24"/>
          <w:szCs w:val="24"/>
        </w:rPr>
        <w:t>Beat the stress level –</w:t>
      </w:r>
      <w:r>
        <w:rPr>
          <w:rFonts w:ascii="Arial" w:hAnsi="Arial" w:cs="Arial"/>
          <w:sz w:val="24"/>
          <w:szCs w:val="24"/>
        </w:rPr>
        <w:t xml:space="preserve"> </w:t>
      </w:r>
      <w:r w:rsidRPr="008A404F">
        <w:rPr>
          <w:rFonts w:ascii="Arial" w:hAnsi="Arial" w:cs="Arial"/>
          <w:sz w:val="24"/>
          <w:szCs w:val="24"/>
        </w:rPr>
        <w:t xml:space="preserve">Dissociative effects of violent gaming for stress recovery and </w:t>
      </w:r>
      <w:proofErr w:type="gramStart"/>
      <w:r w:rsidRPr="008A404F">
        <w:rPr>
          <w:rFonts w:ascii="Arial" w:hAnsi="Arial" w:cs="Arial"/>
          <w:sz w:val="24"/>
          <w:szCs w:val="24"/>
        </w:rPr>
        <w:t>aggression</w:t>
      </w:r>
      <w:proofErr w:type="gramEnd"/>
    </w:p>
    <w:p w14:paraId="679339BA" w14:textId="77777777" w:rsidR="008A404F" w:rsidRPr="001078C7" w:rsidRDefault="008A404F" w:rsidP="008A404F">
      <w:pPr>
        <w:spacing w:after="200" w:line="480" w:lineRule="auto"/>
        <w:rPr>
          <w:rFonts w:ascii="Arial" w:hAnsi="Arial" w:cs="Arial"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>Authors</w:t>
      </w:r>
      <w:r>
        <w:rPr>
          <w:rFonts w:ascii="Arial" w:hAnsi="Arial" w:cs="Arial"/>
          <w:sz w:val="24"/>
          <w:szCs w:val="24"/>
        </w:rPr>
        <w:t xml:space="preserve">: </w:t>
      </w:r>
      <w:r w:rsidRPr="001078C7">
        <w:rPr>
          <w:rFonts w:ascii="Arial" w:hAnsi="Arial" w:cs="Arial"/>
          <w:sz w:val="24"/>
          <w:szCs w:val="24"/>
        </w:rPr>
        <w:t>Gary L. Wagener</w:t>
      </w:r>
      <w:r w:rsidRPr="001078C7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Pr="001078C7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 w:rsidRPr="001078C7">
        <w:rPr>
          <w:rFonts w:ascii="Arial" w:hAnsi="Arial" w:cs="Arial"/>
          <w:sz w:val="24"/>
          <w:szCs w:val="24"/>
        </w:rPr>
        <w:t xml:space="preserve"> André Melzer</w:t>
      </w:r>
      <w:r w:rsidRPr="001078C7">
        <w:rPr>
          <w:rFonts w:ascii="Arial" w:hAnsi="Arial" w:cs="Arial"/>
          <w:sz w:val="24"/>
          <w:szCs w:val="24"/>
          <w:vertAlign w:val="superscript"/>
        </w:rPr>
        <w:t>1</w:t>
      </w:r>
    </w:p>
    <w:p w14:paraId="161A8856" w14:textId="77777777" w:rsidR="008A404F" w:rsidRDefault="008A404F" w:rsidP="008A404F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078C7">
        <w:rPr>
          <w:rFonts w:ascii="Arial" w:hAnsi="Arial" w:cs="Arial"/>
          <w:sz w:val="24"/>
          <w:szCs w:val="24"/>
          <w:vertAlign w:val="superscript"/>
        </w:rPr>
        <w:t>1</w:t>
      </w:r>
      <w:r w:rsidRPr="001078C7">
        <w:rPr>
          <w:rFonts w:ascii="Arial" w:hAnsi="Arial" w:cs="Arial"/>
          <w:sz w:val="24"/>
          <w:szCs w:val="24"/>
        </w:rPr>
        <w:t xml:space="preserve"> University of Luxembourg, Department of Behavioral and Cognitive Sciences, 11 Porte</w:t>
      </w:r>
      <w:r>
        <w:rPr>
          <w:rFonts w:ascii="Arial" w:hAnsi="Arial" w:cs="Arial"/>
          <w:sz w:val="24"/>
          <w:szCs w:val="24"/>
        </w:rPr>
        <w:t xml:space="preserve"> </w:t>
      </w:r>
      <w:r w:rsidRPr="001078C7">
        <w:rPr>
          <w:rFonts w:ascii="Arial" w:hAnsi="Arial" w:cs="Arial"/>
          <w:sz w:val="24"/>
          <w:szCs w:val="24"/>
        </w:rPr>
        <w:t xml:space="preserve">des Sciences, L-4366 </w:t>
      </w:r>
      <w:proofErr w:type="spellStart"/>
      <w:r w:rsidRPr="001078C7">
        <w:rPr>
          <w:rFonts w:ascii="Arial" w:hAnsi="Arial" w:cs="Arial"/>
          <w:sz w:val="24"/>
          <w:szCs w:val="24"/>
        </w:rPr>
        <w:t>Esch</w:t>
      </w:r>
      <w:proofErr w:type="spellEnd"/>
      <w:r w:rsidRPr="001078C7">
        <w:rPr>
          <w:rFonts w:ascii="Arial" w:hAnsi="Arial" w:cs="Arial"/>
          <w:sz w:val="24"/>
          <w:szCs w:val="24"/>
        </w:rPr>
        <w:t>-sur-</w:t>
      </w:r>
      <w:proofErr w:type="spellStart"/>
      <w:r w:rsidRPr="001078C7">
        <w:rPr>
          <w:rFonts w:ascii="Arial" w:hAnsi="Arial" w:cs="Arial"/>
          <w:sz w:val="24"/>
          <w:szCs w:val="24"/>
        </w:rPr>
        <w:t>Alzette</w:t>
      </w:r>
      <w:proofErr w:type="spellEnd"/>
    </w:p>
    <w:p w14:paraId="28181FDE" w14:textId="6E79A8D0" w:rsidR="00E2771B" w:rsidRDefault="008A404F" w:rsidP="00E2771B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B40961">
        <w:rPr>
          <w:rFonts w:ascii="Arial" w:hAnsi="Arial" w:cs="Arial"/>
          <w:sz w:val="24"/>
          <w:szCs w:val="24"/>
          <w:vertAlign w:val="superscript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Email: </w:t>
      </w:r>
      <w:hyperlink r:id="rId6" w:history="1">
        <w:r w:rsidR="00E2771B" w:rsidRPr="0067028C">
          <w:rPr>
            <w:rStyle w:val="Hyperlink"/>
            <w:rFonts w:ascii="Arial" w:hAnsi="Arial" w:cs="Arial"/>
            <w:sz w:val="24"/>
            <w:szCs w:val="24"/>
          </w:rPr>
          <w:t>gary.wagener@uni.lu</w:t>
        </w:r>
      </w:hyperlink>
    </w:p>
    <w:p w14:paraId="37057BB9" w14:textId="77777777" w:rsidR="00E2771B" w:rsidRDefault="00E2771B" w:rsidP="00E2771B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</w:p>
    <w:p w14:paraId="4227B327" w14:textId="000D29BF" w:rsidR="00E2771B" w:rsidRDefault="00E2771B" w:rsidP="00E2771B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E2771B"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The authors would like to be considered for the </w:t>
      </w:r>
      <w:proofErr w:type="spellStart"/>
      <w:r>
        <w:rPr>
          <w:rFonts w:ascii="Arial" w:hAnsi="Arial" w:cs="Arial"/>
          <w:sz w:val="24"/>
          <w:szCs w:val="24"/>
        </w:rPr>
        <w:t>Lagersp</w:t>
      </w:r>
      <w:r w:rsidR="00A2463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tz</w:t>
      </w:r>
      <w:proofErr w:type="spellEnd"/>
      <w:r>
        <w:rPr>
          <w:rFonts w:ascii="Arial" w:hAnsi="Arial" w:cs="Arial"/>
          <w:sz w:val="24"/>
          <w:szCs w:val="24"/>
        </w:rPr>
        <w:t xml:space="preserve"> Award for this submission. </w:t>
      </w:r>
    </w:p>
    <w:p w14:paraId="329D3220" w14:textId="0B2DFB49" w:rsidR="00175065" w:rsidRDefault="00175065" w:rsidP="00E2771B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75065">
        <w:rPr>
          <w:rFonts w:ascii="Arial" w:hAnsi="Arial" w:cs="Arial"/>
          <w:b/>
          <w:bCs/>
          <w:sz w:val="24"/>
          <w:szCs w:val="24"/>
        </w:rPr>
        <w:t>Wordcount Abstract</w:t>
      </w:r>
      <w:r>
        <w:rPr>
          <w:rFonts w:ascii="Arial" w:hAnsi="Arial" w:cs="Arial"/>
          <w:sz w:val="24"/>
          <w:szCs w:val="24"/>
        </w:rPr>
        <w:t>: 249 words</w:t>
      </w:r>
    </w:p>
    <w:p w14:paraId="62E4089D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5729CD6E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10D86669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47AFA5D3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64C4760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592A15D3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1D0458A" w14:textId="77777777" w:rsidR="008A404F" w:rsidRDefault="008A404F" w:rsidP="001078C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0C9F0680" w14:textId="03E9E9B1" w:rsidR="008A404F" w:rsidRPr="008A404F" w:rsidRDefault="008A404F" w:rsidP="001078C7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404F"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056DF062" w14:textId="5F18F99F" w:rsidR="0098523F" w:rsidRDefault="0079669B" w:rsidP="001078C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</w:t>
      </w:r>
      <w:r w:rsidR="00210693" w:rsidRPr="001078C7">
        <w:rPr>
          <w:rFonts w:ascii="Arial" w:hAnsi="Arial" w:cs="Arial"/>
          <w:sz w:val="24"/>
          <w:szCs w:val="24"/>
        </w:rPr>
        <w:t xml:space="preserve"> players use video games for stress relief</w:t>
      </w:r>
      <w:r w:rsidR="002641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</w:t>
      </w:r>
      <w:r w:rsidR="00BD5AF4">
        <w:rPr>
          <w:rFonts w:ascii="Arial" w:hAnsi="Arial" w:cs="Arial"/>
          <w:sz w:val="24"/>
          <w:szCs w:val="24"/>
        </w:rPr>
        <w:t>aming</w:t>
      </w:r>
      <w:r w:rsidR="00210693" w:rsidRPr="001078C7">
        <w:rPr>
          <w:rFonts w:ascii="Arial" w:hAnsi="Arial" w:cs="Arial"/>
          <w:sz w:val="24"/>
          <w:szCs w:val="24"/>
        </w:rPr>
        <w:t xml:space="preserve"> might </w:t>
      </w:r>
      <w:r>
        <w:rPr>
          <w:rFonts w:ascii="Arial" w:hAnsi="Arial" w:cs="Arial"/>
          <w:sz w:val="24"/>
          <w:szCs w:val="24"/>
        </w:rPr>
        <w:t xml:space="preserve">even </w:t>
      </w:r>
      <w:r w:rsidR="00210693" w:rsidRPr="001078C7">
        <w:rPr>
          <w:rFonts w:ascii="Arial" w:hAnsi="Arial" w:cs="Arial"/>
          <w:sz w:val="24"/>
          <w:szCs w:val="24"/>
        </w:rPr>
        <w:t xml:space="preserve">be effective in reducing stress levels </w:t>
      </w:r>
      <w:r w:rsidR="00D7634F" w:rsidRPr="00D7634F">
        <w:rPr>
          <w:rFonts w:ascii="Arial" w:hAnsi="Arial" w:cs="Arial"/>
          <w:sz w:val="24"/>
        </w:rPr>
        <w:t>(e.g., Pine et al., 2020)</w:t>
      </w:r>
      <w:r w:rsidR="00210693" w:rsidRPr="001078C7">
        <w:rPr>
          <w:rFonts w:ascii="Arial" w:hAnsi="Arial" w:cs="Arial"/>
          <w:sz w:val="24"/>
          <w:szCs w:val="24"/>
        </w:rPr>
        <w:t xml:space="preserve">. While some research showed </w:t>
      </w:r>
      <w:r w:rsidR="00D7634F">
        <w:rPr>
          <w:rFonts w:ascii="Arial" w:hAnsi="Arial" w:cs="Arial"/>
          <w:sz w:val="24"/>
          <w:szCs w:val="24"/>
        </w:rPr>
        <w:t xml:space="preserve">that </w:t>
      </w:r>
      <w:r w:rsidR="00210693" w:rsidRPr="001078C7">
        <w:rPr>
          <w:rFonts w:ascii="Arial" w:hAnsi="Arial" w:cs="Arial"/>
          <w:sz w:val="24"/>
          <w:szCs w:val="24"/>
        </w:rPr>
        <w:t>violent video games</w:t>
      </w:r>
      <w:r w:rsidR="00E34510">
        <w:rPr>
          <w:rFonts w:ascii="Arial" w:hAnsi="Arial" w:cs="Arial"/>
          <w:sz w:val="24"/>
          <w:szCs w:val="24"/>
        </w:rPr>
        <w:t xml:space="preserve"> (VVG)</w:t>
      </w:r>
      <w:r w:rsidR="00210693" w:rsidRPr="001078C7">
        <w:rPr>
          <w:rFonts w:ascii="Arial" w:hAnsi="Arial" w:cs="Arial"/>
          <w:sz w:val="24"/>
          <w:szCs w:val="24"/>
        </w:rPr>
        <w:t xml:space="preserve"> </w:t>
      </w:r>
      <w:r w:rsidR="001F2DDD">
        <w:rPr>
          <w:rFonts w:ascii="Arial" w:hAnsi="Arial" w:cs="Arial"/>
          <w:sz w:val="24"/>
          <w:szCs w:val="24"/>
        </w:rPr>
        <w:t>have</w:t>
      </w:r>
      <w:r w:rsidR="00210693" w:rsidRPr="001078C7">
        <w:rPr>
          <w:rFonts w:ascii="Arial" w:hAnsi="Arial" w:cs="Arial"/>
          <w:sz w:val="24"/>
          <w:szCs w:val="24"/>
        </w:rPr>
        <w:t xml:space="preserve"> negative effects such as increase</w:t>
      </w:r>
      <w:r>
        <w:rPr>
          <w:rFonts w:ascii="Arial" w:hAnsi="Arial" w:cs="Arial"/>
          <w:sz w:val="24"/>
          <w:szCs w:val="24"/>
        </w:rPr>
        <w:t>s in</w:t>
      </w:r>
      <w:r w:rsidR="00210693" w:rsidRPr="001078C7">
        <w:rPr>
          <w:rFonts w:ascii="Arial" w:hAnsi="Arial" w:cs="Arial"/>
          <w:sz w:val="24"/>
          <w:szCs w:val="24"/>
        </w:rPr>
        <w:t xml:space="preserve"> aggressive behavior </w:t>
      </w:r>
      <w:r w:rsidR="006F5FA2" w:rsidRPr="001078C7">
        <w:rPr>
          <w:rFonts w:ascii="Arial" w:hAnsi="Arial" w:cs="Arial"/>
          <w:sz w:val="24"/>
          <w:szCs w:val="24"/>
        </w:rPr>
        <w:t>(Calvert et al., 2017; Greitemeyer, 2022)</w:t>
      </w:r>
      <w:r w:rsidR="001F2DDD">
        <w:rPr>
          <w:rFonts w:ascii="Arial" w:hAnsi="Arial" w:cs="Arial"/>
          <w:sz w:val="24"/>
          <w:szCs w:val="24"/>
        </w:rPr>
        <w:t>,</w:t>
      </w:r>
      <w:r w:rsidR="006F5FA2" w:rsidRPr="001078C7">
        <w:rPr>
          <w:rFonts w:ascii="Arial" w:hAnsi="Arial" w:cs="Arial"/>
          <w:sz w:val="24"/>
          <w:szCs w:val="24"/>
        </w:rPr>
        <w:t xml:space="preserve"> other research did not find such effects (Ferguson, 2019; Prescott et al., 2018). Studies even provided evidence that playing some </w:t>
      </w:r>
      <w:r w:rsidR="00E34510">
        <w:rPr>
          <w:rFonts w:ascii="Arial" w:hAnsi="Arial" w:cs="Arial"/>
          <w:sz w:val="24"/>
          <w:szCs w:val="24"/>
        </w:rPr>
        <w:t>VVG</w:t>
      </w:r>
      <w:r w:rsidR="006F5FA2" w:rsidRPr="001078C7">
        <w:rPr>
          <w:rFonts w:ascii="Arial" w:hAnsi="Arial" w:cs="Arial"/>
          <w:sz w:val="24"/>
          <w:szCs w:val="24"/>
        </w:rPr>
        <w:t xml:space="preserve"> can </w:t>
      </w:r>
      <w:r w:rsidR="00490D16">
        <w:rPr>
          <w:rFonts w:ascii="Arial" w:hAnsi="Arial" w:cs="Arial"/>
          <w:sz w:val="24"/>
          <w:szCs w:val="24"/>
        </w:rPr>
        <w:t>be positive for</w:t>
      </w:r>
      <w:r w:rsidR="006F5FA2" w:rsidRPr="001078C7">
        <w:rPr>
          <w:rFonts w:ascii="Arial" w:hAnsi="Arial" w:cs="Arial"/>
          <w:sz w:val="24"/>
          <w:szCs w:val="24"/>
        </w:rPr>
        <w:t xml:space="preserve"> well-being (e.g., Johannes et al., 2021) or provide physiological relaxation (Wagener et al., 2024). In the </w:t>
      </w:r>
      <w:r w:rsidR="00490D16">
        <w:rPr>
          <w:rFonts w:ascii="Arial" w:hAnsi="Arial" w:cs="Arial"/>
          <w:sz w:val="24"/>
          <w:szCs w:val="24"/>
        </w:rPr>
        <w:t xml:space="preserve">present </w:t>
      </w:r>
      <w:r w:rsidR="00490D16" w:rsidRPr="001078C7">
        <w:rPr>
          <w:rFonts w:ascii="Arial" w:hAnsi="Arial" w:cs="Arial"/>
          <w:sz w:val="24"/>
          <w:szCs w:val="24"/>
        </w:rPr>
        <w:t xml:space="preserve">lab experiment </w:t>
      </w:r>
      <w:r>
        <w:rPr>
          <w:rFonts w:ascii="Arial" w:hAnsi="Arial" w:cs="Arial"/>
          <w:sz w:val="24"/>
          <w:szCs w:val="24"/>
        </w:rPr>
        <w:t>(</w:t>
      </w:r>
      <w:r w:rsidR="00490D16" w:rsidRPr="00E96D99">
        <w:rPr>
          <w:rFonts w:ascii="Arial" w:hAnsi="Arial" w:cs="Arial"/>
          <w:i/>
          <w:iCs/>
          <w:sz w:val="24"/>
          <w:szCs w:val="24"/>
        </w:rPr>
        <w:t>N</w:t>
      </w:r>
      <w:r w:rsidR="00490D16" w:rsidRPr="001078C7">
        <w:rPr>
          <w:rFonts w:ascii="Arial" w:hAnsi="Arial" w:cs="Arial"/>
          <w:sz w:val="24"/>
          <w:szCs w:val="24"/>
        </w:rPr>
        <w:t xml:space="preserve"> = 82</w:t>
      </w:r>
      <w:r>
        <w:rPr>
          <w:rFonts w:ascii="Arial" w:hAnsi="Arial" w:cs="Arial"/>
          <w:sz w:val="24"/>
          <w:szCs w:val="24"/>
        </w:rPr>
        <w:t>)</w:t>
      </w:r>
      <w:r w:rsidR="006F5FA2" w:rsidRPr="001078C7">
        <w:rPr>
          <w:rFonts w:ascii="Arial" w:hAnsi="Arial" w:cs="Arial"/>
          <w:sz w:val="24"/>
          <w:szCs w:val="24"/>
        </w:rPr>
        <w:t>, we look</w:t>
      </w:r>
      <w:r w:rsidR="00E34510">
        <w:rPr>
          <w:rFonts w:ascii="Arial" w:hAnsi="Arial" w:cs="Arial"/>
          <w:sz w:val="24"/>
          <w:szCs w:val="24"/>
        </w:rPr>
        <w:t>ed</w:t>
      </w:r>
      <w:r w:rsidR="006F5FA2" w:rsidRPr="001078C7">
        <w:rPr>
          <w:rFonts w:ascii="Arial" w:hAnsi="Arial" w:cs="Arial"/>
          <w:sz w:val="24"/>
          <w:szCs w:val="24"/>
        </w:rPr>
        <w:t xml:space="preserve"> at potential </w:t>
      </w:r>
      <w:r>
        <w:rPr>
          <w:rFonts w:ascii="Arial" w:hAnsi="Arial" w:cs="Arial"/>
          <w:sz w:val="24"/>
          <w:szCs w:val="24"/>
        </w:rPr>
        <w:t xml:space="preserve">effects of VVG on </w:t>
      </w:r>
      <w:r w:rsidR="006F5FA2" w:rsidRPr="001078C7">
        <w:rPr>
          <w:rFonts w:ascii="Arial" w:hAnsi="Arial" w:cs="Arial"/>
          <w:sz w:val="24"/>
          <w:szCs w:val="24"/>
        </w:rPr>
        <w:t xml:space="preserve">relaxation and stress relief. </w:t>
      </w:r>
      <w:r w:rsidR="00490D16">
        <w:rPr>
          <w:rFonts w:ascii="Arial" w:hAnsi="Arial" w:cs="Arial"/>
          <w:sz w:val="24"/>
          <w:szCs w:val="24"/>
        </w:rPr>
        <w:t>We</w:t>
      </w:r>
      <w:r w:rsidR="000766B1" w:rsidRPr="001078C7">
        <w:rPr>
          <w:rFonts w:ascii="Arial" w:hAnsi="Arial" w:cs="Arial"/>
          <w:sz w:val="24"/>
          <w:szCs w:val="24"/>
        </w:rPr>
        <w:t xml:space="preserve"> assessed </w:t>
      </w:r>
      <w:r>
        <w:rPr>
          <w:rFonts w:ascii="Arial" w:hAnsi="Arial" w:cs="Arial"/>
          <w:sz w:val="24"/>
          <w:szCs w:val="24"/>
        </w:rPr>
        <w:t xml:space="preserve">self-reported </w:t>
      </w:r>
      <w:r w:rsidR="000766B1" w:rsidRPr="001078C7">
        <w:rPr>
          <w:rFonts w:ascii="Arial" w:hAnsi="Arial" w:cs="Arial"/>
          <w:sz w:val="24"/>
          <w:szCs w:val="24"/>
        </w:rPr>
        <w:t>stress and aggressi</w:t>
      </w:r>
      <w:r w:rsidR="0026418D">
        <w:rPr>
          <w:rFonts w:ascii="Arial" w:hAnsi="Arial" w:cs="Arial"/>
          <w:sz w:val="24"/>
          <w:szCs w:val="24"/>
        </w:rPr>
        <w:t>ve feeling,</w:t>
      </w:r>
      <w:r w:rsidR="000766B1" w:rsidRPr="001078C7">
        <w:rPr>
          <w:rFonts w:ascii="Arial" w:hAnsi="Arial" w:cs="Arial"/>
          <w:sz w:val="24"/>
          <w:szCs w:val="24"/>
        </w:rPr>
        <w:t xml:space="preserve"> physiological relaxation (i.e., heart rate variability), and aggressive behavior. Before participants were randomly assigned to either </w:t>
      </w:r>
      <w:r>
        <w:rPr>
          <w:rFonts w:ascii="Arial" w:hAnsi="Arial" w:cs="Arial"/>
          <w:sz w:val="24"/>
          <w:szCs w:val="24"/>
        </w:rPr>
        <w:t xml:space="preserve">play </w:t>
      </w:r>
      <w:r w:rsidR="000766B1" w:rsidRPr="001078C7">
        <w:rPr>
          <w:rFonts w:ascii="Arial" w:hAnsi="Arial" w:cs="Arial"/>
          <w:sz w:val="24"/>
          <w:szCs w:val="24"/>
        </w:rPr>
        <w:t xml:space="preserve">a non-violent or a violent passage of </w:t>
      </w:r>
      <w:r>
        <w:rPr>
          <w:rFonts w:ascii="Arial" w:hAnsi="Arial" w:cs="Arial"/>
          <w:sz w:val="24"/>
          <w:szCs w:val="24"/>
        </w:rPr>
        <w:t>a video game (</w:t>
      </w:r>
      <w:r w:rsidR="000766B1" w:rsidRPr="005003D7">
        <w:rPr>
          <w:rFonts w:ascii="Arial" w:hAnsi="Arial" w:cs="Arial"/>
          <w:i/>
          <w:iCs/>
          <w:sz w:val="24"/>
          <w:szCs w:val="24"/>
        </w:rPr>
        <w:t>A Plague Tale: Requiem</w:t>
      </w:r>
      <w:r>
        <w:rPr>
          <w:rFonts w:ascii="Arial" w:hAnsi="Arial" w:cs="Arial"/>
          <w:sz w:val="24"/>
          <w:szCs w:val="24"/>
        </w:rPr>
        <w:t>)</w:t>
      </w:r>
      <w:r w:rsidR="000766B1" w:rsidRPr="001078C7">
        <w:rPr>
          <w:rFonts w:ascii="Arial" w:hAnsi="Arial" w:cs="Arial"/>
          <w:sz w:val="24"/>
          <w:szCs w:val="24"/>
        </w:rPr>
        <w:t xml:space="preserve"> for 25 minutes, </w:t>
      </w:r>
      <w:r>
        <w:rPr>
          <w:rFonts w:ascii="Arial" w:hAnsi="Arial" w:cs="Arial"/>
          <w:sz w:val="24"/>
          <w:szCs w:val="24"/>
        </w:rPr>
        <w:t xml:space="preserve">their level of </w:t>
      </w:r>
      <w:r w:rsidR="000766B1" w:rsidRPr="001078C7">
        <w:rPr>
          <w:rFonts w:ascii="Arial" w:hAnsi="Arial" w:cs="Arial"/>
          <w:sz w:val="24"/>
          <w:szCs w:val="24"/>
        </w:rPr>
        <w:t xml:space="preserve">stress </w:t>
      </w:r>
      <w:r>
        <w:rPr>
          <w:rFonts w:ascii="Arial" w:hAnsi="Arial" w:cs="Arial"/>
          <w:sz w:val="24"/>
          <w:szCs w:val="24"/>
        </w:rPr>
        <w:t xml:space="preserve">was </w:t>
      </w:r>
      <w:r w:rsidR="000766B1" w:rsidRPr="001078C7">
        <w:rPr>
          <w:rFonts w:ascii="Arial" w:hAnsi="Arial" w:cs="Arial"/>
          <w:sz w:val="24"/>
          <w:szCs w:val="24"/>
        </w:rPr>
        <w:t>induc</w:t>
      </w:r>
      <w:r>
        <w:rPr>
          <w:rFonts w:ascii="Arial" w:hAnsi="Arial" w:cs="Arial"/>
          <w:sz w:val="24"/>
          <w:szCs w:val="24"/>
        </w:rPr>
        <w:t>ed</w:t>
      </w:r>
      <w:r w:rsidR="000766B1" w:rsidRPr="001078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</w:t>
      </w:r>
      <w:r w:rsidR="000766B1" w:rsidRPr="001078C7">
        <w:rPr>
          <w:rFonts w:ascii="Arial" w:hAnsi="Arial" w:cs="Arial"/>
          <w:sz w:val="24"/>
          <w:szCs w:val="24"/>
        </w:rPr>
        <w:t>the socially evaluated cold pressor task. Results showed that there was no difference between conditions for aggressive behavior</w:t>
      </w:r>
      <w:r>
        <w:rPr>
          <w:rFonts w:ascii="Arial" w:hAnsi="Arial" w:cs="Arial"/>
          <w:sz w:val="24"/>
          <w:szCs w:val="24"/>
        </w:rPr>
        <w:t xml:space="preserve"> </w:t>
      </w:r>
      <w:r w:rsidR="0026418D">
        <w:rPr>
          <w:rFonts w:ascii="Arial" w:hAnsi="Arial" w:cs="Arial"/>
          <w:sz w:val="24"/>
          <w:szCs w:val="24"/>
        </w:rPr>
        <w:t xml:space="preserve">(time allocated for CPT of next participant) </w:t>
      </w:r>
      <w:r>
        <w:rPr>
          <w:rFonts w:ascii="Arial" w:hAnsi="Arial" w:cs="Arial"/>
          <w:sz w:val="24"/>
          <w:szCs w:val="24"/>
        </w:rPr>
        <w:t>after gameplay</w:t>
      </w:r>
      <w:r w:rsidR="000766B1" w:rsidRPr="001078C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 contrast to behavior</w:t>
      </w:r>
      <w:r w:rsidR="000766B1" w:rsidRPr="001078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however, </w:t>
      </w:r>
      <w:r w:rsidR="000766B1" w:rsidRPr="001078C7">
        <w:rPr>
          <w:rFonts w:ascii="Arial" w:hAnsi="Arial" w:cs="Arial"/>
          <w:sz w:val="24"/>
          <w:szCs w:val="24"/>
        </w:rPr>
        <w:t xml:space="preserve">participants </w:t>
      </w:r>
      <w:r>
        <w:rPr>
          <w:rFonts w:ascii="Arial" w:hAnsi="Arial" w:cs="Arial"/>
          <w:sz w:val="24"/>
          <w:szCs w:val="24"/>
        </w:rPr>
        <w:t xml:space="preserve">in </w:t>
      </w:r>
      <w:r w:rsidR="000766B1" w:rsidRPr="001078C7">
        <w:rPr>
          <w:rFonts w:ascii="Arial" w:hAnsi="Arial" w:cs="Arial"/>
          <w:sz w:val="24"/>
          <w:szCs w:val="24"/>
        </w:rPr>
        <w:t xml:space="preserve">the violent </w:t>
      </w:r>
      <w:r>
        <w:rPr>
          <w:rFonts w:ascii="Arial" w:hAnsi="Arial" w:cs="Arial"/>
          <w:sz w:val="24"/>
          <w:szCs w:val="24"/>
        </w:rPr>
        <w:t xml:space="preserve">condition </w:t>
      </w:r>
      <w:r w:rsidR="000766B1" w:rsidRPr="001078C7">
        <w:rPr>
          <w:rFonts w:ascii="Arial" w:hAnsi="Arial" w:cs="Arial"/>
          <w:sz w:val="24"/>
          <w:szCs w:val="24"/>
        </w:rPr>
        <w:t xml:space="preserve">felt significantly more aggressive </w:t>
      </w:r>
      <w:r w:rsidR="00B43F61" w:rsidRPr="001078C7">
        <w:rPr>
          <w:rFonts w:ascii="Arial" w:hAnsi="Arial" w:cs="Arial"/>
          <w:sz w:val="24"/>
          <w:szCs w:val="24"/>
        </w:rPr>
        <w:t>and more stressed</w:t>
      </w:r>
      <w:r w:rsidR="00854D25">
        <w:rPr>
          <w:rFonts w:ascii="Arial" w:hAnsi="Arial" w:cs="Arial"/>
          <w:sz w:val="24"/>
          <w:szCs w:val="24"/>
        </w:rPr>
        <w:t xml:space="preserve">. For participants </w:t>
      </w:r>
      <w:r>
        <w:rPr>
          <w:rFonts w:ascii="Arial" w:hAnsi="Arial" w:cs="Arial"/>
          <w:sz w:val="24"/>
          <w:szCs w:val="24"/>
        </w:rPr>
        <w:t xml:space="preserve">in </w:t>
      </w:r>
      <w:r w:rsidR="00854D25">
        <w:rPr>
          <w:rFonts w:ascii="Arial" w:hAnsi="Arial" w:cs="Arial"/>
          <w:sz w:val="24"/>
          <w:szCs w:val="24"/>
        </w:rPr>
        <w:t xml:space="preserve">the non-violent </w:t>
      </w:r>
      <w:r>
        <w:rPr>
          <w:rFonts w:ascii="Arial" w:hAnsi="Arial" w:cs="Arial"/>
          <w:sz w:val="24"/>
          <w:szCs w:val="24"/>
        </w:rPr>
        <w:t>condition</w:t>
      </w:r>
      <w:r w:rsidR="00854D25">
        <w:rPr>
          <w:rFonts w:ascii="Arial" w:hAnsi="Arial" w:cs="Arial"/>
          <w:sz w:val="24"/>
          <w:szCs w:val="24"/>
        </w:rPr>
        <w:t>, t</w:t>
      </w:r>
      <w:r w:rsidR="00B43F61" w:rsidRPr="001078C7">
        <w:rPr>
          <w:rFonts w:ascii="Arial" w:hAnsi="Arial" w:cs="Arial"/>
          <w:sz w:val="24"/>
          <w:szCs w:val="24"/>
        </w:rPr>
        <w:t xml:space="preserve">here was a decrease in </w:t>
      </w:r>
      <w:r>
        <w:rPr>
          <w:rFonts w:ascii="Arial" w:hAnsi="Arial" w:cs="Arial"/>
          <w:sz w:val="24"/>
          <w:szCs w:val="24"/>
        </w:rPr>
        <w:t>self-reported</w:t>
      </w:r>
      <w:r w:rsidRPr="001078C7">
        <w:rPr>
          <w:rFonts w:ascii="Arial" w:hAnsi="Arial" w:cs="Arial"/>
          <w:sz w:val="24"/>
          <w:szCs w:val="24"/>
        </w:rPr>
        <w:t xml:space="preserve"> </w:t>
      </w:r>
      <w:r w:rsidR="00B43F61" w:rsidRPr="001078C7">
        <w:rPr>
          <w:rFonts w:ascii="Arial" w:hAnsi="Arial" w:cs="Arial"/>
          <w:sz w:val="24"/>
          <w:szCs w:val="24"/>
        </w:rPr>
        <w:t>stress levels</w:t>
      </w:r>
      <w:r w:rsidR="00DA309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Interestingly, on </w:t>
      </w:r>
      <w:r w:rsidR="001F2DDD">
        <w:rPr>
          <w:rFonts w:ascii="Arial" w:hAnsi="Arial" w:cs="Arial"/>
          <w:sz w:val="24"/>
          <w:szCs w:val="24"/>
        </w:rPr>
        <w:t xml:space="preserve">a physiological level, playing video games, </w:t>
      </w:r>
      <w:r>
        <w:rPr>
          <w:rFonts w:ascii="Arial" w:hAnsi="Arial" w:cs="Arial"/>
          <w:sz w:val="24"/>
          <w:szCs w:val="24"/>
        </w:rPr>
        <w:t xml:space="preserve">led to </w:t>
      </w:r>
      <w:r w:rsidR="001F2DDD">
        <w:rPr>
          <w:rFonts w:ascii="Arial" w:hAnsi="Arial" w:cs="Arial"/>
          <w:sz w:val="24"/>
          <w:szCs w:val="24"/>
        </w:rPr>
        <w:t>relaxation (i.e., increases in HRV)</w:t>
      </w:r>
      <w:r>
        <w:rPr>
          <w:rFonts w:ascii="Arial" w:hAnsi="Arial" w:cs="Arial"/>
          <w:sz w:val="24"/>
          <w:szCs w:val="24"/>
        </w:rPr>
        <w:t xml:space="preserve"> independent of violent content</w:t>
      </w:r>
      <w:r w:rsidR="001F2DDD">
        <w:rPr>
          <w:rFonts w:ascii="Arial" w:hAnsi="Arial" w:cs="Arial"/>
          <w:sz w:val="24"/>
          <w:szCs w:val="24"/>
        </w:rPr>
        <w:t xml:space="preserve">. </w:t>
      </w:r>
      <w:r w:rsidRPr="0079669B">
        <w:t xml:space="preserve"> </w:t>
      </w:r>
      <w:r w:rsidRPr="0079669B">
        <w:rPr>
          <w:rFonts w:ascii="Arial" w:hAnsi="Arial" w:cs="Arial"/>
          <w:sz w:val="24"/>
          <w:szCs w:val="24"/>
        </w:rPr>
        <w:t>This dissociation between self-reports, physiology and behavioral data suggests a complex, multifactorial conceptualization of the effects of video games.</w:t>
      </w:r>
    </w:p>
    <w:p w14:paraId="59E1EE91" w14:textId="4026A8BD" w:rsidR="002E6CB1" w:rsidRDefault="002E6CB1" w:rsidP="001078C7">
      <w:pPr>
        <w:spacing w:line="480" w:lineRule="auto"/>
        <w:rPr>
          <w:rFonts w:ascii="Arial" w:hAnsi="Arial" w:cs="Arial"/>
          <w:sz w:val="24"/>
          <w:szCs w:val="24"/>
        </w:rPr>
      </w:pPr>
      <w:r w:rsidRPr="001A1FD1">
        <w:rPr>
          <w:rFonts w:ascii="Arial" w:hAnsi="Arial" w:cs="Arial"/>
          <w:b/>
          <w:bCs/>
          <w:i/>
          <w:i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 xml:space="preserve">: violent video games; stress relief; </w:t>
      </w:r>
      <w:r w:rsidR="001A1FD1">
        <w:rPr>
          <w:rFonts w:ascii="Arial" w:hAnsi="Arial" w:cs="Arial"/>
          <w:sz w:val="24"/>
          <w:szCs w:val="24"/>
        </w:rPr>
        <w:t>relaxation; aggression; heart rate variability</w:t>
      </w:r>
    </w:p>
    <w:p w14:paraId="3F143298" w14:textId="40E377F9" w:rsidR="006D349F" w:rsidRDefault="006D349F" w:rsidP="006D349F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49F"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</w:p>
    <w:p w14:paraId="0118A301" w14:textId="69774863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Calvert, S. L., Appelbaum, M., Dodge, K. A., Graham, S., Nagayama Hall, G. C., Hamby, S., </w:t>
      </w:r>
      <w:proofErr w:type="spellStart"/>
      <w:r w:rsidRPr="006D349F">
        <w:rPr>
          <w:rFonts w:ascii="Arial" w:hAnsi="Arial" w:cs="Arial"/>
          <w:sz w:val="24"/>
        </w:rPr>
        <w:t>Fasig</w:t>
      </w:r>
      <w:proofErr w:type="spellEnd"/>
      <w:r w:rsidRPr="006D349F">
        <w:rPr>
          <w:rFonts w:ascii="Arial" w:hAnsi="Arial" w:cs="Arial"/>
          <w:sz w:val="24"/>
        </w:rPr>
        <w:t xml:space="preserve">-Caldwell, L. G., </w:t>
      </w:r>
      <w:proofErr w:type="spellStart"/>
      <w:r w:rsidRPr="006D349F">
        <w:rPr>
          <w:rFonts w:ascii="Arial" w:hAnsi="Arial" w:cs="Arial"/>
          <w:sz w:val="24"/>
        </w:rPr>
        <w:t>Citkowicz</w:t>
      </w:r>
      <w:proofErr w:type="spellEnd"/>
      <w:r w:rsidRPr="006D349F">
        <w:rPr>
          <w:rFonts w:ascii="Arial" w:hAnsi="Arial" w:cs="Arial"/>
          <w:sz w:val="24"/>
        </w:rPr>
        <w:t xml:space="preserve">, M., Galloway, D. P., &amp; Hedges, L. V. (2017). The American Psychological Association Task Force assessment of violent video games: Science in the service of public interest. </w:t>
      </w:r>
      <w:r w:rsidRPr="006D349F">
        <w:rPr>
          <w:rFonts w:ascii="Arial" w:hAnsi="Arial" w:cs="Arial"/>
          <w:i/>
          <w:iCs/>
          <w:sz w:val="24"/>
        </w:rPr>
        <w:t>American Psychologist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72</w:t>
      </w:r>
      <w:r w:rsidRPr="006D349F">
        <w:rPr>
          <w:rFonts w:ascii="Arial" w:hAnsi="Arial" w:cs="Arial"/>
          <w:sz w:val="24"/>
        </w:rPr>
        <w:t>(2), 126–143. https://doi.org/10.1037/a0040413</w:t>
      </w:r>
    </w:p>
    <w:p w14:paraId="2932018E" w14:textId="13CECA10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Ferguson, C. J. (2019). Aggressive </w:t>
      </w:r>
      <w:r w:rsidR="009437A1" w:rsidRPr="006D349F">
        <w:rPr>
          <w:rFonts w:ascii="Arial" w:hAnsi="Arial" w:cs="Arial"/>
          <w:sz w:val="24"/>
        </w:rPr>
        <w:t xml:space="preserve">video games are not a risk factor for future aggression in youth: </w:t>
      </w:r>
      <w:r w:rsidR="009437A1">
        <w:rPr>
          <w:rFonts w:ascii="Arial" w:hAnsi="Arial" w:cs="Arial"/>
          <w:sz w:val="24"/>
        </w:rPr>
        <w:t>A</w:t>
      </w:r>
      <w:r w:rsidR="009437A1" w:rsidRPr="006D349F">
        <w:rPr>
          <w:rFonts w:ascii="Arial" w:hAnsi="Arial" w:cs="Arial"/>
          <w:sz w:val="24"/>
        </w:rPr>
        <w:t xml:space="preserve"> longitudinal study</w:t>
      </w:r>
      <w:r w:rsidRPr="006D349F">
        <w:rPr>
          <w:rFonts w:ascii="Arial" w:hAnsi="Arial" w:cs="Arial"/>
          <w:sz w:val="24"/>
        </w:rPr>
        <w:t xml:space="preserve">. </w:t>
      </w:r>
      <w:r w:rsidRPr="006D349F">
        <w:rPr>
          <w:rFonts w:ascii="Arial" w:hAnsi="Arial" w:cs="Arial"/>
          <w:i/>
          <w:iCs/>
          <w:sz w:val="24"/>
        </w:rPr>
        <w:t>Journal of Youth and Adolescence</w:t>
      </w:r>
      <w:r w:rsidRPr="006D349F">
        <w:rPr>
          <w:rFonts w:ascii="Arial" w:hAnsi="Arial" w:cs="Arial"/>
          <w:sz w:val="24"/>
        </w:rPr>
        <w:t xml:space="preserve">, </w:t>
      </w:r>
      <w:r w:rsidR="00A54E19">
        <w:rPr>
          <w:rFonts w:ascii="Arial" w:hAnsi="Arial" w:cs="Arial"/>
          <w:sz w:val="24"/>
        </w:rPr>
        <w:t>48,</w:t>
      </w:r>
      <w:r w:rsidR="008B2BD6">
        <w:rPr>
          <w:rFonts w:ascii="Arial" w:hAnsi="Arial" w:cs="Arial"/>
          <w:sz w:val="24"/>
        </w:rPr>
        <w:t xml:space="preserve"> </w:t>
      </w:r>
      <w:r w:rsidR="008B2BD6" w:rsidRPr="008B2BD6">
        <w:rPr>
          <w:rFonts w:ascii="Arial" w:hAnsi="Arial" w:cs="Arial"/>
          <w:sz w:val="24"/>
        </w:rPr>
        <w:t>1439–1451</w:t>
      </w:r>
      <w:r w:rsidRPr="006D349F">
        <w:rPr>
          <w:rFonts w:ascii="Arial" w:hAnsi="Arial" w:cs="Arial"/>
          <w:sz w:val="24"/>
        </w:rPr>
        <w:t>.</w:t>
      </w:r>
      <w:r w:rsidR="008B2BD6">
        <w:rPr>
          <w:rFonts w:ascii="Arial" w:hAnsi="Arial" w:cs="Arial"/>
          <w:sz w:val="24"/>
        </w:rPr>
        <w:t xml:space="preserve"> </w:t>
      </w:r>
      <w:r w:rsidR="008B2BD6" w:rsidRPr="008B2BD6">
        <w:rPr>
          <w:rFonts w:ascii="Arial" w:hAnsi="Arial" w:cs="Arial"/>
          <w:sz w:val="24"/>
        </w:rPr>
        <w:t>https://doi.org/10.1007/s10964-019-01069-0</w:t>
      </w:r>
    </w:p>
    <w:p w14:paraId="7E727428" w14:textId="77777777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Greitemeyer, T. (2022). The dark and bright side of video game consumption: Effects of violent and prosocial video games. </w:t>
      </w:r>
      <w:r w:rsidRPr="006D349F">
        <w:rPr>
          <w:rFonts w:ascii="Arial" w:hAnsi="Arial" w:cs="Arial"/>
          <w:i/>
          <w:iCs/>
          <w:sz w:val="24"/>
        </w:rPr>
        <w:t>Current Opinion in Psychology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46</w:t>
      </w:r>
      <w:r w:rsidRPr="006D349F">
        <w:rPr>
          <w:rFonts w:ascii="Arial" w:hAnsi="Arial" w:cs="Arial"/>
          <w:sz w:val="24"/>
        </w:rPr>
        <w:t>, 101326. https://doi.org/10.1016/j.copsyc.2022.101326</w:t>
      </w:r>
    </w:p>
    <w:p w14:paraId="07DF2A7E" w14:textId="77777777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Johannes, N., </w:t>
      </w:r>
      <w:proofErr w:type="spellStart"/>
      <w:r w:rsidRPr="006D349F">
        <w:rPr>
          <w:rFonts w:ascii="Arial" w:hAnsi="Arial" w:cs="Arial"/>
          <w:sz w:val="24"/>
        </w:rPr>
        <w:t>Vuorre</w:t>
      </w:r>
      <w:proofErr w:type="spellEnd"/>
      <w:r w:rsidRPr="006D349F">
        <w:rPr>
          <w:rFonts w:ascii="Arial" w:hAnsi="Arial" w:cs="Arial"/>
          <w:sz w:val="24"/>
        </w:rPr>
        <w:t xml:space="preserve">, M., &amp; Przybylski, A. K. (2021). Video game play is positively correlated with well-being. </w:t>
      </w:r>
      <w:r w:rsidRPr="006D349F">
        <w:rPr>
          <w:rFonts w:ascii="Arial" w:hAnsi="Arial" w:cs="Arial"/>
          <w:i/>
          <w:iCs/>
          <w:sz w:val="24"/>
        </w:rPr>
        <w:t>Royal Society Open Science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8</w:t>
      </w:r>
      <w:r w:rsidRPr="006D349F">
        <w:rPr>
          <w:rFonts w:ascii="Arial" w:hAnsi="Arial" w:cs="Arial"/>
          <w:sz w:val="24"/>
        </w:rPr>
        <w:t>(2), rsos.202049, 202049. https://doi.org/10.1098/rsos.202049</w:t>
      </w:r>
    </w:p>
    <w:p w14:paraId="176DDAB3" w14:textId="67621A20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Pine, R., Fleming, T., McCallum, S., &amp; Sutcliffe, K. (2020). </w:t>
      </w:r>
      <w:r w:rsidR="009437A1" w:rsidRPr="006D349F">
        <w:rPr>
          <w:rFonts w:ascii="Arial" w:hAnsi="Arial" w:cs="Arial"/>
          <w:sz w:val="24"/>
        </w:rPr>
        <w:t xml:space="preserve">the effects of casual videogames on anxiety, depression, stress, and low mood: </w:t>
      </w:r>
      <w:r w:rsidR="009437A1">
        <w:rPr>
          <w:rFonts w:ascii="Arial" w:hAnsi="Arial" w:cs="Arial"/>
          <w:sz w:val="24"/>
        </w:rPr>
        <w:t xml:space="preserve">A </w:t>
      </w:r>
      <w:r w:rsidR="009437A1" w:rsidRPr="006D349F">
        <w:rPr>
          <w:rFonts w:ascii="Arial" w:hAnsi="Arial" w:cs="Arial"/>
          <w:sz w:val="24"/>
        </w:rPr>
        <w:t>systematic review</w:t>
      </w:r>
      <w:r w:rsidRPr="006D349F">
        <w:rPr>
          <w:rFonts w:ascii="Arial" w:hAnsi="Arial" w:cs="Arial"/>
          <w:sz w:val="24"/>
        </w:rPr>
        <w:t xml:space="preserve">. </w:t>
      </w:r>
      <w:r w:rsidRPr="006D349F">
        <w:rPr>
          <w:rFonts w:ascii="Arial" w:hAnsi="Arial" w:cs="Arial"/>
          <w:i/>
          <w:iCs/>
          <w:sz w:val="24"/>
        </w:rPr>
        <w:t>Games for Health Journal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9</w:t>
      </w:r>
      <w:r w:rsidRPr="006D349F">
        <w:rPr>
          <w:rFonts w:ascii="Arial" w:hAnsi="Arial" w:cs="Arial"/>
          <w:sz w:val="24"/>
        </w:rPr>
        <w:t>(4), 255–264. https://doi.org/10.1089/g4h.2019.0132</w:t>
      </w:r>
    </w:p>
    <w:p w14:paraId="6C6BBDF8" w14:textId="77777777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6D349F">
        <w:rPr>
          <w:rFonts w:ascii="Arial" w:hAnsi="Arial" w:cs="Arial"/>
          <w:sz w:val="24"/>
        </w:rPr>
        <w:t xml:space="preserve">Prescott, A. T., Sargent, J. D., &amp; Hull, J. G. (2018). </w:t>
      </w:r>
      <w:proofErr w:type="spellStart"/>
      <w:r w:rsidRPr="006D349F">
        <w:rPr>
          <w:rFonts w:ascii="Arial" w:hAnsi="Arial" w:cs="Arial"/>
          <w:sz w:val="24"/>
        </w:rPr>
        <w:t>Metaanalysis</w:t>
      </w:r>
      <w:proofErr w:type="spellEnd"/>
      <w:r w:rsidRPr="006D349F">
        <w:rPr>
          <w:rFonts w:ascii="Arial" w:hAnsi="Arial" w:cs="Arial"/>
          <w:sz w:val="24"/>
        </w:rPr>
        <w:t xml:space="preserve"> of the relationship between violent video game play and physical aggression over time. </w:t>
      </w:r>
      <w:r w:rsidRPr="006D349F">
        <w:rPr>
          <w:rFonts w:ascii="Arial" w:hAnsi="Arial" w:cs="Arial"/>
          <w:i/>
          <w:iCs/>
          <w:sz w:val="24"/>
        </w:rPr>
        <w:t>Proceedings of the National Academy of Sciences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115</w:t>
      </w:r>
      <w:r w:rsidRPr="006D349F">
        <w:rPr>
          <w:rFonts w:ascii="Arial" w:hAnsi="Arial" w:cs="Arial"/>
          <w:sz w:val="24"/>
        </w:rPr>
        <w:t>(40), 9882–9888. https://doi.org/10.1073/pnas.1611617114</w:t>
      </w:r>
    </w:p>
    <w:p w14:paraId="7C63D517" w14:textId="77777777" w:rsidR="006D349F" w:rsidRPr="006D349F" w:rsidRDefault="006D349F" w:rsidP="006D349F">
      <w:pPr>
        <w:pStyle w:val="Bibliography"/>
        <w:rPr>
          <w:rFonts w:ascii="Arial" w:hAnsi="Arial" w:cs="Arial"/>
          <w:sz w:val="24"/>
        </w:rPr>
      </w:pPr>
      <w:r w:rsidRPr="00F14BC8">
        <w:rPr>
          <w:rFonts w:ascii="Arial" w:hAnsi="Arial" w:cs="Arial"/>
          <w:sz w:val="24"/>
          <w:lang w:val="de-DE"/>
        </w:rPr>
        <w:lastRenderedPageBreak/>
        <w:t xml:space="preserve">Wagener, G. L., Schulz, A., &amp; Melzer, A. (2024). </w:t>
      </w:r>
      <w:r w:rsidRPr="006D349F">
        <w:rPr>
          <w:rFonts w:ascii="Arial" w:hAnsi="Arial" w:cs="Arial"/>
          <w:sz w:val="24"/>
        </w:rPr>
        <w:t xml:space="preserve">Games, hormones, and “dark” personalities: Dark tetrad and the effects of violent gaming on aggression, cortisol, and testosterone. </w:t>
      </w:r>
      <w:r w:rsidRPr="006D349F">
        <w:rPr>
          <w:rFonts w:ascii="Arial" w:hAnsi="Arial" w:cs="Arial"/>
          <w:i/>
          <w:iCs/>
          <w:sz w:val="24"/>
        </w:rPr>
        <w:t>Physiology &amp; Behavior</w:t>
      </w:r>
      <w:r w:rsidRPr="006D349F">
        <w:rPr>
          <w:rFonts w:ascii="Arial" w:hAnsi="Arial" w:cs="Arial"/>
          <w:sz w:val="24"/>
        </w:rPr>
        <w:t xml:space="preserve">, </w:t>
      </w:r>
      <w:r w:rsidRPr="006D349F">
        <w:rPr>
          <w:rFonts w:ascii="Arial" w:hAnsi="Arial" w:cs="Arial"/>
          <w:i/>
          <w:iCs/>
          <w:sz w:val="24"/>
        </w:rPr>
        <w:t>274</w:t>
      </w:r>
      <w:r w:rsidRPr="006D349F">
        <w:rPr>
          <w:rFonts w:ascii="Arial" w:hAnsi="Arial" w:cs="Arial"/>
          <w:sz w:val="24"/>
        </w:rPr>
        <w:t>, 114421. https://doi.org/10.1016/j.physbeh.2023.114421</w:t>
      </w:r>
    </w:p>
    <w:p w14:paraId="79FE15AB" w14:textId="5AE049AD" w:rsidR="006D349F" w:rsidRPr="006D349F" w:rsidRDefault="006D349F" w:rsidP="006D349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6D349F" w:rsidRPr="006D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F352" w14:textId="77777777" w:rsidR="00457440" w:rsidRDefault="00457440" w:rsidP="006D349F">
      <w:pPr>
        <w:spacing w:after="0" w:line="240" w:lineRule="auto"/>
      </w:pPr>
      <w:r>
        <w:separator/>
      </w:r>
    </w:p>
  </w:endnote>
  <w:endnote w:type="continuationSeparator" w:id="0">
    <w:p w14:paraId="1AFA8BF5" w14:textId="77777777" w:rsidR="00457440" w:rsidRDefault="00457440" w:rsidP="006D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5318" w14:textId="77777777" w:rsidR="00457440" w:rsidRDefault="00457440" w:rsidP="006D349F">
      <w:pPr>
        <w:spacing w:after="0" w:line="240" w:lineRule="auto"/>
      </w:pPr>
      <w:r>
        <w:separator/>
      </w:r>
    </w:p>
  </w:footnote>
  <w:footnote w:type="continuationSeparator" w:id="0">
    <w:p w14:paraId="0E977D7E" w14:textId="77777777" w:rsidR="00457440" w:rsidRDefault="00457440" w:rsidP="006D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3F"/>
    <w:rsid w:val="00066FB2"/>
    <w:rsid w:val="000766B1"/>
    <w:rsid w:val="000823F6"/>
    <w:rsid w:val="000848D5"/>
    <w:rsid w:val="00103BC1"/>
    <w:rsid w:val="001078C7"/>
    <w:rsid w:val="0012108F"/>
    <w:rsid w:val="00123C60"/>
    <w:rsid w:val="00166315"/>
    <w:rsid w:val="00175065"/>
    <w:rsid w:val="001A1FD1"/>
    <w:rsid w:val="001E6421"/>
    <w:rsid w:val="001F2DDD"/>
    <w:rsid w:val="00210693"/>
    <w:rsid w:val="0026418D"/>
    <w:rsid w:val="002C74A1"/>
    <w:rsid w:val="002E6CB1"/>
    <w:rsid w:val="00300E26"/>
    <w:rsid w:val="00346F30"/>
    <w:rsid w:val="00422D4B"/>
    <w:rsid w:val="00442203"/>
    <w:rsid w:val="004529A0"/>
    <w:rsid w:val="00457440"/>
    <w:rsid w:val="00490D16"/>
    <w:rsid w:val="005003D7"/>
    <w:rsid w:val="00502B47"/>
    <w:rsid w:val="005608DB"/>
    <w:rsid w:val="005C4195"/>
    <w:rsid w:val="005C6411"/>
    <w:rsid w:val="005F23C0"/>
    <w:rsid w:val="0063624C"/>
    <w:rsid w:val="006D349F"/>
    <w:rsid w:val="006F5FA2"/>
    <w:rsid w:val="0079669B"/>
    <w:rsid w:val="007B1EBD"/>
    <w:rsid w:val="00854D25"/>
    <w:rsid w:val="008A404F"/>
    <w:rsid w:val="008B2BD6"/>
    <w:rsid w:val="00942CB8"/>
    <w:rsid w:val="009437A1"/>
    <w:rsid w:val="0098523F"/>
    <w:rsid w:val="00A24630"/>
    <w:rsid w:val="00A54E19"/>
    <w:rsid w:val="00B43F61"/>
    <w:rsid w:val="00B5494D"/>
    <w:rsid w:val="00BA026E"/>
    <w:rsid w:val="00BD5AF4"/>
    <w:rsid w:val="00D7634F"/>
    <w:rsid w:val="00D76C21"/>
    <w:rsid w:val="00DA3093"/>
    <w:rsid w:val="00E2771B"/>
    <w:rsid w:val="00E34510"/>
    <w:rsid w:val="00E96D99"/>
    <w:rsid w:val="00F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EBEE8"/>
  <w15:chartTrackingRefBased/>
  <w15:docId w15:val="{839C8717-41FE-4966-A1B6-BA18BD3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C21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0E26"/>
    <w:pPr>
      <w:keepNext/>
      <w:keepLines/>
      <w:spacing w:before="40" w:after="0" w:line="480" w:lineRule="auto"/>
      <w:ind w:firstLine="709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0E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6C21"/>
    <w:rPr>
      <w:rFonts w:ascii="Arial" w:eastAsiaTheme="majorEastAsia" w:hAnsi="Arial" w:cstheme="majorBidi"/>
      <w:b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6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4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66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7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49F"/>
  </w:style>
  <w:style w:type="paragraph" w:styleId="Footer">
    <w:name w:val="footer"/>
    <w:basedOn w:val="Normal"/>
    <w:link w:val="FooterChar"/>
    <w:uiPriority w:val="99"/>
    <w:unhideWhenUsed/>
    <w:rsid w:val="006D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49F"/>
  </w:style>
  <w:style w:type="paragraph" w:styleId="Bibliography">
    <w:name w:val="Bibliography"/>
    <w:basedOn w:val="Normal"/>
    <w:next w:val="Normal"/>
    <w:uiPriority w:val="37"/>
    <w:unhideWhenUsed/>
    <w:rsid w:val="006D349F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y.wagener@uni.l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3550</Characters>
  <Application>Microsoft Office Word</Application>
  <DocSecurity>0</DocSecurity>
  <Lines>69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Lee WAGENER</dc:creator>
  <cp:keywords/>
  <dc:description/>
  <cp:lastModifiedBy>Gary Lee WAGENER</cp:lastModifiedBy>
  <cp:revision>11</cp:revision>
  <dcterms:created xsi:type="dcterms:W3CDTF">2024-02-08T10:18:00Z</dcterms:created>
  <dcterms:modified xsi:type="dcterms:W3CDTF">2024-02-08T10:33:00Z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id="umShXz7x"/&gt;&lt;style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60847cd3786751b4cf4062112f2b7e0dca716ef0313ca9a6017cb72ac7be489c</vt:lpwstr>
  </property>
</Properties>
</file>