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64F7" w14:textId="77777777" w:rsidR="00DA1B69" w:rsidRPr="008A7AD9" w:rsidRDefault="00DA1B69" w:rsidP="00DA1B69">
      <w:pPr>
        <w:pStyle w:val="referencetext1"/>
        <w:ind w:left="567" w:right="0" w:hanging="567"/>
        <w:rPr>
          <w:rFonts w:ascii="Times New Roman" w:hAnsi="Times New Roman"/>
          <w:iCs/>
          <w:color w:val="242424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Arroyabe, M. and K.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Hussinger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(2024), </w:t>
      </w:r>
      <w:r w:rsidRPr="00970721">
        <w:rPr>
          <w:rFonts w:ascii="Times New Roman" w:hAnsi="Times New Roman"/>
          <w:color w:val="242424"/>
          <w:sz w:val="22"/>
          <w:szCs w:val="22"/>
          <w:shd w:val="clear" w:color="auto" w:fill="FFFFFF"/>
        </w:rPr>
        <w:t>Acquisition Experience and the Winner’s Curse in Corporate Acquisitions</w:t>
      </w:r>
      <w:r>
        <w:rPr>
          <w:rFonts w:ascii="Times New Roman" w:hAnsi="Times New Roman"/>
          <w:color w:val="242424"/>
          <w:sz w:val="22"/>
          <w:szCs w:val="22"/>
          <w:shd w:val="clear" w:color="auto" w:fill="FFFFFF"/>
        </w:rPr>
        <w:t xml:space="preserve">. </w:t>
      </w:r>
      <w:r w:rsidRPr="00970721">
        <w:rPr>
          <w:rFonts w:ascii="Times New Roman" w:hAnsi="Times New Roman"/>
          <w:i/>
          <w:color w:val="242424"/>
          <w:sz w:val="22"/>
          <w:szCs w:val="22"/>
          <w:shd w:val="clear" w:color="auto" w:fill="FFFFFF"/>
        </w:rPr>
        <w:t xml:space="preserve">Applied Economics, </w:t>
      </w:r>
      <w:r>
        <w:rPr>
          <w:rFonts w:ascii="Times New Roman" w:hAnsi="Times New Roman"/>
          <w:iCs/>
          <w:color w:val="242424"/>
          <w:sz w:val="22"/>
          <w:szCs w:val="22"/>
          <w:shd w:val="clear" w:color="auto" w:fill="FFFFFF"/>
        </w:rPr>
        <w:t>56(27), 3247-3261.</w:t>
      </w:r>
    </w:p>
    <w:p w14:paraId="4895CAD2" w14:textId="77777777" w:rsidR="003D3860" w:rsidRDefault="003D3860"/>
    <w:sectPr w:rsidR="003D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mr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69"/>
    <w:rsid w:val="0024373E"/>
    <w:rsid w:val="003D3860"/>
    <w:rsid w:val="00855573"/>
    <w:rsid w:val="00CE3A26"/>
    <w:rsid w:val="00DA1B69"/>
    <w:rsid w:val="00E3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3737"/>
  <w15:chartTrackingRefBased/>
  <w15:docId w15:val="{948E0DCF-33EF-47AC-9557-CE8426E7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69"/>
    <w:rPr>
      <w:b/>
      <w:bCs/>
      <w:smallCaps/>
      <w:color w:val="0F4761" w:themeColor="accent1" w:themeShade="BF"/>
      <w:spacing w:val="5"/>
    </w:rPr>
  </w:style>
  <w:style w:type="paragraph" w:customStyle="1" w:styleId="referencetext1">
    <w:name w:val="reference text 1"/>
    <w:basedOn w:val="Normal"/>
    <w:rsid w:val="00DA1B69"/>
    <w:pPr>
      <w:spacing w:after="120" w:line="240" w:lineRule="auto"/>
      <w:ind w:left="1259" w:right="357" w:hanging="720"/>
      <w:jc w:val="both"/>
    </w:pPr>
    <w:rPr>
      <w:rFonts w:ascii="umr10" w:eastAsia="Times New Roman" w:hAnsi="umr10" w:cs="Times New Roman"/>
      <w:kern w:val="0"/>
      <w:sz w:val="24"/>
      <w:szCs w:val="24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2025-01-17T08:38:00Z</dcterms:created>
  <dcterms:modified xsi:type="dcterms:W3CDTF">2025-01-17T08:38:00Z</dcterms:modified>
</cp:coreProperties>
</file>