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C119D" w14:textId="04C30F53" w:rsidR="00B222A9" w:rsidRPr="00995D79" w:rsidRDefault="00B222A9" w:rsidP="00B222A9">
      <w:pPr>
        <w:jc w:val="center"/>
        <w:rPr>
          <w:rFonts w:ascii="Times New Roman" w:hAnsi="Times New Roman" w:cs="Times New Roman"/>
          <w:b/>
          <w:bCs/>
          <w:color w:val="212121"/>
          <w:lang w:val="fr-FR"/>
        </w:rPr>
      </w:pPr>
      <w:r w:rsidRPr="00995D79">
        <w:rPr>
          <w:rFonts w:ascii="Times New Roman" w:hAnsi="Times New Roman" w:cs="Times New Roman"/>
          <w:b/>
          <w:bCs/>
          <w:color w:val="212121"/>
          <w:lang w:val="fr-FR"/>
        </w:rPr>
        <w:t>Les droits humains, l’enfant et la justice</w:t>
      </w:r>
    </w:p>
    <w:p w14:paraId="059326D0" w14:textId="60588BA6" w:rsidR="00B222A9" w:rsidRPr="00995D79" w:rsidRDefault="00B222A9" w:rsidP="00B222A9">
      <w:pPr>
        <w:jc w:val="center"/>
        <w:rPr>
          <w:rFonts w:ascii="Times New Roman" w:hAnsi="Times New Roman" w:cs="Times New Roman"/>
          <w:lang w:val="fr-FR"/>
        </w:rPr>
      </w:pPr>
      <w:r w:rsidRPr="00995D79">
        <w:rPr>
          <w:rFonts w:ascii="Times New Roman" w:hAnsi="Times New Roman" w:cs="Times New Roman"/>
          <w:lang w:val="fr-FR"/>
        </w:rPr>
        <w:t xml:space="preserve">Quelques réflexions sur les </w:t>
      </w:r>
      <w:r w:rsidR="00975BEE" w:rsidRPr="00995D79">
        <w:rPr>
          <w:rFonts w:ascii="Times New Roman" w:hAnsi="Times New Roman" w:cs="Times New Roman"/>
          <w:lang w:val="fr-FR"/>
        </w:rPr>
        <w:t xml:space="preserve">sources des </w:t>
      </w:r>
      <w:r w:rsidRPr="00995D79">
        <w:rPr>
          <w:rFonts w:ascii="Times New Roman" w:hAnsi="Times New Roman" w:cs="Times New Roman"/>
          <w:lang w:val="fr-FR"/>
        </w:rPr>
        <w:t xml:space="preserve">droits de l’enfant </w:t>
      </w:r>
      <w:r w:rsidR="00975BEE" w:rsidRPr="00995D79">
        <w:rPr>
          <w:rFonts w:ascii="Times New Roman" w:hAnsi="Times New Roman" w:cs="Times New Roman"/>
          <w:lang w:val="fr-FR"/>
        </w:rPr>
        <w:t>en général et de ses droits en</w:t>
      </w:r>
      <w:r w:rsidRPr="00995D79">
        <w:rPr>
          <w:rFonts w:ascii="Times New Roman" w:hAnsi="Times New Roman" w:cs="Times New Roman"/>
          <w:lang w:val="fr-FR"/>
        </w:rPr>
        <w:t xml:space="preserve"> justice</w:t>
      </w:r>
      <w:r w:rsidR="00975BEE" w:rsidRPr="00995D79">
        <w:rPr>
          <w:rFonts w:ascii="Times New Roman" w:hAnsi="Times New Roman" w:cs="Times New Roman"/>
          <w:lang w:val="fr-FR"/>
        </w:rPr>
        <w:t xml:space="preserve"> en particulier.</w:t>
      </w:r>
      <w:r w:rsidR="00DB03F6" w:rsidRPr="00995D79">
        <w:rPr>
          <w:rStyle w:val="Funotenzeichen"/>
          <w:rFonts w:ascii="Times New Roman" w:hAnsi="Times New Roman" w:cs="Times New Roman"/>
          <w:lang w:val="fr-FR"/>
        </w:rPr>
        <w:footnoteReference w:id="1"/>
      </w:r>
    </w:p>
    <w:p w14:paraId="262EACF3" w14:textId="77777777" w:rsidR="0058651D" w:rsidRPr="00995D79" w:rsidRDefault="0058651D" w:rsidP="0058651D">
      <w:pPr>
        <w:rPr>
          <w:rFonts w:ascii="Times New Roman" w:hAnsi="Times New Roman" w:cs="Times New Roman"/>
          <w:b/>
          <w:bCs/>
          <w:lang w:val="fr-FR"/>
        </w:rPr>
      </w:pPr>
    </w:p>
    <w:p w14:paraId="45361CB8" w14:textId="3A16ED67" w:rsidR="0058651D" w:rsidRPr="00995D79" w:rsidRDefault="00F6387B" w:rsidP="0058651D">
      <w:pPr>
        <w:rPr>
          <w:rFonts w:ascii="Times New Roman" w:hAnsi="Times New Roman" w:cs="Times New Roman"/>
          <w:b/>
          <w:bCs/>
          <w:lang w:val="fr-FR"/>
        </w:rPr>
      </w:pPr>
      <w:r w:rsidRPr="00995D79">
        <w:rPr>
          <w:rFonts w:ascii="Times New Roman" w:hAnsi="Times New Roman" w:cs="Times New Roman"/>
          <w:b/>
          <w:bCs/>
          <w:lang w:val="fr-FR"/>
        </w:rPr>
        <w:t>Intro</w:t>
      </w:r>
      <w:r w:rsidR="00975BEE" w:rsidRPr="00995D79">
        <w:rPr>
          <w:rFonts w:ascii="Times New Roman" w:hAnsi="Times New Roman" w:cs="Times New Roman"/>
          <w:b/>
          <w:bCs/>
          <w:lang w:val="fr-FR"/>
        </w:rPr>
        <w:t>duction</w:t>
      </w:r>
    </w:p>
    <w:p w14:paraId="7D375B3F" w14:textId="3E5F6C47" w:rsidR="00141270" w:rsidRPr="00995D79" w:rsidRDefault="005745E1" w:rsidP="002131D8">
      <w:pPr>
        <w:rPr>
          <w:rFonts w:ascii="Times New Roman" w:hAnsi="Times New Roman" w:cs="Times New Roman"/>
          <w:lang w:val="fr-FR"/>
        </w:rPr>
      </w:pPr>
      <w:r w:rsidRPr="00995D79">
        <w:rPr>
          <w:rFonts w:ascii="Times New Roman" w:hAnsi="Times New Roman" w:cs="Times New Roman"/>
          <w:lang w:val="fr-FR"/>
        </w:rPr>
        <w:t>C</w:t>
      </w:r>
      <w:r w:rsidR="00A6380D" w:rsidRPr="00995D79">
        <w:rPr>
          <w:rFonts w:ascii="Times New Roman" w:hAnsi="Times New Roman" w:cs="Times New Roman"/>
          <w:lang w:val="fr-FR"/>
        </w:rPr>
        <w:t>élébrant le centenaire de l</w:t>
      </w:r>
      <w:r w:rsidR="00141270" w:rsidRPr="00995D79">
        <w:rPr>
          <w:rFonts w:ascii="Times New Roman" w:hAnsi="Times New Roman" w:cs="Times New Roman"/>
          <w:lang w:val="fr-FR"/>
        </w:rPr>
        <w:t>a reconnaissance des droits de l’enfant</w:t>
      </w:r>
      <w:r w:rsidR="00CA1D2B" w:rsidRPr="00995D79">
        <w:rPr>
          <w:rFonts w:ascii="Times New Roman" w:hAnsi="Times New Roman" w:cs="Times New Roman"/>
          <w:lang w:val="fr-FR"/>
        </w:rPr>
        <w:t>,</w:t>
      </w:r>
      <w:r w:rsidR="00141270" w:rsidRPr="00995D79">
        <w:rPr>
          <w:rFonts w:ascii="Times New Roman" w:hAnsi="Times New Roman" w:cs="Times New Roman"/>
          <w:lang w:val="fr-FR"/>
        </w:rPr>
        <w:t xml:space="preserve"> </w:t>
      </w:r>
      <w:r w:rsidR="00A6380D" w:rsidRPr="00995D79">
        <w:rPr>
          <w:rFonts w:ascii="Times New Roman" w:hAnsi="Times New Roman" w:cs="Times New Roman"/>
          <w:lang w:val="fr-FR"/>
        </w:rPr>
        <w:t xml:space="preserve">il ne paraît pas inutile de jeter un regard en arrière pour mieux comprendre </w:t>
      </w:r>
      <w:r w:rsidR="00326A0C" w:rsidRPr="00995D79">
        <w:rPr>
          <w:rFonts w:ascii="Times New Roman" w:hAnsi="Times New Roman" w:cs="Times New Roman"/>
          <w:lang w:val="fr-FR"/>
        </w:rPr>
        <w:t xml:space="preserve">l’esprit qui en a </w:t>
      </w:r>
      <w:r w:rsidR="00F16B75">
        <w:rPr>
          <w:rFonts w:ascii="Times New Roman" w:hAnsi="Times New Roman" w:cs="Times New Roman"/>
          <w:lang w:val="fr-FR"/>
        </w:rPr>
        <w:t>façonné</w:t>
      </w:r>
      <w:r w:rsidR="00326A0C" w:rsidRPr="00995D79">
        <w:rPr>
          <w:rFonts w:ascii="Times New Roman" w:hAnsi="Times New Roman" w:cs="Times New Roman"/>
          <w:lang w:val="fr-FR"/>
        </w:rPr>
        <w:t xml:space="preserve"> la teneur.</w:t>
      </w:r>
      <w:r w:rsidR="008A0CF7" w:rsidRPr="00995D79">
        <w:rPr>
          <w:rFonts w:ascii="Times New Roman" w:hAnsi="Times New Roman" w:cs="Times New Roman"/>
          <w:lang w:val="fr-FR"/>
        </w:rPr>
        <w:t xml:space="preserve"> </w:t>
      </w:r>
    </w:p>
    <w:p w14:paraId="58C963B8" w14:textId="4A1CECBE" w:rsidR="00326A0C" w:rsidRPr="00995D79" w:rsidRDefault="002131D8" w:rsidP="002131D8">
      <w:pPr>
        <w:rPr>
          <w:rFonts w:ascii="Times New Roman" w:hAnsi="Times New Roman" w:cs="Times New Roman"/>
          <w:lang w:val="fr-FR"/>
        </w:rPr>
      </w:pPr>
      <w:r w:rsidRPr="00995D79">
        <w:rPr>
          <w:rFonts w:ascii="Times New Roman" w:hAnsi="Times New Roman" w:cs="Times New Roman"/>
          <w:lang w:val="fr-FR"/>
        </w:rPr>
        <w:t>Comme les droits universels de l’</w:t>
      </w:r>
      <w:r w:rsidR="00D21225" w:rsidRPr="00995D79">
        <w:rPr>
          <w:rFonts w:ascii="Times New Roman" w:hAnsi="Times New Roman" w:cs="Times New Roman"/>
          <w:lang w:val="fr-FR"/>
        </w:rPr>
        <w:t>H</w:t>
      </w:r>
      <w:r w:rsidRPr="00995D79">
        <w:rPr>
          <w:rFonts w:ascii="Times New Roman" w:hAnsi="Times New Roman" w:cs="Times New Roman"/>
          <w:lang w:val="fr-FR"/>
        </w:rPr>
        <w:t xml:space="preserve">omme, les droits de </w:t>
      </w:r>
      <w:r w:rsidR="00D21225" w:rsidRPr="00995D79">
        <w:rPr>
          <w:rFonts w:ascii="Times New Roman" w:hAnsi="Times New Roman" w:cs="Times New Roman"/>
          <w:lang w:val="fr-FR"/>
        </w:rPr>
        <w:t>l’</w:t>
      </w:r>
      <w:r w:rsidRPr="00995D79">
        <w:rPr>
          <w:rFonts w:ascii="Times New Roman" w:hAnsi="Times New Roman" w:cs="Times New Roman"/>
          <w:lang w:val="fr-FR"/>
        </w:rPr>
        <w:t xml:space="preserve">enfant </w:t>
      </w:r>
      <w:r w:rsidR="00A6380D" w:rsidRPr="00995D79">
        <w:rPr>
          <w:rFonts w:ascii="Times New Roman" w:hAnsi="Times New Roman" w:cs="Times New Roman"/>
          <w:lang w:val="fr-FR"/>
        </w:rPr>
        <w:t xml:space="preserve">ont </w:t>
      </w:r>
      <w:r w:rsidRPr="00995D79">
        <w:rPr>
          <w:rFonts w:ascii="Times New Roman" w:hAnsi="Times New Roman" w:cs="Times New Roman"/>
          <w:lang w:val="fr-FR"/>
        </w:rPr>
        <w:t xml:space="preserve">leurs sources matérielles dans la philosophie du droit naturel. </w:t>
      </w:r>
      <w:r w:rsidR="00141270" w:rsidRPr="00995D79">
        <w:rPr>
          <w:rFonts w:ascii="Times New Roman" w:hAnsi="Times New Roman" w:cs="Times New Roman"/>
          <w:lang w:val="fr-FR"/>
        </w:rPr>
        <w:t xml:space="preserve">S’inspirant des grands auteurs </w:t>
      </w:r>
      <w:r w:rsidR="00F16B75">
        <w:rPr>
          <w:rFonts w:ascii="Times New Roman" w:hAnsi="Times New Roman" w:cs="Times New Roman"/>
          <w:lang w:val="fr-FR"/>
        </w:rPr>
        <w:t>G</w:t>
      </w:r>
      <w:r w:rsidR="00141270" w:rsidRPr="00995D79">
        <w:rPr>
          <w:rFonts w:ascii="Times New Roman" w:hAnsi="Times New Roman" w:cs="Times New Roman"/>
          <w:lang w:val="fr-FR"/>
        </w:rPr>
        <w:t xml:space="preserve">recs et </w:t>
      </w:r>
      <w:r w:rsidR="00F16B75">
        <w:rPr>
          <w:rFonts w:ascii="Times New Roman" w:hAnsi="Times New Roman" w:cs="Times New Roman"/>
          <w:lang w:val="fr-FR"/>
        </w:rPr>
        <w:t>Romains</w:t>
      </w:r>
      <w:r w:rsidR="00141270" w:rsidRPr="00995D79">
        <w:rPr>
          <w:rFonts w:ascii="Times New Roman" w:hAnsi="Times New Roman" w:cs="Times New Roman"/>
          <w:lang w:val="fr-FR"/>
        </w:rPr>
        <w:t xml:space="preserve"> de l’Antiquité, qui avaient enseigné que l’être humain - doué de raison - était capable de déduire de l’observation de la nature un certain nombre de lois naturelles, les auteurs des siècles </w:t>
      </w:r>
      <w:r w:rsidR="00F16B75">
        <w:rPr>
          <w:rFonts w:ascii="Times New Roman" w:hAnsi="Times New Roman" w:cs="Times New Roman"/>
          <w:lang w:val="fr-FR"/>
        </w:rPr>
        <w:t>dits</w:t>
      </w:r>
      <w:r w:rsidR="002E6C3C" w:rsidRPr="00995D79">
        <w:rPr>
          <w:rFonts w:ascii="Times New Roman" w:hAnsi="Times New Roman" w:cs="Times New Roman"/>
          <w:lang w:val="fr-FR"/>
        </w:rPr>
        <w:t xml:space="preserve"> </w:t>
      </w:r>
      <w:r w:rsidR="00141270" w:rsidRPr="00995D79">
        <w:rPr>
          <w:rFonts w:ascii="Times New Roman" w:hAnsi="Times New Roman" w:cs="Times New Roman"/>
          <w:lang w:val="fr-FR"/>
        </w:rPr>
        <w:t xml:space="preserve">des Lumières ont </w:t>
      </w:r>
      <w:r w:rsidR="00D21225" w:rsidRPr="00995D79">
        <w:rPr>
          <w:rFonts w:ascii="Times New Roman" w:hAnsi="Times New Roman" w:cs="Times New Roman"/>
          <w:lang w:val="fr-FR"/>
        </w:rPr>
        <w:t xml:space="preserve">en effet </w:t>
      </w:r>
      <w:r w:rsidR="00141270" w:rsidRPr="00995D79">
        <w:rPr>
          <w:rFonts w:ascii="Times New Roman" w:hAnsi="Times New Roman" w:cs="Times New Roman"/>
          <w:lang w:val="fr-FR"/>
        </w:rPr>
        <w:t xml:space="preserve">bâti </w:t>
      </w:r>
      <w:r w:rsidR="00326A0C" w:rsidRPr="00995D79">
        <w:rPr>
          <w:rFonts w:ascii="Times New Roman" w:hAnsi="Times New Roman" w:cs="Times New Roman"/>
          <w:lang w:val="fr-FR"/>
        </w:rPr>
        <w:t xml:space="preserve">tout un système </w:t>
      </w:r>
      <w:r w:rsidR="00D21225" w:rsidRPr="00995D79">
        <w:rPr>
          <w:rFonts w:ascii="Times New Roman" w:hAnsi="Times New Roman" w:cs="Times New Roman"/>
          <w:lang w:val="fr-FR"/>
        </w:rPr>
        <w:t xml:space="preserve">philosophique et juridique </w:t>
      </w:r>
      <w:r w:rsidR="00326A0C" w:rsidRPr="00995D79">
        <w:rPr>
          <w:rFonts w:ascii="Times New Roman" w:hAnsi="Times New Roman" w:cs="Times New Roman"/>
          <w:lang w:val="fr-FR"/>
        </w:rPr>
        <w:t>de devoirs et de droits de l’Homme découlant des lois de la nature. Cette philosophie du</w:t>
      </w:r>
      <w:r w:rsidR="003B389B" w:rsidRPr="00995D79">
        <w:rPr>
          <w:rFonts w:ascii="Times New Roman" w:hAnsi="Times New Roman" w:cs="Times New Roman"/>
          <w:lang w:val="fr-FR"/>
        </w:rPr>
        <w:t xml:space="preserve"> droit naturel </w:t>
      </w:r>
      <w:r w:rsidR="00326A0C" w:rsidRPr="00995D79">
        <w:rPr>
          <w:rFonts w:ascii="Times New Roman" w:hAnsi="Times New Roman" w:cs="Times New Roman"/>
          <w:lang w:val="fr-FR"/>
        </w:rPr>
        <w:t xml:space="preserve">a influencé ensuite les rédacteurs des premières déclarations des droits en Amérique et en France. De multiples correspondances témoignent de l’impact direct que certains auteurs ont exercé sur les rédacteurs des déclarations de droits du XVIIIème </w:t>
      </w:r>
      <w:r w:rsidR="005745E1" w:rsidRPr="00995D79">
        <w:rPr>
          <w:rFonts w:ascii="Times New Roman" w:hAnsi="Times New Roman" w:cs="Times New Roman"/>
          <w:lang w:val="fr-FR"/>
        </w:rPr>
        <w:t>siècle</w:t>
      </w:r>
      <w:r w:rsidR="00326A0C" w:rsidRPr="00995D79">
        <w:rPr>
          <w:rFonts w:ascii="Times New Roman" w:hAnsi="Times New Roman" w:cs="Times New Roman"/>
          <w:lang w:val="fr-FR"/>
        </w:rPr>
        <w:t>.</w:t>
      </w:r>
      <w:r w:rsidR="00326A0C" w:rsidRPr="00995D79">
        <w:rPr>
          <w:rStyle w:val="Funotenzeichen"/>
          <w:rFonts w:ascii="Times New Roman" w:hAnsi="Times New Roman" w:cs="Times New Roman"/>
          <w:lang w:val="fr-FR"/>
        </w:rPr>
        <w:footnoteReference w:id="2"/>
      </w:r>
      <w:r w:rsidR="00326A0C" w:rsidRPr="00995D79">
        <w:rPr>
          <w:rFonts w:ascii="Times New Roman" w:hAnsi="Times New Roman" w:cs="Times New Roman"/>
          <w:lang w:val="fr-FR"/>
        </w:rPr>
        <w:t xml:space="preserve"> </w:t>
      </w:r>
      <w:r w:rsidR="00207DD3" w:rsidRPr="00995D79">
        <w:rPr>
          <w:rFonts w:ascii="Times New Roman" w:hAnsi="Times New Roman" w:cs="Times New Roman"/>
          <w:lang w:val="fr-FR"/>
        </w:rPr>
        <w:t>La référence à la poursuite du bonheur (</w:t>
      </w:r>
      <w:proofErr w:type="spellStart"/>
      <w:r w:rsidR="00207DD3" w:rsidRPr="00995D79">
        <w:rPr>
          <w:rFonts w:ascii="Times New Roman" w:hAnsi="Times New Roman" w:cs="Times New Roman"/>
          <w:i/>
          <w:iCs/>
          <w:lang w:val="fr-FR"/>
        </w:rPr>
        <w:t>pursuit</w:t>
      </w:r>
      <w:proofErr w:type="spellEnd"/>
      <w:r w:rsidR="00207DD3" w:rsidRPr="00995D79">
        <w:rPr>
          <w:rFonts w:ascii="Times New Roman" w:hAnsi="Times New Roman" w:cs="Times New Roman"/>
          <w:i/>
          <w:iCs/>
          <w:lang w:val="fr-FR"/>
        </w:rPr>
        <w:t xml:space="preserve"> of </w:t>
      </w:r>
      <w:proofErr w:type="spellStart"/>
      <w:r w:rsidR="00207DD3" w:rsidRPr="00995D79">
        <w:rPr>
          <w:rFonts w:ascii="Times New Roman" w:hAnsi="Times New Roman" w:cs="Times New Roman"/>
          <w:i/>
          <w:iCs/>
          <w:lang w:val="fr-FR"/>
        </w:rPr>
        <w:t>happiness</w:t>
      </w:r>
      <w:proofErr w:type="spellEnd"/>
      <w:r w:rsidR="00207DD3" w:rsidRPr="00995D79">
        <w:rPr>
          <w:rFonts w:ascii="Times New Roman" w:hAnsi="Times New Roman" w:cs="Times New Roman"/>
          <w:lang w:val="fr-FR"/>
        </w:rPr>
        <w:t>), qui figure dans la Déclaration américaine remonte ainsi clairement aux écrits de Vattel pour lequel la vie, la liberté et la poursuite du bonheur étaient les droits inhérents à la nature humaine que chaque société civile devait protéger.</w:t>
      </w:r>
    </w:p>
    <w:p w14:paraId="007FAD0C" w14:textId="780AC97C" w:rsidR="003B389B" w:rsidRPr="00995D79" w:rsidRDefault="005F562B" w:rsidP="002131D8">
      <w:pPr>
        <w:rPr>
          <w:rFonts w:ascii="Times New Roman" w:hAnsi="Times New Roman" w:cs="Times New Roman"/>
          <w:lang w:val="fr-FR"/>
        </w:rPr>
      </w:pPr>
      <w:r w:rsidRPr="00995D79">
        <w:rPr>
          <w:rFonts w:ascii="Times New Roman" w:hAnsi="Times New Roman" w:cs="Times New Roman"/>
          <w:lang w:val="fr-FR"/>
        </w:rPr>
        <w:t xml:space="preserve">Pour les droits de l’enfant, et bien qu’ils aient été pensés comme découlant du droit naturel par certains philosophes tels que Samuel de Pufendorf ou encore Christian Wolff dès le milieu du XVIIIème siècle, la consécration dans des textes de </w:t>
      </w:r>
      <w:r w:rsidR="003B389B" w:rsidRPr="00995D79">
        <w:rPr>
          <w:rFonts w:ascii="Times New Roman" w:hAnsi="Times New Roman" w:cs="Times New Roman"/>
          <w:lang w:val="fr-FR"/>
        </w:rPr>
        <w:t>droit positif</w:t>
      </w:r>
      <w:r w:rsidRPr="00995D79">
        <w:rPr>
          <w:rFonts w:ascii="Times New Roman" w:hAnsi="Times New Roman" w:cs="Times New Roman"/>
          <w:lang w:val="fr-FR"/>
        </w:rPr>
        <w:t xml:space="preserve"> a été bien plus longue.</w:t>
      </w:r>
    </w:p>
    <w:p w14:paraId="296B0A00" w14:textId="642113E6" w:rsidR="00F6387B" w:rsidRPr="00995D79" w:rsidRDefault="00492D2D" w:rsidP="00492D2D">
      <w:pPr>
        <w:rPr>
          <w:rFonts w:ascii="Times New Roman" w:hAnsi="Times New Roman" w:cs="Times New Roman"/>
          <w:lang w:val="fr-FR"/>
        </w:rPr>
      </w:pPr>
      <w:r w:rsidRPr="00995D79">
        <w:rPr>
          <w:rFonts w:ascii="Times New Roman" w:hAnsi="Times New Roman" w:cs="Times New Roman"/>
          <w:lang w:val="fr-FR"/>
        </w:rPr>
        <w:t xml:space="preserve">Il a fallu attendre le XXème siècle pour voir apparaître la consécration d’un statut juridique de l’enfant et la reconnaissance de ses droits individuels. </w:t>
      </w:r>
      <w:r w:rsidR="00BF7B2B">
        <w:rPr>
          <w:rFonts w:ascii="Times New Roman" w:hAnsi="Times New Roman" w:cs="Times New Roman"/>
          <w:lang w:val="fr-FR"/>
        </w:rPr>
        <w:t>À l’heure actuelle,</w:t>
      </w:r>
      <w:r w:rsidRPr="00995D79">
        <w:rPr>
          <w:rFonts w:ascii="Times New Roman" w:hAnsi="Times New Roman" w:cs="Times New Roman"/>
          <w:lang w:val="fr-FR"/>
        </w:rPr>
        <w:t xml:space="preserve"> les droits de l’enfant sont solidement ancrés dans d</w:t>
      </w:r>
      <w:r w:rsidR="0030588F" w:rsidRPr="00995D79">
        <w:rPr>
          <w:rFonts w:ascii="Times New Roman" w:hAnsi="Times New Roman" w:cs="Times New Roman"/>
          <w:lang w:val="fr-FR"/>
        </w:rPr>
        <w:t xml:space="preserve">e multiples </w:t>
      </w:r>
      <w:r w:rsidRPr="00995D79">
        <w:rPr>
          <w:rFonts w:ascii="Times New Roman" w:hAnsi="Times New Roman" w:cs="Times New Roman"/>
          <w:lang w:val="fr-FR"/>
        </w:rPr>
        <w:t>déclarations visant ou bien l</w:t>
      </w:r>
      <w:r w:rsidR="0030588F" w:rsidRPr="00995D79">
        <w:rPr>
          <w:rFonts w:ascii="Times New Roman" w:hAnsi="Times New Roman" w:cs="Times New Roman"/>
          <w:lang w:val="fr-FR"/>
        </w:rPr>
        <w:t>es d</w:t>
      </w:r>
      <w:r w:rsidR="00F6387B" w:rsidRPr="00995D79">
        <w:rPr>
          <w:rFonts w:ascii="Times New Roman" w:hAnsi="Times New Roman" w:cs="Times New Roman"/>
          <w:lang w:val="fr-FR"/>
        </w:rPr>
        <w:t>roits</w:t>
      </w:r>
      <w:r w:rsidR="0030588F" w:rsidRPr="00995D79">
        <w:rPr>
          <w:rFonts w:ascii="Times New Roman" w:hAnsi="Times New Roman" w:cs="Times New Roman"/>
          <w:lang w:val="fr-FR"/>
        </w:rPr>
        <w:t xml:space="preserve"> humains</w:t>
      </w:r>
      <w:r w:rsidR="00F6387B" w:rsidRPr="00995D79">
        <w:rPr>
          <w:rFonts w:ascii="Times New Roman" w:hAnsi="Times New Roman" w:cs="Times New Roman"/>
          <w:lang w:val="fr-FR"/>
        </w:rPr>
        <w:t xml:space="preserve"> universels </w:t>
      </w:r>
      <w:r w:rsidRPr="00995D79">
        <w:rPr>
          <w:rFonts w:ascii="Times New Roman" w:hAnsi="Times New Roman" w:cs="Times New Roman"/>
          <w:lang w:val="fr-FR"/>
        </w:rPr>
        <w:t>ou les droits</w:t>
      </w:r>
      <w:r w:rsidR="00F6387B" w:rsidRPr="00995D79">
        <w:rPr>
          <w:rFonts w:ascii="Times New Roman" w:hAnsi="Times New Roman" w:cs="Times New Roman"/>
          <w:lang w:val="fr-FR"/>
        </w:rPr>
        <w:t xml:space="preserve"> catégoriels </w:t>
      </w:r>
      <w:r w:rsidRPr="00995D79">
        <w:rPr>
          <w:rFonts w:ascii="Times New Roman" w:hAnsi="Times New Roman" w:cs="Times New Roman"/>
          <w:lang w:val="fr-FR"/>
        </w:rPr>
        <w:t xml:space="preserve">spécifiques de l’enfant. </w:t>
      </w:r>
    </w:p>
    <w:p w14:paraId="0A326FD0" w14:textId="3AF1C297" w:rsidR="0058651D" w:rsidRPr="00995D79" w:rsidRDefault="00492D2D" w:rsidP="00492D2D">
      <w:pPr>
        <w:rPr>
          <w:rFonts w:ascii="Times New Roman" w:hAnsi="Times New Roman" w:cs="Times New Roman"/>
          <w:lang w:val="fr-FR"/>
        </w:rPr>
      </w:pPr>
      <w:r w:rsidRPr="00995D79">
        <w:rPr>
          <w:rFonts w:ascii="Times New Roman" w:hAnsi="Times New Roman" w:cs="Times New Roman"/>
          <w:lang w:val="fr-FR"/>
        </w:rPr>
        <w:lastRenderedPageBreak/>
        <w:t xml:space="preserve">Dans la mesure où les droits de l’enfant s’inscrivent </w:t>
      </w:r>
      <w:r w:rsidR="00714C94" w:rsidRPr="00995D79">
        <w:rPr>
          <w:rFonts w:ascii="Times New Roman" w:hAnsi="Times New Roman" w:cs="Times New Roman"/>
          <w:lang w:val="fr-FR"/>
        </w:rPr>
        <w:t xml:space="preserve">néanmoins dans le contexte plus général des droits humains, leur mise en œuvre implique nécessairement une délicate </w:t>
      </w:r>
      <w:r w:rsidR="003B389B" w:rsidRPr="00995D79">
        <w:rPr>
          <w:rFonts w:ascii="Times New Roman" w:hAnsi="Times New Roman" w:cs="Times New Roman"/>
          <w:lang w:val="fr-FR"/>
        </w:rPr>
        <w:t xml:space="preserve">mise en balance </w:t>
      </w:r>
      <w:r w:rsidR="00714C94" w:rsidRPr="00995D79">
        <w:rPr>
          <w:rFonts w:ascii="Times New Roman" w:hAnsi="Times New Roman" w:cs="Times New Roman"/>
          <w:lang w:val="fr-FR"/>
        </w:rPr>
        <w:t xml:space="preserve">avec les droits d’autrui. Dans le contexte de la </w:t>
      </w:r>
      <w:r w:rsidR="00BF7B2B">
        <w:rPr>
          <w:rFonts w:ascii="Times New Roman" w:hAnsi="Times New Roman" w:cs="Times New Roman"/>
          <w:lang w:val="fr-FR"/>
        </w:rPr>
        <w:t>justice,</w:t>
      </w:r>
      <w:r w:rsidR="00714C94" w:rsidRPr="00995D79">
        <w:rPr>
          <w:rFonts w:ascii="Times New Roman" w:hAnsi="Times New Roman" w:cs="Times New Roman"/>
          <w:lang w:val="fr-FR"/>
        </w:rPr>
        <w:t xml:space="preserve"> cela signifie dès lors que l’obligation d’accorder une considération primordiale à l’intérêt supérieur de l’enfant ne signifie pas pour autant que les droits de l’enfant bénéficient d’une sorte de primauté</w:t>
      </w:r>
      <w:r w:rsidR="005E3217" w:rsidRPr="00995D79">
        <w:rPr>
          <w:rFonts w:ascii="Times New Roman" w:hAnsi="Times New Roman" w:cs="Times New Roman"/>
          <w:lang w:val="fr-FR"/>
        </w:rPr>
        <w:t xml:space="preserve"> automatique</w:t>
      </w:r>
      <w:r w:rsidR="00714C94" w:rsidRPr="00995D79">
        <w:rPr>
          <w:rFonts w:ascii="Times New Roman" w:hAnsi="Times New Roman" w:cs="Times New Roman"/>
          <w:lang w:val="fr-FR"/>
        </w:rPr>
        <w:t xml:space="preserve">. </w:t>
      </w:r>
    </w:p>
    <w:p w14:paraId="7C8FDBAD" w14:textId="77777777" w:rsidR="005E3217" w:rsidRPr="00995D79" w:rsidRDefault="005E3217" w:rsidP="00492D2D">
      <w:pPr>
        <w:rPr>
          <w:rFonts w:ascii="Times New Roman" w:hAnsi="Times New Roman" w:cs="Times New Roman"/>
          <w:lang w:val="fr-FR"/>
        </w:rPr>
      </w:pPr>
    </w:p>
    <w:p w14:paraId="5CE32948" w14:textId="02F67F27" w:rsidR="00FA774C" w:rsidRPr="00995D79" w:rsidRDefault="00FA774C" w:rsidP="00FA774C">
      <w:pPr>
        <w:pStyle w:val="berschrift1"/>
        <w:numPr>
          <w:ilvl w:val="0"/>
          <w:numId w:val="4"/>
        </w:numPr>
        <w:rPr>
          <w:rFonts w:ascii="Times New Roman" w:hAnsi="Times New Roman" w:cs="Times New Roman"/>
          <w:b/>
          <w:bCs/>
          <w:sz w:val="24"/>
          <w:szCs w:val="24"/>
          <w:lang w:val="fr-FR"/>
        </w:rPr>
      </w:pPr>
      <w:r w:rsidRPr="00995D79">
        <w:rPr>
          <w:rFonts w:ascii="Times New Roman" w:hAnsi="Times New Roman" w:cs="Times New Roman"/>
          <w:b/>
          <w:bCs/>
          <w:sz w:val="24"/>
          <w:szCs w:val="24"/>
          <w:lang w:val="fr-FR"/>
        </w:rPr>
        <w:t>D</w:t>
      </w:r>
      <w:r w:rsidR="00495FB8" w:rsidRPr="00995D79">
        <w:rPr>
          <w:rFonts w:ascii="Times New Roman" w:hAnsi="Times New Roman" w:cs="Times New Roman"/>
          <w:b/>
          <w:bCs/>
          <w:sz w:val="24"/>
          <w:szCs w:val="24"/>
          <w:lang w:val="fr-FR"/>
        </w:rPr>
        <w:t>es d</w:t>
      </w:r>
      <w:r w:rsidRPr="00995D79">
        <w:rPr>
          <w:rFonts w:ascii="Times New Roman" w:hAnsi="Times New Roman" w:cs="Times New Roman"/>
          <w:b/>
          <w:bCs/>
          <w:sz w:val="24"/>
          <w:szCs w:val="24"/>
          <w:lang w:val="fr-FR"/>
        </w:rPr>
        <w:t xml:space="preserve">roits et </w:t>
      </w:r>
      <w:r w:rsidR="003B389B" w:rsidRPr="00995D79">
        <w:rPr>
          <w:rFonts w:ascii="Times New Roman" w:hAnsi="Times New Roman" w:cs="Times New Roman"/>
          <w:b/>
          <w:bCs/>
          <w:sz w:val="24"/>
          <w:szCs w:val="24"/>
          <w:lang w:val="fr-FR"/>
        </w:rPr>
        <w:t xml:space="preserve">obligations </w:t>
      </w:r>
      <w:r w:rsidR="00952EE1" w:rsidRPr="00995D79">
        <w:rPr>
          <w:rFonts w:ascii="Times New Roman" w:hAnsi="Times New Roman" w:cs="Times New Roman"/>
          <w:b/>
          <w:bCs/>
          <w:sz w:val="24"/>
          <w:szCs w:val="24"/>
          <w:lang w:val="fr-FR"/>
        </w:rPr>
        <w:t xml:space="preserve">des enfants </w:t>
      </w:r>
      <w:r w:rsidR="00495FB8" w:rsidRPr="00995D79">
        <w:rPr>
          <w:rFonts w:ascii="Times New Roman" w:hAnsi="Times New Roman" w:cs="Times New Roman"/>
          <w:b/>
          <w:bCs/>
          <w:sz w:val="24"/>
          <w:szCs w:val="24"/>
          <w:lang w:val="fr-FR"/>
        </w:rPr>
        <w:t xml:space="preserve">selon </w:t>
      </w:r>
      <w:r w:rsidRPr="00995D79">
        <w:rPr>
          <w:rFonts w:ascii="Times New Roman" w:hAnsi="Times New Roman" w:cs="Times New Roman"/>
          <w:b/>
          <w:bCs/>
          <w:sz w:val="24"/>
          <w:szCs w:val="24"/>
          <w:lang w:val="fr-FR"/>
        </w:rPr>
        <w:t>la philosophie du droit naturel</w:t>
      </w:r>
      <w:r w:rsidR="002131D8" w:rsidRPr="00995D79">
        <w:rPr>
          <w:rFonts w:ascii="Times New Roman" w:hAnsi="Times New Roman" w:cs="Times New Roman"/>
          <w:b/>
          <w:bCs/>
          <w:sz w:val="24"/>
          <w:szCs w:val="24"/>
          <w:lang w:val="fr-FR"/>
        </w:rPr>
        <w:t xml:space="preserve"> du XVIIème et XVIIIème siècle</w:t>
      </w:r>
    </w:p>
    <w:p w14:paraId="28EFCF70" w14:textId="64172CE0" w:rsidR="003B389B" w:rsidRPr="00995D79" w:rsidRDefault="00BA7B80" w:rsidP="003B389B">
      <w:pPr>
        <w:rPr>
          <w:rFonts w:ascii="Times New Roman" w:hAnsi="Times New Roman" w:cs="Times New Roman"/>
          <w:lang w:val="fr-FR"/>
        </w:rPr>
      </w:pPr>
      <w:r w:rsidRPr="00995D79">
        <w:rPr>
          <w:rFonts w:ascii="Times New Roman" w:hAnsi="Times New Roman" w:cs="Times New Roman"/>
          <w:lang w:val="fr-FR"/>
        </w:rPr>
        <w:t xml:space="preserve">Les philosophes et juristes appartenant aux écoles de droit naturel et notamment à celle </w:t>
      </w:r>
      <w:r w:rsidR="0061305E" w:rsidRPr="00995D79">
        <w:rPr>
          <w:rFonts w:ascii="Times New Roman" w:hAnsi="Times New Roman" w:cs="Times New Roman"/>
          <w:lang w:val="fr-FR"/>
        </w:rPr>
        <w:t xml:space="preserve">dite </w:t>
      </w:r>
      <w:r w:rsidRPr="00995D79">
        <w:rPr>
          <w:rFonts w:ascii="Times New Roman" w:hAnsi="Times New Roman" w:cs="Times New Roman"/>
          <w:lang w:val="fr-FR"/>
        </w:rPr>
        <w:t>de la Suisse romande</w:t>
      </w:r>
      <w:r w:rsidR="00E828C9" w:rsidRPr="00995D79">
        <w:rPr>
          <w:rFonts w:ascii="Times New Roman" w:hAnsi="Times New Roman" w:cs="Times New Roman"/>
          <w:lang w:val="fr-FR"/>
        </w:rPr>
        <w:t xml:space="preserve"> </w:t>
      </w:r>
      <w:r w:rsidRPr="00995D79">
        <w:rPr>
          <w:rStyle w:val="Funotenzeichen"/>
          <w:rFonts w:ascii="Times New Roman" w:hAnsi="Times New Roman" w:cs="Times New Roman"/>
          <w:lang w:val="fr-FR"/>
        </w:rPr>
        <w:footnoteReference w:id="3"/>
      </w:r>
      <w:r w:rsidRPr="00995D79">
        <w:rPr>
          <w:rFonts w:ascii="Times New Roman" w:hAnsi="Times New Roman" w:cs="Times New Roman"/>
          <w:lang w:val="fr-FR"/>
        </w:rPr>
        <w:t xml:space="preserve"> se sont attachés en premier lieu à énoncer les devoirs de l’Homme découlant de la loi naturelle.</w:t>
      </w:r>
      <w:r w:rsidR="002378E6" w:rsidRPr="00995D79">
        <w:rPr>
          <w:rFonts w:ascii="Times New Roman" w:hAnsi="Times New Roman" w:cs="Times New Roman"/>
          <w:lang w:val="fr-FR"/>
        </w:rPr>
        <w:t xml:space="preserve"> </w:t>
      </w:r>
      <w:r w:rsidR="00714C94" w:rsidRPr="00995D79">
        <w:rPr>
          <w:rFonts w:ascii="Times New Roman" w:hAnsi="Times New Roman" w:cs="Times New Roman"/>
          <w:lang w:val="fr-FR"/>
        </w:rPr>
        <w:t>Recherchant à établir un système cohérent de règles régissant toute société civile, ils ont raisonné en termes de d</w:t>
      </w:r>
      <w:r w:rsidR="003B389B" w:rsidRPr="00995D79">
        <w:rPr>
          <w:rFonts w:ascii="Times New Roman" w:hAnsi="Times New Roman" w:cs="Times New Roman"/>
          <w:lang w:val="fr-FR"/>
        </w:rPr>
        <w:t xml:space="preserve">roits, </w:t>
      </w:r>
      <w:r w:rsidR="00714C94" w:rsidRPr="00995D79">
        <w:rPr>
          <w:rFonts w:ascii="Times New Roman" w:hAnsi="Times New Roman" w:cs="Times New Roman"/>
          <w:lang w:val="fr-FR"/>
        </w:rPr>
        <w:t xml:space="preserve">de </w:t>
      </w:r>
      <w:r w:rsidR="003B389B" w:rsidRPr="00995D79">
        <w:rPr>
          <w:rFonts w:ascii="Times New Roman" w:hAnsi="Times New Roman" w:cs="Times New Roman"/>
          <w:lang w:val="fr-FR"/>
        </w:rPr>
        <w:t xml:space="preserve">devoirs, </w:t>
      </w:r>
      <w:r w:rsidR="00714C94" w:rsidRPr="00995D79">
        <w:rPr>
          <w:rFonts w:ascii="Times New Roman" w:hAnsi="Times New Roman" w:cs="Times New Roman"/>
          <w:lang w:val="fr-FR"/>
        </w:rPr>
        <w:t>d’</w:t>
      </w:r>
      <w:r w:rsidR="003B389B" w:rsidRPr="00995D79">
        <w:rPr>
          <w:rFonts w:ascii="Times New Roman" w:hAnsi="Times New Roman" w:cs="Times New Roman"/>
          <w:lang w:val="fr-FR"/>
        </w:rPr>
        <w:t xml:space="preserve">obligations, </w:t>
      </w:r>
      <w:r w:rsidR="00714C94" w:rsidRPr="00995D79">
        <w:rPr>
          <w:rFonts w:ascii="Times New Roman" w:hAnsi="Times New Roman" w:cs="Times New Roman"/>
          <w:lang w:val="fr-FR"/>
        </w:rPr>
        <w:t xml:space="preserve">de </w:t>
      </w:r>
      <w:r w:rsidR="003B389B" w:rsidRPr="00995D79">
        <w:rPr>
          <w:rFonts w:ascii="Times New Roman" w:hAnsi="Times New Roman" w:cs="Times New Roman"/>
          <w:lang w:val="fr-FR"/>
        </w:rPr>
        <w:t>respo</w:t>
      </w:r>
      <w:r w:rsidR="001A5A14" w:rsidRPr="00995D79">
        <w:rPr>
          <w:rFonts w:ascii="Times New Roman" w:hAnsi="Times New Roman" w:cs="Times New Roman"/>
          <w:lang w:val="fr-FR"/>
        </w:rPr>
        <w:t>n</w:t>
      </w:r>
      <w:r w:rsidR="003B389B" w:rsidRPr="00995D79">
        <w:rPr>
          <w:rFonts w:ascii="Times New Roman" w:hAnsi="Times New Roman" w:cs="Times New Roman"/>
          <w:lang w:val="fr-FR"/>
        </w:rPr>
        <w:t>sabilité</w:t>
      </w:r>
      <w:r w:rsidR="00714C94" w:rsidRPr="00995D79">
        <w:rPr>
          <w:rFonts w:ascii="Times New Roman" w:hAnsi="Times New Roman" w:cs="Times New Roman"/>
          <w:lang w:val="fr-FR"/>
        </w:rPr>
        <w:t>s</w:t>
      </w:r>
      <w:r w:rsidR="00BE67A5" w:rsidRPr="00995D79">
        <w:rPr>
          <w:rFonts w:ascii="Times New Roman" w:hAnsi="Times New Roman" w:cs="Times New Roman"/>
          <w:lang w:val="fr-FR"/>
        </w:rPr>
        <w:t xml:space="preserve">, </w:t>
      </w:r>
      <w:r w:rsidR="00714C94" w:rsidRPr="00995D79">
        <w:rPr>
          <w:rFonts w:ascii="Times New Roman" w:hAnsi="Times New Roman" w:cs="Times New Roman"/>
          <w:lang w:val="fr-FR"/>
        </w:rPr>
        <w:t>d’</w:t>
      </w:r>
      <w:r w:rsidR="00BE67A5" w:rsidRPr="00995D79">
        <w:rPr>
          <w:rFonts w:ascii="Times New Roman" w:hAnsi="Times New Roman" w:cs="Times New Roman"/>
          <w:lang w:val="fr-FR"/>
        </w:rPr>
        <w:t>imputabilité</w:t>
      </w:r>
      <w:r w:rsidR="001A5A14" w:rsidRPr="00995D79">
        <w:rPr>
          <w:rFonts w:ascii="Times New Roman" w:hAnsi="Times New Roman" w:cs="Times New Roman"/>
          <w:lang w:val="fr-FR"/>
        </w:rPr>
        <w:t xml:space="preserve"> et</w:t>
      </w:r>
      <w:r w:rsidR="00714C94" w:rsidRPr="00995D79">
        <w:rPr>
          <w:rFonts w:ascii="Times New Roman" w:hAnsi="Times New Roman" w:cs="Times New Roman"/>
          <w:lang w:val="fr-FR"/>
        </w:rPr>
        <w:t xml:space="preserve"> de </w:t>
      </w:r>
      <w:r w:rsidR="001A5A14" w:rsidRPr="00995D79">
        <w:rPr>
          <w:rFonts w:ascii="Times New Roman" w:hAnsi="Times New Roman" w:cs="Times New Roman"/>
          <w:lang w:val="fr-FR"/>
        </w:rPr>
        <w:t>discernement</w:t>
      </w:r>
      <w:r w:rsidR="00714C94" w:rsidRPr="00995D79">
        <w:rPr>
          <w:rFonts w:ascii="Times New Roman" w:hAnsi="Times New Roman" w:cs="Times New Roman"/>
          <w:lang w:val="fr-FR"/>
        </w:rPr>
        <w:t xml:space="preserve">. </w:t>
      </w:r>
      <w:r w:rsidR="004252E7" w:rsidRPr="00995D79">
        <w:rPr>
          <w:rFonts w:ascii="Times New Roman" w:hAnsi="Times New Roman" w:cs="Times New Roman"/>
          <w:lang w:val="fr-FR"/>
        </w:rPr>
        <w:t>Dans leur recherche des fondements de la société civile, ils ont opposé l’état de nature de l’Homme à son état comme membre de la société civile. Le passage de l’un à l’autre impliquait pour eux le respect des lois naturelles</w:t>
      </w:r>
      <w:r w:rsidR="005D1749" w:rsidRPr="00995D79">
        <w:rPr>
          <w:rFonts w:ascii="Times New Roman" w:hAnsi="Times New Roman" w:cs="Times New Roman"/>
          <w:lang w:val="fr-FR"/>
        </w:rPr>
        <w:t xml:space="preserve">. Le gouvernement de la société civile, le ‘Léviathan’ cher à Hobbes ou l’État </w:t>
      </w:r>
      <w:r w:rsidR="0052058C" w:rsidRPr="00995D79">
        <w:rPr>
          <w:rFonts w:ascii="Times New Roman" w:hAnsi="Times New Roman" w:cs="Times New Roman"/>
          <w:lang w:val="fr-FR"/>
        </w:rPr>
        <w:t xml:space="preserve">tout court </w:t>
      </w:r>
      <w:r w:rsidR="005D1749" w:rsidRPr="00995D79">
        <w:rPr>
          <w:rFonts w:ascii="Times New Roman" w:hAnsi="Times New Roman" w:cs="Times New Roman"/>
          <w:lang w:val="fr-FR"/>
        </w:rPr>
        <w:t xml:space="preserve">ne pouvait de ce fait avoir pour fonction que de garantir </w:t>
      </w:r>
      <w:r w:rsidR="00451FA0" w:rsidRPr="00995D79">
        <w:rPr>
          <w:rFonts w:ascii="Times New Roman" w:hAnsi="Times New Roman" w:cs="Times New Roman"/>
          <w:lang w:val="fr-FR"/>
        </w:rPr>
        <w:t>la liberté et le bonheur de tous.</w:t>
      </w:r>
    </w:p>
    <w:p w14:paraId="40B44701" w14:textId="1E47C14B" w:rsidR="004252E7" w:rsidRPr="00995D79" w:rsidRDefault="004252E7" w:rsidP="003B389B">
      <w:pPr>
        <w:rPr>
          <w:rFonts w:ascii="Times New Roman" w:hAnsi="Times New Roman" w:cs="Times New Roman"/>
          <w:lang w:val="fr-FR"/>
        </w:rPr>
      </w:pPr>
      <w:r w:rsidRPr="00995D79">
        <w:rPr>
          <w:rFonts w:ascii="Times New Roman" w:hAnsi="Times New Roman" w:cs="Times New Roman"/>
          <w:lang w:val="fr-FR"/>
        </w:rPr>
        <w:t xml:space="preserve">Tout naturellement leurs réflexions portaient alors d’abord sur les devoirs de l’Homme à l’égard de </w:t>
      </w:r>
      <w:r w:rsidR="005D1749" w:rsidRPr="00995D79">
        <w:rPr>
          <w:rFonts w:ascii="Times New Roman" w:hAnsi="Times New Roman" w:cs="Times New Roman"/>
          <w:lang w:val="fr-FR"/>
        </w:rPr>
        <w:t>soi</w:t>
      </w:r>
      <w:r w:rsidRPr="00995D79">
        <w:rPr>
          <w:rFonts w:ascii="Times New Roman" w:hAnsi="Times New Roman" w:cs="Times New Roman"/>
          <w:lang w:val="fr-FR"/>
        </w:rPr>
        <w:t xml:space="preserve">-même, à l’égard de sa famille, à l’égard de la société </w:t>
      </w:r>
      <w:r w:rsidR="005D1749" w:rsidRPr="00995D79">
        <w:rPr>
          <w:rFonts w:ascii="Times New Roman" w:hAnsi="Times New Roman" w:cs="Times New Roman"/>
          <w:lang w:val="fr-FR"/>
        </w:rPr>
        <w:t xml:space="preserve">civile </w:t>
      </w:r>
      <w:r w:rsidRPr="00995D79">
        <w:rPr>
          <w:rFonts w:ascii="Times New Roman" w:hAnsi="Times New Roman" w:cs="Times New Roman"/>
          <w:lang w:val="fr-FR"/>
        </w:rPr>
        <w:t>et à l’égard de Dieu.</w:t>
      </w:r>
      <w:r w:rsidR="005D1749" w:rsidRPr="00995D79">
        <w:rPr>
          <w:rFonts w:ascii="Times New Roman" w:hAnsi="Times New Roman" w:cs="Times New Roman"/>
          <w:lang w:val="fr-FR"/>
        </w:rPr>
        <w:t xml:space="preserve"> </w:t>
      </w:r>
      <w:r w:rsidR="00451FA0" w:rsidRPr="00995D79">
        <w:rPr>
          <w:rFonts w:ascii="Times New Roman" w:hAnsi="Times New Roman" w:cs="Times New Roman"/>
          <w:lang w:val="fr-FR"/>
        </w:rPr>
        <w:t>Ils partageaient la recherche des fondements de toute société civile qu’ils déduisaient de la réflexion philosophique sur le droit naturel. Dans leurs efforts d’analyser ce droit naturel comme un système complet de principes, d’institutions, de droits et d’</w:t>
      </w:r>
      <w:r w:rsidR="00BF7B2B">
        <w:rPr>
          <w:rFonts w:ascii="Times New Roman" w:hAnsi="Times New Roman" w:cs="Times New Roman"/>
          <w:lang w:val="fr-FR"/>
        </w:rPr>
        <w:t>obligations,</w:t>
      </w:r>
      <w:r w:rsidR="00451FA0" w:rsidRPr="00995D79">
        <w:rPr>
          <w:rFonts w:ascii="Times New Roman" w:hAnsi="Times New Roman" w:cs="Times New Roman"/>
          <w:lang w:val="fr-FR"/>
        </w:rPr>
        <w:t xml:space="preserve"> ils se sont aussi penchés sur les lois naturelles gouvernant la plu</w:t>
      </w:r>
      <w:r w:rsidR="00BF7B2B">
        <w:rPr>
          <w:rFonts w:ascii="Times New Roman" w:hAnsi="Times New Roman" w:cs="Times New Roman"/>
          <w:lang w:val="fr-FR"/>
        </w:rPr>
        <w:t>s</w:t>
      </w:r>
      <w:r w:rsidR="00451FA0" w:rsidRPr="00995D79">
        <w:rPr>
          <w:rFonts w:ascii="Times New Roman" w:hAnsi="Times New Roman" w:cs="Times New Roman"/>
          <w:lang w:val="fr-FR"/>
        </w:rPr>
        <w:t xml:space="preserve"> petite société humaine : la famille.</w:t>
      </w:r>
    </w:p>
    <w:p w14:paraId="1B53AB36" w14:textId="14DD23C1" w:rsidR="00451FA0" w:rsidRPr="00995D79" w:rsidRDefault="00451FA0" w:rsidP="003B389B">
      <w:pPr>
        <w:rPr>
          <w:rFonts w:ascii="Times New Roman" w:hAnsi="Times New Roman" w:cs="Times New Roman"/>
          <w:lang w:val="fr-FR"/>
        </w:rPr>
      </w:pPr>
      <w:r w:rsidRPr="00995D79">
        <w:rPr>
          <w:rFonts w:ascii="Times New Roman" w:hAnsi="Times New Roman" w:cs="Times New Roman"/>
          <w:lang w:val="fr-FR"/>
        </w:rPr>
        <w:t xml:space="preserve">D’une certaine manière ils avaient l’ambition de montrer que les relations entre les membres d’une société quelconque devaient être </w:t>
      </w:r>
      <w:r w:rsidR="00BF7B2B">
        <w:rPr>
          <w:rFonts w:ascii="Times New Roman" w:hAnsi="Times New Roman" w:cs="Times New Roman"/>
          <w:lang w:val="fr-FR"/>
        </w:rPr>
        <w:t>organisées</w:t>
      </w:r>
      <w:r w:rsidRPr="00995D79">
        <w:rPr>
          <w:rFonts w:ascii="Times New Roman" w:hAnsi="Times New Roman" w:cs="Times New Roman"/>
          <w:lang w:val="fr-FR"/>
        </w:rPr>
        <w:t xml:space="preserve"> en suivant les mêmes principes. Pour eux, le droit naturel, à l’instar des autres ‘sciences naturelles’ pouvait être construit scientifiquement.</w:t>
      </w:r>
      <w:r w:rsidRPr="00995D79">
        <w:rPr>
          <w:rStyle w:val="Funotenzeichen"/>
          <w:rFonts w:ascii="Times New Roman" w:hAnsi="Times New Roman" w:cs="Times New Roman"/>
          <w:lang w:val="fr-FR"/>
        </w:rPr>
        <w:footnoteReference w:id="4"/>
      </w:r>
      <w:r w:rsidR="005E3217" w:rsidRPr="00995D79">
        <w:rPr>
          <w:rFonts w:ascii="Times New Roman" w:hAnsi="Times New Roman" w:cs="Times New Roman"/>
          <w:lang w:val="fr-FR"/>
        </w:rPr>
        <w:t xml:space="preserve"> Il avait vocation à s’appliquer tant à la famille, qu’à la société civile ou la société des nations. Droit naturel et droit des gens n’étaient pas </w:t>
      </w:r>
      <w:r w:rsidR="00BF7B2B">
        <w:rPr>
          <w:rFonts w:ascii="Times New Roman" w:hAnsi="Times New Roman" w:cs="Times New Roman"/>
          <w:lang w:val="fr-FR"/>
        </w:rPr>
        <w:t>conçus</w:t>
      </w:r>
      <w:r w:rsidR="005E3217" w:rsidRPr="00995D79">
        <w:rPr>
          <w:rFonts w:ascii="Times New Roman" w:hAnsi="Times New Roman" w:cs="Times New Roman"/>
          <w:lang w:val="fr-FR"/>
        </w:rPr>
        <w:t xml:space="preserve"> comme deux sphères distinctes.</w:t>
      </w:r>
    </w:p>
    <w:p w14:paraId="0BB47BF8" w14:textId="6C13C555" w:rsidR="001A5A14" w:rsidRPr="00995D79" w:rsidRDefault="005E3217" w:rsidP="003B389B">
      <w:pPr>
        <w:rPr>
          <w:rFonts w:ascii="Times New Roman" w:hAnsi="Times New Roman" w:cs="Times New Roman"/>
          <w:lang w:val="fr-FR"/>
        </w:rPr>
      </w:pPr>
      <w:r w:rsidRPr="00995D79">
        <w:rPr>
          <w:rFonts w:ascii="Times New Roman" w:hAnsi="Times New Roman" w:cs="Times New Roman"/>
          <w:lang w:val="fr-FR"/>
        </w:rPr>
        <w:lastRenderedPageBreak/>
        <w:t xml:space="preserve">Dans ce cadre limité, il ne sera pas possible de rendre compte de toute la richesse de leur pensée ni de faire droit à l’ensemble des auteurs pertinents. On se bornera de ce fait à ne citer que les écrits de Thomas Hobbes, Samuel von Pufendorf, Jean-Jacques </w:t>
      </w:r>
      <w:proofErr w:type="spellStart"/>
      <w:r w:rsidRPr="00995D79">
        <w:rPr>
          <w:rFonts w:ascii="Times New Roman" w:hAnsi="Times New Roman" w:cs="Times New Roman"/>
          <w:lang w:val="fr-FR"/>
        </w:rPr>
        <w:t>Burlamaqui</w:t>
      </w:r>
      <w:proofErr w:type="spellEnd"/>
      <w:r w:rsidRPr="00995D79">
        <w:rPr>
          <w:rFonts w:ascii="Times New Roman" w:hAnsi="Times New Roman" w:cs="Times New Roman"/>
          <w:lang w:val="fr-FR"/>
        </w:rPr>
        <w:t xml:space="preserve"> et Christian Wolff, accessibles en langue française et</w:t>
      </w:r>
      <w:r w:rsidR="0052058C" w:rsidRPr="00995D79">
        <w:rPr>
          <w:rFonts w:ascii="Times New Roman" w:hAnsi="Times New Roman" w:cs="Times New Roman"/>
          <w:lang w:val="fr-FR"/>
        </w:rPr>
        <w:t>,</w:t>
      </w:r>
      <w:r w:rsidRPr="00995D79">
        <w:rPr>
          <w:rFonts w:ascii="Times New Roman" w:hAnsi="Times New Roman" w:cs="Times New Roman"/>
          <w:lang w:val="fr-FR"/>
        </w:rPr>
        <w:t xml:space="preserve"> </w:t>
      </w:r>
      <w:r w:rsidR="0052058C" w:rsidRPr="00995D79">
        <w:rPr>
          <w:rFonts w:ascii="Times New Roman" w:hAnsi="Times New Roman" w:cs="Times New Roman"/>
          <w:lang w:val="fr-FR"/>
        </w:rPr>
        <w:t xml:space="preserve">pour le dernier, aussi en langue </w:t>
      </w:r>
      <w:r w:rsidR="00BF7B2B">
        <w:rPr>
          <w:rFonts w:ascii="Times New Roman" w:hAnsi="Times New Roman" w:cs="Times New Roman"/>
          <w:lang w:val="fr-FR"/>
        </w:rPr>
        <w:t>allemande</w:t>
      </w:r>
      <w:r w:rsidRPr="00995D79">
        <w:rPr>
          <w:rFonts w:ascii="Times New Roman" w:hAnsi="Times New Roman" w:cs="Times New Roman"/>
          <w:lang w:val="fr-FR"/>
        </w:rPr>
        <w:t xml:space="preserve">. Les excellentes traductions réalisées à partir de leurs manuscrits latins par Jean </w:t>
      </w:r>
      <w:proofErr w:type="spellStart"/>
      <w:r w:rsidRPr="00995D79">
        <w:rPr>
          <w:rFonts w:ascii="Times New Roman" w:hAnsi="Times New Roman" w:cs="Times New Roman"/>
          <w:lang w:val="fr-FR"/>
        </w:rPr>
        <w:t>Barbeyrac</w:t>
      </w:r>
      <w:proofErr w:type="spellEnd"/>
      <w:r w:rsidRPr="00995D79">
        <w:rPr>
          <w:rFonts w:ascii="Times New Roman" w:hAnsi="Times New Roman" w:cs="Times New Roman"/>
          <w:lang w:val="fr-FR"/>
        </w:rPr>
        <w:t xml:space="preserve">, Samuel </w:t>
      </w:r>
      <w:proofErr w:type="spellStart"/>
      <w:r w:rsidRPr="00995D79">
        <w:rPr>
          <w:rFonts w:ascii="Times New Roman" w:hAnsi="Times New Roman" w:cs="Times New Roman"/>
          <w:lang w:val="fr-FR"/>
        </w:rPr>
        <w:t>Sorbière</w:t>
      </w:r>
      <w:proofErr w:type="spellEnd"/>
      <w:r w:rsidRPr="00995D79">
        <w:rPr>
          <w:rFonts w:ascii="Times New Roman" w:hAnsi="Times New Roman" w:cs="Times New Roman"/>
          <w:lang w:val="fr-FR"/>
        </w:rPr>
        <w:t xml:space="preserve"> et Samuel </w:t>
      </w:r>
      <w:proofErr w:type="spellStart"/>
      <w:r w:rsidRPr="00995D79">
        <w:rPr>
          <w:rFonts w:ascii="Times New Roman" w:hAnsi="Times New Roman" w:cs="Times New Roman"/>
          <w:lang w:val="fr-FR"/>
        </w:rPr>
        <w:t>Formey</w:t>
      </w:r>
      <w:proofErr w:type="spellEnd"/>
      <w:r w:rsidRPr="00995D79">
        <w:rPr>
          <w:rFonts w:ascii="Times New Roman" w:hAnsi="Times New Roman" w:cs="Times New Roman"/>
          <w:lang w:val="fr-FR"/>
        </w:rPr>
        <w:t xml:space="preserve"> permettent en effet </w:t>
      </w:r>
      <w:r w:rsidR="00797B6B" w:rsidRPr="00995D79">
        <w:rPr>
          <w:rFonts w:ascii="Times New Roman" w:hAnsi="Times New Roman" w:cs="Times New Roman"/>
          <w:lang w:val="fr-FR"/>
        </w:rPr>
        <w:t xml:space="preserve">de </w:t>
      </w:r>
      <w:r w:rsidR="004D33C4" w:rsidRPr="00995D79">
        <w:rPr>
          <w:rFonts w:ascii="Times New Roman" w:hAnsi="Times New Roman" w:cs="Times New Roman"/>
          <w:lang w:val="fr-FR"/>
        </w:rPr>
        <w:t xml:space="preserve">bien </w:t>
      </w:r>
      <w:r w:rsidR="00797B6B" w:rsidRPr="00995D79">
        <w:rPr>
          <w:rFonts w:ascii="Times New Roman" w:hAnsi="Times New Roman" w:cs="Times New Roman"/>
          <w:lang w:val="fr-FR"/>
        </w:rPr>
        <w:t>saisir leurs accords et désaccords en la matière.</w:t>
      </w:r>
    </w:p>
    <w:p w14:paraId="4CDF0AEF" w14:textId="2F4F9F47" w:rsidR="006C44AF" w:rsidRPr="00995D79" w:rsidRDefault="002330A9" w:rsidP="00D50474">
      <w:pPr>
        <w:rPr>
          <w:rFonts w:ascii="Times New Roman" w:hAnsi="Times New Roman" w:cs="Times New Roman"/>
          <w:lang w:val="fr-FR"/>
        </w:rPr>
      </w:pPr>
      <w:r w:rsidRPr="00995D79">
        <w:rPr>
          <w:rFonts w:ascii="Times New Roman" w:hAnsi="Times New Roman" w:cs="Times New Roman"/>
          <w:lang w:val="fr-FR"/>
        </w:rPr>
        <w:t>Thomas</w:t>
      </w:r>
      <w:r w:rsidRPr="00995D79">
        <w:rPr>
          <w:rFonts w:ascii="Times New Roman" w:hAnsi="Times New Roman" w:cs="Times New Roman"/>
          <w:b/>
          <w:bCs/>
          <w:lang w:val="fr-FR"/>
        </w:rPr>
        <w:t xml:space="preserve"> </w:t>
      </w:r>
      <w:r w:rsidRPr="00995D79">
        <w:rPr>
          <w:rFonts w:ascii="Times New Roman" w:hAnsi="Times New Roman" w:cs="Times New Roman"/>
          <w:lang w:val="fr-FR"/>
        </w:rPr>
        <w:t xml:space="preserve">Hobbes </w:t>
      </w:r>
      <w:r w:rsidR="005A6362" w:rsidRPr="00995D79">
        <w:rPr>
          <w:rFonts w:ascii="Times New Roman" w:hAnsi="Times New Roman" w:cs="Times New Roman"/>
          <w:lang w:val="fr-FR"/>
        </w:rPr>
        <w:t>(1588 – 1679)</w:t>
      </w:r>
      <w:r w:rsidR="00797B6B" w:rsidRPr="00995D79">
        <w:rPr>
          <w:rFonts w:ascii="Times New Roman" w:hAnsi="Times New Roman" w:cs="Times New Roman"/>
          <w:lang w:val="fr-FR"/>
        </w:rPr>
        <w:t xml:space="preserve"> est certainement </w:t>
      </w:r>
      <w:r w:rsidR="00724519" w:rsidRPr="00995D79">
        <w:rPr>
          <w:rFonts w:ascii="Times New Roman" w:hAnsi="Times New Roman" w:cs="Times New Roman"/>
          <w:lang w:val="fr-FR"/>
        </w:rPr>
        <w:t xml:space="preserve">d’abord </w:t>
      </w:r>
      <w:r w:rsidR="00797B6B" w:rsidRPr="00995D79">
        <w:rPr>
          <w:rFonts w:ascii="Times New Roman" w:hAnsi="Times New Roman" w:cs="Times New Roman"/>
          <w:lang w:val="fr-FR"/>
        </w:rPr>
        <w:t xml:space="preserve">connu pour son </w:t>
      </w:r>
      <w:r w:rsidR="00724519" w:rsidRPr="00995D79">
        <w:rPr>
          <w:rFonts w:ascii="Times New Roman" w:hAnsi="Times New Roman" w:cs="Times New Roman"/>
          <w:lang w:val="fr-FR"/>
        </w:rPr>
        <w:t>‘</w:t>
      </w:r>
      <w:proofErr w:type="spellStart"/>
      <w:r w:rsidR="00797B6B" w:rsidRPr="00995D79">
        <w:rPr>
          <w:rFonts w:ascii="Times New Roman" w:hAnsi="Times New Roman" w:cs="Times New Roman"/>
          <w:lang w:val="fr-FR"/>
        </w:rPr>
        <w:t>Leviathan</w:t>
      </w:r>
      <w:proofErr w:type="spellEnd"/>
      <w:r w:rsidR="00724519" w:rsidRPr="00995D79">
        <w:rPr>
          <w:rFonts w:ascii="Times New Roman" w:hAnsi="Times New Roman" w:cs="Times New Roman"/>
          <w:lang w:val="fr-FR"/>
        </w:rPr>
        <w:t>’</w:t>
      </w:r>
      <w:r w:rsidR="00797B6B" w:rsidRPr="00995D79">
        <w:rPr>
          <w:rFonts w:ascii="Times New Roman" w:hAnsi="Times New Roman" w:cs="Times New Roman"/>
          <w:lang w:val="fr-FR"/>
        </w:rPr>
        <w:t xml:space="preserve"> publié en 1651 à Londres en langue anglaise.</w:t>
      </w:r>
      <w:r w:rsidR="00797B6B" w:rsidRPr="00995D79">
        <w:rPr>
          <w:rFonts w:ascii="Times New Roman" w:hAnsi="Times New Roman" w:cs="Times New Roman"/>
          <w:b/>
          <w:bCs/>
          <w:lang w:val="fr-FR"/>
        </w:rPr>
        <w:t xml:space="preserve"> </w:t>
      </w:r>
      <w:r w:rsidR="00797B6B" w:rsidRPr="00995D79">
        <w:rPr>
          <w:rFonts w:ascii="Times New Roman" w:hAnsi="Times New Roman" w:cs="Times New Roman"/>
          <w:lang w:val="fr-FR"/>
        </w:rPr>
        <w:t xml:space="preserve">Il avait pourtant écrit deux </w:t>
      </w:r>
      <w:r w:rsidR="00724519" w:rsidRPr="00995D79">
        <w:rPr>
          <w:rFonts w:ascii="Times New Roman" w:hAnsi="Times New Roman" w:cs="Times New Roman"/>
          <w:lang w:val="fr-FR"/>
        </w:rPr>
        <w:t xml:space="preserve">autres </w:t>
      </w:r>
      <w:r w:rsidR="00797B6B" w:rsidRPr="00995D79">
        <w:rPr>
          <w:rFonts w:ascii="Times New Roman" w:hAnsi="Times New Roman" w:cs="Times New Roman"/>
          <w:lang w:val="fr-FR"/>
        </w:rPr>
        <w:t xml:space="preserve">ouvrages </w:t>
      </w:r>
      <w:r w:rsidR="00724519" w:rsidRPr="00995D79">
        <w:rPr>
          <w:rFonts w:ascii="Times New Roman" w:hAnsi="Times New Roman" w:cs="Times New Roman"/>
          <w:lang w:val="fr-FR"/>
        </w:rPr>
        <w:t xml:space="preserve">importants </w:t>
      </w:r>
      <w:r w:rsidR="00797B6B" w:rsidRPr="00995D79">
        <w:rPr>
          <w:rFonts w:ascii="Times New Roman" w:hAnsi="Times New Roman" w:cs="Times New Roman"/>
          <w:lang w:val="fr-FR"/>
        </w:rPr>
        <w:t>en latin pendant son séjour forcé en France.</w:t>
      </w:r>
      <w:r w:rsidR="00797B6B" w:rsidRPr="00995D79">
        <w:rPr>
          <w:rFonts w:ascii="Times New Roman" w:hAnsi="Times New Roman" w:cs="Times New Roman"/>
          <w:b/>
          <w:bCs/>
          <w:lang w:val="fr-FR"/>
        </w:rPr>
        <w:t xml:space="preserve"> </w:t>
      </w:r>
      <w:r w:rsidR="00797B6B" w:rsidRPr="00995D79">
        <w:rPr>
          <w:rFonts w:ascii="Times New Roman" w:hAnsi="Times New Roman" w:cs="Times New Roman"/>
          <w:lang w:val="fr-FR"/>
        </w:rPr>
        <w:t>‘De Cive’</w:t>
      </w:r>
      <w:r w:rsidR="00724519" w:rsidRPr="00995D79">
        <w:rPr>
          <w:rFonts w:ascii="Times New Roman" w:hAnsi="Times New Roman" w:cs="Times New Roman"/>
          <w:lang w:val="fr-FR"/>
        </w:rPr>
        <w:t>,</w:t>
      </w:r>
      <w:r w:rsidR="00797B6B" w:rsidRPr="00995D79">
        <w:rPr>
          <w:rFonts w:ascii="Times New Roman" w:hAnsi="Times New Roman" w:cs="Times New Roman"/>
          <w:lang w:val="fr-FR"/>
        </w:rPr>
        <w:t xml:space="preserve"> publié en latin en </w:t>
      </w:r>
      <w:r w:rsidRPr="00995D79">
        <w:rPr>
          <w:rFonts w:ascii="Times New Roman" w:hAnsi="Times New Roman" w:cs="Times New Roman"/>
          <w:lang w:val="fr-FR"/>
        </w:rPr>
        <w:t>1642</w:t>
      </w:r>
      <w:r w:rsidR="00797B6B" w:rsidRPr="00995D79">
        <w:rPr>
          <w:rFonts w:ascii="Times New Roman" w:hAnsi="Times New Roman" w:cs="Times New Roman"/>
          <w:lang w:val="fr-FR"/>
        </w:rPr>
        <w:t xml:space="preserve"> </w:t>
      </w:r>
      <w:r w:rsidR="00797B6B" w:rsidRPr="00995D79">
        <w:rPr>
          <w:rStyle w:val="Funotenzeichen"/>
          <w:rFonts w:ascii="Times New Roman" w:hAnsi="Times New Roman" w:cs="Times New Roman"/>
          <w:lang w:val="fr-FR"/>
        </w:rPr>
        <w:footnoteReference w:id="5"/>
      </w:r>
      <w:r w:rsidR="00724519" w:rsidRPr="00995D79">
        <w:rPr>
          <w:rFonts w:ascii="Times New Roman" w:hAnsi="Times New Roman" w:cs="Times New Roman"/>
          <w:lang w:val="fr-FR"/>
        </w:rPr>
        <w:t xml:space="preserve">, a été ensuite traduit par Samuel </w:t>
      </w:r>
      <w:proofErr w:type="spellStart"/>
      <w:r w:rsidR="00724519" w:rsidRPr="00995D79">
        <w:rPr>
          <w:rFonts w:ascii="Times New Roman" w:hAnsi="Times New Roman" w:cs="Times New Roman"/>
          <w:lang w:val="fr-FR"/>
        </w:rPr>
        <w:t>Sorbière</w:t>
      </w:r>
      <w:proofErr w:type="spellEnd"/>
      <w:r w:rsidR="00724519" w:rsidRPr="00995D79">
        <w:rPr>
          <w:rFonts w:ascii="Times New Roman" w:hAnsi="Times New Roman" w:cs="Times New Roman"/>
          <w:lang w:val="fr-FR"/>
        </w:rPr>
        <w:t xml:space="preserve"> et publié en français en</w:t>
      </w:r>
      <w:r w:rsidR="005A6362" w:rsidRPr="00995D79">
        <w:rPr>
          <w:rFonts w:ascii="Times New Roman" w:hAnsi="Times New Roman" w:cs="Times New Roman"/>
          <w:lang w:val="fr-FR"/>
        </w:rPr>
        <w:t xml:space="preserve"> </w:t>
      </w:r>
      <w:r w:rsidRPr="00995D79">
        <w:rPr>
          <w:rFonts w:ascii="Times New Roman" w:hAnsi="Times New Roman" w:cs="Times New Roman"/>
          <w:lang w:val="fr-FR"/>
        </w:rPr>
        <w:t xml:space="preserve">1649 </w:t>
      </w:r>
      <w:r w:rsidR="00724519" w:rsidRPr="00995D79">
        <w:rPr>
          <w:rFonts w:ascii="Times New Roman" w:hAnsi="Times New Roman" w:cs="Times New Roman"/>
          <w:lang w:val="fr-FR"/>
        </w:rPr>
        <w:t xml:space="preserve">sous le titre </w:t>
      </w:r>
      <w:proofErr w:type="spellStart"/>
      <w:r w:rsidRPr="00995D79">
        <w:rPr>
          <w:rFonts w:ascii="Times New Roman" w:hAnsi="Times New Roman" w:cs="Times New Roman"/>
          <w:i/>
          <w:iCs/>
          <w:lang w:val="fr-FR"/>
        </w:rPr>
        <w:t>Elemens</w:t>
      </w:r>
      <w:proofErr w:type="spellEnd"/>
      <w:r w:rsidRPr="00995D79">
        <w:rPr>
          <w:rFonts w:ascii="Times New Roman" w:hAnsi="Times New Roman" w:cs="Times New Roman"/>
          <w:i/>
          <w:iCs/>
          <w:lang w:val="fr-FR"/>
        </w:rPr>
        <w:t xml:space="preserve"> </w:t>
      </w:r>
      <w:proofErr w:type="spellStart"/>
      <w:r w:rsidRPr="00995D79">
        <w:rPr>
          <w:rFonts w:ascii="Times New Roman" w:hAnsi="Times New Roman" w:cs="Times New Roman"/>
          <w:i/>
          <w:iCs/>
          <w:lang w:val="fr-FR"/>
        </w:rPr>
        <w:t>philosophiqves</w:t>
      </w:r>
      <w:proofErr w:type="spellEnd"/>
      <w:r w:rsidRPr="00995D79">
        <w:rPr>
          <w:rFonts w:ascii="Times New Roman" w:hAnsi="Times New Roman" w:cs="Times New Roman"/>
          <w:i/>
          <w:iCs/>
          <w:lang w:val="fr-FR"/>
        </w:rPr>
        <w:t xml:space="preserve"> du citoyen. </w:t>
      </w:r>
      <w:proofErr w:type="spellStart"/>
      <w:r w:rsidRPr="00995D79">
        <w:rPr>
          <w:rFonts w:ascii="Times New Roman" w:hAnsi="Times New Roman" w:cs="Times New Roman"/>
          <w:i/>
          <w:iCs/>
          <w:lang w:val="fr-FR"/>
        </w:rPr>
        <w:t>Traicté</w:t>
      </w:r>
      <w:proofErr w:type="spellEnd"/>
      <w:r w:rsidRPr="00995D79">
        <w:rPr>
          <w:rFonts w:ascii="Times New Roman" w:hAnsi="Times New Roman" w:cs="Times New Roman"/>
          <w:i/>
          <w:iCs/>
          <w:lang w:val="fr-FR"/>
        </w:rPr>
        <w:t xml:space="preserve"> </w:t>
      </w:r>
      <w:proofErr w:type="spellStart"/>
      <w:r w:rsidRPr="00995D79">
        <w:rPr>
          <w:rFonts w:ascii="Times New Roman" w:hAnsi="Times New Roman" w:cs="Times New Roman"/>
          <w:i/>
          <w:iCs/>
          <w:lang w:val="fr-FR"/>
        </w:rPr>
        <w:t>politiqve</w:t>
      </w:r>
      <w:proofErr w:type="spellEnd"/>
      <w:r w:rsidRPr="00995D79">
        <w:rPr>
          <w:rFonts w:ascii="Times New Roman" w:hAnsi="Times New Roman" w:cs="Times New Roman"/>
          <w:i/>
          <w:iCs/>
          <w:lang w:val="fr-FR"/>
        </w:rPr>
        <w:t xml:space="preserve">, où Les Fondements de la </w:t>
      </w:r>
      <w:proofErr w:type="spellStart"/>
      <w:r w:rsidRPr="00995D79">
        <w:rPr>
          <w:rFonts w:ascii="Times New Roman" w:hAnsi="Times New Roman" w:cs="Times New Roman"/>
          <w:i/>
          <w:iCs/>
          <w:lang w:val="fr-FR"/>
        </w:rPr>
        <w:t>Societé</w:t>
      </w:r>
      <w:proofErr w:type="spellEnd"/>
      <w:r w:rsidRPr="00995D79">
        <w:rPr>
          <w:rFonts w:ascii="Times New Roman" w:hAnsi="Times New Roman" w:cs="Times New Roman"/>
          <w:i/>
          <w:iCs/>
          <w:lang w:val="fr-FR"/>
        </w:rPr>
        <w:t xml:space="preserve"> civile sont </w:t>
      </w:r>
      <w:proofErr w:type="spellStart"/>
      <w:r w:rsidRPr="00995D79">
        <w:rPr>
          <w:rFonts w:ascii="Times New Roman" w:hAnsi="Times New Roman" w:cs="Times New Roman"/>
          <w:i/>
          <w:iCs/>
          <w:lang w:val="fr-FR"/>
        </w:rPr>
        <w:t>decouverts</w:t>
      </w:r>
      <w:proofErr w:type="spellEnd"/>
      <w:r w:rsidR="00724519" w:rsidRPr="00995D79">
        <w:rPr>
          <w:rFonts w:ascii="Times New Roman" w:hAnsi="Times New Roman" w:cs="Times New Roman"/>
          <w:lang w:val="fr-FR"/>
        </w:rPr>
        <w:t>.</w:t>
      </w:r>
      <w:r w:rsidR="00724519" w:rsidRPr="00995D79">
        <w:rPr>
          <w:rStyle w:val="Funotenzeichen"/>
          <w:rFonts w:ascii="Times New Roman" w:hAnsi="Times New Roman" w:cs="Times New Roman"/>
          <w:lang w:val="fr-FR"/>
        </w:rPr>
        <w:footnoteReference w:id="6"/>
      </w:r>
      <w:r w:rsidR="00724519" w:rsidRPr="00995D79">
        <w:rPr>
          <w:rFonts w:ascii="Times New Roman" w:hAnsi="Times New Roman" w:cs="Times New Roman"/>
          <w:lang w:val="fr-FR"/>
        </w:rPr>
        <w:t xml:space="preserve"> Dans </w:t>
      </w:r>
      <w:r w:rsidR="00D50474" w:rsidRPr="00995D79">
        <w:rPr>
          <w:rFonts w:ascii="Times New Roman" w:hAnsi="Times New Roman" w:cs="Times New Roman"/>
          <w:lang w:val="fr-FR"/>
        </w:rPr>
        <w:t>s</w:t>
      </w:r>
      <w:r w:rsidR="00724519" w:rsidRPr="00995D79">
        <w:rPr>
          <w:rFonts w:ascii="Times New Roman" w:hAnsi="Times New Roman" w:cs="Times New Roman"/>
          <w:lang w:val="fr-FR"/>
        </w:rPr>
        <w:t>a p</w:t>
      </w:r>
      <w:r w:rsidR="00012A3D" w:rsidRPr="00995D79">
        <w:rPr>
          <w:rFonts w:ascii="Times New Roman" w:hAnsi="Times New Roman" w:cs="Times New Roman"/>
          <w:lang w:val="fr-FR"/>
        </w:rPr>
        <w:t>réface</w:t>
      </w:r>
      <w:r w:rsidR="00D50474" w:rsidRPr="00995D79">
        <w:rPr>
          <w:rFonts w:ascii="Times New Roman" w:hAnsi="Times New Roman" w:cs="Times New Roman"/>
          <w:lang w:val="fr-FR"/>
        </w:rPr>
        <w:t xml:space="preserve">, qu’il consacre en grande partie à </w:t>
      </w:r>
      <w:r w:rsidR="0093299D" w:rsidRPr="00995D79">
        <w:rPr>
          <w:rFonts w:ascii="Times New Roman" w:hAnsi="Times New Roman" w:cs="Times New Roman"/>
          <w:lang w:val="fr-FR"/>
        </w:rPr>
        <w:t>la méchanceté</w:t>
      </w:r>
      <w:r w:rsidR="00D50474" w:rsidRPr="00995D79">
        <w:rPr>
          <w:rFonts w:ascii="Times New Roman" w:hAnsi="Times New Roman" w:cs="Times New Roman"/>
          <w:lang w:val="fr-FR"/>
        </w:rPr>
        <w:t xml:space="preserve"> de l’homme, il considère que</w:t>
      </w:r>
      <w:r w:rsidR="0093299D" w:rsidRPr="00995D79">
        <w:rPr>
          <w:rFonts w:ascii="Times New Roman" w:hAnsi="Times New Roman" w:cs="Times New Roman"/>
          <w:lang w:val="fr-FR"/>
        </w:rPr>
        <w:t xml:space="preserve"> </w:t>
      </w:r>
      <w:r w:rsidR="00D50474" w:rsidRPr="00995D79">
        <w:rPr>
          <w:rFonts w:ascii="Times New Roman" w:hAnsi="Times New Roman" w:cs="Times New Roman"/>
          <w:lang w:val="fr-FR"/>
        </w:rPr>
        <w:t>« </w:t>
      </w:r>
      <w:r w:rsidR="0093299D" w:rsidRPr="00995D79">
        <w:rPr>
          <w:rFonts w:ascii="Times New Roman" w:hAnsi="Times New Roman" w:cs="Times New Roman"/>
          <w:lang w:val="fr-FR"/>
        </w:rPr>
        <w:t xml:space="preserve">Si vous ne donnez pas </w:t>
      </w:r>
      <w:r w:rsidR="00721F8F" w:rsidRPr="00995D79">
        <w:rPr>
          <w:rFonts w:ascii="Times New Roman" w:hAnsi="Times New Roman" w:cs="Times New Roman"/>
          <w:lang w:val="fr-FR"/>
        </w:rPr>
        <w:t>aux</w:t>
      </w:r>
      <w:r w:rsidR="0093299D" w:rsidRPr="00995D79">
        <w:rPr>
          <w:rFonts w:ascii="Times New Roman" w:hAnsi="Times New Roman" w:cs="Times New Roman"/>
          <w:lang w:val="fr-FR"/>
        </w:rPr>
        <w:t xml:space="preserve"> enfant</w:t>
      </w:r>
      <w:r w:rsidR="00721F8F" w:rsidRPr="00995D79">
        <w:rPr>
          <w:rFonts w:ascii="Times New Roman" w:hAnsi="Times New Roman" w:cs="Times New Roman"/>
          <w:lang w:val="fr-FR"/>
        </w:rPr>
        <w:t xml:space="preserve">s tout ce qu’ils désirent, ils pleurent, ils se fâchent, ils frappent leurs nourrices, &amp; et la nature les porte à en user de la sorte. Cependant ils ne sont pas à blâmer </w:t>
      </w:r>
      <w:r w:rsidR="002E6C3C" w:rsidRPr="00995D79">
        <w:rPr>
          <w:rFonts w:ascii="Times New Roman" w:hAnsi="Times New Roman" w:cs="Times New Roman"/>
          <w:lang w:val="fr-FR"/>
        </w:rPr>
        <w:t>(…) étant privés de l’usage de la raison, ils sont exempts de tous les devoirs des autres hommes</w:t>
      </w:r>
      <w:r w:rsidR="00D50474" w:rsidRPr="00995D79">
        <w:rPr>
          <w:rFonts w:ascii="Times New Roman" w:hAnsi="Times New Roman" w:cs="Times New Roman"/>
          <w:lang w:val="fr-FR"/>
        </w:rPr>
        <w:t> »</w:t>
      </w:r>
      <w:r w:rsidR="002E6C3C" w:rsidRPr="00995D79">
        <w:rPr>
          <w:rFonts w:ascii="Times New Roman" w:hAnsi="Times New Roman" w:cs="Times New Roman"/>
          <w:lang w:val="fr-FR"/>
        </w:rPr>
        <w:t>.</w:t>
      </w:r>
      <w:r w:rsidR="00D50474" w:rsidRPr="00995D79">
        <w:rPr>
          <w:rFonts w:ascii="Times New Roman" w:hAnsi="Times New Roman" w:cs="Times New Roman"/>
          <w:lang w:val="fr-FR"/>
        </w:rPr>
        <w:t xml:space="preserve"> Il leur reconnaît donc le bénéfice de l’ignorance qui les </w:t>
      </w:r>
      <w:r w:rsidR="00BF7B2B">
        <w:rPr>
          <w:rFonts w:ascii="Times New Roman" w:hAnsi="Times New Roman" w:cs="Times New Roman"/>
          <w:lang w:val="fr-FR"/>
        </w:rPr>
        <w:t>exempte</w:t>
      </w:r>
      <w:r w:rsidR="00D50474" w:rsidRPr="00995D79">
        <w:rPr>
          <w:rFonts w:ascii="Times New Roman" w:hAnsi="Times New Roman" w:cs="Times New Roman"/>
          <w:lang w:val="fr-FR"/>
        </w:rPr>
        <w:t xml:space="preserve"> en quelque sorte des obligations humaines et des conséquences de leur méconnaissance.</w:t>
      </w:r>
    </w:p>
    <w:p w14:paraId="37B70C34" w14:textId="77777777" w:rsidR="00A740ED" w:rsidRPr="00995D79" w:rsidRDefault="00D50474" w:rsidP="00A740ED">
      <w:pPr>
        <w:rPr>
          <w:rFonts w:ascii="Times New Roman" w:hAnsi="Times New Roman" w:cs="Times New Roman"/>
          <w:lang w:val="fr-FR"/>
        </w:rPr>
      </w:pPr>
      <w:r w:rsidRPr="00995D79">
        <w:rPr>
          <w:rFonts w:ascii="Times New Roman" w:hAnsi="Times New Roman" w:cs="Times New Roman"/>
          <w:lang w:val="fr-FR"/>
        </w:rPr>
        <w:t xml:space="preserve">Plus loin, dans le corps de l’ouvrage, il consacre encore un chapitre au sujet « Du </w:t>
      </w:r>
      <w:proofErr w:type="spellStart"/>
      <w:r w:rsidRPr="00995D79">
        <w:rPr>
          <w:rFonts w:ascii="Times New Roman" w:hAnsi="Times New Roman" w:cs="Times New Roman"/>
          <w:lang w:val="fr-FR"/>
        </w:rPr>
        <w:t>droict</w:t>
      </w:r>
      <w:proofErr w:type="spellEnd"/>
      <w:r w:rsidRPr="00995D79">
        <w:rPr>
          <w:rFonts w:ascii="Times New Roman" w:hAnsi="Times New Roman" w:cs="Times New Roman"/>
          <w:lang w:val="fr-FR"/>
        </w:rPr>
        <w:t xml:space="preserve"> des Pères &amp; des Mères sur leurs Enfants. Et du Royaume Patrimonial »</w:t>
      </w:r>
      <w:r w:rsidRPr="00995D79">
        <w:rPr>
          <w:rStyle w:val="Funotenzeichen"/>
          <w:rFonts w:ascii="Times New Roman" w:hAnsi="Times New Roman" w:cs="Times New Roman"/>
          <w:lang w:val="fr-FR"/>
        </w:rPr>
        <w:footnoteReference w:id="7"/>
      </w:r>
      <w:r w:rsidR="006B4B89" w:rsidRPr="00995D79">
        <w:rPr>
          <w:rFonts w:ascii="Times New Roman" w:hAnsi="Times New Roman" w:cs="Times New Roman"/>
          <w:lang w:val="fr-FR"/>
        </w:rPr>
        <w:t>. Il y défend l’idée que la mère</w:t>
      </w:r>
      <w:r w:rsidR="00A740ED" w:rsidRPr="00995D79">
        <w:rPr>
          <w:rFonts w:ascii="Times New Roman" w:hAnsi="Times New Roman" w:cs="Times New Roman"/>
          <w:lang w:val="fr-FR"/>
        </w:rPr>
        <w:t>,</w:t>
      </w:r>
      <w:r w:rsidR="006B4B89" w:rsidRPr="00995D79">
        <w:rPr>
          <w:rFonts w:ascii="Times New Roman" w:hAnsi="Times New Roman" w:cs="Times New Roman"/>
          <w:lang w:val="fr-FR"/>
        </w:rPr>
        <w:t xml:space="preserve"> si elle élève l’enfant</w:t>
      </w:r>
      <w:r w:rsidR="00A740ED" w:rsidRPr="00995D79">
        <w:rPr>
          <w:rFonts w:ascii="Times New Roman" w:hAnsi="Times New Roman" w:cs="Times New Roman"/>
          <w:lang w:val="fr-FR"/>
        </w:rPr>
        <w:t>,</w:t>
      </w:r>
      <w:r w:rsidR="006B4B89" w:rsidRPr="00995D79">
        <w:rPr>
          <w:rFonts w:ascii="Times New Roman" w:hAnsi="Times New Roman" w:cs="Times New Roman"/>
          <w:lang w:val="fr-FR"/>
        </w:rPr>
        <w:t xml:space="preserve"> </w:t>
      </w:r>
      <w:r w:rsidR="00A740ED" w:rsidRPr="00995D79">
        <w:rPr>
          <w:rFonts w:ascii="Times New Roman" w:hAnsi="Times New Roman" w:cs="Times New Roman"/>
          <w:lang w:val="fr-FR"/>
        </w:rPr>
        <w:t>en est aussi la maitresse et reste libre de se défaire des enfants qui lui appartiennent.</w:t>
      </w:r>
    </w:p>
    <w:p w14:paraId="1134EF68" w14:textId="171275F9" w:rsidR="006C44AF" w:rsidRPr="00995D79" w:rsidRDefault="00A740ED" w:rsidP="0085071E">
      <w:pPr>
        <w:rPr>
          <w:rFonts w:ascii="Times New Roman" w:eastAsia="Times New Roman" w:hAnsi="Times New Roman" w:cs="Times New Roman"/>
          <w:b/>
          <w:bCs/>
          <w:kern w:val="0"/>
          <w:lang w:val="fr-FR" w:eastAsia="de-DE"/>
          <w14:ligatures w14:val="none"/>
        </w:rPr>
      </w:pPr>
      <w:r w:rsidRPr="00995D79">
        <w:rPr>
          <w:rFonts w:ascii="Times New Roman" w:hAnsi="Times New Roman" w:cs="Times New Roman"/>
          <w:kern w:val="0"/>
          <w:lang w:val="fr-FR"/>
        </w:rPr>
        <w:t xml:space="preserve">Hobbes poursuit ce raisonnement dans un second ouvrage intitulé ‘De </w:t>
      </w:r>
      <w:proofErr w:type="spellStart"/>
      <w:r w:rsidRPr="00995D79">
        <w:rPr>
          <w:rFonts w:ascii="Times New Roman" w:hAnsi="Times New Roman" w:cs="Times New Roman"/>
          <w:kern w:val="0"/>
          <w:lang w:val="fr-FR"/>
        </w:rPr>
        <w:t>Corpore</w:t>
      </w:r>
      <w:proofErr w:type="spellEnd"/>
      <w:r w:rsidRPr="00995D79">
        <w:rPr>
          <w:rFonts w:ascii="Times New Roman" w:hAnsi="Times New Roman" w:cs="Times New Roman"/>
          <w:kern w:val="0"/>
          <w:lang w:val="fr-FR"/>
        </w:rPr>
        <w:t xml:space="preserve"> politico’. </w:t>
      </w:r>
      <w:r w:rsidR="00326CAD" w:rsidRPr="00995D79">
        <w:rPr>
          <w:rFonts w:ascii="Times New Roman" w:eastAsia="Times New Roman" w:hAnsi="Times New Roman" w:cs="Times New Roman"/>
          <w:kern w:val="0"/>
          <w:lang w:val="fr-FR" w:eastAsia="de-DE"/>
          <w14:ligatures w14:val="none"/>
        </w:rPr>
        <w:t xml:space="preserve">Selon lui, </w:t>
      </w:r>
      <w:r w:rsidR="006C44AF" w:rsidRPr="00995D79">
        <w:rPr>
          <w:rFonts w:ascii="Times New Roman" w:hAnsi="Times New Roman" w:cs="Times New Roman"/>
          <w:kern w:val="0"/>
          <w:lang w:val="fr-FR"/>
        </w:rPr>
        <w:t>« Qu’ils soient élevés par le père, par la mère, ou par qui que ce soit, les enfants sont donc absolument soumis à celui ou celle qui les élève, ou les préserve. Ils peuvent même les aliéner, c’est-à-dire céder leur domination, en les vendant, ou les donnant en adoption ou en servitude</w:t>
      </w:r>
      <w:r w:rsidR="0052058C" w:rsidRPr="00995D79">
        <w:rPr>
          <w:rFonts w:ascii="Times New Roman" w:hAnsi="Times New Roman" w:cs="Times New Roman"/>
          <w:lang w:val="fr-FR"/>
        </w:rPr>
        <w:t> </w:t>
      </w:r>
      <w:r w:rsidR="006C44AF" w:rsidRPr="00995D79">
        <w:rPr>
          <w:rFonts w:ascii="Times New Roman" w:hAnsi="Times New Roman" w:cs="Times New Roman"/>
          <w:kern w:val="0"/>
          <w:lang w:val="fr-FR"/>
        </w:rPr>
        <w:t>; ils peuvent les donner comme otages, les tuer pour rébellion, ou les sacrifier pour la paix, selon les lois naturelles, lorsqu’en leur âme et conscience ils le jugent nécessaire »</w:t>
      </w:r>
      <w:r w:rsidR="00326CAD" w:rsidRPr="00995D79">
        <w:rPr>
          <w:rFonts w:ascii="Times New Roman" w:hAnsi="Times New Roman" w:cs="Times New Roman"/>
          <w:kern w:val="0"/>
          <w:lang w:val="fr-FR"/>
        </w:rPr>
        <w:t>.</w:t>
      </w:r>
      <w:r w:rsidR="00326CAD" w:rsidRPr="00995D79">
        <w:rPr>
          <w:rStyle w:val="Funotenzeichen"/>
          <w:rFonts w:ascii="Times New Roman" w:hAnsi="Times New Roman" w:cs="Times New Roman"/>
          <w:kern w:val="0"/>
          <w:lang w:val="fr-FR"/>
        </w:rPr>
        <w:footnoteReference w:id="8"/>
      </w:r>
      <w:r w:rsidR="0085071E" w:rsidRPr="00995D79">
        <w:rPr>
          <w:rFonts w:ascii="Times New Roman" w:eastAsia="Times New Roman" w:hAnsi="Times New Roman" w:cs="Times New Roman"/>
          <w:kern w:val="0"/>
          <w:lang w:val="fr-FR" w:eastAsia="de-DE"/>
          <w14:ligatures w14:val="none"/>
        </w:rPr>
        <w:t xml:space="preserve"> On le voit, dans la vision de Hobbes, très pessimiste sur la nature de l’homme, l’enfant </w:t>
      </w:r>
      <w:r w:rsidR="00324E59" w:rsidRPr="00995D79">
        <w:rPr>
          <w:rFonts w:ascii="Times New Roman" w:eastAsia="Times New Roman" w:hAnsi="Times New Roman" w:cs="Times New Roman"/>
          <w:kern w:val="0"/>
          <w:lang w:val="fr-FR" w:eastAsia="de-DE"/>
          <w14:ligatures w14:val="none"/>
        </w:rPr>
        <w:t xml:space="preserve">qui n’est soumis à aucune </w:t>
      </w:r>
      <w:r w:rsidR="00324E59" w:rsidRPr="00995D79">
        <w:rPr>
          <w:rFonts w:ascii="Times New Roman" w:eastAsia="Times New Roman" w:hAnsi="Times New Roman" w:cs="Times New Roman"/>
          <w:kern w:val="0"/>
          <w:lang w:val="fr-FR" w:eastAsia="de-DE"/>
          <w14:ligatures w14:val="none"/>
        </w:rPr>
        <w:lastRenderedPageBreak/>
        <w:t xml:space="preserve">obligation n’a point de droits propres. En cela il sera </w:t>
      </w:r>
      <w:r w:rsidR="004D33C4" w:rsidRPr="00995D79">
        <w:rPr>
          <w:rFonts w:ascii="Times New Roman" w:eastAsia="Times New Roman" w:hAnsi="Times New Roman" w:cs="Times New Roman"/>
          <w:kern w:val="0"/>
          <w:lang w:val="fr-FR" w:eastAsia="de-DE"/>
          <w14:ligatures w14:val="none"/>
        </w:rPr>
        <w:t xml:space="preserve">rapidement </w:t>
      </w:r>
      <w:r w:rsidR="00324E59" w:rsidRPr="00995D79">
        <w:rPr>
          <w:rFonts w:ascii="Times New Roman" w:eastAsia="Times New Roman" w:hAnsi="Times New Roman" w:cs="Times New Roman"/>
          <w:kern w:val="0"/>
          <w:lang w:val="fr-FR" w:eastAsia="de-DE"/>
          <w14:ligatures w14:val="none"/>
        </w:rPr>
        <w:t>contredit par d’autres éminents penseurs</w:t>
      </w:r>
      <w:r w:rsidR="004D33C4" w:rsidRPr="00995D79">
        <w:rPr>
          <w:rFonts w:ascii="Times New Roman" w:eastAsia="Times New Roman" w:hAnsi="Times New Roman" w:cs="Times New Roman"/>
          <w:kern w:val="0"/>
          <w:lang w:val="fr-FR" w:eastAsia="de-DE"/>
          <w14:ligatures w14:val="none"/>
        </w:rPr>
        <w:t xml:space="preserve"> de l’époque.</w:t>
      </w:r>
    </w:p>
    <w:p w14:paraId="6A69B89E" w14:textId="5769CD53" w:rsidR="005A6362" w:rsidRPr="00995D79" w:rsidRDefault="00F6387B" w:rsidP="00382D8D">
      <w:pPr>
        <w:rPr>
          <w:rFonts w:ascii="Times New Roman" w:hAnsi="Times New Roman" w:cs="Times New Roman"/>
          <w:lang w:val="fr-FR"/>
        </w:rPr>
      </w:pPr>
      <w:r w:rsidRPr="00995D79">
        <w:rPr>
          <w:rFonts w:ascii="Times New Roman" w:hAnsi="Times New Roman" w:cs="Times New Roman"/>
          <w:lang w:val="fr-FR"/>
        </w:rPr>
        <w:t xml:space="preserve">Samuel </w:t>
      </w:r>
      <w:r w:rsidR="003A5BFE" w:rsidRPr="00995D79">
        <w:rPr>
          <w:rFonts w:ascii="Times New Roman" w:hAnsi="Times New Roman" w:cs="Times New Roman"/>
          <w:lang w:val="fr-FR"/>
        </w:rPr>
        <w:t xml:space="preserve">Baron </w:t>
      </w:r>
      <w:r w:rsidRPr="00995D79">
        <w:rPr>
          <w:rFonts w:ascii="Times New Roman" w:hAnsi="Times New Roman" w:cs="Times New Roman"/>
          <w:lang w:val="fr-FR"/>
        </w:rPr>
        <w:t>v</w:t>
      </w:r>
      <w:r w:rsidR="003A5BFE" w:rsidRPr="00995D79">
        <w:rPr>
          <w:rFonts w:ascii="Times New Roman" w:hAnsi="Times New Roman" w:cs="Times New Roman"/>
          <w:lang w:val="fr-FR"/>
        </w:rPr>
        <w:t>on</w:t>
      </w:r>
      <w:r w:rsidRPr="00995D79">
        <w:rPr>
          <w:rFonts w:ascii="Times New Roman" w:hAnsi="Times New Roman" w:cs="Times New Roman"/>
          <w:lang w:val="fr-FR"/>
        </w:rPr>
        <w:t xml:space="preserve"> Pufendorf</w:t>
      </w:r>
      <w:r w:rsidR="00B37CB5" w:rsidRPr="00995D79">
        <w:rPr>
          <w:rFonts w:ascii="Times New Roman" w:hAnsi="Times New Roman" w:cs="Times New Roman"/>
          <w:lang w:val="fr-FR"/>
        </w:rPr>
        <w:t>,</w:t>
      </w:r>
      <w:r w:rsidR="005A6362" w:rsidRPr="00995D79">
        <w:rPr>
          <w:rFonts w:ascii="Times New Roman" w:hAnsi="Times New Roman" w:cs="Times New Roman"/>
          <w:lang w:val="fr-FR"/>
        </w:rPr>
        <w:t xml:space="preserve"> (1632 – 1694)</w:t>
      </w:r>
      <w:r w:rsidR="003A5BFE" w:rsidRPr="00995D79">
        <w:rPr>
          <w:rFonts w:ascii="Times New Roman" w:hAnsi="Times New Roman" w:cs="Times New Roman"/>
          <w:lang w:val="fr-FR"/>
        </w:rPr>
        <w:t xml:space="preserve"> publie </w:t>
      </w:r>
      <w:r w:rsidR="00324E59" w:rsidRPr="00995D79">
        <w:rPr>
          <w:rFonts w:ascii="Times New Roman" w:hAnsi="Times New Roman" w:cs="Times New Roman"/>
          <w:lang w:val="fr-FR"/>
        </w:rPr>
        <w:t xml:space="preserve">ainsi </w:t>
      </w:r>
      <w:r w:rsidR="003A5BFE" w:rsidRPr="00995D79">
        <w:rPr>
          <w:rFonts w:ascii="Times New Roman" w:hAnsi="Times New Roman" w:cs="Times New Roman"/>
          <w:lang w:val="fr-FR"/>
        </w:rPr>
        <w:t xml:space="preserve">en 1673 une version abrégée de son </w:t>
      </w:r>
      <w:r w:rsidR="00324E59" w:rsidRPr="00995D79">
        <w:rPr>
          <w:rFonts w:ascii="Times New Roman" w:hAnsi="Times New Roman" w:cs="Times New Roman"/>
          <w:lang w:val="fr-FR"/>
        </w:rPr>
        <w:t xml:space="preserve">grand </w:t>
      </w:r>
      <w:r w:rsidR="003A5BFE" w:rsidRPr="00995D79">
        <w:rPr>
          <w:rFonts w:ascii="Times New Roman" w:hAnsi="Times New Roman" w:cs="Times New Roman"/>
          <w:lang w:val="fr-FR"/>
        </w:rPr>
        <w:t>chef d’œuvre de 1672.</w:t>
      </w:r>
      <w:r w:rsidR="003A5BFE" w:rsidRPr="00995D79">
        <w:rPr>
          <w:rStyle w:val="Funotenzeichen"/>
          <w:rFonts w:ascii="Times New Roman" w:hAnsi="Times New Roman" w:cs="Times New Roman"/>
          <w:lang w:val="fr-FR"/>
        </w:rPr>
        <w:footnoteReference w:id="9"/>
      </w:r>
      <w:r w:rsidR="003A5BFE" w:rsidRPr="00995D79">
        <w:rPr>
          <w:rFonts w:ascii="Times New Roman" w:hAnsi="Times New Roman" w:cs="Times New Roman"/>
          <w:b/>
          <w:bCs/>
          <w:lang w:val="fr-FR"/>
        </w:rPr>
        <w:t xml:space="preserve"> </w:t>
      </w:r>
      <w:r w:rsidR="00324E59" w:rsidRPr="00995D79">
        <w:rPr>
          <w:rFonts w:ascii="Times New Roman" w:hAnsi="Times New Roman" w:cs="Times New Roman"/>
          <w:lang w:val="fr-FR"/>
        </w:rPr>
        <w:t>Intitulé</w:t>
      </w:r>
      <w:r w:rsidR="00324E59" w:rsidRPr="00995D79">
        <w:rPr>
          <w:rFonts w:ascii="Times New Roman" w:hAnsi="Times New Roman" w:cs="Times New Roman"/>
          <w:b/>
          <w:bCs/>
          <w:lang w:val="fr-FR"/>
        </w:rPr>
        <w:t xml:space="preserve"> </w:t>
      </w:r>
      <w:r w:rsidR="003A5BFE" w:rsidRPr="00995D79">
        <w:rPr>
          <w:rFonts w:ascii="Times New Roman" w:hAnsi="Times New Roman" w:cs="Times New Roman"/>
          <w:b/>
          <w:bCs/>
          <w:lang w:val="fr-FR"/>
        </w:rPr>
        <w:t>‘</w:t>
      </w:r>
      <w:r w:rsidR="00055D72" w:rsidRPr="00995D79">
        <w:rPr>
          <w:rFonts w:ascii="Times New Roman" w:hAnsi="Times New Roman" w:cs="Times New Roman"/>
          <w:i/>
          <w:iCs/>
          <w:lang w:val="fr-FR"/>
        </w:rPr>
        <w:t xml:space="preserve">De </w:t>
      </w:r>
      <w:proofErr w:type="spellStart"/>
      <w:r w:rsidR="00055D72" w:rsidRPr="00995D79">
        <w:rPr>
          <w:rFonts w:ascii="Times New Roman" w:hAnsi="Times New Roman" w:cs="Times New Roman"/>
          <w:i/>
          <w:iCs/>
          <w:lang w:val="fr-FR"/>
        </w:rPr>
        <w:t>officio</w:t>
      </w:r>
      <w:proofErr w:type="spellEnd"/>
      <w:r w:rsidR="00055D72" w:rsidRPr="00995D79">
        <w:rPr>
          <w:rFonts w:ascii="Times New Roman" w:hAnsi="Times New Roman" w:cs="Times New Roman"/>
          <w:i/>
          <w:iCs/>
          <w:lang w:val="fr-FR"/>
        </w:rPr>
        <w:t xml:space="preserve"> hominis et </w:t>
      </w:r>
      <w:proofErr w:type="spellStart"/>
      <w:r w:rsidR="00055D72" w:rsidRPr="00995D79">
        <w:rPr>
          <w:rFonts w:ascii="Times New Roman" w:hAnsi="Times New Roman" w:cs="Times New Roman"/>
          <w:i/>
          <w:iCs/>
          <w:lang w:val="fr-FR"/>
        </w:rPr>
        <w:t>civis</w:t>
      </w:r>
      <w:proofErr w:type="spellEnd"/>
      <w:r w:rsidR="003A5BFE" w:rsidRPr="00995D79">
        <w:rPr>
          <w:rFonts w:ascii="Times New Roman" w:hAnsi="Times New Roman" w:cs="Times New Roman"/>
          <w:i/>
          <w:iCs/>
          <w:lang w:val="fr-FR"/>
        </w:rPr>
        <w:t>’</w:t>
      </w:r>
      <w:r w:rsidR="003A5BFE" w:rsidRPr="00995D79">
        <w:rPr>
          <w:rFonts w:ascii="Times New Roman" w:hAnsi="Times New Roman" w:cs="Times New Roman"/>
          <w:lang w:val="fr-FR"/>
        </w:rPr>
        <w:t xml:space="preserve"> </w:t>
      </w:r>
      <w:r w:rsidR="00324E59" w:rsidRPr="00995D79">
        <w:rPr>
          <w:rFonts w:ascii="Times New Roman" w:hAnsi="Times New Roman" w:cs="Times New Roman"/>
          <w:lang w:val="fr-FR"/>
        </w:rPr>
        <w:t>et t</w:t>
      </w:r>
      <w:r w:rsidR="00055D72" w:rsidRPr="00995D79">
        <w:rPr>
          <w:rFonts w:ascii="Times New Roman" w:hAnsi="Times New Roman" w:cs="Times New Roman"/>
          <w:lang w:val="fr-FR"/>
        </w:rPr>
        <w:t>rad</w:t>
      </w:r>
      <w:r w:rsidR="003A5BFE" w:rsidRPr="00995D79">
        <w:rPr>
          <w:rFonts w:ascii="Times New Roman" w:hAnsi="Times New Roman" w:cs="Times New Roman"/>
          <w:lang w:val="fr-FR"/>
        </w:rPr>
        <w:t>uit par Jean</w:t>
      </w:r>
      <w:r w:rsidR="00055D72" w:rsidRPr="00995D79">
        <w:rPr>
          <w:rFonts w:ascii="Times New Roman" w:hAnsi="Times New Roman" w:cs="Times New Roman"/>
          <w:lang w:val="fr-FR"/>
        </w:rPr>
        <w:t xml:space="preserve"> </w:t>
      </w:r>
      <w:proofErr w:type="spellStart"/>
      <w:r w:rsidR="00055D72" w:rsidRPr="00995D79">
        <w:rPr>
          <w:rFonts w:ascii="Times New Roman" w:hAnsi="Times New Roman" w:cs="Times New Roman"/>
          <w:lang w:val="fr-FR"/>
        </w:rPr>
        <w:t>Barbeyrac</w:t>
      </w:r>
      <w:proofErr w:type="spellEnd"/>
      <w:r w:rsidR="00055D72" w:rsidRPr="00995D79">
        <w:rPr>
          <w:rFonts w:ascii="Times New Roman" w:hAnsi="Times New Roman" w:cs="Times New Roman"/>
          <w:lang w:val="fr-FR"/>
        </w:rPr>
        <w:t xml:space="preserve"> </w:t>
      </w:r>
      <w:r w:rsidR="00324E59" w:rsidRPr="00995D79">
        <w:rPr>
          <w:rFonts w:ascii="Times New Roman" w:hAnsi="Times New Roman" w:cs="Times New Roman"/>
          <w:lang w:val="fr-FR"/>
        </w:rPr>
        <w:t xml:space="preserve">dès </w:t>
      </w:r>
      <w:r w:rsidR="00055D72" w:rsidRPr="00995D79">
        <w:rPr>
          <w:rFonts w:ascii="Times New Roman" w:hAnsi="Times New Roman" w:cs="Times New Roman"/>
          <w:lang w:val="fr-FR"/>
        </w:rPr>
        <w:t xml:space="preserve">1707 </w:t>
      </w:r>
      <w:r w:rsidR="00324E59" w:rsidRPr="00995D79">
        <w:rPr>
          <w:rFonts w:ascii="Times New Roman" w:hAnsi="Times New Roman" w:cs="Times New Roman"/>
          <w:lang w:val="fr-FR"/>
        </w:rPr>
        <w:t>avec le titre ‘</w:t>
      </w:r>
      <w:r w:rsidR="00055D72" w:rsidRPr="00995D79">
        <w:rPr>
          <w:rFonts w:ascii="Times New Roman" w:hAnsi="Times New Roman" w:cs="Times New Roman"/>
          <w:i/>
          <w:iCs/>
          <w:lang w:val="fr-FR"/>
        </w:rPr>
        <w:t>Les devoirs de l’homme et du citoyen tels qu’ils lui sont prescrits par la loi naturelle</w:t>
      </w:r>
      <w:r w:rsidR="00324E59" w:rsidRPr="00995D79">
        <w:rPr>
          <w:rFonts w:ascii="Times New Roman" w:hAnsi="Times New Roman" w:cs="Times New Roman"/>
          <w:i/>
          <w:iCs/>
          <w:lang w:val="fr-FR"/>
        </w:rPr>
        <w:t>’</w:t>
      </w:r>
      <w:r w:rsidR="00055D72" w:rsidRPr="00995D79">
        <w:rPr>
          <w:rFonts w:ascii="Times New Roman" w:hAnsi="Times New Roman" w:cs="Times New Roman"/>
          <w:lang w:val="fr-FR"/>
        </w:rPr>
        <w:t xml:space="preserve">, </w:t>
      </w:r>
      <w:r w:rsidR="00324E59" w:rsidRPr="00995D79">
        <w:rPr>
          <w:rFonts w:ascii="Times New Roman" w:hAnsi="Times New Roman" w:cs="Times New Roman"/>
          <w:lang w:val="fr-FR"/>
        </w:rPr>
        <w:t>Pufendorf y cons</w:t>
      </w:r>
      <w:r w:rsidR="00382D8D" w:rsidRPr="00995D79">
        <w:rPr>
          <w:rFonts w:ascii="Times New Roman" w:hAnsi="Times New Roman" w:cs="Times New Roman"/>
          <w:lang w:val="fr-FR"/>
        </w:rPr>
        <w:t>a</w:t>
      </w:r>
      <w:r w:rsidR="00324E59" w:rsidRPr="00995D79">
        <w:rPr>
          <w:rFonts w:ascii="Times New Roman" w:hAnsi="Times New Roman" w:cs="Times New Roman"/>
          <w:lang w:val="fr-FR"/>
        </w:rPr>
        <w:t>cre un chapitre entier aux « devoirs réciproques d’un père &amp; d’une mère &amp; de leurs enfants ».</w:t>
      </w:r>
      <w:r w:rsidR="00324E59" w:rsidRPr="00995D79">
        <w:rPr>
          <w:rStyle w:val="Funotenzeichen"/>
          <w:rFonts w:ascii="Times New Roman" w:hAnsi="Times New Roman" w:cs="Times New Roman"/>
          <w:lang w:val="fr-FR"/>
        </w:rPr>
        <w:footnoteReference w:id="10"/>
      </w:r>
      <w:r w:rsidR="00382D8D" w:rsidRPr="00995D79">
        <w:rPr>
          <w:rFonts w:ascii="Times New Roman" w:hAnsi="Times New Roman" w:cs="Times New Roman"/>
          <w:lang w:val="fr-FR"/>
        </w:rPr>
        <w:t xml:space="preserve"> Il y avance l’idée que le Pouvoir Paternel repose sur la loi naturelle et sur « un consentement tacite des </w:t>
      </w:r>
      <w:proofErr w:type="spellStart"/>
      <w:r w:rsidR="00382D8D" w:rsidRPr="00995D79">
        <w:rPr>
          <w:rFonts w:ascii="Times New Roman" w:hAnsi="Times New Roman" w:cs="Times New Roman"/>
          <w:lang w:val="fr-FR"/>
        </w:rPr>
        <w:t>Enfans</w:t>
      </w:r>
      <w:proofErr w:type="spellEnd"/>
      <w:r w:rsidR="00382D8D" w:rsidRPr="00995D79">
        <w:rPr>
          <w:rFonts w:ascii="Times New Roman" w:hAnsi="Times New Roman" w:cs="Times New Roman"/>
          <w:lang w:val="fr-FR"/>
        </w:rPr>
        <w:t xml:space="preserve">. Car on a lieu de présumer, que si un Enfant avait en venant au monde l’usage de la Raison, &amp; qu’il pût considérer que, sans le soin de ses </w:t>
      </w:r>
      <w:proofErr w:type="spellStart"/>
      <w:r w:rsidR="00382D8D" w:rsidRPr="00995D79">
        <w:rPr>
          <w:rFonts w:ascii="Times New Roman" w:hAnsi="Times New Roman" w:cs="Times New Roman"/>
          <w:lang w:val="fr-FR"/>
        </w:rPr>
        <w:t>Parens</w:t>
      </w:r>
      <w:proofErr w:type="spellEnd"/>
      <w:r w:rsidR="00382D8D" w:rsidRPr="00995D79">
        <w:rPr>
          <w:rFonts w:ascii="Times New Roman" w:hAnsi="Times New Roman" w:cs="Times New Roman"/>
          <w:lang w:val="fr-FR"/>
        </w:rPr>
        <w:t xml:space="preserve"> &amp; sans l’autorité que ce soin demande, il périra infailliblement, il se </w:t>
      </w:r>
      <w:proofErr w:type="spellStart"/>
      <w:r w:rsidR="00382D8D" w:rsidRPr="00995D79">
        <w:rPr>
          <w:rFonts w:ascii="Times New Roman" w:hAnsi="Times New Roman" w:cs="Times New Roman"/>
          <w:lang w:val="fr-FR"/>
        </w:rPr>
        <w:t>soûmettoit</w:t>
      </w:r>
      <w:proofErr w:type="spellEnd"/>
      <w:r w:rsidR="00382D8D" w:rsidRPr="00995D79">
        <w:rPr>
          <w:rFonts w:ascii="Times New Roman" w:hAnsi="Times New Roman" w:cs="Times New Roman"/>
          <w:lang w:val="fr-FR"/>
        </w:rPr>
        <w:t xml:space="preserve"> volontiers à leur direction, à la charge que, de leur côté, ils s’engageassent à lui donner une bonne éducation ».</w:t>
      </w:r>
      <w:r w:rsidR="00382D8D" w:rsidRPr="00995D79">
        <w:rPr>
          <w:rStyle w:val="Funotenzeichen"/>
          <w:rFonts w:ascii="Times New Roman" w:hAnsi="Times New Roman" w:cs="Times New Roman"/>
          <w:lang w:val="fr-FR"/>
        </w:rPr>
        <w:footnoteReference w:id="11"/>
      </w:r>
    </w:p>
    <w:p w14:paraId="0B0DD432" w14:textId="7C9E49FB" w:rsidR="00283DD9" w:rsidRPr="00995D79" w:rsidRDefault="002B4C7B" w:rsidP="00283DD9">
      <w:pPr>
        <w:rPr>
          <w:rFonts w:ascii="Times New Roman" w:hAnsi="Times New Roman" w:cs="Times New Roman"/>
          <w:lang w:val="fr-FR"/>
        </w:rPr>
      </w:pPr>
      <w:r w:rsidRPr="00995D79">
        <w:rPr>
          <w:rFonts w:ascii="Times New Roman" w:hAnsi="Times New Roman" w:cs="Times New Roman"/>
          <w:lang w:val="fr-FR"/>
        </w:rPr>
        <w:t>J</w:t>
      </w:r>
      <w:r w:rsidR="005140B6" w:rsidRPr="00995D79">
        <w:rPr>
          <w:rFonts w:ascii="Times New Roman" w:hAnsi="Times New Roman" w:cs="Times New Roman"/>
          <w:lang w:val="fr-FR"/>
        </w:rPr>
        <w:t>ean-</w:t>
      </w:r>
      <w:r w:rsidRPr="00995D79">
        <w:rPr>
          <w:rFonts w:ascii="Times New Roman" w:hAnsi="Times New Roman" w:cs="Times New Roman"/>
          <w:lang w:val="fr-FR"/>
        </w:rPr>
        <w:t>J</w:t>
      </w:r>
      <w:r w:rsidR="005140B6" w:rsidRPr="00995D79">
        <w:rPr>
          <w:rFonts w:ascii="Times New Roman" w:hAnsi="Times New Roman" w:cs="Times New Roman"/>
          <w:lang w:val="fr-FR"/>
        </w:rPr>
        <w:t>acques</w:t>
      </w:r>
      <w:r w:rsidRPr="00995D79">
        <w:rPr>
          <w:rFonts w:ascii="Times New Roman" w:hAnsi="Times New Roman" w:cs="Times New Roman"/>
          <w:lang w:val="fr-FR"/>
        </w:rPr>
        <w:t xml:space="preserve"> </w:t>
      </w:r>
      <w:proofErr w:type="spellStart"/>
      <w:r w:rsidRPr="00995D79">
        <w:rPr>
          <w:rFonts w:ascii="Times New Roman" w:hAnsi="Times New Roman" w:cs="Times New Roman"/>
          <w:lang w:val="fr-FR"/>
        </w:rPr>
        <w:t>Burlamaqui</w:t>
      </w:r>
      <w:proofErr w:type="spellEnd"/>
      <w:r w:rsidRPr="00995D79">
        <w:rPr>
          <w:rFonts w:ascii="Times New Roman" w:hAnsi="Times New Roman" w:cs="Times New Roman"/>
          <w:lang w:val="fr-FR"/>
        </w:rPr>
        <w:t xml:space="preserve">, </w:t>
      </w:r>
      <w:r w:rsidR="005A6362" w:rsidRPr="00995D79">
        <w:rPr>
          <w:rFonts w:ascii="Times New Roman" w:hAnsi="Times New Roman" w:cs="Times New Roman"/>
          <w:lang w:val="fr-FR"/>
        </w:rPr>
        <w:t>(1694 – 1748)</w:t>
      </w:r>
      <w:r w:rsidR="005140B6" w:rsidRPr="00995D79">
        <w:rPr>
          <w:rFonts w:ascii="Times New Roman" w:hAnsi="Times New Roman" w:cs="Times New Roman"/>
          <w:lang w:val="fr-FR"/>
        </w:rPr>
        <w:t xml:space="preserve">, se distingue parmi les philosophes et juristes du XVIIIème siècle en ce qu’il a excellé dans la présentation claire et </w:t>
      </w:r>
      <w:r w:rsidR="00BF7B2B">
        <w:rPr>
          <w:rFonts w:ascii="Times New Roman" w:hAnsi="Times New Roman" w:cs="Times New Roman"/>
          <w:lang w:val="fr-FR"/>
        </w:rPr>
        <w:t>systématique</w:t>
      </w:r>
      <w:r w:rsidR="005140B6" w:rsidRPr="00995D79">
        <w:rPr>
          <w:rFonts w:ascii="Times New Roman" w:hAnsi="Times New Roman" w:cs="Times New Roman"/>
          <w:lang w:val="fr-FR"/>
        </w:rPr>
        <w:t xml:space="preserve"> des principes du droit naturel. Resté à l’ombre d’un certain Jean-Jacques Rousseau, l’autre grand ‘Citoyen de la République de Genève’</w:t>
      </w:r>
      <w:r w:rsidR="00283DD9" w:rsidRPr="00995D79">
        <w:rPr>
          <w:rFonts w:ascii="Times New Roman" w:hAnsi="Times New Roman" w:cs="Times New Roman"/>
          <w:lang w:val="fr-FR"/>
        </w:rPr>
        <w:t xml:space="preserve">, </w:t>
      </w:r>
      <w:proofErr w:type="spellStart"/>
      <w:r w:rsidR="00283DD9" w:rsidRPr="00995D79">
        <w:rPr>
          <w:rFonts w:ascii="Times New Roman" w:hAnsi="Times New Roman" w:cs="Times New Roman"/>
          <w:lang w:val="fr-FR"/>
        </w:rPr>
        <w:t>Burlamaqui</w:t>
      </w:r>
      <w:proofErr w:type="spellEnd"/>
      <w:r w:rsidR="00283DD9" w:rsidRPr="00995D79">
        <w:rPr>
          <w:rFonts w:ascii="Times New Roman" w:hAnsi="Times New Roman" w:cs="Times New Roman"/>
          <w:lang w:val="fr-FR"/>
        </w:rPr>
        <w:t xml:space="preserve"> est certainement l’auteur le plus original des deux et souvent considéré comme maître à penser de Rousseau. Il avait la santé fragile et n’a publié que seul ouvrage de son vivant. Ses ‘</w:t>
      </w:r>
      <w:r w:rsidRPr="00995D79">
        <w:rPr>
          <w:rFonts w:ascii="Times New Roman" w:hAnsi="Times New Roman" w:cs="Times New Roman"/>
          <w:lang w:val="fr-FR"/>
        </w:rPr>
        <w:t>Principes du droit naturel</w:t>
      </w:r>
      <w:r w:rsidR="00283DD9" w:rsidRPr="00995D79">
        <w:rPr>
          <w:rFonts w:ascii="Times New Roman" w:hAnsi="Times New Roman" w:cs="Times New Roman"/>
          <w:lang w:val="fr-FR"/>
        </w:rPr>
        <w:t xml:space="preserve">’ de </w:t>
      </w:r>
      <w:r w:rsidRPr="00995D79">
        <w:rPr>
          <w:rFonts w:ascii="Times New Roman" w:hAnsi="Times New Roman" w:cs="Times New Roman"/>
          <w:lang w:val="fr-FR"/>
        </w:rPr>
        <w:t>1747</w:t>
      </w:r>
      <w:r w:rsidR="0058651D" w:rsidRPr="00995D79">
        <w:rPr>
          <w:rFonts w:ascii="Times New Roman" w:hAnsi="Times New Roman" w:cs="Times New Roman"/>
          <w:lang w:val="fr-FR"/>
        </w:rPr>
        <w:t xml:space="preserve">, </w:t>
      </w:r>
      <w:r w:rsidR="00283DD9" w:rsidRPr="00995D79">
        <w:rPr>
          <w:rFonts w:ascii="Times New Roman" w:hAnsi="Times New Roman" w:cs="Times New Roman"/>
          <w:lang w:val="fr-FR"/>
        </w:rPr>
        <w:t xml:space="preserve">livre confectionné à partir de ses notes </w:t>
      </w:r>
      <w:r w:rsidR="0052058C" w:rsidRPr="00995D79">
        <w:rPr>
          <w:rFonts w:ascii="Times New Roman" w:hAnsi="Times New Roman" w:cs="Times New Roman"/>
          <w:lang w:val="fr-FR"/>
        </w:rPr>
        <w:t xml:space="preserve">de </w:t>
      </w:r>
      <w:r w:rsidR="00283DD9" w:rsidRPr="00995D79">
        <w:rPr>
          <w:rFonts w:ascii="Times New Roman" w:hAnsi="Times New Roman" w:cs="Times New Roman"/>
          <w:lang w:val="fr-FR"/>
        </w:rPr>
        <w:t>cours à l’Université de Genève</w:t>
      </w:r>
      <w:r w:rsidR="0052058C" w:rsidRPr="00995D79">
        <w:rPr>
          <w:rFonts w:ascii="Times New Roman" w:hAnsi="Times New Roman" w:cs="Times New Roman"/>
          <w:lang w:val="fr-FR"/>
        </w:rPr>
        <w:t>,</w:t>
      </w:r>
      <w:r w:rsidR="00283DD9" w:rsidRPr="00995D79">
        <w:rPr>
          <w:rFonts w:ascii="Times New Roman" w:hAnsi="Times New Roman" w:cs="Times New Roman"/>
          <w:lang w:val="fr-FR"/>
        </w:rPr>
        <w:t xml:space="preserve"> constitue une véritable somme du droit naturel devant préfigurer un Système complet sur le droit de la nature &amp; des gens, qu’il n’a jamais eu le temps d’écrire.</w:t>
      </w:r>
    </w:p>
    <w:p w14:paraId="01F8110B" w14:textId="41B18C91" w:rsidR="00283DD9" w:rsidRPr="00995D79" w:rsidRDefault="00283DD9" w:rsidP="005C03B1">
      <w:pPr>
        <w:rPr>
          <w:rFonts w:ascii="Times New Roman" w:hAnsi="Times New Roman" w:cs="Times New Roman"/>
          <w:lang w:val="fr-FR"/>
        </w:rPr>
      </w:pPr>
      <w:r w:rsidRPr="00995D79">
        <w:rPr>
          <w:rFonts w:ascii="Times New Roman" w:hAnsi="Times New Roman" w:cs="Times New Roman"/>
          <w:lang w:val="fr-FR"/>
        </w:rPr>
        <w:t xml:space="preserve">S’agissant de l’état de famille, </w:t>
      </w:r>
      <w:proofErr w:type="spellStart"/>
      <w:r w:rsidRPr="00995D79">
        <w:rPr>
          <w:rFonts w:ascii="Times New Roman" w:hAnsi="Times New Roman" w:cs="Times New Roman"/>
          <w:lang w:val="fr-FR"/>
        </w:rPr>
        <w:t>Burlamaqui</w:t>
      </w:r>
      <w:proofErr w:type="spellEnd"/>
      <w:r w:rsidRPr="00995D79">
        <w:rPr>
          <w:rFonts w:ascii="Times New Roman" w:hAnsi="Times New Roman" w:cs="Times New Roman"/>
          <w:lang w:val="fr-FR"/>
        </w:rPr>
        <w:t xml:space="preserve"> estime qu’en raison de leur faiblesse, les enfants « se trouvent naturellement assujettis à leurs </w:t>
      </w:r>
      <w:proofErr w:type="spellStart"/>
      <w:r w:rsidRPr="00995D79">
        <w:rPr>
          <w:rFonts w:ascii="Times New Roman" w:hAnsi="Times New Roman" w:cs="Times New Roman"/>
          <w:lang w:val="fr-FR"/>
        </w:rPr>
        <w:t>Parens</w:t>
      </w:r>
      <w:proofErr w:type="spellEnd"/>
      <w:r w:rsidRPr="00995D79">
        <w:rPr>
          <w:rFonts w:ascii="Times New Roman" w:hAnsi="Times New Roman" w:cs="Times New Roman"/>
          <w:lang w:val="fr-FR"/>
        </w:rPr>
        <w:t> ; &amp; que la Nature donne à ceux-ci toute l’autorité &amp; tout le pouvoir nécessaire, pour gouverner ceux dont ils doivent procurer l’avantage ».</w:t>
      </w:r>
      <w:r w:rsidR="003A5BFE" w:rsidRPr="00995D79">
        <w:rPr>
          <w:rStyle w:val="Funotenzeichen"/>
          <w:rFonts w:ascii="Times New Roman" w:hAnsi="Times New Roman" w:cs="Times New Roman"/>
          <w:lang w:val="fr-FR"/>
        </w:rPr>
        <w:footnoteReference w:id="12"/>
      </w:r>
      <w:r w:rsidR="005C03B1" w:rsidRPr="00995D79">
        <w:rPr>
          <w:rFonts w:ascii="Times New Roman" w:hAnsi="Times New Roman" w:cs="Times New Roman"/>
          <w:lang w:val="fr-FR"/>
        </w:rPr>
        <w:t xml:space="preserve"> L’autorité parentale n’est donc point absolue ou arbitraire. Elle doit tendre à procurer à l’enfant tout </w:t>
      </w:r>
      <w:r w:rsidR="00BF7B2B">
        <w:rPr>
          <w:rFonts w:ascii="Times New Roman" w:hAnsi="Times New Roman" w:cs="Times New Roman"/>
          <w:lang w:val="fr-FR"/>
        </w:rPr>
        <w:t>ce dont</w:t>
      </w:r>
      <w:r w:rsidR="005C03B1" w:rsidRPr="00995D79">
        <w:rPr>
          <w:rFonts w:ascii="Times New Roman" w:hAnsi="Times New Roman" w:cs="Times New Roman"/>
          <w:lang w:val="fr-FR"/>
        </w:rPr>
        <w:t xml:space="preserve"> il a besoin. </w:t>
      </w:r>
      <w:proofErr w:type="spellStart"/>
      <w:r w:rsidR="005C03B1" w:rsidRPr="00995D79">
        <w:rPr>
          <w:rFonts w:ascii="Times New Roman" w:hAnsi="Times New Roman" w:cs="Times New Roman"/>
          <w:lang w:val="fr-FR"/>
        </w:rPr>
        <w:t>Burlamaqui</w:t>
      </w:r>
      <w:proofErr w:type="spellEnd"/>
      <w:r w:rsidR="005C03B1" w:rsidRPr="00995D79">
        <w:rPr>
          <w:rFonts w:ascii="Times New Roman" w:hAnsi="Times New Roman" w:cs="Times New Roman"/>
          <w:lang w:val="fr-FR"/>
        </w:rPr>
        <w:t xml:space="preserve"> développe cette idée dans le chapitre</w:t>
      </w:r>
      <w:r w:rsidR="00BF7B2B">
        <w:rPr>
          <w:rFonts w:ascii="Times New Roman" w:hAnsi="Times New Roman" w:cs="Times New Roman"/>
          <w:lang w:val="fr-FR"/>
        </w:rPr>
        <w:t> </w:t>
      </w:r>
      <w:r w:rsidR="005C03B1" w:rsidRPr="00995D79">
        <w:rPr>
          <w:rFonts w:ascii="Times New Roman" w:hAnsi="Times New Roman" w:cs="Times New Roman"/>
          <w:lang w:val="fr-FR"/>
        </w:rPr>
        <w:t xml:space="preserve">VII. Traitant ‘Du Droit pris pour Faculté &amp; de l’Obligation qui y répond’. Pour lui le </w:t>
      </w:r>
      <w:r w:rsidR="005C03B1" w:rsidRPr="00995D79">
        <w:rPr>
          <w:rFonts w:ascii="Times New Roman" w:hAnsi="Times New Roman" w:cs="Times New Roman"/>
          <w:lang w:val="fr-FR"/>
        </w:rPr>
        <w:lastRenderedPageBreak/>
        <w:t xml:space="preserve">Droit et l’Obligation </w:t>
      </w:r>
      <w:r w:rsidR="00FB3F60" w:rsidRPr="00995D79">
        <w:rPr>
          <w:rFonts w:ascii="Times New Roman" w:hAnsi="Times New Roman" w:cs="Times New Roman"/>
          <w:lang w:val="fr-FR"/>
        </w:rPr>
        <w:t xml:space="preserve">sont « deux termes corrélatifs, comme parlent les Logiciens ». Comment, se demande-t-il, « pourrait-on attribuer à un Père le droit de former les </w:t>
      </w:r>
      <w:proofErr w:type="spellStart"/>
      <w:r w:rsidR="00FB3F60" w:rsidRPr="00995D79">
        <w:rPr>
          <w:rFonts w:ascii="Times New Roman" w:hAnsi="Times New Roman" w:cs="Times New Roman"/>
          <w:lang w:val="fr-FR"/>
        </w:rPr>
        <w:t>Enfans</w:t>
      </w:r>
      <w:proofErr w:type="spellEnd"/>
      <w:r w:rsidR="00FB3F60" w:rsidRPr="00995D79">
        <w:rPr>
          <w:rFonts w:ascii="Times New Roman" w:hAnsi="Times New Roman" w:cs="Times New Roman"/>
          <w:lang w:val="fr-FR"/>
        </w:rPr>
        <w:t xml:space="preserve"> à la sagesse &amp; à la vertu, par une bonne éducation, sans </w:t>
      </w:r>
      <w:proofErr w:type="spellStart"/>
      <w:r w:rsidR="00FB3F60" w:rsidRPr="00995D79">
        <w:rPr>
          <w:rFonts w:ascii="Times New Roman" w:hAnsi="Times New Roman" w:cs="Times New Roman"/>
          <w:lang w:val="fr-FR"/>
        </w:rPr>
        <w:t>reconnoître</w:t>
      </w:r>
      <w:proofErr w:type="spellEnd"/>
      <w:r w:rsidR="00FB3F60" w:rsidRPr="00995D79">
        <w:rPr>
          <w:rFonts w:ascii="Times New Roman" w:hAnsi="Times New Roman" w:cs="Times New Roman"/>
          <w:lang w:val="fr-FR"/>
        </w:rPr>
        <w:t xml:space="preserve"> en même </w:t>
      </w:r>
      <w:proofErr w:type="spellStart"/>
      <w:r w:rsidR="00FB3F60" w:rsidRPr="00995D79">
        <w:rPr>
          <w:rFonts w:ascii="Times New Roman" w:hAnsi="Times New Roman" w:cs="Times New Roman"/>
          <w:lang w:val="fr-FR"/>
        </w:rPr>
        <w:t>tems</w:t>
      </w:r>
      <w:proofErr w:type="spellEnd"/>
      <w:r w:rsidR="00FB3F60" w:rsidRPr="00995D79">
        <w:rPr>
          <w:rFonts w:ascii="Times New Roman" w:hAnsi="Times New Roman" w:cs="Times New Roman"/>
          <w:lang w:val="fr-FR"/>
        </w:rPr>
        <w:t xml:space="preserve"> que les </w:t>
      </w:r>
      <w:proofErr w:type="spellStart"/>
      <w:r w:rsidR="00FB3F60" w:rsidRPr="00995D79">
        <w:rPr>
          <w:rFonts w:ascii="Times New Roman" w:hAnsi="Times New Roman" w:cs="Times New Roman"/>
          <w:lang w:val="fr-FR"/>
        </w:rPr>
        <w:t>Enfans</w:t>
      </w:r>
      <w:proofErr w:type="spellEnd"/>
      <w:r w:rsidR="00FB3F60" w:rsidRPr="00995D79">
        <w:rPr>
          <w:rFonts w:ascii="Times New Roman" w:hAnsi="Times New Roman" w:cs="Times New Roman"/>
          <w:lang w:val="fr-FR"/>
        </w:rPr>
        <w:t xml:space="preserve"> doivent se soumettre à la direction Paternelle ; &amp; que non-seulement ils sont obligés de n’y point résister, mais encore qu’ils doivent concourir par leur docilité &amp; leur obéissance, à l’exécution des vues que leur Père se propose par rapport à eux ? ».</w:t>
      </w:r>
      <w:r w:rsidR="00404209" w:rsidRPr="00995D79">
        <w:rPr>
          <w:rFonts w:ascii="Times New Roman" w:hAnsi="Times New Roman" w:cs="Times New Roman"/>
          <w:lang w:val="fr-FR"/>
        </w:rPr>
        <w:t xml:space="preserve"> L’idée d’un droit à l’éducation est alors déjà sous-jacente</w:t>
      </w:r>
      <w:r w:rsidR="004D33C4" w:rsidRPr="00995D79">
        <w:rPr>
          <w:rFonts w:ascii="Times New Roman" w:hAnsi="Times New Roman" w:cs="Times New Roman"/>
          <w:lang w:val="fr-FR"/>
        </w:rPr>
        <w:t xml:space="preserve"> chez lui comme chez Pufendorf</w:t>
      </w:r>
      <w:r w:rsidR="00404209" w:rsidRPr="00995D79">
        <w:rPr>
          <w:rFonts w:ascii="Times New Roman" w:hAnsi="Times New Roman" w:cs="Times New Roman"/>
          <w:lang w:val="fr-FR"/>
        </w:rPr>
        <w:t>. Si les enfants ne sauront avoir d’obligations qu’une fois parvenus à l’âge de raison et de discernement</w:t>
      </w:r>
      <w:r w:rsidR="006B4B89" w:rsidRPr="00995D79">
        <w:rPr>
          <w:rFonts w:ascii="Times New Roman" w:hAnsi="Times New Roman" w:cs="Times New Roman"/>
          <w:lang w:val="fr-FR"/>
        </w:rPr>
        <w:t>,</w:t>
      </w:r>
      <w:r w:rsidR="00404209" w:rsidRPr="00995D79">
        <w:rPr>
          <w:rFonts w:ascii="Times New Roman" w:hAnsi="Times New Roman" w:cs="Times New Roman"/>
          <w:lang w:val="fr-FR"/>
        </w:rPr>
        <w:t xml:space="preserve"> ils sont </w:t>
      </w:r>
      <w:r w:rsidR="006B4B89" w:rsidRPr="00995D79">
        <w:rPr>
          <w:rFonts w:ascii="Times New Roman" w:hAnsi="Times New Roman" w:cs="Times New Roman"/>
          <w:lang w:val="fr-FR"/>
        </w:rPr>
        <w:t xml:space="preserve">titulaires de droits dès leur naissance selon sa logique. Par exemple, écrit-il, « le droit d’exiger que personne ne nous maltraite &amp; ne nous offense, n’appartient pas moins aux </w:t>
      </w:r>
      <w:proofErr w:type="spellStart"/>
      <w:r w:rsidR="006B4B89" w:rsidRPr="00995D79">
        <w:rPr>
          <w:rFonts w:ascii="Times New Roman" w:hAnsi="Times New Roman" w:cs="Times New Roman"/>
          <w:lang w:val="fr-FR"/>
        </w:rPr>
        <w:t>Enfans</w:t>
      </w:r>
      <w:proofErr w:type="spellEnd"/>
      <w:r w:rsidR="006B4B89" w:rsidRPr="00995D79">
        <w:rPr>
          <w:rFonts w:ascii="Times New Roman" w:hAnsi="Times New Roman" w:cs="Times New Roman"/>
          <w:lang w:val="fr-FR"/>
        </w:rPr>
        <w:t>, &amp; même à ceux qui sont encore dans le sein de leur Mère, qu’aux Hommes faits ».</w:t>
      </w:r>
      <w:r w:rsidR="006B4B89" w:rsidRPr="00995D79">
        <w:rPr>
          <w:rStyle w:val="Funotenzeichen"/>
          <w:rFonts w:ascii="Times New Roman" w:hAnsi="Times New Roman" w:cs="Times New Roman"/>
          <w:lang w:val="fr-FR"/>
        </w:rPr>
        <w:footnoteReference w:id="13"/>
      </w:r>
    </w:p>
    <w:p w14:paraId="46D7F3A4" w14:textId="3BF772D1" w:rsidR="004D33C4" w:rsidRPr="00995D79" w:rsidRDefault="006E1CEB" w:rsidP="004D33C4">
      <w:pPr>
        <w:rPr>
          <w:rFonts w:ascii="Times New Roman" w:hAnsi="Times New Roman" w:cs="Times New Roman"/>
          <w:lang w:val="fr-FR"/>
        </w:rPr>
      </w:pPr>
      <w:r w:rsidRPr="00995D79">
        <w:rPr>
          <w:rFonts w:ascii="Times New Roman" w:hAnsi="Times New Roman" w:cs="Times New Roman"/>
          <w:lang w:val="fr-FR"/>
        </w:rPr>
        <w:t>Christian Wolff</w:t>
      </w:r>
      <w:r w:rsidR="002B4C7B" w:rsidRPr="00995D79">
        <w:rPr>
          <w:rFonts w:ascii="Times New Roman" w:hAnsi="Times New Roman" w:cs="Times New Roman"/>
          <w:lang w:val="fr-FR"/>
        </w:rPr>
        <w:t xml:space="preserve">, (1679-1754), </w:t>
      </w:r>
      <w:r w:rsidR="005140B6" w:rsidRPr="00995D79">
        <w:rPr>
          <w:rFonts w:ascii="Times New Roman" w:hAnsi="Times New Roman" w:cs="Times New Roman"/>
          <w:lang w:val="fr-FR"/>
        </w:rPr>
        <w:t xml:space="preserve">est probablement l’auteur qui est allé le plus loin dans la </w:t>
      </w:r>
      <w:r w:rsidR="005C03B1" w:rsidRPr="00995D79">
        <w:rPr>
          <w:rFonts w:ascii="Times New Roman" w:hAnsi="Times New Roman" w:cs="Times New Roman"/>
          <w:lang w:val="fr-FR"/>
        </w:rPr>
        <w:t xml:space="preserve">prise en compte de l’enfant au sein de la famille. </w:t>
      </w:r>
      <w:r w:rsidR="00382D8D" w:rsidRPr="00995D79">
        <w:rPr>
          <w:rFonts w:ascii="Times New Roman" w:hAnsi="Times New Roman" w:cs="Times New Roman"/>
          <w:lang w:val="fr-FR"/>
        </w:rPr>
        <w:t xml:space="preserve">Son ouvrage </w:t>
      </w:r>
      <w:proofErr w:type="spellStart"/>
      <w:r w:rsidR="002B4C7B" w:rsidRPr="00995D79">
        <w:rPr>
          <w:rFonts w:ascii="Times New Roman" w:hAnsi="Times New Roman" w:cs="Times New Roman"/>
          <w:i/>
          <w:iCs/>
          <w:lang w:val="fr-FR"/>
        </w:rPr>
        <w:t>Institutiones</w:t>
      </w:r>
      <w:proofErr w:type="spellEnd"/>
      <w:r w:rsidR="002B4C7B" w:rsidRPr="00995D79">
        <w:rPr>
          <w:rFonts w:ascii="Times New Roman" w:hAnsi="Times New Roman" w:cs="Times New Roman"/>
          <w:i/>
          <w:iCs/>
          <w:lang w:val="fr-FR"/>
        </w:rPr>
        <w:t xml:space="preserve"> </w:t>
      </w:r>
      <w:proofErr w:type="spellStart"/>
      <w:r w:rsidR="002B4C7B" w:rsidRPr="00995D79">
        <w:rPr>
          <w:rFonts w:ascii="Times New Roman" w:hAnsi="Times New Roman" w:cs="Times New Roman"/>
          <w:i/>
          <w:iCs/>
          <w:lang w:val="fr-FR"/>
        </w:rPr>
        <w:t>juris</w:t>
      </w:r>
      <w:proofErr w:type="spellEnd"/>
      <w:r w:rsidR="002B4C7B" w:rsidRPr="00995D79">
        <w:rPr>
          <w:rFonts w:ascii="Times New Roman" w:hAnsi="Times New Roman" w:cs="Times New Roman"/>
          <w:i/>
          <w:iCs/>
          <w:lang w:val="fr-FR"/>
        </w:rPr>
        <w:t xml:space="preserve"> </w:t>
      </w:r>
      <w:proofErr w:type="spellStart"/>
      <w:r w:rsidR="002B4C7B" w:rsidRPr="00995D79">
        <w:rPr>
          <w:rFonts w:ascii="Times New Roman" w:hAnsi="Times New Roman" w:cs="Times New Roman"/>
          <w:i/>
          <w:iCs/>
          <w:lang w:val="fr-FR"/>
        </w:rPr>
        <w:t>naturae</w:t>
      </w:r>
      <w:proofErr w:type="spellEnd"/>
      <w:r w:rsidR="002B4C7B" w:rsidRPr="00995D79">
        <w:rPr>
          <w:rFonts w:ascii="Times New Roman" w:hAnsi="Times New Roman" w:cs="Times New Roman"/>
          <w:i/>
          <w:iCs/>
          <w:lang w:val="fr-FR"/>
        </w:rPr>
        <w:t xml:space="preserve"> et </w:t>
      </w:r>
      <w:proofErr w:type="spellStart"/>
      <w:r w:rsidR="002B4C7B" w:rsidRPr="00995D79">
        <w:rPr>
          <w:rFonts w:ascii="Times New Roman" w:hAnsi="Times New Roman" w:cs="Times New Roman"/>
          <w:i/>
          <w:iCs/>
          <w:lang w:val="fr-FR"/>
        </w:rPr>
        <w:t>gentium</w:t>
      </w:r>
      <w:proofErr w:type="spellEnd"/>
      <w:r w:rsidR="002B4C7B" w:rsidRPr="00995D79">
        <w:rPr>
          <w:rFonts w:ascii="Times New Roman" w:hAnsi="Times New Roman" w:cs="Times New Roman"/>
          <w:lang w:val="fr-FR"/>
        </w:rPr>
        <w:t xml:space="preserve">, </w:t>
      </w:r>
      <w:r w:rsidR="00382D8D" w:rsidRPr="00995D79">
        <w:rPr>
          <w:rFonts w:ascii="Times New Roman" w:hAnsi="Times New Roman" w:cs="Times New Roman"/>
          <w:lang w:val="fr-FR"/>
        </w:rPr>
        <w:t xml:space="preserve">publié à </w:t>
      </w:r>
      <w:r w:rsidR="002B4C7B" w:rsidRPr="00995D79">
        <w:rPr>
          <w:rFonts w:ascii="Times New Roman" w:hAnsi="Times New Roman" w:cs="Times New Roman"/>
          <w:lang w:val="fr-FR"/>
        </w:rPr>
        <w:t xml:space="preserve">Halle </w:t>
      </w:r>
      <w:r w:rsidR="00382D8D" w:rsidRPr="00995D79">
        <w:rPr>
          <w:rFonts w:ascii="Times New Roman" w:hAnsi="Times New Roman" w:cs="Times New Roman"/>
          <w:lang w:val="fr-FR"/>
        </w:rPr>
        <w:t xml:space="preserve">en </w:t>
      </w:r>
      <w:r w:rsidR="002B4C7B" w:rsidRPr="00995D79">
        <w:rPr>
          <w:rFonts w:ascii="Times New Roman" w:hAnsi="Times New Roman" w:cs="Times New Roman"/>
          <w:lang w:val="fr-FR"/>
        </w:rPr>
        <w:t>1750</w:t>
      </w:r>
      <w:r w:rsidR="00382D8D" w:rsidRPr="00995D79">
        <w:rPr>
          <w:rFonts w:ascii="Times New Roman" w:hAnsi="Times New Roman" w:cs="Times New Roman"/>
          <w:lang w:val="fr-FR"/>
        </w:rPr>
        <w:t xml:space="preserve"> a été rapidement traduit tant en français qu’en allemand. </w:t>
      </w:r>
      <w:r w:rsidR="00E10E22" w:rsidRPr="00995D79">
        <w:rPr>
          <w:rFonts w:ascii="Times New Roman" w:hAnsi="Times New Roman" w:cs="Times New Roman"/>
          <w:lang w:val="fr-FR"/>
        </w:rPr>
        <w:t xml:space="preserve">Dans la </w:t>
      </w:r>
      <w:r w:rsidR="002B4C7B" w:rsidRPr="00995D79">
        <w:rPr>
          <w:rFonts w:ascii="Times New Roman" w:hAnsi="Times New Roman" w:cs="Times New Roman"/>
          <w:lang w:val="fr-FR"/>
        </w:rPr>
        <w:t>trad</w:t>
      </w:r>
      <w:r w:rsidR="00E10E22" w:rsidRPr="00995D79">
        <w:rPr>
          <w:rFonts w:ascii="Times New Roman" w:hAnsi="Times New Roman" w:cs="Times New Roman"/>
          <w:lang w:val="fr-FR"/>
        </w:rPr>
        <w:t>uction</w:t>
      </w:r>
      <w:r w:rsidR="002B4C7B" w:rsidRPr="00995D79">
        <w:rPr>
          <w:rFonts w:ascii="Times New Roman" w:hAnsi="Times New Roman" w:cs="Times New Roman"/>
          <w:lang w:val="fr-FR"/>
        </w:rPr>
        <w:t xml:space="preserve"> </w:t>
      </w:r>
      <w:r w:rsidR="00E10E22" w:rsidRPr="00995D79">
        <w:rPr>
          <w:rFonts w:ascii="Times New Roman" w:hAnsi="Times New Roman" w:cs="Times New Roman"/>
          <w:lang w:val="fr-FR"/>
        </w:rPr>
        <w:t>a</w:t>
      </w:r>
      <w:r w:rsidR="002B4C7B" w:rsidRPr="00995D79">
        <w:rPr>
          <w:rFonts w:ascii="Times New Roman" w:hAnsi="Times New Roman" w:cs="Times New Roman"/>
          <w:lang w:val="fr-FR"/>
        </w:rPr>
        <w:t>llemande</w:t>
      </w:r>
      <w:r w:rsidR="00E10E22" w:rsidRPr="00995D79">
        <w:rPr>
          <w:rFonts w:ascii="Times New Roman" w:hAnsi="Times New Roman" w:cs="Times New Roman"/>
          <w:lang w:val="fr-FR"/>
        </w:rPr>
        <w:t>,</w:t>
      </w:r>
      <w:r w:rsidR="002B4C7B" w:rsidRPr="00995D79">
        <w:rPr>
          <w:rFonts w:ascii="Times New Roman" w:hAnsi="Times New Roman" w:cs="Times New Roman"/>
          <w:lang w:val="fr-FR"/>
        </w:rPr>
        <w:t xml:space="preserve"> </w:t>
      </w:r>
      <w:r w:rsidR="00E10E22" w:rsidRPr="00995D79">
        <w:rPr>
          <w:rFonts w:ascii="Times New Roman" w:hAnsi="Times New Roman" w:cs="Times New Roman"/>
          <w:lang w:val="fr-FR"/>
        </w:rPr>
        <w:t xml:space="preserve">réalisée par Gottlob Samuel </w:t>
      </w:r>
      <w:proofErr w:type="spellStart"/>
      <w:r w:rsidR="00E10E22" w:rsidRPr="00995D79">
        <w:rPr>
          <w:rFonts w:ascii="Times New Roman" w:hAnsi="Times New Roman" w:cs="Times New Roman"/>
          <w:lang w:val="fr-FR"/>
        </w:rPr>
        <w:t>Nicolai</w:t>
      </w:r>
      <w:proofErr w:type="spellEnd"/>
      <w:r w:rsidR="00E10E22" w:rsidRPr="00995D79">
        <w:rPr>
          <w:rFonts w:ascii="Times New Roman" w:hAnsi="Times New Roman" w:cs="Times New Roman"/>
          <w:lang w:val="fr-FR"/>
        </w:rPr>
        <w:t xml:space="preserve"> en </w:t>
      </w:r>
      <w:r w:rsidR="002B4C7B" w:rsidRPr="00995D79">
        <w:rPr>
          <w:rFonts w:ascii="Times New Roman" w:hAnsi="Times New Roman" w:cs="Times New Roman"/>
          <w:lang w:val="fr-FR"/>
        </w:rPr>
        <w:t xml:space="preserve">1754, </w:t>
      </w:r>
      <w:r w:rsidR="00E10E22" w:rsidRPr="00995D79">
        <w:rPr>
          <w:rFonts w:ascii="Times New Roman" w:hAnsi="Times New Roman" w:cs="Times New Roman"/>
          <w:lang w:val="fr-FR"/>
        </w:rPr>
        <w:t>se trouve un chapitre dédié à la société paternelle.</w:t>
      </w:r>
      <w:r w:rsidR="004227FF" w:rsidRPr="00995D79">
        <w:rPr>
          <w:rStyle w:val="Funotenzeichen"/>
          <w:rFonts w:ascii="Times New Roman" w:hAnsi="Times New Roman" w:cs="Times New Roman"/>
          <w:lang w:val="fr-FR"/>
        </w:rPr>
        <w:footnoteReference w:id="14"/>
      </w:r>
      <w:r w:rsidR="00E10E22" w:rsidRPr="00995D79">
        <w:rPr>
          <w:rFonts w:ascii="Times New Roman" w:hAnsi="Times New Roman" w:cs="Times New Roman"/>
          <w:lang w:val="fr-FR"/>
        </w:rPr>
        <w:t xml:space="preserve"> </w:t>
      </w:r>
      <w:r w:rsidR="004227FF" w:rsidRPr="00995D79">
        <w:rPr>
          <w:rFonts w:ascii="Times New Roman" w:hAnsi="Times New Roman" w:cs="Times New Roman"/>
          <w:lang w:val="fr-FR"/>
        </w:rPr>
        <w:t xml:space="preserve">Mais loin de disserter sur </w:t>
      </w:r>
      <w:r w:rsidR="004D33C4" w:rsidRPr="00995D79">
        <w:rPr>
          <w:rFonts w:ascii="Times New Roman" w:hAnsi="Times New Roman" w:cs="Times New Roman"/>
          <w:lang w:val="fr-FR"/>
        </w:rPr>
        <w:t xml:space="preserve">la seule autorité parentale, il y développe assez extensivement les obligations des parents à l’égard de leurs enfants. </w:t>
      </w:r>
      <w:r w:rsidR="004227FF" w:rsidRPr="00995D79">
        <w:rPr>
          <w:rFonts w:ascii="Times New Roman" w:hAnsi="Times New Roman" w:cs="Times New Roman"/>
          <w:lang w:val="fr-FR"/>
        </w:rPr>
        <w:t xml:space="preserve">Dans la traduction française de </w:t>
      </w:r>
      <w:r w:rsidR="00F16B75">
        <w:rPr>
          <w:rFonts w:ascii="Times New Roman" w:hAnsi="Times New Roman" w:cs="Times New Roman"/>
          <w:lang w:val="fr-FR"/>
        </w:rPr>
        <w:t>1758,</w:t>
      </w:r>
      <w:r w:rsidR="004227FF" w:rsidRPr="00995D79">
        <w:rPr>
          <w:rFonts w:ascii="Times New Roman" w:hAnsi="Times New Roman" w:cs="Times New Roman"/>
          <w:lang w:val="fr-FR"/>
        </w:rPr>
        <w:t xml:space="preserve"> on peut </w:t>
      </w:r>
      <w:r w:rsidR="004D33C4" w:rsidRPr="00995D79">
        <w:rPr>
          <w:rFonts w:ascii="Times New Roman" w:hAnsi="Times New Roman" w:cs="Times New Roman"/>
          <w:lang w:val="fr-FR"/>
        </w:rPr>
        <w:t xml:space="preserve">ainsi lire que </w:t>
      </w:r>
      <w:r w:rsidR="002B4C7B" w:rsidRPr="00995D79">
        <w:rPr>
          <w:rFonts w:ascii="Times New Roman" w:hAnsi="Times New Roman" w:cs="Times New Roman"/>
          <w:lang w:val="fr-FR"/>
        </w:rPr>
        <w:t>« </w:t>
      </w:r>
      <w:r w:rsidRPr="00995D79">
        <w:rPr>
          <w:rFonts w:ascii="Times New Roman" w:hAnsi="Times New Roman" w:cs="Times New Roman"/>
          <w:lang w:val="fr-FR"/>
        </w:rPr>
        <w:t>Les enfants ont même naturellement le droit d’exiger que leurs parents ne leur donnent point de mauvais exemples</w:t>
      </w:r>
      <w:r w:rsidR="002B4C7B" w:rsidRPr="00995D79">
        <w:rPr>
          <w:rFonts w:ascii="Times New Roman" w:hAnsi="Times New Roman" w:cs="Times New Roman"/>
          <w:lang w:val="fr-FR"/>
        </w:rPr>
        <w:t> »</w:t>
      </w:r>
      <w:r w:rsidR="005140B6" w:rsidRPr="00995D79">
        <w:rPr>
          <w:rFonts w:ascii="Times New Roman" w:hAnsi="Times New Roman" w:cs="Times New Roman"/>
          <w:lang w:val="fr-FR"/>
        </w:rPr>
        <w:t>.</w:t>
      </w:r>
      <w:r w:rsidR="005140B6" w:rsidRPr="00995D79">
        <w:rPr>
          <w:rStyle w:val="Funotenzeichen"/>
          <w:rFonts w:ascii="Times New Roman" w:hAnsi="Times New Roman" w:cs="Times New Roman"/>
          <w:lang w:val="fr-FR"/>
        </w:rPr>
        <w:footnoteReference w:id="15"/>
      </w:r>
    </w:p>
    <w:p w14:paraId="52981AE6" w14:textId="498322B9" w:rsidR="00952EE1" w:rsidRPr="00995D79" w:rsidRDefault="00EC482A" w:rsidP="004D33C4">
      <w:pPr>
        <w:rPr>
          <w:rFonts w:ascii="Times New Roman" w:hAnsi="Times New Roman" w:cs="Times New Roman"/>
          <w:lang w:val="fr-FR"/>
        </w:rPr>
      </w:pPr>
      <w:r w:rsidRPr="00995D79">
        <w:rPr>
          <w:rFonts w:ascii="Times New Roman" w:hAnsi="Times New Roman" w:cs="Times New Roman"/>
          <w:lang w:val="fr-FR"/>
        </w:rPr>
        <w:t>Wolff va jusqu’à considérer que tout géniteur d’un enfant, qu’il soit naturel ou légitime, doit en assurer l’éducation. Chacun des parents doit y contribuer autant qu’il peut. Il s’en suit même dans sa logique que qu’une société doit être érigée entre homme et femme dans le but « de la génération et de l’éducation des enfants ». C’est la société maritale.</w:t>
      </w:r>
      <w:r w:rsidRPr="00995D79">
        <w:rPr>
          <w:rStyle w:val="Funotenzeichen"/>
          <w:rFonts w:ascii="Times New Roman" w:hAnsi="Times New Roman" w:cs="Times New Roman"/>
          <w:lang w:val="fr-FR"/>
        </w:rPr>
        <w:footnoteReference w:id="16"/>
      </w:r>
    </w:p>
    <w:p w14:paraId="327D573F" w14:textId="365FD20B" w:rsidR="006E1CEB" w:rsidRPr="00995D79" w:rsidRDefault="004D33C4" w:rsidP="004D33C4">
      <w:pPr>
        <w:rPr>
          <w:rFonts w:ascii="Times New Roman" w:hAnsi="Times New Roman" w:cs="Times New Roman"/>
          <w:lang w:val="fr-FR"/>
        </w:rPr>
      </w:pPr>
      <w:r w:rsidRPr="00995D79">
        <w:rPr>
          <w:rFonts w:ascii="Times New Roman" w:hAnsi="Times New Roman" w:cs="Times New Roman"/>
          <w:lang w:val="fr-FR"/>
        </w:rPr>
        <w:lastRenderedPageBreak/>
        <w:t xml:space="preserve">On le voit, les fondements </w:t>
      </w:r>
      <w:r w:rsidR="005C1A3B" w:rsidRPr="00995D79">
        <w:rPr>
          <w:rFonts w:ascii="Times New Roman" w:hAnsi="Times New Roman" w:cs="Times New Roman"/>
          <w:lang w:val="fr-FR"/>
        </w:rPr>
        <w:t xml:space="preserve">à la </w:t>
      </w:r>
      <w:r w:rsidRPr="00995D79">
        <w:rPr>
          <w:rFonts w:ascii="Times New Roman" w:hAnsi="Times New Roman" w:cs="Times New Roman"/>
          <w:lang w:val="fr-FR"/>
        </w:rPr>
        <w:t xml:space="preserve">reconnaissance de droits aux enfants se trouvent dans la philosophie du droit naturel. Il a fallu cependant attendre plus de deux siècles pour qu’ils </w:t>
      </w:r>
      <w:r w:rsidR="005C1A3B" w:rsidRPr="00995D79">
        <w:rPr>
          <w:rFonts w:ascii="Times New Roman" w:hAnsi="Times New Roman" w:cs="Times New Roman"/>
          <w:lang w:val="fr-FR"/>
        </w:rPr>
        <w:t>soient insérés dans des textes de droit positif.</w:t>
      </w:r>
    </w:p>
    <w:p w14:paraId="734E1281" w14:textId="77777777" w:rsidR="004F7D24" w:rsidRPr="00995D79" w:rsidRDefault="004F7D24" w:rsidP="004D33C4">
      <w:pPr>
        <w:rPr>
          <w:rFonts w:ascii="Times New Roman" w:hAnsi="Times New Roman" w:cs="Times New Roman"/>
          <w:lang w:val="fr-FR"/>
        </w:rPr>
      </w:pPr>
    </w:p>
    <w:p w14:paraId="4D50313F" w14:textId="44ACDB12" w:rsidR="00BF022C" w:rsidRPr="00995D79" w:rsidRDefault="00495FB8" w:rsidP="00FA774C">
      <w:pPr>
        <w:pStyle w:val="berschrift1"/>
        <w:numPr>
          <w:ilvl w:val="0"/>
          <w:numId w:val="4"/>
        </w:numPr>
        <w:rPr>
          <w:rFonts w:ascii="Times New Roman" w:hAnsi="Times New Roman" w:cs="Times New Roman"/>
          <w:b/>
          <w:bCs/>
          <w:sz w:val="24"/>
          <w:szCs w:val="24"/>
          <w:lang w:val="fr-FR"/>
        </w:rPr>
      </w:pPr>
      <w:r w:rsidRPr="00995D79">
        <w:rPr>
          <w:rFonts w:ascii="Times New Roman" w:hAnsi="Times New Roman" w:cs="Times New Roman"/>
          <w:b/>
          <w:bCs/>
          <w:sz w:val="24"/>
          <w:szCs w:val="24"/>
          <w:lang w:val="fr-FR"/>
        </w:rPr>
        <w:t>D</w:t>
      </w:r>
      <w:r w:rsidR="0018680B" w:rsidRPr="00995D79">
        <w:rPr>
          <w:rFonts w:ascii="Times New Roman" w:hAnsi="Times New Roman" w:cs="Times New Roman"/>
          <w:b/>
          <w:bCs/>
          <w:sz w:val="24"/>
          <w:szCs w:val="24"/>
          <w:lang w:val="fr-FR"/>
        </w:rPr>
        <w:t>es multiples s</w:t>
      </w:r>
      <w:r w:rsidR="00BF022C" w:rsidRPr="00995D79">
        <w:rPr>
          <w:rFonts w:ascii="Times New Roman" w:hAnsi="Times New Roman" w:cs="Times New Roman"/>
          <w:b/>
          <w:bCs/>
          <w:sz w:val="24"/>
          <w:szCs w:val="24"/>
          <w:lang w:val="fr-FR"/>
        </w:rPr>
        <w:t>ources</w:t>
      </w:r>
      <w:r w:rsidR="00F6387B" w:rsidRPr="00995D79">
        <w:rPr>
          <w:rFonts w:ascii="Times New Roman" w:hAnsi="Times New Roman" w:cs="Times New Roman"/>
          <w:b/>
          <w:bCs/>
          <w:sz w:val="24"/>
          <w:szCs w:val="24"/>
          <w:lang w:val="fr-FR"/>
        </w:rPr>
        <w:t xml:space="preserve"> de droit positif en vigueur</w:t>
      </w:r>
    </w:p>
    <w:p w14:paraId="0029379D" w14:textId="0DDD953F" w:rsidR="003F7867" w:rsidRPr="00995D79" w:rsidRDefault="00141270" w:rsidP="00141270">
      <w:pPr>
        <w:rPr>
          <w:rFonts w:ascii="Times New Roman" w:hAnsi="Times New Roman" w:cs="Times New Roman"/>
          <w:lang w:val="fr-FR"/>
        </w:rPr>
      </w:pPr>
      <w:r w:rsidRPr="00995D79">
        <w:rPr>
          <w:rFonts w:ascii="Times New Roman" w:hAnsi="Times New Roman" w:cs="Times New Roman"/>
          <w:lang w:val="fr-FR"/>
        </w:rPr>
        <w:t>Aujourd’hui, en 2024</w:t>
      </w:r>
      <w:r w:rsidR="003F7867" w:rsidRPr="00995D79">
        <w:rPr>
          <w:rFonts w:ascii="Times New Roman" w:hAnsi="Times New Roman" w:cs="Times New Roman"/>
          <w:lang w:val="fr-FR"/>
        </w:rPr>
        <w:t>, nous pouvons célébrer le premier centenaire de la reconnaissance des droits de l’enfant au niveau international. C’est un long chemin qui a été</w:t>
      </w:r>
      <w:r w:rsidR="00DB2AB8" w:rsidRPr="00995D79">
        <w:rPr>
          <w:rFonts w:ascii="Times New Roman" w:hAnsi="Times New Roman" w:cs="Times New Roman"/>
          <w:lang w:val="fr-FR"/>
        </w:rPr>
        <w:t xml:space="preserve"> parcouru</w:t>
      </w:r>
      <w:r w:rsidR="003F7867" w:rsidRPr="00995D79">
        <w:rPr>
          <w:rFonts w:ascii="Times New Roman" w:hAnsi="Times New Roman" w:cs="Times New Roman"/>
          <w:lang w:val="fr-FR"/>
        </w:rPr>
        <w:t xml:space="preserve">. Nous pouvons même nous réjouir du fait que de multiples déclarations, traités, chartes et conventions consacrent les droits de l’enfant en tant que normes juridiques obligatoires. </w:t>
      </w:r>
    </w:p>
    <w:p w14:paraId="738DF6FB" w14:textId="52104E64" w:rsidR="00E65BCD" w:rsidRPr="00995D79" w:rsidRDefault="003F7867" w:rsidP="00141270">
      <w:pPr>
        <w:rPr>
          <w:rFonts w:ascii="Times New Roman" w:hAnsi="Times New Roman" w:cs="Times New Roman"/>
          <w:lang w:val="fr-FR"/>
        </w:rPr>
      </w:pPr>
      <w:r w:rsidRPr="00995D79">
        <w:rPr>
          <w:rFonts w:ascii="Times New Roman" w:hAnsi="Times New Roman" w:cs="Times New Roman"/>
          <w:lang w:val="fr-FR"/>
        </w:rPr>
        <w:t xml:space="preserve">Cela </w:t>
      </w:r>
      <w:r w:rsidR="008A0CF7" w:rsidRPr="00995D79">
        <w:rPr>
          <w:rFonts w:ascii="Times New Roman" w:hAnsi="Times New Roman" w:cs="Times New Roman"/>
          <w:lang w:val="fr-FR"/>
        </w:rPr>
        <w:t xml:space="preserve">n’est cependant pas sans soulever quelques défis. </w:t>
      </w:r>
      <w:r w:rsidR="00E65BCD" w:rsidRPr="00995D79">
        <w:rPr>
          <w:rFonts w:ascii="Times New Roman" w:hAnsi="Times New Roman" w:cs="Times New Roman"/>
          <w:lang w:val="fr-FR"/>
        </w:rPr>
        <w:t xml:space="preserve">Qui dit multiplicité de </w:t>
      </w:r>
      <w:r w:rsidR="00BF7B2B">
        <w:rPr>
          <w:rFonts w:ascii="Times New Roman" w:hAnsi="Times New Roman" w:cs="Times New Roman"/>
          <w:lang w:val="fr-FR"/>
        </w:rPr>
        <w:t>sources</w:t>
      </w:r>
      <w:r w:rsidR="008A0CF7" w:rsidRPr="00995D79">
        <w:rPr>
          <w:rFonts w:ascii="Times New Roman" w:hAnsi="Times New Roman" w:cs="Times New Roman"/>
          <w:lang w:val="fr-FR"/>
        </w:rPr>
        <w:t xml:space="preserve"> </w:t>
      </w:r>
      <w:r w:rsidR="00E65BCD" w:rsidRPr="00995D79">
        <w:rPr>
          <w:rFonts w:ascii="Times New Roman" w:hAnsi="Times New Roman" w:cs="Times New Roman"/>
          <w:lang w:val="fr-FR"/>
        </w:rPr>
        <w:t xml:space="preserve">dit </w:t>
      </w:r>
      <w:r w:rsidR="005C1A3B" w:rsidRPr="00995D79">
        <w:rPr>
          <w:rFonts w:ascii="Times New Roman" w:hAnsi="Times New Roman" w:cs="Times New Roman"/>
          <w:lang w:val="fr-FR"/>
        </w:rPr>
        <w:t xml:space="preserve">aussi </w:t>
      </w:r>
      <w:r w:rsidR="00E65BCD" w:rsidRPr="00995D79">
        <w:rPr>
          <w:rFonts w:ascii="Times New Roman" w:hAnsi="Times New Roman" w:cs="Times New Roman"/>
          <w:lang w:val="fr-FR"/>
        </w:rPr>
        <w:t xml:space="preserve">besoin de coordination </w:t>
      </w:r>
      <w:r w:rsidR="008A0CF7" w:rsidRPr="00995D79">
        <w:rPr>
          <w:rFonts w:ascii="Times New Roman" w:hAnsi="Times New Roman" w:cs="Times New Roman"/>
          <w:lang w:val="fr-FR"/>
        </w:rPr>
        <w:t>et de</w:t>
      </w:r>
      <w:r w:rsidR="00E65BCD" w:rsidRPr="00995D79">
        <w:rPr>
          <w:rFonts w:ascii="Times New Roman" w:hAnsi="Times New Roman" w:cs="Times New Roman"/>
          <w:lang w:val="fr-FR"/>
        </w:rPr>
        <w:t xml:space="preserve"> conciliation</w:t>
      </w:r>
      <w:r w:rsidR="008A0CF7" w:rsidRPr="00995D79">
        <w:rPr>
          <w:rFonts w:ascii="Times New Roman" w:hAnsi="Times New Roman" w:cs="Times New Roman"/>
          <w:lang w:val="fr-FR"/>
        </w:rPr>
        <w:t xml:space="preserve">. Pour ceux qui, comme les magistrats, sont amenés à appliquer les normes en vigueur à une affaire donnée se posera alors souvent la question du champ d’application exacte d’un droit reconnu voire de l’applicabilité tout court d’un traité ou d’une charte en droit interne. Si de surcroît il y a une multiplicité de normes susceptibles de s’appliquer simultanément tout en énonçant le droit en question d’une manière différente ou </w:t>
      </w:r>
      <w:r w:rsidR="005C1A3B" w:rsidRPr="00995D79">
        <w:rPr>
          <w:rFonts w:ascii="Times New Roman" w:hAnsi="Times New Roman" w:cs="Times New Roman"/>
          <w:lang w:val="fr-FR"/>
        </w:rPr>
        <w:t xml:space="preserve">permettant des </w:t>
      </w:r>
      <w:r w:rsidR="008A0CF7" w:rsidRPr="00995D79">
        <w:rPr>
          <w:rFonts w:ascii="Times New Roman" w:hAnsi="Times New Roman" w:cs="Times New Roman"/>
          <w:lang w:val="fr-FR"/>
        </w:rPr>
        <w:t>interpréta</w:t>
      </w:r>
      <w:r w:rsidR="005C1A3B" w:rsidRPr="00995D79">
        <w:rPr>
          <w:rFonts w:ascii="Times New Roman" w:hAnsi="Times New Roman" w:cs="Times New Roman"/>
          <w:lang w:val="fr-FR"/>
        </w:rPr>
        <w:t>tions</w:t>
      </w:r>
      <w:r w:rsidR="008A0CF7" w:rsidRPr="00995D79">
        <w:rPr>
          <w:rFonts w:ascii="Times New Roman" w:hAnsi="Times New Roman" w:cs="Times New Roman"/>
          <w:lang w:val="fr-FR"/>
        </w:rPr>
        <w:t xml:space="preserve"> divergentes, les juristes mesurent les difficultés qui peuvent en résulter. </w:t>
      </w:r>
      <w:r w:rsidR="00E4257E" w:rsidRPr="00995D79">
        <w:rPr>
          <w:rFonts w:ascii="Times New Roman" w:hAnsi="Times New Roman" w:cs="Times New Roman"/>
          <w:lang w:val="fr-FR"/>
        </w:rPr>
        <w:t>Cela dit</w:t>
      </w:r>
      <w:r w:rsidR="008A0CF7" w:rsidRPr="00995D79">
        <w:rPr>
          <w:rFonts w:ascii="Times New Roman" w:hAnsi="Times New Roman" w:cs="Times New Roman"/>
          <w:lang w:val="fr-FR"/>
        </w:rPr>
        <w:t xml:space="preserve">, ils ont aussi suffisamment d’imagination pour aboutir à une application </w:t>
      </w:r>
      <w:r w:rsidR="00724419" w:rsidRPr="00995D79">
        <w:rPr>
          <w:rFonts w:ascii="Times New Roman" w:hAnsi="Times New Roman" w:cs="Times New Roman"/>
          <w:lang w:val="fr-FR"/>
        </w:rPr>
        <w:t xml:space="preserve">englobante </w:t>
      </w:r>
      <w:r w:rsidR="008A0CF7" w:rsidRPr="00995D79">
        <w:rPr>
          <w:rFonts w:ascii="Times New Roman" w:hAnsi="Times New Roman" w:cs="Times New Roman"/>
          <w:lang w:val="fr-FR"/>
        </w:rPr>
        <w:t xml:space="preserve">et </w:t>
      </w:r>
      <w:r w:rsidR="00E4257E" w:rsidRPr="00995D79">
        <w:rPr>
          <w:rFonts w:ascii="Times New Roman" w:hAnsi="Times New Roman" w:cs="Times New Roman"/>
          <w:lang w:val="fr-FR"/>
        </w:rPr>
        <w:t xml:space="preserve">une interprétation </w:t>
      </w:r>
      <w:r w:rsidR="00724419" w:rsidRPr="00995D79">
        <w:rPr>
          <w:rFonts w:ascii="Times New Roman" w:hAnsi="Times New Roman" w:cs="Times New Roman"/>
          <w:lang w:val="fr-FR"/>
        </w:rPr>
        <w:t xml:space="preserve">conforme en pratique. </w:t>
      </w:r>
    </w:p>
    <w:p w14:paraId="70C8603A" w14:textId="43DAF6D0" w:rsidR="0054455D" w:rsidRPr="00995D79" w:rsidRDefault="005C1A3B" w:rsidP="0054455D">
      <w:pPr>
        <w:rPr>
          <w:rFonts w:ascii="Times New Roman" w:hAnsi="Times New Roman" w:cs="Times New Roman"/>
          <w:lang w:val="fr-FR"/>
        </w:rPr>
      </w:pPr>
      <w:r w:rsidRPr="00995D79">
        <w:rPr>
          <w:rFonts w:ascii="Times New Roman" w:hAnsi="Times New Roman" w:cs="Times New Roman"/>
          <w:lang w:val="fr-FR"/>
        </w:rPr>
        <w:t xml:space="preserve">La consécration des droits de l’enfant par des documents juridiques spécifiques soulève par ailleurs des questions relevant d’une vieille controverse opposant les </w:t>
      </w:r>
      <w:r w:rsidR="00E65BCD" w:rsidRPr="00995D79">
        <w:rPr>
          <w:rFonts w:ascii="Times New Roman" w:hAnsi="Times New Roman" w:cs="Times New Roman"/>
          <w:lang w:val="fr-FR"/>
        </w:rPr>
        <w:t xml:space="preserve">Droits universels </w:t>
      </w:r>
      <w:r w:rsidRPr="00995D79">
        <w:rPr>
          <w:rFonts w:ascii="Times New Roman" w:hAnsi="Times New Roman" w:cs="Times New Roman"/>
          <w:lang w:val="fr-FR"/>
        </w:rPr>
        <w:t>de l’Homme aux</w:t>
      </w:r>
      <w:r w:rsidR="00E65BCD" w:rsidRPr="00995D79">
        <w:rPr>
          <w:rFonts w:ascii="Times New Roman" w:hAnsi="Times New Roman" w:cs="Times New Roman"/>
          <w:lang w:val="fr-FR"/>
        </w:rPr>
        <w:t xml:space="preserve"> </w:t>
      </w:r>
      <w:r w:rsidRPr="00995D79">
        <w:rPr>
          <w:rFonts w:ascii="Times New Roman" w:hAnsi="Times New Roman" w:cs="Times New Roman"/>
          <w:lang w:val="fr-FR"/>
        </w:rPr>
        <w:t>‘</w:t>
      </w:r>
      <w:r w:rsidR="00E65BCD" w:rsidRPr="00995D79">
        <w:rPr>
          <w:rFonts w:ascii="Times New Roman" w:hAnsi="Times New Roman" w:cs="Times New Roman"/>
          <w:lang w:val="fr-FR"/>
        </w:rPr>
        <w:t>droits catégoriels</w:t>
      </w:r>
      <w:r w:rsidRPr="00995D79">
        <w:rPr>
          <w:rFonts w:ascii="Times New Roman" w:hAnsi="Times New Roman" w:cs="Times New Roman"/>
          <w:lang w:val="fr-FR"/>
        </w:rPr>
        <w:t>’ dont il conviendra de justifier la consécration.</w:t>
      </w:r>
      <w:r w:rsidR="0054455D" w:rsidRPr="00995D79">
        <w:rPr>
          <w:rFonts w:ascii="Times New Roman" w:hAnsi="Times New Roman" w:cs="Times New Roman"/>
          <w:lang w:val="fr-FR"/>
        </w:rPr>
        <w:t xml:space="preserve"> Danièle </w:t>
      </w:r>
      <w:proofErr w:type="spellStart"/>
      <w:r w:rsidR="0054455D" w:rsidRPr="00995D79">
        <w:rPr>
          <w:rFonts w:ascii="Times New Roman" w:hAnsi="Times New Roman" w:cs="Times New Roman"/>
          <w:lang w:val="fr-FR"/>
        </w:rPr>
        <w:t>Lochak</w:t>
      </w:r>
      <w:proofErr w:type="spellEnd"/>
      <w:r w:rsidRPr="00995D79">
        <w:rPr>
          <w:rFonts w:ascii="Times New Roman" w:hAnsi="Times New Roman" w:cs="Times New Roman"/>
          <w:lang w:val="fr-FR"/>
        </w:rPr>
        <w:t xml:space="preserve"> y a </w:t>
      </w:r>
      <w:r w:rsidR="00BF7B2B">
        <w:rPr>
          <w:rFonts w:ascii="Times New Roman" w:hAnsi="Times New Roman" w:cs="Times New Roman"/>
          <w:lang w:val="fr-FR"/>
        </w:rPr>
        <w:t>consacré</w:t>
      </w:r>
      <w:r w:rsidRPr="00995D79">
        <w:rPr>
          <w:rFonts w:ascii="Times New Roman" w:hAnsi="Times New Roman" w:cs="Times New Roman"/>
          <w:lang w:val="fr-FR"/>
        </w:rPr>
        <w:t xml:space="preserve"> une contribution fort convaincante.</w:t>
      </w:r>
      <w:r w:rsidR="0054455D" w:rsidRPr="00995D79">
        <w:rPr>
          <w:rStyle w:val="Funotenzeichen"/>
          <w:rFonts w:ascii="Times New Roman" w:hAnsi="Times New Roman" w:cs="Times New Roman"/>
          <w:lang w:val="fr-FR"/>
        </w:rPr>
        <w:footnoteReference w:id="17"/>
      </w:r>
      <w:r w:rsidRPr="00995D79">
        <w:rPr>
          <w:rFonts w:ascii="Times New Roman" w:hAnsi="Times New Roman" w:cs="Times New Roman"/>
          <w:lang w:val="fr-FR"/>
        </w:rPr>
        <w:t xml:space="preserve"> Elle écrit notamment qu</w:t>
      </w:r>
      <w:proofErr w:type="gramStart"/>
      <w:r w:rsidRPr="00995D79">
        <w:rPr>
          <w:rFonts w:ascii="Times New Roman" w:hAnsi="Times New Roman" w:cs="Times New Roman"/>
          <w:lang w:val="fr-FR"/>
        </w:rPr>
        <w:t>’</w:t>
      </w:r>
      <w:r w:rsidR="0054455D" w:rsidRPr="00995D79">
        <w:rPr>
          <w:rFonts w:ascii="Times New Roman" w:hAnsi="Times New Roman" w:cs="Times New Roman"/>
          <w:lang w:val="fr-FR"/>
        </w:rPr>
        <w:t>«</w:t>
      </w:r>
      <w:proofErr w:type="gramEnd"/>
      <w:r w:rsidR="0054455D" w:rsidRPr="00995D79">
        <w:rPr>
          <w:rFonts w:ascii="Times New Roman" w:hAnsi="Times New Roman" w:cs="Times New Roman"/>
          <w:lang w:val="fr-FR"/>
        </w:rPr>
        <w:t xml:space="preserve"> Un mode d’énonciation « catégoriel » apparaît dans certains cas comme une façon de prendre en compte la vulnérabilité de certains groupes dans le but de garantir l’effectivité véritable des droits proclamés comme universels sur une base d’égalité. (…) Ainsi, la reconnaissance des droits de l’enfant par la Convention de 1989 est une façon de prendre acte de leur vulnérabilité particulière pour réaffirmer, d’une part, qu’ils jouissent de l’intégralité des droits de l’Homme (droit au respect de la vie privée et familiale, droit à un nom et à une nationalité, liberté de pensée et de religion, droit à la santé, droit à l’éducation…) et, de l’autre, qu’on doit leur accorder la protection spécifique dont ils ont besoin en raison de leur minorité (protection contre </w:t>
      </w:r>
      <w:r w:rsidR="0054455D" w:rsidRPr="00995D79">
        <w:rPr>
          <w:rFonts w:ascii="Times New Roman" w:hAnsi="Times New Roman" w:cs="Times New Roman"/>
          <w:lang w:val="fr-FR"/>
        </w:rPr>
        <w:lastRenderedPageBreak/>
        <w:t>les violences, notamment sexuelles, les mauvais traitements, l’exploitation…). »</w:t>
      </w:r>
      <w:r w:rsidRPr="00995D79">
        <w:rPr>
          <w:rFonts w:ascii="Times New Roman" w:hAnsi="Times New Roman" w:cs="Times New Roman"/>
          <w:lang w:val="fr-FR"/>
        </w:rPr>
        <w:t xml:space="preserve"> On ne peut partager cette approche qui se reflète désormais clairement dans les textes pertinents adoptés au cours du siècle passé.</w:t>
      </w:r>
    </w:p>
    <w:p w14:paraId="083A8238" w14:textId="6BEE47F4" w:rsidR="002131D8" w:rsidRPr="00995D79" w:rsidRDefault="002131D8" w:rsidP="002131D8">
      <w:pPr>
        <w:rPr>
          <w:rFonts w:ascii="Times New Roman" w:hAnsi="Times New Roman" w:cs="Times New Roman"/>
          <w:lang w:val="fr-FR"/>
        </w:rPr>
      </w:pPr>
      <w:r w:rsidRPr="00995D79">
        <w:rPr>
          <w:rFonts w:ascii="Times New Roman" w:hAnsi="Times New Roman" w:cs="Times New Roman"/>
          <w:lang w:val="fr-FR"/>
        </w:rPr>
        <w:t>À partir du XIX</w:t>
      </w:r>
      <w:r w:rsidR="007E4F36" w:rsidRPr="00995D79">
        <w:rPr>
          <w:rFonts w:ascii="Times New Roman" w:hAnsi="Times New Roman" w:cs="Times New Roman"/>
          <w:lang w:val="fr-FR"/>
        </w:rPr>
        <w:t>ème</w:t>
      </w:r>
      <w:r w:rsidRPr="00995D79">
        <w:rPr>
          <w:rFonts w:ascii="Times New Roman" w:hAnsi="Times New Roman" w:cs="Times New Roman"/>
          <w:lang w:val="fr-FR"/>
        </w:rPr>
        <w:t xml:space="preserve"> siècle, les enfants commencent à bénéficier d’une protection particulière. </w:t>
      </w:r>
      <w:r w:rsidR="007E4F36" w:rsidRPr="00995D79">
        <w:rPr>
          <w:rFonts w:ascii="Times New Roman" w:hAnsi="Times New Roman" w:cs="Times New Roman"/>
          <w:lang w:val="fr-FR"/>
        </w:rPr>
        <w:t xml:space="preserve">Les premières </w:t>
      </w:r>
      <w:r w:rsidRPr="00995D79">
        <w:rPr>
          <w:rFonts w:ascii="Times New Roman" w:hAnsi="Times New Roman" w:cs="Times New Roman"/>
          <w:lang w:val="fr-FR"/>
        </w:rPr>
        <w:t xml:space="preserve">réglementations sont </w:t>
      </w:r>
      <w:r w:rsidR="007E4F36" w:rsidRPr="00995D79">
        <w:rPr>
          <w:rFonts w:ascii="Times New Roman" w:hAnsi="Times New Roman" w:cs="Times New Roman"/>
          <w:lang w:val="fr-FR"/>
        </w:rPr>
        <w:t xml:space="preserve">adoptées </w:t>
      </w:r>
      <w:r w:rsidRPr="00995D79">
        <w:rPr>
          <w:rFonts w:ascii="Times New Roman" w:hAnsi="Times New Roman" w:cs="Times New Roman"/>
          <w:lang w:val="fr-FR"/>
        </w:rPr>
        <w:t>en matière de travail, de justice ou d’éducation</w:t>
      </w:r>
      <w:r w:rsidR="007E4F36" w:rsidRPr="00995D79">
        <w:rPr>
          <w:rFonts w:ascii="Times New Roman" w:hAnsi="Times New Roman" w:cs="Times New Roman"/>
          <w:lang w:val="fr-FR"/>
        </w:rPr>
        <w:t xml:space="preserve"> au niveau national</w:t>
      </w:r>
      <w:r w:rsidRPr="00995D79">
        <w:rPr>
          <w:rFonts w:ascii="Times New Roman" w:hAnsi="Times New Roman" w:cs="Times New Roman"/>
          <w:lang w:val="fr-FR"/>
        </w:rPr>
        <w:t>. Il faut toutefois attendre le XX</w:t>
      </w:r>
      <w:r w:rsidR="007E4F36" w:rsidRPr="00995D79">
        <w:rPr>
          <w:rFonts w:ascii="Times New Roman" w:hAnsi="Times New Roman" w:cs="Times New Roman"/>
          <w:lang w:val="fr-FR"/>
        </w:rPr>
        <w:t>ème</w:t>
      </w:r>
      <w:r w:rsidRPr="00995D79">
        <w:rPr>
          <w:rFonts w:ascii="Times New Roman" w:hAnsi="Times New Roman" w:cs="Times New Roman"/>
          <w:lang w:val="fr-FR"/>
        </w:rPr>
        <w:t xml:space="preserve"> siècle pour que des textes </w:t>
      </w:r>
      <w:r w:rsidR="007E4F36" w:rsidRPr="00995D79">
        <w:rPr>
          <w:rFonts w:ascii="Times New Roman" w:hAnsi="Times New Roman" w:cs="Times New Roman"/>
          <w:lang w:val="fr-FR"/>
        </w:rPr>
        <w:t xml:space="preserve">internationaux </w:t>
      </w:r>
      <w:r w:rsidRPr="00995D79">
        <w:rPr>
          <w:rFonts w:ascii="Times New Roman" w:hAnsi="Times New Roman" w:cs="Times New Roman"/>
          <w:lang w:val="fr-FR"/>
        </w:rPr>
        <w:t>englobant l’ensemble de leurs droits soient adoptés.</w:t>
      </w:r>
    </w:p>
    <w:p w14:paraId="0AC6B7CE" w14:textId="7E5FB1C1" w:rsidR="00547720" w:rsidRPr="00995D79" w:rsidRDefault="002E3260" w:rsidP="00547720">
      <w:pPr>
        <w:rPr>
          <w:rFonts w:ascii="Times New Roman" w:hAnsi="Times New Roman" w:cs="Times New Roman"/>
          <w:lang w:val="fr-FR"/>
        </w:rPr>
      </w:pPr>
      <w:r w:rsidRPr="00995D79">
        <w:rPr>
          <w:rFonts w:ascii="Times New Roman" w:hAnsi="Times New Roman" w:cs="Times New Roman"/>
          <w:lang w:val="fr-FR"/>
        </w:rPr>
        <w:t>En 1919, la Société des Nations (</w:t>
      </w:r>
      <w:proofErr w:type="spellStart"/>
      <w:r w:rsidRPr="00995D79">
        <w:rPr>
          <w:rFonts w:ascii="Times New Roman" w:hAnsi="Times New Roman" w:cs="Times New Roman"/>
          <w:lang w:val="fr-FR"/>
        </w:rPr>
        <w:t>S</w:t>
      </w:r>
      <w:r w:rsidR="007E4F36" w:rsidRPr="00995D79">
        <w:rPr>
          <w:rFonts w:ascii="Times New Roman" w:hAnsi="Times New Roman" w:cs="Times New Roman"/>
          <w:lang w:val="fr-FR"/>
        </w:rPr>
        <w:t>d</w:t>
      </w:r>
      <w:r w:rsidRPr="00995D79">
        <w:rPr>
          <w:rFonts w:ascii="Times New Roman" w:hAnsi="Times New Roman" w:cs="Times New Roman"/>
          <w:lang w:val="fr-FR"/>
        </w:rPr>
        <w:t>N</w:t>
      </w:r>
      <w:proofErr w:type="spellEnd"/>
      <w:r w:rsidRPr="00995D79">
        <w:rPr>
          <w:rFonts w:ascii="Times New Roman" w:hAnsi="Times New Roman" w:cs="Times New Roman"/>
          <w:lang w:val="fr-FR"/>
        </w:rPr>
        <w:t>) crée un comité de protection de l</w:t>
      </w:r>
      <w:r w:rsidR="00F16B75">
        <w:rPr>
          <w:rFonts w:ascii="Times New Roman" w:hAnsi="Times New Roman" w:cs="Times New Roman"/>
          <w:lang w:val="fr-FR"/>
        </w:rPr>
        <w:t>’</w:t>
      </w:r>
      <w:r w:rsidRPr="00995D79">
        <w:rPr>
          <w:rFonts w:ascii="Times New Roman" w:hAnsi="Times New Roman" w:cs="Times New Roman"/>
          <w:lang w:val="fr-FR"/>
        </w:rPr>
        <w:t xml:space="preserve">enfance. </w:t>
      </w:r>
      <w:r w:rsidR="007E4F36" w:rsidRPr="00995D79">
        <w:rPr>
          <w:rFonts w:ascii="Times New Roman" w:hAnsi="Times New Roman" w:cs="Times New Roman"/>
          <w:lang w:val="fr-FR"/>
        </w:rPr>
        <w:t xml:space="preserve">Le 26 septembre 1924 </w:t>
      </w:r>
      <w:r w:rsidRPr="00995D79">
        <w:rPr>
          <w:rFonts w:ascii="Times New Roman" w:hAnsi="Times New Roman" w:cs="Times New Roman"/>
          <w:lang w:val="fr-FR"/>
        </w:rPr>
        <w:t>elle adopte la Déclaration de Genève, premier texte international sur les droits spécifiques de l</w:t>
      </w:r>
      <w:r w:rsidR="007E4F36" w:rsidRPr="00995D79">
        <w:rPr>
          <w:rFonts w:ascii="Times New Roman" w:hAnsi="Times New Roman" w:cs="Times New Roman"/>
          <w:lang w:val="fr-FR"/>
        </w:rPr>
        <w:t>’</w:t>
      </w:r>
      <w:r w:rsidRPr="00995D79">
        <w:rPr>
          <w:rFonts w:ascii="Times New Roman" w:hAnsi="Times New Roman" w:cs="Times New Roman"/>
          <w:lang w:val="fr-FR"/>
        </w:rPr>
        <w:t xml:space="preserve">enfant. </w:t>
      </w:r>
      <w:r w:rsidR="007E4F36" w:rsidRPr="00995D79">
        <w:rPr>
          <w:rFonts w:ascii="Times New Roman" w:hAnsi="Times New Roman" w:cs="Times New Roman"/>
          <w:lang w:val="fr-FR"/>
        </w:rPr>
        <w:t>L</w:t>
      </w:r>
      <w:r w:rsidRPr="00995D79">
        <w:rPr>
          <w:rFonts w:ascii="Times New Roman" w:hAnsi="Times New Roman" w:cs="Times New Roman"/>
          <w:lang w:val="fr-FR"/>
        </w:rPr>
        <w:t>e texte est inspiré des travaux de Janusz Korczak, considéré comme le père des droits de l</w:t>
      </w:r>
      <w:r w:rsidR="00F16B75">
        <w:rPr>
          <w:rFonts w:ascii="Times New Roman" w:hAnsi="Times New Roman" w:cs="Times New Roman"/>
          <w:lang w:val="fr-FR"/>
        </w:rPr>
        <w:t>’</w:t>
      </w:r>
      <w:r w:rsidRPr="00995D79">
        <w:rPr>
          <w:rFonts w:ascii="Times New Roman" w:hAnsi="Times New Roman" w:cs="Times New Roman"/>
          <w:lang w:val="fr-FR"/>
        </w:rPr>
        <w:t>enfant</w:t>
      </w:r>
      <w:r w:rsidR="007E4F36" w:rsidRPr="00995D79">
        <w:rPr>
          <w:rFonts w:ascii="Times New Roman" w:hAnsi="Times New Roman" w:cs="Times New Roman"/>
          <w:lang w:val="fr-FR"/>
        </w:rPr>
        <w:t xml:space="preserve">. </w:t>
      </w:r>
      <w:r w:rsidRPr="00995D79">
        <w:rPr>
          <w:rFonts w:ascii="Times New Roman" w:hAnsi="Times New Roman" w:cs="Times New Roman"/>
          <w:lang w:val="fr-FR"/>
        </w:rPr>
        <w:t xml:space="preserve">Rédigée par </w:t>
      </w:r>
      <w:proofErr w:type="spellStart"/>
      <w:r w:rsidRPr="00995D79">
        <w:rPr>
          <w:rFonts w:ascii="Times New Roman" w:hAnsi="Times New Roman" w:cs="Times New Roman"/>
          <w:lang w:val="fr-FR"/>
        </w:rPr>
        <w:t>Eglantyne</w:t>
      </w:r>
      <w:proofErr w:type="spellEnd"/>
      <w:r w:rsidRPr="00995D79">
        <w:rPr>
          <w:rFonts w:ascii="Times New Roman" w:hAnsi="Times New Roman" w:cs="Times New Roman"/>
          <w:lang w:val="fr-FR"/>
        </w:rPr>
        <w:t xml:space="preserve"> </w:t>
      </w:r>
      <w:proofErr w:type="spellStart"/>
      <w:r w:rsidRPr="00995D79">
        <w:rPr>
          <w:rFonts w:ascii="Times New Roman" w:hAnsi="Times New Roman" w:cs="Times New Roman"/>
          <w:lang w:val="fr-FR"/>
        </w:rPr>
        <w:t>Jebb</w:t>
      </w:r>
      <w:proofErr w:type="spellEnd"/>
      <w:r w:rsidRPr="00995D79">
        <w:rPr>
          <w:rFonts w:ascii="Times New Roman" w:hAnsi="Times New Roman" w:cs="Times New Roman"/>
          <w:lang w:val="fr-FR"/>
        </w:rPr>
        <w:t xml:space="preserve">, </w:t>
      </w:r>
      <w:r w:rsidR="007E4F36" w:rsidRPr="00995D79">
        <w:rPr>
          <w:rFonts w:ascii="Times New Roman" w:hAnsi="Times New Roman" w:cs="Times New Roman"/>
          <w:lang w:val="fr-FR"/>
        </w:rPr>
        <w:t>cette brève</w:t>
      </w:r>
      <w:r w:rsidRPr="00995D79">
        <w:rPr>
          <w:rFonts w:ascii="Times New Roman" w:hAnsi="Times New Roman" w:cs="Times New Roman"/>
          <w:lang w:val="fr-FR"/>
        </w:rPr>
        <w:t xml:space="preserve"> Déclaration</w:t>
      </w:r>
      <w:r w:rsidR="007E4F36" w:rsidRPr="00995D79">
        <w:rPr>
          <w:rFonts w:ascii="Times New Roman" w:hAnsi="Times New Roman" w:cs="Times New Roman"/>
          <w:lang w:val="fr-FR"/>
        </w:rPr>
        <w:t>, compo</w:t>
      </w:r>
      <w:r w:rsidR="00547720" w:rsidRPr="00995D79">
        <w:rPr>
          <w:rFonts w:ascii="Times New Roman" w:hAnsi="Times New Roman" w:cs="Times New Roman"/>
          <w:lang w:val="fr-FR"/>
        </w:rPr>
        <w:t>s</w:t>
      </w:r>
      <w:r w:rsidR="007E4F36" w:rsidRPr="00995D79">
        <w:rPr>
          <w:rFonts w:ascii="Times New Roman" w:hAnsi="Times New Roman" w:cs="Times New Roman"/>
          <w:lang w:val="fr-FR"/>
        </w:rPr>
        <w:t xml:space="preserve">ée d’un préambule et de cinq articles, </w:t>
      </w:r>
      <w:r w:rsidRPr="00995D79">
        <w:rPr>
          <w:rFonts w:ascii="Times New Roman" w:hAnsi="Times New Roman" w:cs="Times New Roman"/>
          <w:lang w:val="fr-FR"/>
        </w:rPr>
        <w:t xml:space="preserve">énonce que </w:t>
      </w:r>
      <w:r w:rsidR="007E4F36" w:rsidRPr="00995D79">
        <w:rPr>
          <w:rFonts w:ascii="Times New Roman" w:hAnsi="Times New Roman" w:cs="Times New Roman"/>
          <w:lang w:val="fr-FR"/>
        </w:rPr>
        <w:t xml:space="preserve">les hommes et les femmes de </w:t>
      </w:r>
      <w:r w:rsidRPr="00995D79">
        <w:rPr>
          <w:rFonts w:ascii="Times New Roman" w:hAnsi="Times New Roman" w:cs="Times New Roman"/>
          <w:lang w:val="fr-FR"/>
        </w:rPr>
        <w:t>toutes les nations ont le devoir de respecter le droit de l’enfant à disposer des moyens nécessaires à son développement, à bénéficier d’une aide spéciale en cas de besoin, à être le premier à recevoir des secours, à la liberté économique, à la protection contre l’exploitation et à une éducation lui inculquant une conscience sociale et le sens du devoir.</w:t>
      </w:r>
    </w:p>
    <w:p w14:paraId="141388E6" w14:textId="1CC6913B" w:rsidR="00B946CB" w:rsidRPr="00995D79" w:rsidRDefault="00547720" w:rsidP="00B946CB">
      <w:pPr>
        <w:rPr>
          <w:rFonts w:ascii="Times New Roman" w:hAnsi="Times New Roman" w:cs="Times New Roman"/>
          <w:lang w:val="fr-FR"/>
        </w:rPr>
      </w:pPr>
      <w:r w:rsidRPr="00995D79">
        <w:rPr>
          <w:rFonts w:ascii="Times New Roman" w:hAnsi="Times New Roman" w:cs="Times New Roman"/>
          <w:lang w:val="fr-FR"/>
        </w:rPr>
        <w:t xml:space="preserve">La </w:t>
      </w:r>
      <w:r w:rsidR="00313F28" w:rsidRPr="00995D79">
        <w:rPr>
          <w:rStyle w:val="break-words"/>
          <w:rFonts w:ascii="Times New Roman" w:hAnsi="Times New Roman" w:cs="Times New Roman"/>
          <w:lang w:val="fr-FR"/>
        </w:rPr>
        <w:t>D</w:t>
      </w:r>
      <w:r w:rsidRPr="00995D79">
        <w:rPr>
          <w:rStyle w:val="break-words"/>
          <w:rFonts w:ascii="Times New Roman" w:hAnsi="Times New Roman" w:cs="Times New Roman"/>
          <w:lang w:val="fr-FR"/>
        </w:rPr>
        <w:t xml:space="preserve">éclaration </w:t>
      </w:r>
      <w:r w:rsidR="00313F28" w:rsidRPr="00995D79">
        <w:rPr>
          <w:rStyle w:val="break-words"/>
          <w:rFonts w:ascii="Times New Roman" w:hAnsi="Times New Roman" w:cs="Times New Roman"/>
          <w:lang w:val="fr-FR"/>
        </w:rPr>
        <w:t>U</w:t>
      </w:r>
      <w:r w:rsidRPr="00995D79">
        <w:rPr>
          <w:rStyle w:val="break-words"/>
          <w:rFonts w:ascii="Times New Roman" w:hAnsi="Times New Roman" w:cs="Times New Roman"/>
          <w:lang w:val="fr-FR"/>
        </w:rPr>
        <w:t xml:space="preserve">niverselle des </w:t>
      </w:r>
      <w:r w:rsidR="00313F28" w:rsidRPr="00995D79">
        <w:rPr>
          <w:rStyle w:val="break-words"/>
          <w:rFonts w:ascii="Times New Roman" w:hAnsi="Times New Roman" w:cs="Times New Roman"/>
          <w:lang w:val="fr-FR"/>
        </w:rPr>
        <w:t>D</w:t>
      </w:r>
      <w:r w:rsidRPr="00995D79">
        <w:rPr>
          <w:rStyle w:val="break-words"/>
          <w:rFonts w:ascii="Times New Roman" w:hAnsi="Times New Roman" w:cs="Times New Roman"/>
          <w:lang w:val="fr-FR"/>
        </w:rPr>
        <w:t>roits de l’</w:t>
      </w:r>
      <w:r w:rsidR="00313F28" w:rsidRPr="00995D79">
        <w:rPr>
          <w:rStyle w:val="break-words"/>
          <w:rFonts w:ascii="Times New Roman" w:hAnsi="Times New Roman" w:cs="Times New Roman"/>
          <w:lang w:val="fr-FR"/>
        </w:rPr>
        <w:t>H</w:t>
      </w:r>
      <w:r w:rsidRPr="00995D79">
        <w:rPr>
          <w:rStyle w:val="break-words"/>
          <w:rFonts w:ascii="Times New Roman" w:hAnsi="Times New Roman" w:cs="Times New Roman"/>
          <w:lang w:val="fr-FR"/>
        </w:rPr>
        <w:t>omme de</w:t>
      </w:r>
      <w:r w:rsidR="00313F28" w:rsidRPr="00995D79">
        <w:rPr>
          <w:rStyle w:val="break-words"/>
          <w:rFonts w:ascii="Times New Roman" w:hAnsi="Times New Roman" w:cs="Times New Roman"/>
          <w:lang w:val="fr-FR"/>
        </w:rPr>
        <w:t xml:space="preserve"> 1948</w:t>
      </w:r>
      <w:r w:rsidRPr="00995D79">
        <w:rPr>
          <w:rStyle w:val="break-words"/>
          <w:rFonts w:ascii="Times New Roman" w:hAnsi="Times New Roman" w:cs="Times New Roman"/>
          <w:lang w:val="fr-FR"/>
        </w:rPr>
        <w:t xml:space="preserve"> accorde une place somme toute assez modeste aux droits de l’enfant. Elle affirme que « </w:t>
      </w:r>
      <w:r w:rsidRPr="00995D79">
        <w:rPr>
          <w:rFonts w:ascii="Times New Roman" w:hAnsi="Times New Roman" w:cs="Times New Roman"/>
          <w:lang w:val="fr-FR"/>
        </w:rPr>
        <w:t>l</w:t>
      </w:r>
      <w:r w:rsidR="00313F28" w:rsidRPr="00995D79">
        <w:rPr>
          <w:rFonts w:ascii="Times New Roman" w:hAnsi="Times New Roman" w:cs="Times New Roman"/>
          <w:lang w:val="fr-FR"/>
        </w:rPr>
        <w:t>a maternité et l</w:t>
      </w:r>
      <w:r w:rsidR="007E4F36" w:rsidRPr="00995D79">
        <w:rPr>
          <w:rFonts w:ascii="Times New Roman" w:hAnsi="Times New Roman" w:cs="Times New Roman"/>
          <w:lang w:val="fr-FR"/>
        </w:rPr>
        <w:t>’</w:t>
      </w:r>
      <w:r w:rsidR="00313F28" w:rsidRPr="00995D79">
        <w:rPr>
          <w:rFonts w:ascii="Times New Roman" w:hAnsi="Times New Roman" w:cs="Times New Roman"/>
          <w:lang w:val="fr-FR"/>
        </w:rPr>
        <w:t>enfance ont droit à une aide et à une assistance spéciale</w:t>
      </w:r>
      <w:r w:rsidR="00B946CB" w:rsidRPr="00995D79">
        <w:rPr>
          <w:rFonts w:ascii="Times New Roman" w:hAnsi="Times New Roman" w:cs="Times New Roman"/>
          <w:lang w:val="fr-FR"/>
        </w:rPr>
        <w:t>(</w:t>
      </w:r>
      <w:r w:rsidR="00313F28" w:rsidRPr="00995D79">
        <w:rPr>
          <w:rFonts w:ascii="Times New Roman" w:hAnsi="Times New Roman" w:cs="Times New Roman"/>
          <w:lang w:val="fr-FR"/>
        </w:rPr>
        <w:t>s</w:t>
      </w:r>
      <w:r w:rsidR="00B946CB" w:rsidRPr="00995D79">
        <w:rPr>
          <w:rFonts w:ascii="Times New Roman" w:hAnsi="Times New Roman" w:cs="Times New Roman"/>
          <w:lang w:val="fr-FR"/>
        </w:rPr>
        <w:t>)</w:t>
      </w:r>
      <w:r w:rsidR="00313F28" w:rsidRPr="00995D79">
        <w:rPr>
          <w:rFonts w:ascii="Times New Roman" w:hAnsi="Times New Roman" w:cs="Times New Roman"/>
          <w:lang w:val="fr-FR"/>
        </w:rPr>
        <w:t>. Tous les enfants, qu</w:t>
      </w:r>
      <w:r w:rsidR="00F16B75">
        <w:rPr>
          <w:rFonts w:ascii="Times New Roman" w:hAnsi="Times New Roman" w:cs="Times New Roman"/>
          <w:lang w:val="fr-FR"/>
        </w:rPr>
        <w:t>’</w:t>
      </w:r>
      <w:r w:rsidR="00313F28" w:rsidRPr="00995D79">
        <w:rPr>
          <w:rFonts w:ascii="Times New Roman" w:hAnsi="Times New Roman" w:cs="Times New Roman"/>
          <w:lang w:val="fr-FR"/>
        </w:rPr>
        <w:t>ils soient nés dans le mariage ou hors mariage, jouissent de la même protection sociale</w:t>
      </w:r>
      <w:r w:rsidRPr="00995D79">
        <w:rPr>
          <w:rFonts w:ascii="Times New Roman" w:hAnsi="Times New Roman" w:cs="Times New Roman"/>
          <w:lang w:val="fr-FR"/>
        </w:rPr>
        <w:t> » (article</w:t>
      </w:r>
      <w:r w:rsidR="00BF7B2B">
        <w:rPr>
          <w:rFonts w:ascii="Times New Roman" w:hAnsi="Times New Roman" w:cs="Times New Roman"/>
          <w:lang w:val="fr-FR"/>
        </w:rPr>
        <w:t> </w:t>
      </w:r>
      <w:r w:rsidRPr="00995D79">
        <w:rPr>
          <w:rFonts w:ascii="Times New Roman" w:hAnsi="Times New Roman" w:cs="Times New Roman"/>
          <w:lang w:val="fr-FR"/>
        </w:rPr>
        <w:t>25 §</w:t>
      </w:r>
      <w:r w:rsidR="00BF7B2B">
        <w:rPr>
          <w:rFonts w:ascii="Times New Roman" w:hAnsi="Times New Roman" w:cs="Times New Roman"/>
          <w:lang w:val="fr-FR"/>
        </w:rPr>
        <w:t> </w:t>
      </w:r>
      <w:r w:rsidRPr="00995D79">
        <w:rPr>
          <w:rFonts w:ascii="Times New Roman" w:hAnsi="Times New Roman" w:cs="Times New Roman"/>
          <w:lang w:val="fr-FR"/>
        </w:rPr>
        <w:t>2). En ce qui concerne le droit à l’</w:t>
      </w:r>
      <w:r w:rsidR="00BF7B2B">
        <w:rPr>
          <w:rFonts w:ascii="Times New Roman" w:hAnsi="Times New Roman" w:cs="Times New Roman"/>
          <w:lang w:val="fr-FR"/>
        </w:rPr>
        <w:t>éducation,</w:t>
      </w:r>
      <w:r w:rsidRPr="00995D79">
        <w:rPr>
          <w:rFonts w:ascii="Times New Roman" w:hAnsi="Times New Roman" w:cs="Times New Roman"/>
          <w:lang w:val="fr-FR"/>
        </w:rPr>
        <w:t xml:space="preserve"> elle ajoute en outre que « l</w:t>
      </w:r>
      <w:r w:rsidR="00313F28" w:rsidRPr="00995D79">
        <w:rPr>
          <w:rFonts w:ascii="Times New Roman" w:hAnsi="Times New Roman" w:cs="Times New Roman"/>
          <w:lang w:val="fr-FR"/>
        </w:rPr>
        <w:t xml:space="preserve">es parents ont, par </w:t>
      </w:r>
      <w:r w:rsidR="00BF7B2B">
        <w:rPr>
          <w:rFonts w:ascii="Times New Roman" w:hAnsi="Times New Roman" w:cs="Times New Roman"/>
          <w:lang w:val="fr-FR"/>
        </w:rPr>
        <w:t>priorité,</w:t>
      </w:r>
      <w:r w:rsidR="00313F28" w:rsidRPr="00995D79">
        <w:rPr>
          <w:rFonts w:ascii="Times New Roman" w:hAnsi="Times New Roman" w:cs="Times New Roman"/>
          <w:lang w:val="fr-FR"/>
        </w:rPr>
        <w:t xml:space="preserve"> le droit de choisir le genre d’éducation à donner à leurs enfants »</w:t>
      </w:r>
      <w:r w:rsidRPr="00995D79">
        <w:rPr>
          <w:rFonts w:ascii="Times New Roman" w:hAnsi="Times New Roman" w:cs="Times New Roman"/>
          <w:lang w:val="fr-FR"/>
        </w:rPr>
        <w:t xml:space="preserve"> (article</w:t>
      </w:r>
      <w:r w:rsidR="00BF7B2B">
        <w:rPr>
          <w:rFonts w:ascii="Times New Roman" w:hAnsi="Times New Roman" w:cs="Times New Roman"/>
          <w:lang w:val="fr-FR"/>
        </w:rPr>
        <w:t> </w:t>
      </w:r>
      <w:r w:rsidRPr="00995D79">
        <w:rPr>
          <w:rFonts w:ascii="Times New Roman" w:hAnsi="Times New Roman" w:cs="Times New Roman"/>
          <w:lang w:val="fr-FR"/>
        </w:rPr>
        <w:t>26 §</w:t>
      </w:r>
      <w:r w:rsidR="00BF7B2B">
        <w:rPr>
          <w:rFonts w:ascii="Times New Roman" w:hAnsi="Times New Roman" w:cs="Times New Roman"/>
          <w:lang w:val="fr-FR"/>
        </w:rPr>
        <w:t> </w:t>
      </w:r>
      <w:r w:rsidRPr="00995D79">
        <w:rPr>
          <w:rFonts w:ascii="Times New Roman" w:hAnsi="Times New Roman" w:cs="Times New Roman"/>
          <w:lang w:val="fr-FR"/>
        </w:rPr>
        <w:t>3).</w:t>
      </w:r>
    </w:p>
    <w:p w14:paraId="0A15B0A1" w14:textId="26EB6A9E" w:rsidR="00B946CB" w:rsidRPr="00995D79" w:rsidRDefault="00313F28" w:rsidP="00B946CB">
      <w:pPr>
        <w:rPr>
          <w:rFonts w:ascii="Times New Roman" w:hAnsi="Times New Roman" w:cs="Times New Roman"/>
          <w:lang w:val="fr-FR"/>
        </w:rPr>
      </w:pPr>
      <w:r w:rsidRPr="00995D79">
        <w:rPr>
          <w:rFonts w:ascii="Times New Roman" w:hAnsi="Times New Roman" w:cs="Times New Roman"/>
          <w:lang w:val="fr-FR"/>
        </w:rPr>
        <w:t>La Convention de sauvegarde des droits de l</w:t>
      </w:r>
      <w:r w:rsidR="00F16B75">
        <w:rPr>
          <w:rFonts w:ascii="Times New Roman" w:hAnsi="Times New Roman" w:cs="Times New Roman"/>
          <w:lang w:val="fr-FR"/>
        </w:rPr>
        <w:t>’</w:t>
      </w:r>
      <w:r w:rsidRPr="00995D79">
        <w:rPr>
          <w:rFonts w:ascii="Times New Roman" w:hAnsi="Times New Roman" w:cs="Times New Roman"/>
          <w:lang w:val="fr-FR"/>
        </w:rPr>
        <w:t xml:space="preserve">homme et des libertés fondamentales </w:t>
      </w:r>
      <w:r w:rsidR="00B946CB" w:rsidRPr="00995D79">
        <w:rPr>
          <w:rFonts w:ascii="Times New Roman" w:hAnsi="Times New Roman" w:cs="Times New Roman"/>
          <w:lang w:val="fr-FR"/>
        </w:rPr>
        <w:t xml:space="preserve">(CEDH) de 1950, quant à elle, </w:t>
      </w:r>
      <w:r w:rsidRPr="00995D79">
        <w:rPr>
          <w:rFonts w:ascii="Times New Roman" w:hAnsi="Times New Roman" w:cs="Times New Roman"/>
          <w:lang w:val="fr-FR"/>
        </w:rPr>
        <w:t>ne contient pas de disposition consacrant un quelconque droit de l</w:t>
      </w:r>
      <w:r w:rsidR="00F16B75">
        <w:rPr>
          <w:rFonts w:ascii="Times New Roman" w:hAnsi="Times New Roman" w:cs="Times New Roman"/>
          <w:lang w:val="fr-FR"/>
        </w:rPr>
        <w:t>’</w:t>
      </w:r>
      <w:r w:rsidRPr="00995D79">
        <w:rPr>
          <w:rFonts w:ascii="Times New Roman" w:hAnsi="Times New Roman" w:cs="Times New Roman"/>
          <w:lang w:val="fr-FR"/>
        </w:rPr>
        <w:t>enfant.</w:t>
      </w:r>
      <w:r w:rsidR="00B946CB" w:rsidRPr="00995D79">
        <w:rPr>
          <w:rFonts w:ascii="Times New Roman" w:hAnsi="Times New Roman" w:cs="Times New Roman"/>
          <w:lang w:val="fr-FR"/>
        </w:rPr>
        <w:t xml:space="preserve"> </w:t>
      </w:r>
      <w:r w:rsidRPr="00995D79">
        <w:rPr>
          <w:rFonts w:ascii="Times New Roman" w:hAnsi="Times New Roman" w:cs="Times New Roman"/>
          <w:lang w:val="fr-FR"/>
        </w:rPr>
        <w:t>Bien que l’article</w:t>
      </w:r>
      <w:r w:rsidR="00BF7B2B">
        <w:rPr>
          <w:rFonts w:ascii="Times New Roman" w:hAnsi="Times New Roman" w:cs="Times New Roman"/>
          <w:lang w:val="fr-FR"/>
        </w:rPr>
        <w:t> </w:t>
      </w:r>
      <w:r w:rsidRPr="00995D79">
        <w:rPr>
          <w:rFonts w:ascii="Times New Roman" w:hAnsi="Times New Roman" w:cs="Times New Roman"/>
          <w:lang w:val="fr-FR"/>
        </w:rPr>
        <w:t>8</w:t>
      </w:r>
      <w:r w:rsidR="00B946CB" w:rsidRPr="00995D79">
        <w:rPr>
          <w:rFonts w:ascii="Times New Roman" w:hAnsi="Times New Roman" w:cs="Times New Roman"/>
          <w:lang w:val="fr-FR"/>
        </w:rPr>
        <w:t>, en ce qu’il garantit le droit à une vie familiale normale,</w:t>
      </w:r>
      <w:r w:rsidRPr="00995D79">
        <w:rPr>
          <w:rFonts w:ascii="Times New Roman" w:hAnsi="Times New Roman" w:cs="Times New Roman"/>
          <w:lang w:val="fr-FR"/>
        </w:rPr>
        <w:t xml:space="preserve"> ne contienne aucune exigence procédurale explicite, </w:t>
      </w:r>
      <w:r w:rsidR="00B946CB" w:rsidRPr="00995D79">
        <w:rPr>
          <w:rFonts w:ascii="Times New Roman" w:hAnsi="Times New Roman" w:cs="Times New Roman"/>
          <w:lang w:val="fr-FR"/>
        </w:rPr>
        <w:t xml:space="preserve">la Cour EDH a jugé que </w:t>
      </w:r>
      <w:r w:rsidRPr="00995D79">
        <w:rPr>
          <w:rFonts w:ascii="Times New Roman" w:hAnsi="Times New Roman" w:cs="Times New Roman"/>
          <w:lang w:val="fr-FR"/>
        </w:rPr>
        <w:t xml:space="preserve">l’enfant doit être suffisamment associé aux décisions relatives à sa vie familiale et privée. Les principes généraux, énoncés dans les arrêts de principe Sahin c. </w:t>
      </w:r>
      <w:proofErr w:type="gramStart"/>
      <w:r w:rsidRPr="00995D79">
        <w:rPr>
          <w:rFonts w:ascii="Times New Roman" w:hAnsi="Times New Roman" w:cs="Times New Roman"/>
          <w:lang w:val="fr-FR"/>
        </w:rPr>
        <w:t>Allemagne  et</w:t>
      </w:r>
      <w:proofErr w:type="gramEnd"/>
      <w:r w:rsidRPr="00995D79">
        <w:rPr>
          <w:rFonts w:ascii="Times New Roman" w:hAnsi="Times New Roman" w:cs="Times New Roman"/>
          <w:lang w:val="fr-FR"/>
        </w:rPr>
        <w:t xml:space="preserve"> Sommerfeld c. Allemagne</w:t>
      </w:r>
      <w:r w:rsidR="00BF7B2B">
        <w:rPr>
          <w:rFonts w:ascii="Times New Roman" w:hAnsi="Times New Roman" w:cs="Times New Roman"/>
          <w:lang w:val="fr-FR"/>
        </w:rPr>
        <w:t xml:space="preserve"> en 2003</w:t>
      </w:r>
      <w:r w:rsidRPr="00995D79">
        <w:rPr>
          <w:rFonts w:ascii="Times New Roman" w:hAnsi="Times New Roman" w:cs="Times New Roman"/>
          <w:lang w:val="fr-FR"/>
        </w:rPr>
        <w:t xml:space="preserve"> ,</w:t>
      </w:r>
      <w:r w:rsidR="00B946CB" w:rsidRPr="00995D79">
        <w:rPr>
          <w:rStyle w:val="Funotenzeichen"/>
          <w:rFonts w:ascii="Times New Roman" w:hAnsi="Times New Roman" w:cs="Times New Roman"/>
          <w:lang w:val="fr-FR"/>
        </w:rPr>
        <w:footnoteReference w:id="18"/>
      </w:r>
      <w:r w:rsidRPr="00995D79">
        <w:rPr>
          <w:rFonts w:ascii="Times New Roman" w:hAnsi="Times New Roman" w:cs="Times New Roman"/>
          <w:lang w:val="fr-FR"/>
        </w:rPr>
        <w:t xml:space="preserve"> ont été définis pour assurer à l’enfant le droit d’être consulté et entendu afin de protéger son intérêt supérieur. Suivant l’âge et la maturité de l’enfant, des entretiens avec des experts, qui sont ensuite chargés d’en rendre compte au juge, peuvent être considérés comme suffisants.</w:t>
      </w:r>
    </w:p>
    <w:p w14:paraId="4EF4AD3C" w14:textId="3D1CCFBF" w:rsidR="00313F28" w:rsidRPr="00995D79" w:rsidRDefault="00313F28" w:rsidP="00313F28">
      <w:pPr>
        <w:rPr>
          <w:rFonts w:ascii="Times New Roman" w:hAnsi="Times New Roman" w:cs="Times New Roman"/>
          <w:lang w:val="fr-FR"/>
        </w:rPr>
      </w:pPr>
      <w:r w:rsidRPr="00995D79">
        <w:rPr>
          <w:rFonts w:ascii="Times New Roman" w:hAnsi="Times New Roman" w:cs="Times New Roman"/>
          <w:lang w:val="fr-FR"/>
        </w:rPr>
        <w:lastRenderedPageBreak/>
        <w:t xml:space="preserve">Après la Seconde Guerre mondiale, une seconde Déclaration des droits de l’enfant est adoptée par l’Organisation des Nations unies (ONU) le 20 novembre 1959. </w:t>
      </w:r>
      <w:r w:rsidR="00B946CB" w:rsidRPr="00995D79">
        <w:rPr>
          <w:rFonts w:ascii="Times New Roman" w:hAnsi="Times New Roman" w:cs="Times New Roman"/>
          <w:lang w:val="fr-FR"/>
        </w:rPr>
        <w:t xml:space="preserve">Comme la première ainsi que la DUDH, ces déclarations de l’Assemblée générale des Nations-Unies n’ont </w:t>
      </w:r>
      <w:r w:rsidR="00456EAA" w:rsidRPr="00995D79">
        <w:rPr>
          <w:rFonts w:ascii="Times New Roman" w:hAnsi="Times New Roman" w:cs="Times New Roman"/>
          <w:lang w:val="fr-FR"/>
        </w:rPr>
        <w:t xml:space="preserve">cependant </w:t>
      </w:r>
      <w:r w:rsidR="00B946CB" w:rsidRPr="00995D79">
        <w:rPr>
          <w:rFonts w:ascii="Times New Roman" w:hAnsi="Times New Roman" w:cs="Times New Roman"/>
          <w:lang w:val="fr-FR"/>
        </w:rPr>
        <w:t>pas de force juridique obligatoire.</w:t>
      </w:r>
    </w:p>
    <w:p w14:paraId="73B5BAF8" w14:textId="534ADC5A" w:rsidR="00286037" w:rsidRPr="00995D79" w:rsidRDefault="00B946CB" w:rsidP="002317B7">
      <w:pPr>
        <w:rPr>
          <w:rFonts w:ascii="Times New Roman" w:hAnsi="Times New Roman" w:cs="Times New Roman"/>
          <w:lang w:val="fr-FR"/>
        </w:rPr>
      </w:pPr>
      <w:r w:rsidRPr="00995D79">
        <w:rPr>
          <w:rFonts w:ascii="Times New Roman" w:hAnsi="Times New Roman" w:cs="Times New Roman"/>
          <w:lang w:val="fr-FR"/>
        </w:rPr>
        <w:t>Ce n’est qu’avec les</w:t>
      </w:r>
      <w:r w:rsidR="00DB03F6" w:rsidRPr="00995D79">
        <w:rPr>
          <w:rFonts w:ascii="Times New Roman" w:hAnsi="Times New Roman" w:cs="Times New Roman"/>
          <w:lang w:val="fr-FR"/>
        </w:rPr>
        <w:t xml:space="preserve"> deux pactes </w:t>
      </w:r>
      <w:r w:rsidR="00723C32" w:rsidRPr="00995D79">
        <w:rPr>
          <w:rFonts w:ascii="Times New Roman" w:hAnsi="Times New Roman" w:cs="Times New Roman"/>
          <w:lang w:val="fr-FR"/>
        </w:rPr>
        <w:t>internationaux relatifs aux droits civils et politiques (PDCP) et aux droits économiques, sociaux et culturels (PDESC), signés en</w:t>
      </w:r>
      <w:r w:rsidR="00DB03F6" w:rsidRPr="00995D79">
        <w:rPr>
          <w:rFonts w:ascii="Times New Roman" w:hAnsi="Times New Roman" w:cs="Times New Roman"/>
          <w:lang w:val="fr-FR"/>
        </w:rPr>
        <w:t xml:space="preserve"> 1966</w:t>
      </w:r>
      <w:r w:rsidR="00723C32" w:rsidRPr="00995D79">
        <w:rPr>
          <w:rFonts w:ascii="Times New Roman" w:hAnsi="Times New Roman" w:cs="Times New Roman"/>
          <w:lang w:val="fr-FR"/>
        </w:rPr>
        <w:t xml:space="preserve"> et entrés en vigueur en 1976</w:t>
      </w:r>
      <w:r w:rsidR="00456EAA" w:rsidRPr="00995D79">
        <w:rPr>
          <w:rFonts w:ascii="Times New Roman" w:hAnsi="Times New Roman" w:cs="Times New Roman"/>
          <w:lang w:val="fr-FR"/>
        </w:rPr>
        <w:t xml:space="preserve"> pour les États l’ayant </w:t>
      </w:r>
      <w:r w:rsidR="00F16B75">
        <w:rPr>
          <w:rFonts w:ascii="Times New Roman" w:hAnsi="Times New Roman" w:cs="Times New Roman"/>
          <w:lang w:val="fr-FR"/>
        </w:rPr>
        <w:t>ratifié,</w:t>
      </w:r>
      <w:r w:rsidR="00723C32" w:rsidRPr="00995D79">
        <w:rPr>
          <w:rFonts w:ascii="Times New Roman" w:hAnsi="Times New Roman" w:cs="Times New Roman"/>
          <w:lang w:val="fr-FR"/>
        </w:rPr>
        <w:t xml:space="preserve"> qu</w:t>
      </w:r>
      <w:r w:rsidR="00456EAA" w:rsidRPr="00995D79">
        <w:rPr>
          <w:rFonts w:ascii="Times New Roman" w:hAnsi="Times New Roman" w:cs="Times New Roman"/>
          <w:lang w:val="fr-FR"/>
        </w:rPr>
        <w:t>e des dispositions de</w:t>
      </w:r>
      <w:r w:rsidR="00723C32" w:rsidRPr="00995D79">
        <w:rPr>
          <w:rFonts w:ascii="Times New Roman" w:hAnsi="Times New Roman" w:cs="Times New Roman"/>
          <w:lang w:val="fr-FR"/>
        </w:rPr>
        <w:t xml:space="preserve"> traité</w:t>
      </w:r>
      <w:r w:rsidR="00456EAA" w:rsidRPr="00995D79">
        <w:rPr>
          <w:rFonts w:ascii="Times New Roman" w:hAnsi="Times New Roman" w:cs="Times New Roman"/>
          <w:lang w:val="fr-FR"/>
        </w:rPr>
        <w:t>s</w:t>
      </w:r>
      <w:r w:rsidR="00723C32" w:rsidRPr="00995D79">
        <w:rPr>
          <w:rFonts w:ascii="Times New Roman" w:hAnsi="Times New Roman" w:cs="Times New Roman"/>
          <w:lang w:val="fr-FR"/>
        </w:rPr>
        <w:t xml:space="preserve"> internationa</w:t>
      </w:r>
      <w:r w:rsidR="00456EAA" w:rsidRPr="00995D79">
        <w:rPr>
          <w:rFonts w:ascii="Times New Roman" w:hAnsi="Times New Roman" w:cs="Times New Roman"/>
          <w:lang w:val="fr-FR"/>
        </w:rPr>
        <w:t>ux</w:t>
      </w:r>
      <w:r w:rsidR="00723C32" w:rsidRPr="00995D79">
        <w:rPr>
          <w:rFonts w:ascii="Times New Roman" w:hAnsi="Times New Roman" w:cs="Times New Roman"/>
          <w:lang w:val="fr-FR"/>
        </w:rPr>
        <w:t xml:space="preserve"> consacre</w:t>
      </w:r>
      <w:r w:rsidR="00456EAA" w:rsidRPr="00995D79">
        <w:rPr>
          <w:rFonts w:ascii="Times New Roman" w:hAnsi="Times New Roman" w:cs="Times New Roman"/>
          <w:lang w:val="fr-FR"/>
        </w:rPr>
        <w:t>nt</w:t>
      </w:r>
      <w:r w:rsidR="00723C32" w:rsidRPr="00995D79">
        <w:rPr>
          <w:rFonts w:ascii="Times New Roman" w:hAnsi="Times New Roman" w:cs="Times New Roman"/>
          <w:lang w:val="fr-FR"/>
        </w:rPr>
        <w:t xml:space="preserve"> explicitement quelques droits des enfants. Le </w:t>
      </w:r>
      <w:r w:rsidR="00286037" w:rsidRPr="00995D79">
        <w:rPr>
          <w:rFonts w:ascii="Times New Roman" w:hAnsi="Times New Roman" w:cs="Times New Roman"/>
          <w:lang w:val="fr-FR"/>
        </w:rPr>
        <w:t xml:space="preserve">PDCP </w:t>
      </w:r>
      <w:r w:rsidR="00723C32" w:rsidRPr="00995D79">
        <w:rPr>
          <w:rFonts w:ascii="Times New Roman" w:hAnsi="Times New Roman" w:cs="Times New Roman"/>
          <w:lang w:val="fr-FR"/>
        </w:rPr>
        <w:t xml:space="preserve">contient ainsi </w:t>
      </w:r>
      <w:r w:rsidR="002317B7" w:rsidRPr="00995D79">
        <w:rPr>
          <w:rFonts w:ascii="Times New Roman" w:hAnsi="Times New Roman" w:cs="Times New Roman"/>
          <w:lang w:val="fr-FR"/>
        </w:rPr>
        <w:t>2</w:t>
      </w:r>
      <w:r w:rsidR="00723C32" w:rsidRPr="00995D79">
        <w:rPr>
          <w:rFonts w:ascii="Times New Roman" w:hAnsi="Times New Roman" w:cs="Times New Roman"/>
          <w:lang w:val="fr-FR"/>
        </w:rPr>
        <w:t xml:space="preserve"> dispositions qui assurent une protection aux enfants, que ce soit en matière de publicité de la justice (article</w:t>
      </w:r>
      <w:r w:rsidR="00BF7B2B">
        <w:rPr>
          <w:rFonts w:ascii="Times New Roman" w:hAnsi="Times New Roman" w:cs="Times New Roman"/>
          <w:lang w:val="fr-FR"/>
        </w:rPr>
        <w:t> </w:t>
      </w:r>
      <w:r w:rsidR="00723C32" w:rsidRPr="00995D79">
        <w:rPr>
          <w:rFonts w:ascii="Times New Roman" w:hAnsi="Times New Roman" w:cs="Times New Roman"/>
          <w:lang w:val="fr-FR"/>
        </w:rPr>
        <w:t xml:space="preserve">14) ou </w:t>
      </w:r>
      <w:r w:rsidR="002317B7" w:rsidRPr="00995D79">
        <w:rPr>
          <w:rFonts w:ascii="Times New Roman" w:hAnsi="Times New Roman" w:cs="Times New Roman"/>
          <w:lang w:val="fr-FR"/>
        </w:rPr>
        <w:t>en ce qui concerne leur protection en cas de dissolution du mariage de leurs parents (article</w:t>
      </w:r>
      <w:r w:rsidR="00BF7B2B">
        <w:rPr>
          <w:rFonts w:ascii="Times New Roman" w:hAnsi="Times New Roman" w:cs="Times New Roman"/>
          <w:lang w:val="fr-FR"/>
        </w:rPr>
        <w:t> </w:t>
      </w:r>
      <w:r w:rsidR="002317B7" w:rsidRPr="00995D79">
        <w:rPr>
          <w:rFonts w:ascii="Times New Roman" w:hAnsi="Times New Roman" w:cs="Times New Roman"/>
          <w:lang w:val="fr-FR"/>
        </w:rPr>
        <w:t>23). L’apport majeur résulte de l’article</w:t>
      </w:r>
      <w:r w:rsidR="00BF7B2B">
        <w:rPr>
          <w:rFonts w:ascii="Times New Roman" w:hAnsi="Times New Roman" w:cs="Times New Roman"/>
          <w:lang w:val="fr-FR"/>
        </w:rPr>
        <w:t> </w:t>
      </w:r>
      <w:r w:rsidR="002317B7" w:rsidRPr="00995D79">
        <w:rPr>
          <w:rFonts w:ascii="Times New Roman" w:hAnsi="Times New Roman" w:cs="Times New Roman"/>
          <w:lang w:val="fr-FR"/>
        </w:rPr>
        <w:t xml:space="preserve">24 du </w:t>
      </w:r>
      <w:r w:rsidR="00BF7B2B">
        <w:rPr>
          <w:rFonts w:ascii="Times New Roman" w:hAnsi="Times New Roman" w:cs="Times New Roman"/>
          <w:lang w:val="fr-FR"/>
        </w:rPr>
        <w:t>Pacte,</w:t>
      </w:r>
      <w:r w:rsidR="002317B7" w:rsidRPr="00995D79">
        <w:rPr>
          <w:rFonts w:ascii="Times New Roman" w:hAnsi="Times New Roman" w:cs="Times New Roman"/>
          <w:lang w:val="fr-FR"/>
        </w:rPr>
        <w:t xml:space="preserve"> lequel reconnaît directement à l’enfant le droit d’avoir un accès, sans aucune discrimination « aux mesures de protection qu’exige sa condition de mineur », le droit au nom enregistré et le droit d’acquérir une nationalité.</w:t>
      </w:r>
    </w:p>
    <w:p w14:paraId="73B0E443" w14:textId="54EAA16D" w:rsidR="00B62F6A" w:rsidRPr="00995D79" w:rsidRDefault="002317B7" w:rsidP="00B62F6A">
      <w:pPr>
        <w:jc w:val="left"/>
        <w:rPr>
          <w:rFonts w:ascii="Times New Roman" w:hAnsi="Times New Roman" w:cs="Times New Roman"/>
          <w:lang w:val="fr-FR"/>
        </w:rPr>
      </w:pPr>
      <w:r w:rsidRPr="00995D79">
        <w:rPr>
          <w:rFonts w:ascii="Times New Roman" w:hAnsi="Times New Roman" w:cs="Times New Roman"/>
          <w:lang w:val="fr-FR"/>
        </w:rPr>
        <w:t xml:space="preserve">Le </w:t>
      </w:r>
      <w:r w:rsidR="00286037" w:rsidRPr="00995D79">
        <w:rPr>
          <w:rFonts w:ascii="Times New Roman" w:hAnsi="Times New Roman" w:cs="Times New Roman"/>
          <w:lang w:val="fr-FR"/>
        </w:rPr>
        <w:t>PDES</w:t>
      </w:r>
      <w:r w:rsidR="00723C32" w:rsidRPr="00995D79">
        <w:rPr>
          <w:rFonts w:ascii="Times New Roman" w:hAnsi="Times New Roman" w:cs="Times New Roman"/>
          <w:lang w:val="fr-FR"/>
        </w:rPr>
        <w:t>C</w:t>
      </w:r>
      <w:r w:rsidR="00286037" w:rsidRPr="00995D79">
        <w:rPr>
          <w:rFonts w:ascii="Times New Roman" w:hAnsi="Times New Roman" w:cs="Times New Roman"/>
          <w:lang w:val="fr-FR"/>
        </w:rPr>
        <w:t xml:space="preserve"> </w:t>
      </w:r>
      <w:r w:rsidRPr="00995D79">
        <w:rPr>
          <w:rFonts w:ascii="Times New Roman" w:hAnsi="Times New Roman" w:cs="Times New Roman"/>
          <w:lang w:val="fr-FR"/>
        </w:rPr>
        <w:t>y ajoute deux autres dispositions qui concernent l</w:t>
      </w:r>
      <w:r w:rsidR="00456EAA" w:rsidRPr="00995D79">
        <w:rPr>
          <w:rFonts w:ascii="Times New Roman" w:hAnsi="Times New Roman" w:cs="Times New Roman"/>
          <w:lang w:val="fr-FR"/>
        </w:rPr>
        <w:t>’obligation des États de prendre des mesures de</w:t>
      </w:r>
      <w:r w:rsidRPr="00995D79">
        <w:rPr>
          <w:rFonts w:ascii="Times New Roman" w:hAnsi="Times New Roman" w:cs="Times New Roman"/>
          <w:lang w:val="fr-FR"/>
        </w:rPr>
        <w:t xml:space="preserve"> protection des enfants </w:t>
      </w:r>
      <w:r w:rsidR="00456EAA" w:rsidRPr="00995D79">
        <w:rPr>
          <w:rFonts w:ascii="Times New Roman" w:hAnsi="Times New Roman" w:cs="Times New Roman"/>
          <w:lang w:val="fr-FR"/>
        </w:rPr>
        <w:t>« </w:t>
      </w:r>
      <w:r w:rsidR="00456EAA" w:rsidRPr="00286037">
        <w:rPr>
          <w:rFonts w:ascii="Times New Roman" w:hAnsi="Times New Roman" w:cs="Times New Roman"/>
          <w:lang w:val="fr-FR"/>
        </w:rPr>
        <w:t>contre l</w:t>
      </w:r>
      <w:r w:rsidR="00F16B75">
        <w:rPr>
          <w:rFonts w:ascii="Times New Roman" w:hAnsi="Times New Roman" w:cs="Times New Roman"/>
          <w:lang w:val="fr-FR"/>
        </w:rPr>
        <w:t>’</w:t>
      </w:r>
      <w:r w:rsidR="00456EAA" w:rsidRPr="00286037">
        <w:rPr>
          <w:rFonts w:ascii="Times New Roman" w:hAnsi="Times New Roman" w:cs="Times New Roman"/>
          <w:lang w:val="fr-FR"/>
        </w:rPr>
        <w:t>exploitation économique et sociale</w:t>
      </w:r>
      <w:r w:rsidR="00456EAA" w:rsidRPr="00995D79">
        <w:rPr>
          <w:rFonts w:ascii="Times New Roman" w:hAnsi="Times New Roman" w:cs="Times New Roman"/>
          <w:lang w:val="fr-FR"/>
        </w:rPr>
        <w:t> » (a</w:t>
      </w:r>
      <w:r w:rsidR="00286037" w:rsidRPr="00286037">
        <w:rPr>
          <w:rFonts w:ascii="Times New Roman" w:hAnsi="Times New Roman" w:cs="Times New Roman"/>
          <w:lang w:val="fr-FR"/>
        </w:rPr>
        <w:t>rticle</w:t>
      </w:r>
      <w:r w:rsidR="00BF7B2B">
        <w:rPr>
          <w:rFonts w:ascii="Times New Roman" w:hAnsi="Times New Roman" w:cs="Times New Roman"/>
          <w:lang w:val="fr-FR"/>
        </w:rPr>
        <w:t> </w:t>
      </w:r>
      <w:r w:rsidR="00286037" w:rsidRPr="00286037">
        <w:rPr>
          <w:rFonts w:ascii="Times New Roman" w:hAnsi="Times New Roman" w:cs="Times New Roman"/>
          <w:lang w:val="fr-FR"/>
        </w:rPr>
        <w:t>10</w:t>
      </w:r>
      <w:r w:rsidR="00456EAA" w:rsidRPr="00995D79">
        <w:rPr>
          <w:rFonts w:ascii="Times New Roman" w:hAnsi="Times New Roman" w:cs="Times New Roman"/>
          <w:lang w:val="fr-FR"/>
        </w:rPr>
        <w:t xml:space="preserve"> §</w:t>
      </w:r>
      <w:r w:rsidR="00BF7B2B">
        <w:rPr>
          <w:rFonts w:ascii="Times New Roman" w:hAnsi="Times New Roman" w:cs="Times New Roman"/>
          <w:lang w:val="fr-FR"/>
        </w:rPr>
        <w:t> </w:t>
      </w:r>
      <w:r w:rsidR="00456EAA" w:rsidRPr="00995D79">
        <w:rPr>
          <w:rFonts w:ascii="Times New Roman" w:hAnsi="Times New Roman" w:cs="Times New Roman"/>
          <w:lang w:val="fr-FR"/>
        </w:rPr>
        <w:t xml:space="preserve">3) et </w:t>
      </w:r>
      <w:r w:rsidR="00456EAA" w:rsidRPr="00286037">
        <w:rPr>
          <w:rFonts w:ascii="Times New Roman" w:hAnsi="Times New Roman" w:cs="Times New Roman"/>
          <w:lang w:val="fr-FR"/>
        </w:rPr>
        <w:t>pour assurer</w:t>
      </w:r>
      <w:r w:rsidR="00456EAA" w:rsidRPr="00995D79">
        <w:rPr>
          <w:rFonts w:ascii="Times New Roman" w:hAnsi="Times New Roman" w:cs="Times New Roman"/>
          <w:lang w:val="fr-FR"/>
        </w:rPr>
        <w:t xml:space="preserve"> « l</w:t>
      </w:r>
      <w:r w:rsidR="00456EAA" w:rsidRPr="00286037">
        <w:rPr>
          <w:rFonts w:ascii="Times New Roman" w:hAnsi="Times New Roman" w:cs="Times New Roman"/>
          <w:lang w:val="fr-FR"/>
        </w:rPr>
        <w:t>a diminution de la mortinatalité et de la mortalité infantile, ainsi que le développement sain de l</w:t>
      </w:r>
      <w:r w:rsidR="00456EAA" w:rsidRPr="00995D79">
        <w:rPr>
          <w:rFonts w:ascii="Times New Roman" w:hAnsi="Times New Roman" w:cs="Times New Roman"/>
          <w:lang w:val="fr-FR"/>
        </w:rPr>
        <w:t>’</w:t>
      </w:r>
      <w:r w:rsidR="00456EAA" w:rsidRPr="00286037">
        <w:rPr>
          <w:rFonts w:ascii="Times New Roman" w:hAnsi="Times New Roman" w:cs="Times New Roman"/>
          <w:lang w:val="fr-FR"/>
        </w:rPr>
        <w:t>enfant</w:t>
      </w:r>
      <w:r w:rsidR="00456EAA" w:rsidRPr="00995D79">
        <w:rPr>
          <w:rFonts w:ascii="Times New Roman" w:hAnsi="Times New Roman" w:cs="Times New Roman"/>
          <w:b/>
          <w:bCs/>
          <w:lang w:val="fr-FR"/>
        </w:rPr>
        <w:t> » (</w:t>
      </w:r>
      <w:r w:rsidR="00456EAA" w:rsidRPr="00995D79">
        <w:rPr>
          <w:rFonts w:ascii="Times New Roman" w:hAnsi="Times New Roman" w:cs="Times New Roman"/>
          <w:lang w:val="fr-FR"/>
        </w:rPr>
        <w:t>a</w:t>
      </w:r>
      <w:r w:rsidR="00286037" w:rsidRPr="00286037">
        <w:rPr>
          <w:rFonts w:ascii="Times New Roman" w:hAnsi="Times New Roman" w:cs="Times New Roman"/>
          <w:lang w:val="fr-FR"/>
        </w:rPr>
        <w:t>rticle</w:t>
      </w:r>
      <w:r w:rsidR="00BF7B2B">
        <w:rPr>
          <w:rFonts w:ascii="Times New Roman" w:hAnsi="Times New Roman" w:cs="Times New Roman"/>
          <w:lang w:val="fr-FR"/>
        </w:rPr>
        <w:t> </w:t>
      </w:r>
      <w:r w:rsidR="00286037" w:rsidRPr="00286037">
        <w:rPr>
          <w:rFonts w:ascii="Times New Roman" w:hAnsi="Times New Roman" w:cs="Times New Roman"/>
          <w:lang w:val="fr-FR"/>
        </w:rPr>
        <w:t>12</w:t>
      </w:r>
      <w:r w:rsidR="00456EAA" w:rsidRPr="00995D79">
        <w:rPr>
          <w:rFonts w:ascii="Times New Roman" w:hAnsi="Times New Roman" w:cs="Times New Roman"/>
          <w:lang w:val="fr-FR"/>
        </w:rPr>
        <w:t xml:space="preserve"> §</w:t>
      </w:r>
      <w:r w:rsidR="00BF7B2B">
        <w:rPr>
          <w:rFonts w:ascii="Times New Roman" w:hAnsi="Times New Roman" w:cs="Times New Roman"/>
          <w:lang w:val="fr-FR"/>
        </w:rPr>
        <w:t> </w:t>
      </w:r>
      <w:r w:rsidR="00456EAA" w:rsidRPr="00995D79">
        <w:rPr>
          <w:rFonts w:ascii="Times New Roman" w:hAnsi="Times New Roman" w:cs="Times New Roman"/>
          <w:lang w:val="fr-FR"/>
        </w:rPr>
        <w:t>2).</w:t>
      </w:r>
      <w:r w:rsidR="003D4FEE" w:rsidRPr="00995D79">
        <w:rPr>
          <w:rFonts w:ascii="Times New Roman" w:hAnsi="Times New Roman" w:cs="Times New Roman"/>
          <w:lang w:val="fr-FR"/>
        </w:rPr>
        <w:t xml:space="preserve"> </w:t>
      </w:r>
    </w:p>
    <w:p w14:paraId="4ED4C5F4" w14:textId="6DBEF648" w:rsidR="00B62F6A" w:rsidRPr="00995D79" w:rsidRDefault="003D4FEE" w:rsidP="00B62F6A">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L’étape majeure </w:t>
      </w:r>
      <w:r w:rsidR="005024FB" w:rsidRPr="00995D79">
        <w:rPr>
          <w:rStyle w:val="break-words"/>
          <w:rFonts w:ascii="Times New Roman" w:hAnsi="Times New Roman" w:cs="Times New Roman"/>
          <w:lang w:val="fr-FR"/>
        </w:rPr>
        <w:t>ne sera franchie qu’en</w:t>
      </w:r>
      <w:r w:rsidRPr="00995D79">
        <w:rPr>
          <w:rStyle w:val="break-words"/>
          <w:rFonts w:ascii="Times New Roman" w:hAnsi="Times New Roman" w:cs="Times New Roman"/>
          <w:lang w:val="fr-FR"/>
        </w:rPr>
        <w:t xml:space="preserve"> 1989 avec l’adoption de la </w:t>
      </w:r>
      <w:r w:rsidR="00FA774C" w:rsidRPr="00995D79">
        <w:rPr>
          <w:rStyle w:val="break-words"/>
          <w:rFonts w:ascii="Times New Roman" w:hAnsi="Times New Roman" w:cs="Times New Roman"/>
          <w:lang w:val="fr-FR"/>
        </w:rPr>
        <w:t xml:space="preserve">Convention de </w:t>
      </w:r>
      <w:r w:rsidRPr="00995D79">
        <w:rPr>
          <w:rStyle w:val="break-words"/>
          <w:rFonts w:ascii="Times New Roman" w:hAnsi="Times New Roman" w:cs="Times New Roman"/>
          <w:lang w:val="fr-FR"/>
        </w:rPr>
        <w:t xml:space="preserve">New York relative aux droits de l’enfant. Elle introduit notamment le principe cardinal que </w:t>
      </w:r>
      <w:r w:rsidRPr="00995D79">
        <w:rPr>
          <w:rFonts w:ascii="Times New Roman" w:hAnsi="Times New Roman" w:cs="Times New Roman"/>
          <w:kern w:val="0"/>
          <w:lang w:val="fr-FR"/>
        </w:rPr>
        <w:t>«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(article</w:t>
      </w:r>
      <w:r w:rsidR="00BF7B2B">
        <w:rPr>
          <w:rFonts w:ascii="Times New Roman" w:hAnsi="Times New Roman" w:cs="Times New Roman"/>
          <w:kern w:val="0"/>
          <w:lang w:val="fr-FR"/>
        </w:rPr>
        <w:t> </w:t>
      </w:r>
      <w:r w:rsidRPr="00995D79">
        <w:rPr>
          <w:rFonts w:ascii="Times New Roman" w:hAnsi="Times New Roman" w:cs="Times New Roman"/>
          <w:kern w:val="0"/>
          <w:lang w:val="fr-FR"/>
        </w:rPr>
        <w:t xml:space="preserve">3). </w:t>
      </w:r>
      <w:r w:rsidR="00B62F6A" w:rsidRPr="00995D79">
        <w:rPr>
          <w:rFonts w:ascii="Times New Roman" w:hAnsi="Times New Roman" w:cs="Times New Roman"/>
          <w:kern w:val="0"/>
          <w:lang w:val="fr-FR"/>
        </w:rPr>
        <w:t>Plus concrètement cela signifie notamment que les États parties « garantissent à l’enfant qui est capable de discernement le droit d’exprimer librement son opinion sur toute question l’intéressant, les opinions de l’enfant étant dûment prises en considération eu égard à son âge et à son degré de maturité » (article</w:t>
      </w:r>
      <w:r w:rsidR="00BF7B2B">
        <w:rPr>
          <w:rFonts w:ascii="Times New Roman" w:hAnsi="Times New Roman" w:cs="Times New Roman"/>
          <w:kern w:val="0"/>
          <w:lang w:val="fr-FR"/>
        </w:rPr>
        <w:t> </w:t>
      </w:r>
      <w:r w:rsidR="00B62F6A" w:rsidRPr="00995D79">
        <w:rPr>
          <w:rFonts w:ascii="Times New Roman" w:hAnsi="Times New Roman" w:cs="Times New Roman"/>
          <w:kern w:val="0"/>
          <w:lang w:val="fr-FR"/>
        </w:rPr>
        <w:t>12). Il faut encore donner à l’enfant « la possibilité d’être entendu dans toute procédure judiciaire ou administrative l’intéressant, soit directement, soit par l’intermédiaire d’un représentant ou d’un organisme approprié ».</w:t>
      </w:r>
    </w:p>
    <w:p w14:paraId="604D5745" w14:textId="274E90F4" w:rsidR="00B62F6A" w:rsidRPr="00995D79" w:rsidRDefault="00B62F6A" w:rsidP="00B62F6A">
      <w:pPr>
        <w:rPr>
          <w:rStyle w:val="break-words"/>
          <w:rFonts w:ascii="Times New Roman" w:hAnsi="Times New Roman" w:cs="Times New Roman"/>
          <w:lang w:val="fr-FR"/>
        </w:rPr>
      </w:pPr>
      <w:r w:rsidRPr="00995D79">
        <w:rPr>
          <w:rStyle w:val="break-words"/>
          <w:rFonts w:ascii="Times New Roman" w:hAnsi="Times New Roman" w:cs="Times New Roman"/>
          <w:lang w:val="fr-FR"/>
        </w:rPr>
        <w:t>En ce qui concerne plus précisément les droits de l’enfant « en justice » l’article</w:t>
      </w:r>
      <w:r w:rsidR="00BF7B2B">
        <w:rPr>
          <w:rStyle w:val="break-words"/>
          <w:rFonts w:ascii="Times New Roman" w:hAnsi="Times New Roman" w:cs="Times New Roman"/>
          <w:lang w:val="fr-FR"/>
        </w:rPr>
        <w:t> </w:t>
      </w:r>
      <w:r w:rsidRPr="00995D79">
        <w:rPr>
          <w:rStyle w:val="break-words"/>
          <w:rFonts w:ascii="Times New Roman" w:hAnsi="Times New Roman" w:cs="Times New Roman"/>
          <w:lang w:val="fr-FR"/>
        </w:rPr>
        <w:t>40 énumère de nombreuses obligations à destination des États signataires. Ces derniers</w:t>
      </w:r>
      <w:r w:rsidR="00FA774C" w:rsidRPr="00995D79">
        <w:rPr>
          <w:rStyle w:val="break-words"/>
          <w:rFonts w:ascii="Times New Roman" w:hAnsi="Times New Roman" w:cs="Times New Roman"/>
          <w:lang w:val="fr-FR"/>
        </w:rPr>
        <w:t xml:space="preserve"> reconnaissent </w:t>
      </w:r>
      <w:r w:rsidRPr="00995D79">
        <w:rPr>
          <w:rStyle w:val="break-words"/>
          <w:rFonts w:ascii="Times New Roman" w:hAnsi="Times New Roman" w:cs="Times New Roman"/>
          <w:lang w:val="fr-FR"/>
        </w:rPr>
        <w:t>en effet « </w:t>
      </w:r>
      <w:r w:rsidR="00FA774C" w:rsidRPr="00995D79">
        <w:rPr>
          <w:rStyle w:val="break-words"/>
          <w:rFonts w:ascii="Times New Roman" w:hAnsi="Times New Roman" w:cs="Times New Roman"/>
          <w:lang w:val="fr-FR"/>
        </w:rPr>
        <w:t xml:space="preserve">à tout enfant suspecté, accusé ou convaincu d’infraction à la loi pénale le droit à un traitement qui soit de nature à favoriser son sens de la dignité et de la valeur personnelle, qui renforce son respect pour les droits de l’homme et les libertés fondamentales d’autrui, et qui tienne compte </w:t>
      </w:r>
      <w:r w:rsidR="00FA774C" w:rsidRPr="00995D79">
        <w:rPr>
          <w:rStyle w:val="break-words"/>
          <w:rFonts w:ascii="Times New Roman" w:hAnsi="Times New Roman" w:cs="Times New Roman"/>
          <w:lang w:val="fr-FR"/>
        </w:rPr>
        <w:lastRenderedPageBreak/>
        <w:t>de son âge ainsi que de la nécessité de faciliter sa réintégration dans la société et de lui faire assumer un rôle constructif au sein de celle-ci</w:t>
      </w:r>
      <w:r w:rsidRPr="00995D79">
        <w:rPr>
          <w:rStyle w:val="break-words"/>
          <w:rFonts w:ascii="Times New Roman" w:hAnsi="Times New Roman" w:cs="Times New Roman"/>
          <w:lang w:val="fr-FR"/>
        </w:rPr>
        <w:t> »</w:t>
      </w:r>
      <w:r w:rsidR="00FA774C" w:rsidRPr="00995D79">
        <w:rPr>
          <w:rStyle w:val="break-words"/>
          <w:rFonts w:ascii="Times New Roman" w:hAnsi="Times New Roman" w:cs="Times New Roman"/>
          <w:lang w:val="fr-FR"/>
        </w:rPr>
        <w:t>.</w:t>
      </w:r>
      <w:r w:rsidRPr="00995D79">
        <w:rPr>
          <w:rStyle w:val="break-words"/>
          <w:rFonts w:ascii="Times New Roman" w:hAnsi="Times New Roman" w:cs="Times New Roman"/>
          <w:lang w:val="fr-FR"/>
        </w:rPr>
        <w:t xml:space="preserve"> La Convention rappelle en outre que les États doivent veiller au respect des droits de l’enfant en matière de justice en tenant </w:t>
      </w:r>
      <w:r w:rsidR="00FA774C" w:rsidRPr="00995D79">
        <w:rPr>
          <w:rStyle w:val="break-words"/>
          <w:rFonts w:ascii="Times New Roman" w:hAnsi="Times New Roman" w:cs="Times New Roman"/>
          <w:lang w:val="fr-FR"/>
        </w:rPr>
        <w:t xml:space="preserve">compte </w:t>
      </w:r>
      <w:r w:rsidRPr="00995D79">
        <w:rPr>
          <w:rStyle w:val="break-words"/>
          <w:rFonts w:ascii="Times New Roman" w:hAnsi="Times New Roman" w:cs="Times New Roman"/>
          <w:lang w:val="fr-FR"/>
        </w:rPr>
        <w:t>« </w:t>
      </w:r>
      <w:r w:rsidR="00FA774C" w:rsidRPr="00995D79">
        <w:rPr>
          <w:rStyle w:val="break-words"/>
          <w:rFonts w:ascii="Times New Roman" w:hAnsi="Times New Roman" w:cs="Times New Roman"/>
          <w:lang w:val="fr-FR"/>
        </w:rPr>
        <w:t>des dispositions pertinentes des instruments internationaux</w:t>
      </w:r>
      <w:r w:rsidRPr="00995D79">
        <w:rPr>
          <w:rStyle w:val="break-words"/>
          <w:rFonts w:ascii="Times New Roman" w:hAnsi="Times New Roman" w:cs="Times New Roman"/>
          <w:lang w:val="fr-FR"/>
        </w:rPr>
        <w:t xml:space="preserve"> ». </w:t>
      </w:r>
    </w:p>
    <w:p w14:paraId="68846ECB" w14:textId="77777777" w:rsidR="00B62F6A" w:rsidRPr="00995D79" w:rsidRDefault="00B62F6A" w:rsidP="00B62F6A">
      <w:pPr>
        <w:rPr>
          <w:rStyle w:val="break-words"/>
          <w:rFonts w:ascii="Times New Roman" w:hAnsi="Times New Roman" w:cs="Times New Roman"/>
          <w:lang w:val="fr-FR"/>
        </w:rPr>
      </w:pPr>
      <w:r w:rsidRPr="00995D79">
        <w:rPr>
          <w:rStyle w:val="break-words"/>
          <w:rFonts w:ascii="Times New Roman" w:hAnsi="Times New Roman" w:cs="Times New Roman"/>
          <w:lang w:val="fr-FR"/>
        </w:rPr>
        <w:t>Ce rappel est en effet utile compte tenu de la multiplicité des instruments existants afin de garantir que l’enfant puisse jouir effectivement des droits classiques de tout justiciable et notamment des droits de la défense.</w:t>
      </w:r>
    </w:p>
    <w:p w14:paraId="40147A35" w14:textId="617A171C" w:rsidR="00A56A84" w:rsidRPr="00995D79" w:rsidRDefault="00B62F6A" w:rsidP="00A56A84">
      <w:pPr>
        <w:rPr>
          <w:rFonts w:ascii="Times New Roman" w:hAnsi="Times New Roman" w:cs="Times New Roman"/>
          <w:lang w:val="fr-FR"/>
        </w:rPr>
      </w:pPr>
      <w:r w:rsidRPr="00995D79">
        <w:rPr>
          <w:rFonts w:ascii="Times New Roman" w:hAnsi="Times New Roman" w:cs="Times New Roman"/>
          <w:lang w:val="fr-FR"/>
        </w:rPr>
        <w:t xml:space="preserve">Dans le domaine du droit du </w:t>
      </w:r>
      <w:r w:rsidR="00BF7B2B">
        <w:rPr>
          <w:rFonts w:ascii="Times New Roman" w:hAnsi="Times New Roman" w:cs="Times New Roman"/>
          <w:lang w:val="fr-FR"/>
        </w:rPr>
        <w:t>travail,</w:t>
      </w:r>
      <w:r w:rsidRPr="00995D79">
        <w:rPr>
          <w:rFonts w:ascii="Times New Roman" w:hAnsi="Times New Roman" w:cs="Times New Roman"/>
          <w:lang w:val="fr-FR"/>
        </w:rPr>
        <w:t xml:space="preserve"> l’Organisation Internationale du Travail (OIT) a</w:t>
      </w:r>
      <w:r w:rsidRPr="00995D79">
        <w:rPr>
          <w:rFonts w:ascii="Times New Roman" w:hAnsi="Times New Roman" w:cs="Times New Roman"/>
          <w:b/>
          <w:bCs/>
          <w:lang w:val="fr-FR"/>
        </w:rPr>
        <w:t xml:space="preserve"> </w:t>
      </w:r>
      <w:r w:rsidR="00DB03F6" w:rsidRPr="00995D79">
        <w:rPr>
          <w:rFonts w:ascii="Times New Roman" w:hAnsi="Times New Roman" w:cs="Times New Roman"/>
          <w:lang w:val="fr-FR"/>
        </w:rPr>
        <w:t>adopt</w:t>
      </w:r>
      <w:r w:rsidRPr="00995D79">
        <w:rPr>
          <w:rFonts w:ascii="Times New Roman" w:hAnsi="Times New Roman" w:cs="Times New Roman"/>
          <w:lang w:val="fr-FR"/>
        </w:rPr>
        <w:t>é en 1991</w:t>
      </w:r>
      <w:r w:rsidR="00DB03F6" w:rsidRPr="00995D79">
        <w:rPr>
          <w:rFonts w:ascii="Times New Roman" w:hAnsi="Times New Roman" w:cs="Times New Roman"/>
          <w:lang w:val="fr-FR"/>
        </w:rPr>
        <w:t xml:space="preserve"> la Convention sur les pires formes de travail des enfants, appelant à l’interdiction et à l’élimination immédiate de toute forme de travail susceptible de compromettre la santé, la sécurité ou la moralité des enfants. </w:t>
      </w:r>
      <w:r w:rsidR="00A56A84" w:rsidRPr="00995D79">
        <w:rPr>
          <w:rFonts w:ascii="Times New Roman" w:hAnsi="Times New Roman" w:cs="Times New Roman"/>
          <w:lang w:val="fr-FR"/>
        </w:rPr>
        <w:t>Là aussi on observe que le souci de protéger l’enfant dans tous les contextes.</w:t>
      </w:r>
    </w:p>
    <w:p w14:paraId="1F7A6766" w14:textId="72B1FA3F" w:rsidR="00A56A84" w:rsidRPr="00995D79" w:rsidRDefault="00A56A84" w:rsidP="00A56A84">
      <w:pPr>
        <w:rPr>
          <w:rFonts w:ascii="Times New Roman" w:hAnsi="Times New Roman" w:cs="Times New Roman"/>
          <w:lang w:val="fr-FR"/>
        </w:rPr>
      </w:pPr>
      <w:r w:rsidRPr="00995D79">
        <w:rPr>
          <w:rFonts w:ascii="Times New Roman" w:hAnsi="Times New Roman" w:cs="Times New Roman"/>
          <w:lang w:val="fr-FR"/>
        </w:rPr>
        <w:t xml:space="preserve">Plus récemment </w:t>
      </w:r>
      <w:r w:rsidR="00BF7B2B">
        <w:rPr>
          <w:rFonts w:ascii="Times New Roman" w:hAnsi="Times New Roman" w:cs="Times New Roman"/>
          <w:lang w:val="fr-FR"/>
        </w:rPr>
        <w:t>encore,</w:t>
      </w:r>
      <w:r w:rsidRPr="00995D79">
        <w:rPr>
          <w:rFonts w:ascii="Times New Roman" w:hAnsi="Times New Roman" w:cs="Times New Roman"/>
          <w:lang w:val="fr-FR"/>
        </w:rPr>
        <w:t xml:space="preserve"> la </w:t>
      </w:r>
      <w:r w:rsidR="006F38DC" w:rsidRPr="00995D79">
        <w:rPr>
          <w:rFonts w:ascii="Times New Roman" w:hAnsi="Times New Roman" w:cs="Times New Roman"/>
          <w:lang w:val="fr-FR"/>
        </w:rPr>
        <w:t xml:space="preserve">Charte </w:t>
      </w:r>
      <w:r w:rsidRPr="00995D79">
        <w:rPr>
          <w:rFonts w:ascii="Times New Roman" w:hAnsi="Times New Roman" w:cs="Times New Roman"/>
          <w:lang w:val="fr-FR"/>
        </w:rPr>
        <w:t xml:space="preserve">des Droits fondamentaux </w:t>
      </w:r>
      <w:r w:rsidR="006F38DC" w:rsidRPr="00995D79">
        <w:rPr>
          <w:rFonts w:ascii="Times New Roman" w:hAnsi="Times New Roman" w:cs="Times New Roman"/>
          <w:lang w:val="fr-FR"/>
        </w:rPr>
        <w:t>de l’</w:t>
      </w:r>
      <w:r w:rsidR="00BF7B2B">
        <w:rPr>
          <w:rFonts w:ascii="Times New Roman" w:hAnsi="Times New Roman" w:cs="Times New Roman"/>
          <w:lang w:val="fr-FR"/>
        </w:rPr>
        <w:t>Union européenne</w:t>
      </w:r>
      <w:r w:rsidR="00313F28" w:rsidRPr="00995D79">
        <w:rPr>
          <w:rFonts w:ascii="Times New Roman" w:hAnsi="Times New Roman" w:cs="Times New Roman"/>
          <w:lang w:val="fr-FR"/>
        </w:rPr>
        <w:t xml:space="preserve"> </w:t>
      </w:r>
      <w:r w:rsidRPr="00995D79">
        <w:rPr>
          <w:rFonts w:ascii="Times New Roman" w:hAnsi="Times New Roman" w:cs="Times New Roman"/>
          <w:lang w:val="fr-FR"/>
        </w:rPr>
        <w:t>réaffirme les droits de l’enfant tels qu’ils résultent de la Convention de New York dans ses articles</w:t>
      </w:r>
      <w:r w:rsidR="00BF7B2B">
        <w:rPr>
          <w:rFonts w:ascii="Times New Roman" w:hAnsi="Times New Roman" w:cs="Times New Roman"/>
          <w:lang w:val="fr-FR"/>
        </w:rPr>
        <w:t> </w:t>
      </w:r>
      <w:r w:rsidRPr="00995D79">
        <w:rPr>
          <w:rFonts w:ascii="Times New Roman" w:hAnsi="Times New Roman" w:cs="Times New Roman"/>
          <w:lang w:val="fr-FR"/>
        </w:rPr>
        <w:t>14 (droit à l’éducation) et 24 (Droits de l’enfant). En vertu de cet article</w:t>
      </w:r>
      <w:r w:rsidR="00BF7B2B">
        <w:rPr>
          <w:rFonts w:ascii="Times New Roman" w:hAnsi="Times New Roman" w:cs="Times New Roman"/>
          <w:lang w:val="fr-FR"/>
        </w:rPr>
        <w:t> </w:t>
      </w:r>
      <w:r w:rsidRPr="00995D79">
        <w:rPr>
          <w:rFonts w:ascii="Times New Roman" w:hAnsi="Times New Roman" w:cs="Times New Roman"/>
          <w:lang w:val="fr-FR"/>
        </w:rPr>
        <w:t>24 de la Charte, l</w:t>
      </w:r>
      <w:r w:rsidR="00E505DB" w:rsidRPr="00995D79">
        <w:rPr>
          <w:rFonts w:ascii="Times New Roman" w:hAnsi="Times New Roman" w:cs="Times New Roman"/>
          <w:lang w:val="fr-FR"/>
        </w:rPr>
        <w:t xml:space="preserve">es enfants </w:t>
      </w:r>
      <w:r w:rsidRPr="00995D79">
        <w:rPr>
          <w:rFonts w:ascii="Times New Roman" w:hAnsi="Times New Roman" w:cs="Times New Roman"/>
          <w:lang w:val="fr-FR"/>
        </w:rPr>
        <w:t>« </w:t>
      </w:r>
      <w:r w:rsidR="00E505DB" w:rsidRPr="00995D79">
        <w:rPr>
          <w:rFonts w:ascii="Times New Roman" w:hAnsi="Times New Roman" w:cs="Times New Roman"/>
          <w:lang w:val="fr-FR"/>
        </w:rPr>
        <w:t>ont droit à la protection et aux soins nécessaires à leur bien-être. Ils peuvent exprimer leur opinion librement. Celle-ci est prise en considération pour les sujets qui les concernent, en fonction de leur âge et de leur maturité</w:t>
      </w:r>
      <w:r w:rsidRPr="00995D79">
        <w:rPr>
          <w:rFonts w:ascii="Times New Roman" w:hAnsi="Times New Roman" w:cs="Times New Roman"/>
          <w:lang w:val="fr-FR"/>
        </w:rPr>
        <w:t> »</w:t>
      </w:r>
      <w:r w:rsidR="00E505DB" w:rsidRPr="00995D79">
        <w:rPr>
          <w:rFonts w:ascii="Times New Roman" w:hAnsi="Times New Roman" w:cs="Times New Roman"/>
          <w:lang w:val="fr-FR"/>
        </w:rPr>
        <w:t>.</w:t>
      </w:r>
      <w:r w:rsidRPr="00995D79">
        <w:rPr>
          <w:rFonts w:ascii="Times New Roman" w:hAnsi="Times New Roman" w:cs="Times New Roman"/>
          <w:lang w:val="fr-FR"/>
        </w:rPr>
        <w:t xml:space="preserve"> </w:t>
      </w:r>
      <w:r w:rsidR="00E505DB" w:rsidRPr="00995D79">
        <w:rPr>
          <w:rFonts w:ascii="Times New Roman" w:hAnsi="Times New Roman" w:cs="Times New Roman"/>
          <w:lang w:val="fr-FR"/>
        </w:rPr>
        <w:t>Dans tous les actes relatifs aux enfants, qu</w:t>
      </w:r>
      <w:r w:rsidRPr="00995D79">
        <w:rPr>
          <w:rFonts w:ascii="Times New Roman" w:hAnsi="Times New Roman" w:cs="Times New Roman"/>
          <w:lang w:val="fr-FR"/>
        </w:rPr>
        <w:t>’</w:t>
      </w:r>
      <w:r w:rsidR="00E505DB" w:rsidRPr="00995D79">
        <w:rPr>
          <w:rFonts w:ascii="Times New Roman" w:hAnsi="Times New Roman" w:cs="Times New Roman"/>
          <w:lang w:val="fr-FR"/>
        </w:rPr>
        <w:t xml:space="preserve">ils soient accomplis par des autorités publiques ou des institutions privées, </w:t>
      </w:r>
      <w:r w:rsidRPr="00995D79">
        <w:rPr>
          <w:rFonts w:ascii="Times New Roman" w:hAnsi="Times New Roman" w:cs="Times New Roman"/>
          <w:lang w:val="fr-FR"/>
        </w:rPr>
        <w:t>« </w:t>
      </w:r>
      <w:r w:rsidR="00E505DB" w:rsidRPr="00995D79">
        <w:rPr>
          <w:rFonts w:ascii="Times New Roman" w:hAnsi="Times New Roman" w:cs="Times New Roman"/>
          <w:lang w:val="fr-FR"/>
        </w:rPr>
        <w:t>l</w:t>
      </w:r>
      <w:r w:rsidRPr="00995D79">
        <w:rPr>
          <w:rFonts w:ascii="Times New Roman" w:hAnsi="Times New Roman" w:cs="Times New Roman"/>
          <w:lang w:val="fr-FR"/>
        </w:rPr>
        <w:t>’</w:t>
      </w:r>
      <w:r w:rsidR="00E505DB" w:rsidRPr="00995D79">
        <w:rPr>
          <w:rFonts w:ascii="Times New Roman" w:hAnsi="Times New Roman" w:cs="Times New Roman"/>
          <w:lang w:val="fr-FR"/>
        </w:rPr>
        <w:t>intérêt supérieur de l</w:t>
      </w:r>
      <w:r w:rsidR="00F16B75">
        <w:rPr>
          <w:rFonts w:ascii="Times New Roman" w:hAnsi="Times New Roman" w:cs="Times New Roman"/>
          <w:lang w:val="fr-FR"/>
        </w:rPr>
        <w:t>’</w:t>
      </w:r>
      <w:r w:rsidR="00E505DB" w:rsidRPr="00995D79">
        <w:rPr>
          <w:rFonts w:ascii="Times New Roman" w:hAnsi="Times New Roman" w:cs="Times New Roman"/>
          <w:lang w:val="fr-FR"/>
        </w:rPr>
        <w:t>enfant doit être une considération primordiale</w:t>
      </w:r>
      <w:r w:rsidRPr="00995D79">
        <w:rPr>
          <w:rFonts w:ascii="Times New Roman" w:hAnsi="Times New Roman" w:cs="Times New Roman"/>
          <w:lang w:val="fr-FR"/>
        </w:rPr>
        <w:t> »</w:t>
      </w:r>
      <w:r w:rsidR="00E505DB" w:rsidRPr="00995D79">
        <w:rPr>
          <w:rFonts w:ascii="Times New Roman" w:hAnsi="Times New Roman" w:cs="Times New Roman"/>
          <w:lang w:val="fr-FR"/>
        </w:rPr>
        <w:t>.</w:t>
      </w:r>
      <w:r w:rsidRPr="00995D79">
        <w:rPr>
          <w:rFonts w:ascii="Times New Roman" w:hAnsi="Times New Roman" w:cs="Times New Roman"/>
          <w:lang w:val="fr-FR"/>
        </w:rPr>
        <w:t xml:space="preserve"> </w:t>
      </w:r>
      <w:r w:rsidR="00E505DB" w:rsidRPr="00995D79">
        <w:rPr>
          <w:rFonts w:ascii="Times New Roman" w:hAnsi="Times New Roman" w:cs="Times New Roman"/>
          <w:lang w:val="fr-FR"/>
        </w:rPr>
        <w:t xml:space="preserve">Tout enfant a </w:t>
      </w:r>
      <w:r w:rsidRPr="00995D79">
        <w:rPr>
          <w:rFonts w:ascii="Times New Roman" w:hAnsi="Times New Roman" w:cs="Times New Roman"/>
          <w:lang w:val="fr-FR"/>
        </w:rPr>
        <w:t>enfin « </w:t>
      </w:r>
      <w:r w:rsidR="00E505DB" w:rsidRPr="00995D79">
        <w:rPr>
          <w:rFonts w:ascii="Times New Roman" w:hAnsi="Times New Roman" w:cs="Times New Roman"/>
          <w:lang w:val="fr-FR"/>
        </w:rPr>
        <w:t>le droit d</w:t>
      </w:r>
      <w:r w:rsidR="00F16B75">
        <w:rPr>
          <w:rFonts w:ascii="Times New Roman" w:hAnsi="Times New Roman" w:cs="Times New Roman"/>
          <w:lang w:val="fr-FR"/>
        </w:rPr>
        <w:t>’</w:t>
      </w:r>
      <w:r w:rsidR="00E505DB" w:rsidRPr="00995D79">
        <w:rPr>
          <w:rFonts w:ascii="Times New Roman" w:hAnsi="Times New Roman" w:cs="Times New Roman"/>
          <w:lang w:val="fr-FR"/>
        </w:rPr>
        <w:t>entretenir régulièrement des</w:t>
      </w:r>
      <w:r w:rsidR="00627E82" w:rsidRPr="00995D79">
        <w:rPr>
          <w:rFonts w:ascii="Times New Roman" w:hAnsi="Times New Roman" w:cs="Times New Roman"/>
          <w:lang w:val="fr-FR"/>
        </w:rPr>
        <w:t xml:space="preserve"> </w:t>
      </w:r>
      <w:r w:rsidR="00E505DB" w:rsidRPr="00995D79">
        <w:rPr>
          <w:rFonts w:ascii="Times New Roman" w:hAnsi="Times New Roman" w:cs="Times New Roman"/>
          <w:lang w:val="fr-FR"/>
        </w:rPr>
        <w:t>relations personnelles et des contacts directs avec ses deux</w:t>
      </w:r>
      <w:r w:rsidR="00627E82" w:rsidRPr="00995D79">
        <w:rPr>
          <w:rFonts w:ascii="Times New Roman" w:hAnsi="Times New Roman" w:cs="Times New Roman"/>
          <w:lang w:val="fr-FR"/>
        </w:rPr>
        <w:t xml:space="preserve"> </w:t>
      </w:r>
      <w:r w:rsidR="00E505DB" w:rsidRPr="00995D79">
        <w:rPr>
          <w:rFonts w:ascii="Times New Roman" w:hAnsi="Times New Roman" w:cs="Times New Roman"/>
          <w:lang w:val="fr-FR"/>
        </w:rPr>
        <w:t>parents, sauf si cela est contraire à son intérêt</w:t>
      </w:r>
      <w:r w:rsidRPr="00995D79">
        <w:rPr>
          <w:rFonts w:ascii="Times New Roman" w:hAnsi="Times New Roman" w:cs="Times New Roman"/>
          <w:lang w:val="fr-FR"/>
        </w:rPr>
        <w:t> »</w:t>
      </w:r>
      <w:r w:rsidR="00E505DB" w:rsidRPr="00995D79">
        <w:rPr>
          <w:rFonts w:ascii="Times New Roman" w:hAnsi="Times New Roman" w:cs="Times New Roman"/>
          <w:lang w:val="fr-FR"/>
        </w:rPr>
        <w:t>.</w:t>
      </w:r>
      <w:r w:rsidRPr="00995D79">
        <w:rPr>
          <w:rFonts w:ascii="Times New Roman" w:hAnsi="Times New Roman" w:cs="Times New Roman"/>
          <w:lang w:val="fr-FR"/>
        </w:rPr>
        <w:t xml:space="preserve"> L’intérêt de la Charte réside notamment dans le fait qu’elle bénéficie de la primauté qui caractérise le droit de l’UE par rapport au droit interne des États membres. Il faut cependant être conscient du fait qu’à la différence de la CEDH, la Charte n’a vocation à s’appliquer que lorsque l’État agit dans le champ d’application du droit de l’Union.</w:t>
      </w:r>
    </w:p>
    <w:p w14:paraId="7F6A9640" w14:textId="2E668254" w:rsidR="00FA774C" w:rsidRPr="00F16B75" w:rsidRDefault="00A56A84" w:rsidP="0094334D">
      <w:pPr>
        <w:rPr>
          <w:rFonts w:ascii="Times New Roman" w:hAnsi="Times New Roman" w:cs="Times New Roman"/>
          <w:lang w:val="fr-FR"/>
        </w:rPr>
      </w:pPr>
      <w:r w:rsidRPr="00F16B75">
        <w:rPr>
          <w:rFonts w:ascii="Times New Roman" w:hAnsi="Times New Roman" w:cs="Times New Roman"/>
          <w:lang w:val="fr-FR"/>
        </w:rPr>
        <w:t xml:space="preserve">Le nouveau texte de la </w:t>
      </w:r>
      <w:r w:rsidR="00FA774C" w:rsidRPr="00F16B75">
        <w:rPr>
          <w:rStyle w:val="break-words"/>
          <w:rFonts w:ascii="Times New Roman" w:hAnsi="Times New Roman" w:cs="Times New Roman"/>
          <w:lang w:val="fr-FR"/>
        </w:rPr>
        <w:t>Constitution luxembourgeoise</w:t>
      </w:r>
      <w:r w:rsidRPr="00F16B75">
        <w:rPr>
          <w:rStyle w:val="break-words"/>
          <w:rFonts w:ascii="Times New Roman" w:hAnsi="Times New Roman" w:cs="Times New Roman"/>
          <w:lang w:val="fr-FR"/>
        </w:rPr>
        <w:t>, entré en vigueur le 1er juillet 2023,</w:t>
      </w:r>
      <w:r w:rsidR="0094334D" w:rsidRPr="00F16B75">
        <w:rPr>
          <w:rStyle w:val="break-words"/>
          <w:rFonts w:ascii="Times New Roman" w:hAnsi="Times New Roman" w:cs="Times New Roman"/>
          <w:lang w:val="fr-FR"/>
        </w:rPr>
        <w:t xml:space="preserve"> reprend lui aussi le principe majeur de la Convention sur les droits de l’enfant en précisant à son nouvel a</w:t>
      </w:r>
      <w:r w:rsidR="00FA774C" w:rsidRPr="00F16B75">
        <w:rPr>
          <w:rStyle w:val="break-words"/>
          <w:rFonts w:ascii="Times New Roman" w:hAnsi="Times New Roman" w:cs="Times New Roman"/>
          <w:lang w:val="fr-FR"/>
        </w:rPr>
        <w:t>rticle</w:t>
      </w:r>
      <w:r w:rsidR="00BF7B2B" w:rsidRPr="00F16B75">
        <w:rPr>
          <w:rStyle w:val="break-words"/>
          <w:rFonts w:ascii="Times New Roman" w:hAnsi="Times New Roman" w:cs="Times New Roman"/>
          <w:lang w:val="fr-FR"/>
        </w:rPr>
        <w:t> </w:t>
      </w:r>
      <w:r w:rsidR="00FA774C" w:rsidRPr="00F16B75">
        <w:rPr>
          <w:rStyle w:val="break-words"/>
          <w:rFonts w:ascii="Times New Roman" w:hAnsi="Times New Roman" w:cs="Times New Roman"/>
          <w:lang w:val="fr-FR"/>
        </w:rPr>
        <w:t>15 </w:t>
      </w:r>
      <w:bookmarkStart w:id="0" w:name="art_15"/>
      <w:r w:rsidR="0094334D" w:rsidRPr="00F16B75">
        <w:rPr>
          <w:rStyle w:val="break-words"/>
          <w:rFonts w:ascii="Times New Roman" w:hAnsi="Times New Roman" w:cs="Times New Roman"/>
          <w:lang w:val="fr-FR"/>
        </w:rPr>
        <w:t xml:space="preserve">que </w:t>
      </w:r>
      <w:r w:rsidR="0094334D" w:rsidRPr="00F16B75">
        <w:rPr>
          <w:rFonts w:ascii="Times New Roman" w:hAnsi="Times New Roman" w:cs="Times New Roman"/>
          <w:lang w:val="fr-FR"/>
        </w:rPr>
        <w:t>d</w:t>
      </w:r>
      <w:r w:rsidR="00FA774C" w:rsidRPr="00F16B75">
        <w:rPr>
          <w:rFonts w:ascii="Times New Roman" w:hAnsi="Times New Roman" w:cs="Times New Roman"/>
          <w:lang w:val="fr-FR"/>
        </w:rPr>
        <w:t xml:space="preserve">ans toute décision qui le concerne, </w:t>
      </w:r>
      <w:r w:rsidR="0094334D" w:rsidRPr="00F16B75">
        <w:rPr>
          <w:rFonts w:ascii="Times New Roman" w:hAnsi="Times New Roman" w:cs="Times New Roman"/>
          <w:lang w:val="fr-FR"/>
        </w:rPr>
        <w:t>« </w:t>
      </w:r>
      <w:r w:rsidR="00FA774C" w:rsidRPr="00F16B75">
        <w:rPr>
          <w:rFonts w:ascii="Times New Roman" w:hAnsi="Times New Roman" w:cs="Times New Roman"/>
          <w:lang w:val="fr-FR"/>
        </w:rPr>
        <w:t>l’intérêt de l’enfant est pris en considération de manière primordiale</w:t>
      </w:r>
      <w:r w:rsidR="0094334D" w:rsidRPr="00F16B75">
        <w:rPr>
          <w:rFonts w:ascii="Times New Roman" w:hAnsi="Times New Roman" w:cs="Times New Roman"/>
          <w:lang w:val="fr-FR"/>
        </w:rPr>
        <w:t> »</w:t>
      </w:r>
      <w:r w:rsidR="00FA774C" w:rsidRPr="00F16B75">
        <w:rPr>
          <w:rFonts w:ascii="Times New Roman" w:hAnsi="Times New Roman" w:cs="Times New Roman"/>
          <w:lang w:val="fr-FR"/>
        </w:rPr>
        <w:t>.</w:t>
      </w:r>
      <w:r w:rsidR="0094334D" w:rsidRPr="00F16B75">
        <w:rPr>
          <w:rFonts w:ascii="Times New Roman" w:hAnsi="Times New Roman" w:cs="Times New Roman"/>
          <w:lang w:val="fr-FR"/>
        </w:rPr>
        <w:t xml:space="preserve"> On note avec étonnement que l’intérêt de l’enfant n’a cependant pas été qualifié de ‘supérieur’. Du moins le nouveau texte reconnaît aussi que c</w:t>
      </w:r>
      <w:r w:rsidR="00FA774C" w:rsidRPr="00F16B75">
        <w:rPr>
          <w:rFonts w:ascii="Times New Roman" w:hAnsi="Times New Roman" w:cs="Times New Roman"/>
          <w:lang w:val="fr-FR"/>
        </w:rPr>
        <w:t xml:space="preserve">haque enfant </w:t>
      </w:r>
      <w:r w:rsidR="0094334D" w:rsidRPr="00F16B75">
        <w:rPr>
          <w:rFonts w:ascii="Times New Roman" w:hAnsi="Times New Roman" w:cs="Times New Roman"/>
          <w:lang w:val="fr-FR"/>
        </w:rPr>
        <w:t>« </w:t>
      </w:r>
      <w:r w:rsidR="00FA774C" w:rsidRPr="00F16B75">
        <w:rPr>
          <w:rFonts w:ascii="Times New Roman" w:hAnsi="Times New Roman" w:cs="Times New Roman"/>
          <w:lang w:val="fr-FR"/>
        </w:rPr>
        <w:t>peut exprimer son opinion librement sur toute question qui le concerne. Son opinion est prise en considération, eu égard à son âge et à son discernement</w:t>
      </w:r>
      <w:r w:rsidR="0094334D" w:rsidRPr="00F16B75">
        <w:rPr>
          <w:rFonts w:ascii="Times New Roman" w:hAnsi="Times New Roman" w:cs="Times New Roman"/>
          <w:lang w:val="fr-FR"/>
        </w:rPr>
        <w:t> » et qu’il « </w:t>
      </w:r>
      <w:r w:rsidR="00FA774C" w:rsidRPr="00F16B75">
        <w:rPr>
          <w:rFonts w:ascii="Times New Roman" w:hAnsi="Times New Roman" w:cs="Times New Roman"/>
          <w:lang w:val="fr-FR"/>
        </w:rPr>
        <w:t>a droit à la protection, aux mesures et aux soins nécessaires à son bien-être et son développement</w:t>
      </w:r>
      <w:r w:rsidR="0094334D" w:rsidRPr="00F16B75">
        <w:rPr>
          <w:rFonts w:ascii="Times New Roman" w:hAnsi="Times New Roman" w:cs="Times New Roman"/>
          <w:lang w:val="fr-FR"/>
        </w:rPr>
        <w:t> »</w:t>
      </w:r>
      <w:r w:rsidR="00FA774C" w:rsidRPr="00F16B75">
        <w:rPr>
          <w:rFonts w:ascii="Times New Roman" w:hAnsi="Times New Roman" w:cs="Times New Roman"/>
          <w:lang w:val="fr-FR"/>
        </w:rPr>
        <w:t>.</w:t>
      </w:r>
    </w:p>
    <w:bookmarkEnd w:id="0"/>
    <w:p w14:paraId="16CE051D" w14:textId="438DE6FC" w:rsidR="00FA774C" w:rsidRPr="00995D79" w:rsidRDefault="0094334D" w:rsidP="004D05B4">
      <w:pPr>
        <w:rPr>
          <w:rFonts w:ascii="Times New Roman" w:hAnsi="Times New Roman" w:cs="Times New Roman"/>
          <w:b/>
          <w:bCs/>
          <w:lang w:val="fr-FR"/>
        </w:rPr>
      </w:pPr>
      <w:r w:rsidRPr="00995D79">
        <w:rPr>
          <w:rFonts w:ascii="Times New Roman" w:hAnsi="Times New Roman" w:cs="Times New Roman"/>
          <w:lang w:val="fr-FR"/>
        </w:rPr>
        <w:lastRenderedPageBreak/>
        <w:t xml:space="preserve">Il demeure que s’agissant </w:t>
      </w:r>
      <w:r w:rsidR="004F7D24" w:rsidRPr="00995D79">
        <w:rPr>
          <w:rFonts w:ascii="Times New Roman" w:hAnsi="Times New Roman" w:cs="Times New Roman"/>
          <w:lang w:val="fr-FR"/>
        </w:rPr>
        <w:t xml:space="preserve">de la succession </w:t>
      </w:r>
      <w:r w:rsidR="00BF7B2B">
        <w:rPr>
          <w:rFonts w:ascii="Times New Roman" w:hAnsi="Times New Roman" w:cs="Times New Roman"/>
          <w:lang w:val="fr-FR"/>
        </w:rPr>
        <w:t>grand-ducale,</w:t>
      </w:r>
      <w:r w:rsidR="004F7D24" w:rsidRPr="00995D79">
        <w:rPr>
          <w:rFonts w:ascii="Times New Roman" w:hAnsi="Times New Roman" w:cs="Times New Roman"/>
          <w:lang w:val="fr-FR"/>
        </w:rPr>
        <w:t xml:space="preserve"> cette même constitution établit une discrimination directe entre enfants légitimes et enfants naturelles. L’a</w:t>
      </w:r>
      <w:r w:rsidR="00FA774C" w:rsidRPr="00995D79">
        <w:rPr>
          <w:rFonts w:ascii="Times New Roman" w:hAnsi="Times New Roman" w:cs="Times New Roman"/>
          <w:lang w:val="fr-FR"/>
        </w:rPr>
        <w:t>rticle</w:t>
      </w:r>
      <w:r w:rsidR="00BF7B2B">
        <w:rPr>
          <w:rFonts w:ascii="Times New Roman" w:hAnsi="Times New Roman" w:cs="Times New Roman"/>
          <w:lang w:val="fr-FR"/>
        </w:rPr>
        <w:t> </w:t>
      </w:r>
      <w:r w:rsidR="00FA774C" w:rsidRPr="00995D79">
        <w:rPr>
          <w:rFonts w:ascii="Times New Roman" w:hAnsi="Times New Roman" w:cs="Times New Roman"/>
          <w:lang w:val="fr-FR"/>
        </w:rPr>
        <w:t>56</w:t>
      </w:r>
      <w:bookmarkStart w:id="1" w:name="art_56"/>
      <w:r w:rsidR="004D05B4" w:rsidRPr="00995D79">
        <w:rPr>
          <w:rFonts w:ascii="Times New Roman" w:hAnsi="Times New Roman" w:cs="Times New Roman"/>
          <w:lang w:val="fr-FR"/>
        </w:rPr>
        <w:t xml:space="preserve"> (1) </w:t>
      </w:r>
      <w:r w:rsidR="004F7D24" w:rsidRPr="00995D79">
        <w:rPr>
          <w:rFonts w:ascii="Times New Roman" w:hAnsi="Times New Roman" w:cs="Times New Roman"/>
          <w:lang w:val="fr-FR"/>
        </w:rPr>
        <w:t>dispose en effet que l</w:t>
      </w:r>
      <w:r w:rsidR="00FA774C" w:rsidRPr="00995D79">
        <w:rPr>
          <w:rFonts w:ascii="Times New Roman" w:hAnsi="Times New Roman" w:cs="Times New Roman"/>
          <w:lang w:val="fr-FR"/>
        </w:rPr>
        <w:t xml:space="preserve">a fonction de Chef de l’État </w:t>
      </w:r>
      <w:r w:rsidR="004F7D24" w:rsidRPr="00995D79">
        <w:rPr>
          <w:rFonts w:ascii="Times New Roman" w:hAnsi="Times New Roman" w:cs="Times New Roman"/>
          <w:lang w:val="fr-FR"/>
        </w:rPr>
        <w:t>« </w:t>
      </w:r>
      <w:r w:rsidR="00FA774C" w:rsidRPr="00995D79">
        <w:rPr>
          <w:rFonts w:ascii="Times New Roman" w:hAnsi="Times New Roman" w:cs="Times New Roman"/>
          <w:lang w:val="fr-FR"/>
        </w:rPr>
        <w:t>est héréditaire dans la descendance directe de Son Altesse Royale Adolphe, Grand-Duc de Luxembourg, Duc de Nassau, par ordre de primogéniture et par représentation. Seuls les enfants nés d’un mariage ont le droit de succéder</w:t>
      </w:r>
      <w:bookmarkEnd w:id="1"/>
      <w:r w:rsidR="00FA774C" w:rsidRPr="00995D79">
        <w:rPr>
          <w:rFonts w:ascii="Times New Roman" w:hAnsi="Times New Roman" w:cs="Times New Roman"/>
          <w:lang w:val="fr-FR"/>
        </w:rPr>
        <w:t> »</w:t>
      </w:r>
      <w:r w:rsidR="004F7D24" w:rsidRPr="00995D79">
        <w:rPr>
          <w:rFonts w:ascii="Times New Roman" w:hAnsi="Times New Roman" w:cs="Times New Roman"/>
          <w:lang w:val="fr-FR"/>
        </w:rPr>
        <w:t xml:space="preserve">. En ce </w:t>
      </w:r>
      <w:r w:rsidR="00BF7B2B">
        <w:rPr>
          <w:rFonts w:ascii="Times New Roman" w:hAnsi="Times New Roman" w:cs="Times New Roman"/>
          <w:lang w:val="fr-FR"/>
        </w:rPr>
        <w:t>point,</w:t>
      </w:r>
      <w:r w:rsidR="004F7D24" w:rsidRPr="00995D79">
        <w:rPr>
          <w:rFonts w:ascii="Times New Roman" w:hAnsi="Times New Roman" w:cs="Times New Roman"/>
          <w:lang w:val="fr-FR"/>
        </w:rPr>
        <w:t xml:space="preserve"> la Constitution luxembourgeoise est clairement non-conforme avec tant le PDCP, la CEDH et la Convention de New York. Dans la mesure ou le Grand-Duché respecte en principe scrupuleusement la primauté des traités ratifiés sur le droit interne, on pourrait s’attendre, le cas échéant, à des débats juridiques intéressants. Y a-t-il une justification pour une telle discrimination ou du moins un intérêt légitime qui commanderait cette ingérence dans un droit fondamental ?</w:t>
      </w:r>
    </w:p>
    <w:p w14:paraId="4EBA69C0" w14:textId="77777777" w:rsidR="00904AA9" w:rsidRPr="00995D79" w:rsidRDefault="00904AA9" w:rsidP="00904AA9">
      <w:pPr>
        <w:rPr>
          <w:rStyle w:val="break-words"/>
          <w:rFonts w:ascii="Times New Roman" w:hAnsi="Times New Roman" w:cs="Times New Roman"/>
          <w:lang w:val="fr-FR"/>
        </w:rPr>
      </w:pPr>
    </w:p>
    <w:p w14:paraId="058CBF68" w14:textId="7955F56D" w:rsidR="00FA774C" w:rsidRPr="00995D79" w:rsidRDefault="00495FB8" w:rsidP="004D6F7A">
      <w:pPr>
        <w:pStyle w:val="berschrift1"/>
        <w:numPr>
          <w:ilvl w:val="0"/>
          <w:numId w:val="14"/>
        </w:numPr>
        <w:rPr>
          <w:rFonts w:ascii="Times New Roman" w:hAnsi="Times New Roman" w:cs="Times New Roman"/>
          <w:b/>
          <w:bCs/>
          <w:sz w:val="24"/>
          <w:szCs w:val="24"/>
          <w:lang w:val="fr-FR"/>
        </w:rPr>
      </w:pPr>
      <w:r w:rsidRPr="00995D79">
        <w:rPr>
          <w:rFonts w:ascii="Times New Roman" w:hAnsi="Times New Roman" w:cs="Times New Roman"/>
          <w:b/>
          <w:bCs/>
          <w:sz w:val="24"/>
          <w:szCs w:val="24"/>
          <w:lang w:val="fr-FR"/>
        </w:rPr>
        <w:t>De la nécessaire m</w:t>
      </w:r>
      <w:r w:rsidR="00FA774C" w:rsidRPr="00995D79">
        <w:rPr>
          <w:rFonts w:ascii="Times New Roman" w:hAnsi="Times New Roman" w:cs="Times New Roman"/>
          <w:b/>
          <w:bCs/>
          <w:sz w:val="24"/>
          <w:szCs w:val="24"/>
          <w:lang w:val="fr-FR"/>
        </w:rPr>
        <w:t xml:space="preserve">ise en </w:t>
      </w:r>
      <w:r w:rsidR="003B389B" w:rsidRPr="00995D79">
        <w:rPr>
          <w:rFonts w:ascii="Times New Roman" w:hAnsi="Times New Roman" w:cs="Times New Roman"/>
          <w:b/>
          <w:bCs/>
          <w:sz w:val="24"/>
          <w:szCs w:val="24"/>
          <w:lang w:val="fr-FR"/>
        </w:rPr>
        <w:t xml:space="preserve">balance des droits de l’enfant </w:t>
      </w:r>
    </w:p>
    <w:p w14:paraId="442637C6" w14:textId="7D40312B" w:rsidR="009A006A" w:rsidRPr="00995D79" w:rsidRDefault="009A006A" w:rsidP="0099238A">
      <w:pPr>
        <w:rPr>
          <w:rFonts w:ascii="Times New Roman" w:hAnsi="Times New Roman" w:cs="Times New Roman"/>
          <w:lang w:val="fr-FR"/>
        </w:rPr>
      </w:pPr>
      <w:r w:rsidRPr="00995D79">
        <w:rPr>
          <w:rFonts w:ascii="Times New Roman" w:hAnsi="Times New Roman" w:cs="Times New Roman"/>
          <w:lang w:val="fr-FR"/>
        </w:rPr>
        <w:t>Lorsqu’on s’interroge sur l’application concrète d’un droit humain précis dans une situation donnée, se posent inévitablement les questions juridiques de son champ d’application, des restrictions qui peuvent y être apportées - y compris les limites intrinsèques de ces dernières - et de l’éventuelle mise en balance de ce droit avec les droits d’autrui.</w:t>
      </w:r>
      <w:r w:rsidR="004F7D24" w:rsidRPr="00995D79">
        <w:rPr>
          <w:rFonts w:ascii="Times New Roman" w:hAnsi="Times New Roman" w:cs="Times New Roman"/>
          <w:lang w:val="fr-FR"/>
        </w:rPr>
        <w:t xml:space="preserve"> C’est ainsi pour tous les droits qui ne sont pas indérogeables et donc aussi pour les droits de l’enfant </w:t>
      </w:r>
      <w:r w:rsidR="0099238A" w:rsidRPr="00995D79">
        <w:rPr>
          <w:rFonts w:ascii="Times New Roman" w:hAnsi="Times New Roman" w:cs="Times New Roman"/>
          <w:lang w:val="fr-FR"/>
        </w:rPr>
        <w:t>de la Convention de 1989 à l’exception notable de l’interdiction de la torture et des peines ou traitements cruels, inhumains ou dégradants (article</w:t>
      </w:r>
      <w:r w:rsidR="00BF7B2B">
        <w:rPr>
          <w:rFonts w:ascii="Times New Roman" w:hAnsi="Times New Roman" w:cs="Times New Roman"/>
          <w:lang w:val="fr-FR"/>
        </w:rPr>
        <w:t> </w:t>
      </w:r>
      <w:r w:rsidR="0099238A" w:rsidRPr="00995D79">
        <w:rPr>
          <w:rFonts w:ascii="Times New Roman" w:hAnsi="Times New Roman" w:cs="Times New Roman"/>
          <w:lang w:val="fr-FR"/>
        </w:rPr>
        <w:t>37) qui</w:t>
      </w:r>
      <w:r w:rsidR="00BF7B2B">
        <w:rPr>
          <w:rFonts w:ascii="Times New Roman" w:hAnsi="Times New Roman" w:cs="Times New Roman"/>
          <w:lang w:val="fr-FR"/>
        </w:rPr>
        <w:t>, elle,</w:t>
      </w:r>
      <w:r w:rsidR="0099238A" w:rsidRPr="00995D79">
        <w:rPr>
          <w:rFonts w:ascii="Times New Roman" w:hAnsi="Times New Roman" w:cs="Times New Roman"/>
          <w:lang w:val="fr-FR"/>
        </w:rPr>
        <w:t xml:space="preserve"> est indérogeable.</w:t>
      </w:r>
    </w:p>
    <w:p w14:paraId="7EF55E18" w14:textId="6449C610" w:rsidR="0099238A" w:rsidRPr="00995D79" w:rsidRDefault="001A5A14" w:rsidP="0099238A">
      <w:pPr>
        <w:rPr>
          <w:rFonts w:ascii="Times New Roman" w:hAnsi="Times New Roman" w:cs="Times New Roman"/>
          <w:lang w:val="fr-FR"/>
        </w:rPr>
      </w:pPr>
      <w:r w:rsidRPr="00995D79">
        <w:rPr>
          <w:rFonts w:ascii="Times New Roman" w:hAnsi="Times New Roman" w:cs="Times New Roman"/>
          <w:lang w:val="fr-FR"/>
        </w:rPr>
        <w:t>Notamment en matière de justice</w:t>
      </w:r>
      <w:r w:rsidR="00046E39" w:rsidRPr="00995D79">
        <w:rPr>
          <w:rFonts w:ascii="Times New Roman" w:hAnsi="Times New Roman" w:cs="Times New Roman"/>
          <w:lang w:val="fr-FR"/>
        </w:rPr>
        <w:t xml:space="preserve"> où plusieurs parties sont susceptibles de pouvoir faire valoir des intérêts dignes de protection ou des droits </w:t>
      </w:r>
      <w:r w:rsidR="00BF7B2B">
        <w:rPr>
          <w:rFonts w:ascii="Times New Roman" w:hAnsi="Times New Roman" w:cs="Times New Roman"/>
          <w:lang w:val="fr-FR"/>
        </w:rPr>
        <w:t>particuliers,</w:t>
      </w:r>
      <w:r w:rsidR="00046E39" w:rsidRPr="00995D79">
        <w:rPr>
          <w:rFonts w:ascii="Times New Roman" w:hAnsi="Times New Roman" w:cs="Times New Roman"/>
          <w:lang w:val="fr-FR"/>
        </w:rPr>
        <w:t xml:space="preserve"> </w:t>
      </w:r>
      <w:r w:rsidR="0099238A" w:rsidRPr="00995D79">
        <w:rPr>
          <w:rFonts w:ascii="Times New Roman" w:hAnsi="Times New Roman" w:cs="Times New Roman"/>
          <w:lang w:val="fr-FR"/>
        </w:rPr>
        <w:t>il sera donc nécessaire de garantir les droits et libertés de chacun. Dans la mesure où l</w:t>
      </w:r>
      <w:r w:rsidR="00135F1D" w:rsidRPr="00995D79">
        <w:rPr>
          <w:rFonts w:ascii="Times New Roman" w:hAnsi="Times New Roman" w:cs="Times New Roman"/>
          <w:lang w:val="fr-FR"/>
        </w:rPr>
        <w:t xml:space="preserve">’enfant est désormais </w:t>
      </w:r>
      <w:r w:rsidR="0099238A" w:rsidRPr="00995D79">
        <w:rPr>
          <w:rFonts w:ascii="Times New Roman" w:hAnsi="Times New Roman" w:cs="Times New Roman"/>
          <w:lang w:val="fr-FR"/>
        </w:rPr>
        <w:t xml:space="preserve">clairement </w:t>
      </w:r>
      <w:r w:rsidR="00135F1D" w:rsidRPr="00995D79">
        <w:rPr>
          <w:rFonts w:ascii="Times New Roman" w:hAnsi="Times New Roman" w:cs="Times New Roman"/>
          <w:lang w:val="fr-FR"/>
        </w:rPr>
        <w:t>revêtu de la personnalité juridique</w:t>
      </w:r>
      <w:r w:rsidR="0099238A" w:rsidRPr="00995D79">
        <w:rPr>
          <w:rFonts w:ascii="Times New Roman" w:hAnsi="Times New Roman" w:cs="Times New Roman"/>
          <w:lang w:val="fr-FR"/>
        </w:rPr>
        <w:t xml:space="preserve">, </w:t>
      </w:r>
      <w:r w:rsidR="00135F1D" w:rsidRPr="00995D79">
        <w:rPr>
          <w:rStyle w:val="Funotenzeichen"/>
          <w:rFonts w:ascii="Times New Roman" w:hAnsi="Times New Roman" w:cs="Times New Roman"/>
          <w:lang w:val="fr-FR"/>
        </w:rPr>
        <w:footnoteReference w:id="19"/>
      </w:r>
      <w:r w:rsidR="0099238A" w:rsidRPr="00995D79">
        <w:rPr>
          <w:rFonts w:ascii="Times New Roman" w:hAnsi="Times New Roman" w:cs="Times New Roman"/>
          <w:lang w:val="fr-FR"/>
        </w:rPr>
        <w:t xml:space="preserve"> il pourra faire valoir ses droits que ce soit personnellement, s’il est doté du discernement nécessaire pour le faire, soit par l’intermédiaire d’un représentant qui aura pour tâche de défendre ses droits. Il demeure que la décision sur le point de savoir à quel point l’enfant est suffisamment mature pour se défendre, pour témoigner ou pour assumer la responsabilité de ses actes, sera prise par des adultes.</w:t>
      </w:r>
      <w:r w:rsidR="00DB47C9" w:rsidRPr="00995D79">
        <w:rPr>
          <w:rFonts w:ascii="Times New Roman" w:hAnsi="Times New Roman" w:cs="Times New Roman"/>
          <w:lang w:val="fr-FR"/>
        </w:rPr>
        <w:t xml:space="preserve"> Il est difficile de présumer qu’aucune discrimination en fonction de l’âge n’en résultera en pratique dans des cas particuliers.</w:t>
      </w:r>
    </w:p>
    <w:p w14:paraId="0A7D7561" w14:textId="3B0AB5CD" w:rsidR="00BF022C" w:rsidRPr="00995D79" w:rsidRDefault="0099238A">
      <w:pPr>
        <w:rPr>
          <w:rFonts w:ascii="Times New Roman" w:hAnsi="Times New Roman" w:cs="Times New Roman"/>
          <w:lang w:val="fr-FR"/>
        </w:rPr>
      </w:pPr>
      <w:r w:rsidRPr="00995D79">
        <w:rPr>
          <w:rFonts w:ascii="Times New Roman" w:hAnsi="Times New Roman" w:cs="Times New Roman"/>
          <w:lang w:val="fr-FR"/>
        </w:rPr>
        <w:lastRenderedPageBreak/>
        <w:t xml:space="preserve">Il incombera aux États ayant </w:t>
      </w:r>
      <w:r w:rsidR="00BF7B2B">
        <w:rPr>
          <w:rFonts w:ascii="Times New Roman" w:hAnsi="Times New Roman" w:cs="Times New Roman"/>
          <w:lang w:val="fr-FR"/>
        </w:rPr>
        <w:t>ratifié</w:t>
      </w:r>
      <w:r w:rsidRPr="00995D79">
        <w:rPr>
          <w:rFonts w:ascii="Times New Roman" w:hAnsi="Times New Roman" w:cs="Times New Roman"/>
          <w:lang w:val="fr-FR"/>
        </w:rPr>
        <w:t xml:space="preserve"> les différents instruments juridiques mentionnés ci-dessus d’assumer tant leurs </w:t>
      </w:r>
      <w:r w:rsidR="00D0313E" w:rsidRPr="00995D79">
        <w:rPr>
          <w:rFonts w:ascii="Times New Roman" w:hAnsi="Times New Roman" w:cs="Times New Roman"/>
          <w:lang w:val="fr-FR"/>
        </w:rPr>
        <w:t>obligations positives</w:t>
      </w:r>
      <w:r w:rsidR="00BF7B2B">
        <w:rPr>
          <w:rFonts w:ascii="Times New Roman" w:hAnsi="Times New Roman" w:cs="Times New Roman"/>
          <w:lang w:val="fr-FR"/>
        </w:rPr>
        <w:t>,</w:t>
      </w:r>
      <w:r w:rsidR="00D0313E" w:rsidRPr="00995D79">
        <w:rPr>
          <w:rFonts w:ascii="Times New Roman" w:hAnsi="Times New Roman" w:cs="Times New Roman"/>
          <w:lang w:val="fr-FR"/>
        </w:rPr>
        <w:t xml:space="preserve"> </w:t>
      </w:r>
      <w:r w:rsidRPr="00995D79">
        <w:rPr>
          <w:rFonts w:ascii="Times New Roman" w:hAnsi="Times New Roman" w:cs="Times New Roman"/>
          <w:lang w:val="fr-FR"/>
        </w:rPr>
        <w:t>y compris de type procédural</w:t>
      </w:r>
      <w:r w:rsidR="00BF7B2B">
        <w:rPr>
          <w:rFonts w:ascii="Times New Roman" w:hAnsi="Times New Roman" w:cs="Times New Roman"/>
          <w:lang w:val="fr-FR"/>
        </w:rPr>
        <w:t>,</w:t>
      </w:r>
      <w:r w:rsidRPr="00995D79">
        <w:rPr>
          <w:rFonts w:ascii="Times New Roman" w:hAnsi="Times New Roman" w:cs="Times New Roman"/>
          <w:lang w:val="fr-FR"/>
        </w:rPr>
        <w:t xml:space="preserve"> que leurs </w:t>
      </w:r>
      <w:r w:rsidR="00D0313E" w:rsidRPr="00995D79">
        <w:rPr>
          <w:rFonts w:ascii="Times New Roman" w:hAnsi="Times New Roman" w:cs="Times New Roman"/>
          <w:lang w:val="fr-FR"/>
        </w:rPr>
        <w:t>obligations négatives</w:t>
      </w:r>
      <w:r w:rsidRPr="00995D79">
        <w:rPr>
          <w:rFonts w:ascii="Times New Roman" w:hAnsi="Times New Roman" w:cs="Times New Roman"/>
          <w:lang w:val="fr-FR"/>
        </w:rPr>
        <w:t xml:space="preserve">. Cela signifie concrètement qu’ils doivent notamment mettre en place un ensemble de règles juridiques </w:t>
      </w:r>
      <w:r w:rsidR="00BF7B2B">
        <w:rPr>
          <w:rFonts w:ascii="Times New Roman" w:hAnsi="Times New Roman" w:cs="Times New Roman"/>
          <w:lang w:val="fr-FR"/>
        </w:rPr>
        <w:t>destinées</w:t>
      </w:r>
      <w:r w:rsidRPr="00995D79">
        <w:rPr>
          <w:rFonts w:ascii="Times New Roman" w:hAnsi="Times New Roman" w:cs="Times New Roman"/>
          <w:lang w:val="fr-FR"/>
        </w:rPr>
        <w:t xml:space="preserve"> à garantir en pratique que les droits de l’enfant soient effectivement respectés par l’ensemble des acteurs.</w:t>
      </w:r>
      <w:r w:rsidR="00DB47C9" w:rsidRPr="00995D79">
        <w:rPr>
          <w:rFonts w:ascii="Times New Roman" w:hAnsi="Times New Roman" w:cs="Times New Roman"/>
          <w:lang w:val="fr-FR"/>
        </w:rPr>
        <w:t xml:space="preserve"> </w:t>
      </w:r>
      <w:r w:rsidR="003B389B" w:rsidRPr="00995D79">
        <w:rPr>
          <w:rFonts w:ascii="Times New Roman" w:hAnsi="Times New Roman" w:cs="Times New Roman"/>
          <w:lang w:val="fr-FR"/>
        </w:rPr>
        <w:t>L’exemple du contentieux climatique </w:t>
      </w:r>
      <w:r w:rsidR="00DB47C9" w:rsidRPr="00995D79">
        <w:rPr>
          <w:rFonts w:ascii="Times New Roman" w:hAnsi="Times New Roman" w:cs="Times New Roman"/>
          <w:lang w:val="fr-FR"/>
        </w:rPr>
        <w:t>nous enseigne alors que l</w:t>
      </w:r>
      <w:r w:rsidR="00BF022C" w:rsidRPr="00995D79">
        <w:rPr>
          <w:rFonts w:ascii="Times New Roman" w:hAnsi="Times New Roman" w:cs="Times New Roman"/>
          <w:lang w:val="fr-FR"/>
        </w:rPr>
        <w:t xml:space="preserve">’intérêt supérieur de l’enfant </w:t>
      </w:r>
      <w:r w:rsidR="00DB47C9" w:rsidRPr="00995D79">
        <w:rPr>
          <w:rFonts w:ascii="Times New Roman" w:hAnsi="Times New Roman" w:cs="Times New Roman"/>
          <w:lang w:val="fr-FR"/>
        </w:rPr>
        <w:t xml:space="preserve">peut et doit aussi signifier que les États ont actuellement l’obligation de protéger les droits </w:t>
      </w:r>
      <w:r w:rsidR="00BF022C" w:rsidRPr="00995D79">
        <w:rPr>
          <w:rFonts w:ascii="Times New Roman" w:hAnsi="Times New Roman" w:cs="Times New Roman"/>
          <w:lang w:val="fr-FR"/>
        </w:rPr>
        <w:t xml:space="preserve">des générations futures </w:t>
      </w:r>
      <w:r w:rsidR="00DB47C9" w:rsidRPr="00995D79">
        <w:rPr>
          <w:rFonts w:ascii="Times New Roman" w:hAnsi="Times New Roman" w:cs="Times New Roman"/>
          <w:lang w:val="fr-FR"/>
        </w:rPr>
        <w:t>face au</w:t>
      </w:r>
      <w:r w:rsidR="00BF022C" w:rsidRPr="00995D79">
        <w:rPr>
          <w:rFonts w:ascii="Times New Roman" w:hAnsi="Times New Roman" w:cs="Times New Roman"/>
          <w:lang w:val="fr-FR"/>
        </w:rPr>
        <w:t xml:space="preserve"> changement climatique et </w:t>
      </w:r>
      <w:r w:rsidR="00BF7B2B">
        <w:rPr>
          <w:rFonts w:ascii="Times New Roman" w:hAnsi="Times New Roman" w:cs="Times New Roman"/>
          <w:lang w:val="fr-FR"/>
        </w:rPr>
        <w:t xml:space="preserve">à la </w:t>
      </w:r>
      <w:r w:rsidR="00BF022C" w:rsidRPr="00995D79">
        <w:rPr>
          <w:rFonts w:ascii="Times New Roman" w:hAnsi="Times New Roman" w:cs="Times New Roman"/>
          <w:lang w:val="fr-FR"/>
        </w:rPr>
        <w:t xml:space="preserve">protection de l’environnement. </w:t>
      </w:r>
      <w:r w:rsidR="00DB47C9" w:rsidRPr="00995D79">
        <w:rPr>
          <w:rFonts w:ascii="Times New Roman" w:hAnsi="Times New Roman" w:cs="Times New Roman"/>
          <w:lang w:val="fr-FR"/>
        </w:rPr>
        <w:t>Toute inaction ou prise de mesures inefficaces sera ainsi contraire à l’intérêt supérieur de l’</w:t>
      </w:r>
      <w:r w:rsidR="00BF7B2B">
        <w:rPr>
          <w:rFonts w:ascii="Times New Roman" w:hAnsi="Times New Roman" w:cs="Times New Roman"/>
          <w:lang w:val="fr-FR"/>
        </w:rPr>
        <w:t>enfant,</w:t>
      </w:r>
      <w:r w:rsidR="00DB47C9" w:rsidRPr="00995D79">
        <w:rPr>
          <w:rFonts w:ascii="Times New Roman" w:hAnsi="Times New Roman" w:cs="Times New Roman"/>
          <w:lang w:val="fr-FR"/>
        </w:rPr>
        <w:t xml:space="preserve"> car cela reportera la charge de lutter contre le changement climatique et de s’adapter à ces changements aux générations futures dont il fait partie.</w:t>
      </w:r>
      <w:r w:rsidR="00DB47C9" w:rsidRPr="00995D79">
        <w:rPr>
          <w:rStyle w:val="Funotenzeichen"/>
          <w:rFonts w:ascii="Times New Roman" w:hAnsi="Times New Roman" w:cs="Times New Roman"/>
          <w:lang w:val="fr-FR"/>
        </w:rPr>
        <w:footnoteReference w:id="20"/>
      </w:r>
    </w:p>
    <w:p w14:paraId="778ABD3A" w14:textId="77777777" w:rsidR="008D59CD" w:rsidRPr="00995D79" w:rsidRDefault="00FE5B7A" w:rsidP="008D59CD">
      <w:pPr>
        <w:rPr>
          <w:rFonts w:ascii="Times New Roman" w:hAnsi="Times New Roman" w:cs="Times New Roman"/>
          <w:lang w:val="fr-FR"/>
        </w:rPr>
      </w:pPr>
      <w:r w:rsidRPr="00995D79">
        <w:rPr>
          <w:rFonts w:ascii="Times New Roman" w:hAnsi="Times New Roman" w:cs="Times New Roman"/>
          <w:lang w:val="fr-FR"/>
        </w:rPr>
        <w:t>La question du respect des droits de l’enfant dans le cadre du système de justice se pose</w:t>
      </w:r>
      <w:r w:rsidR="008D59CD" w:rsidRPr="00995D79">
        <w:rPr>
          <w:rFonts w:ascii="Times New Roman" w:hAnsi="Times New Roman" w:cs="Times New Roman"/>
          <w:lang w:val="fr-FR"/>
        </w:rPr>
        <w:t>ra</w:t>
      </w:r>
      <w:r w:rsidRPr="00995D79">
        <w:rPr>
          <w:rFonts w:ascii="Times New Roman" w:hAnsi="Times New Roman" w:cs="Times New Roman"/>
          <w:lang w:val="fr-FR"/>
        </w:rPr>
        <w:t xml:space="preserve"> de différentes manières en fonction de la qualité que revêt l’enfant. Qu’il soit impliqué en tant que témoin, accusé, partie civile, victime, justiciable ou requérant change bien évidemment son statut et de ce fait l’ampleur de ses droits et devoirs. Certains de ces statuts ont d’ores et déjà fait l’objet d’analyses approfondies alors que d’autres ont moins attiré l’attention des chercheurs et experts.</w:t>
      </w:r>
      <w:r w:rsidRPr="00995D79">
        <w:rPr>
          <w:rStyle w:val="Funotenzeichen"/>
          <w:rFonts w:ascii="Times New Roman" w:hAnsi="Times New Roman" w:cs="Times New Roman"/>
          <w:lang w:val="fr-FR"/>
        </w:rPr>
        <w:footnoteReference w:id="21"/>
      </w:r>
    </w:p>
    <w:p w14:paraId="4CEB856C" w14:textId="3F99561F" w:rsidR="00EA5A91" w:rsidRPr="00995D79" w:rsidRDefault="008D59CD" w:rsidP="008D59CD">
      <w:pPr>
        <w:rPr>
          <w:rFonts w:ascii="Times New Roman" w:hAnsi="Times New Roman" w:cs="Times New Roman"/>
          <w:lang w:val="fr-FR"/>
        </w:rPr>
      </w:pPr>
      <w:r w:rsidRPr="00995D79">
        <w:rPr>
          <w:rFonts w:ascii="Times New Roman" w:hAnsi="Times New Roman" w:cs="Times New Roman"/>
          <w:lang w:val="fr-FR"/>
        </w:rPr>
        <w:t>Les droits de l’enfant pourront alors se voir reconnaître ce que l’on appelle un effet direct horizontal (</w:t>
      </w:r>
      <w:proofErr w:type="spellStart"/>
      <w:r w:rsidRPr="00995D79">
        <w:rPr>
          <w:rFonts w:ascii="Times New Roman" w:hAnsi="Times New Roman" w:cs="Times New Roman"/>
          <w:i/>
          <w:iCs/>
          <w:lang w:val="fr-FR"/>
        </w:rPr>
        <w:t>Drittwirkung</w:t>
      </w:r>
      <w:proofErr w:type="spellEnd"/>
      <w:r w:rsidRPr="00995D79">
        <w:rPr>
          <w:rFonts w:ascii="Times New Roman" w:hAnsi="Times New Roman" w:cs="Times New Roman"/>
          <w:lang w:val="fr-FR"/>
        </w:rPr>
        <w:t xml:space="preserve"> en allemand). Cela signifie que ces droits pourront être opposés aux autres personnes impliquées dans une procédure donnée. Non seulement l’État doit veiller au respect des droits de l’</w:t>
      </w:r>
      <w:r w:rsidR="00BF7B2B">
        <w:rPr>
          <w:rFonts w:ascii="Times New Roman" w:hAnsi="Times New Roman" w:cs="Times New Roman"/>
          <w:lang w:val="fr-FR"/>
        </w:rPr>
        <w:t>enfant,</w:t>
      </w:r>
      <w:r w:rsidRPr="00995D79">
        <w:rPr>
          <w:rFonts w:ascii="Times New Roman" w:hAnsi="Times New Roman" w:cs="Times New Roman"/>
          <w:lang w:val="fr-FR"/>
        </w:rPr>
        <w:t xml:space="preserve"> mais aussi toute autre personne physique ou morale, privée ou publique. Il conviendra alors de toujours se rappeler de la v</w:t>
      </w:r>
      <w:r w:rsidR="001827F7" w:rsidRPr="00995D79">
        <w:rPr>
          <w:rFonts w:ascii="Times New Roman" w:hAnsi="Times New Roman" w:cs="Times New Roman"/>
          <w:lang w:val="fr-FR"/>
        </w:rPr>
        <w:t>ulnérabilité</w:t>
      </w:r>
      <w:r w:rsidRPr="00995D79">
        <w:rPr>
          <w:rFonts w:ascii="Times New Roman" w:hAnsi="Times New Roman" w:cs="Times New Roman"/>
          <w:lang w:val="fr-FR"/>
        </w:rPr>
        <w:t xml:space="preserve"> </w:t>
      </w:r>
      <w:r w:rsidR="001827F7" w:rsidRPr="00995D79">
        <w:rPr>
          <w:rFonts w:ascii="Times New Roman" w:hAnsi="Times New Roman" w:cs="Times New Roman"/>
          <w:lang w:val="fr-FR"/>
        </w:rPr>
        <w:t>spéciale</w:t>
      </w:r>
      <w:r w:rsidRPr="00995D79">
        <w:rPr>
          <w:rFonts w:ascii="Times New Roman" w:hAnsi="Times New Roman" w:cs="Times New Roman"/>
          <w:lang w:val="fr-FR"/>
        </w:rPr>
        <w:t xml:space="preserve"> d’un enfant vis-à-vis des institutions et des adultes. </w:t>
      </w:r>
    </w:p>
    <w:p w14:paraId="7DB5C345" w14:textId="58F16B8E" w:rsidR="00B222A9" w:rsidRPr="00995D79" w:rsidRDefault="008D59CD" w:rsidP="008D59CD">
      <w:pPr>
        <w:rPr>
          <w:rFonts w:ascii="Times New Roman" w:hAnsi="Times New Roman" w:cs="Times New Roman"/>
          <w:lang w:val="fr-FR"/>
        </w:rPr>
      </w:pPr>
      <w:r w:rsidRPr="00995D79">
        <w:rPr>
          <w:rFonts w:ascii="Times New Roman" w:hAnsi="Times New Roman" w:cs="Times New Roman"/>
          <w:lang w:val="fr-FR"/>
        </w:rPr>
        <w:t>Que l’enfant soit considéré comme l’a</w:t>
      </w:r>
      <w:r w:rsidR="003B389B" w:rsidRPr="00995D79">
        <w:rPr>
          <w:rFonts w:ascii="Times New Roman" w:hAnsi="Times New Roman" w:cs="Times New Roman"/>
          <w:lang w:val="fr-FR"/>
        </w:rPr>
        <w:t xml:space="preserve">uteur </w:t>
      </w:r>
      <w:r w:rsidRPr="00995D79">
        <w:rPr>
          <w:rFonts w:ascii="Times New Roman" w:hAnsi="Times New Roman" w:cs="Times New Roman"/>
          <w:lang w:val="fr-FR"/>
        </w:rPr>
        <w:t xml:space="preserve">présumé </w:t>
      </w:r>
      <w:r w:rsidR="003B389B" w:rsidRPr="00995D79">
        <w:rPr>
          <w:rFonts w:ascii="Times New Roman" w:hAnsi="Times New Roman" w:cs="Times New Roman"/>
          <w:lang w:val="fr-FR"/>
        </w:rPr>
        <w:t>d</w:t>
      </w:r>
      <w:r w:rsidRPr="00995D79">
        <w:rPr>
          <w:rFonts w:ascii="Times New Roman" w:hAnsi="Times New Roman" w:cs="Times New Roman"/>
          <w:lang w:val="fr-FR"/>
        </w:rPr>
        <w:t>’un délit ou d’un</w:t>
      </w:r>
      <w:r w:rsidR="003B389B" w:rsidRPr="00995D79">
        <w:rPr>
          <w:rFonts w:ascii="Times New Roman" w:hAnsi="Times New Roman" w:cs="Times New Roman"/>
          <w:lang w:val="fr-FR"/>
        </w:rPr>
        <w:t xml:space="preserve"> crime </w:t>
      </w:r>
      <w:r w:rsidRPr="00995D79">
        <w:rPr>
          <w:rFonts w:ascii="Times New Roman" w:hAnsi="Times New Roman" w:cs="Times New Roman"/>
          <w:lang w:val="fr-FR"/>
        </w:rPr>
        <w:t xml:space="preserve">où en est la </w:t>
      </w:r>
      <w:r w:rsidR="00BF7B2B">
        <w:rPr>
          <w:rFonts w:ascii="Times New Roman" w:hAnsi="Times New Roman" w:cs="Times New Roman"/>
          <w:lang w:val="fr-FR"/>
        </w:rPr>
        <w:t>victime,</w:t>
      </w:r>
      <w:r w:rsidRPr="00995D79">
        <w:rPr>
          <w:rFonts w:ascii="Times New Roman" w:hAnsi="Times New Roman" w:cs="Times New Roman"/>
          <w:lang w:val="fr-FR"/>
        </w:rPr>
        <w:t xml:space="preserve"> il faudra toujours mettre en balance tant l’objectif de la</w:t>
      </w:r>
      <w:r w:rsidR="003B389B" w:rsidRPr="00995D79">
        <w:rPr>
          <w:rFonts w:ascii="Times New Roman" w:hAnsi="Times New Roman" w:cs="Times New Roman"/>
          <w:lang w:val="fr-FR"/>
        </w:rPr>
        <w:t xml:space="preserve"> protection de l’enfant et </w:t>
      </w:r>
      <w:r w:rsidRPr="00995D79">
        <w:rPr>
          <w:rFonts w:ascii="Times New Roman" w:hAnsi="Times New Roman" w:cs="Times New Roman"/>
          <w:lang w:val="fr-FR"/>
        </w:rPr>
        <w:t xml:space="preserve">la </w:t>
      </w:r>
      <w:r w:rsidR="003B389B" w:rsidRPr="00995D79">
        <w:rPr>
          <w:rFonts w:ascii="Times New Roman" w:hAnsi="Times New Roman" w:cs="Times New Roman"/>
          <w:lang w:val="fr-FR"/>
        </w:rPr>
        <w:t>protection des victimes</w:t>
      </w:r>
      <w:r w:rsidRPr="00995D79">
        <w:rPr>
          <w:rFonts w:ascii="Times New Roman" w:hAnsi="Times New Roman" w:cs="Times New Roman"/>
          <w:lang w:val="fr-FR"/>
        </w:rPr>
        <w:t>. Les d</w:t>
      </w:r>
      <w:r w:rsidR="00B222A9" w:rsidRPr="00995D79">
        <w:rPr>
          <w:rFonts w:ascii="Times New Roman" w:hAnsi="Times New Roman" w:cs="Times New Roman"/>
          <w:lang w:val="fr-FR"/>
        </w:rPr>
        <w:t>roits d</w:t>
      </w:r>
      <w:r w:rsidRPr="00995D79">
        <w:rPr>
          <w:rFonts w:ascii="Times New Roman" w:hAnsi="Times New Roman" w:cs="Times New Roman"/>
          <w:lang w:val="fr-FR"/>
        </w:rPr>
        <w:t>e tout</w:t>
      </w:r>
      <w:r w:rsidR="00B222A9" w:rsidRPr="00995D79">
        <w:rPr>
          <w:rFonts w:ascii="Times New Roman" w:hAnsi="Times New Roman" w:cs="Times New Roman"/>
          <w:lang w:val="fr-FR"/>
        </w:rPr>
        <w:t xml:space="preserve"> justiciable</w:t>
      </w:r>
      <w:r w:rsidRPr="00995D79">
        <w:rPr>
          <w:rFonts w:ascii="Times New Roman" w:hAnsi="Times New Roman" w:cs="Times New Roman"/>
          <w:lang w:val="fr-FR"/>
        </w:rPr>
        <w:t xml:space="preserve"> doivent alors faire l’objet d’une interprétation et d’une application à la lumière du principe de l’intérêt supérieur de l’enfant.</w:t>
      </w:r>
    </w:p>
    <w:p w14:paraId="39A3232B" w14:textId="6D70ED37" w:rsidR="008D59CD" w:rsidRPr="00995D79" w:rsidRDefault="008D59CD" w:rsidP="008D59CD">
      <w:pPr>
        <w:rPr>
          <w:rFonts w:ascii="Times New Roman" w:hAnsi="Times New Roman" w:cs="Times New Roman"/>
          <w:lang w:val="fr-FR"/>
        </w:rPr>
      </w:pPr>
      <w:r w:rsidRPr="00995D79">
        <w:rPr>
          <w:rFonts w:ascii="Times New Roman" w:hAnsi="Times New Roman" w:cs="Times New Roman"/>
          <w:lang w:val="fr-FR"/>
        </w:rPr>
        <w:lastRenderedPageBreak/>
        <w:t xml:space="preserve">La fixation d’un </w:t>
      </w:r>
      <w:r w:rsidR="004D05B4" w:rsidRPr="00995D79">
        <w:rPr>
          <w:rFonts w:ascii="Times New Roman" w:hAnsi="Times New Roman" w:cs="Times New Roman"/>
          <w:lang w:val="fr-FR"/>
        </w:rPr>
        <w:t xml:space="preserve">âge de la </w:t>
      </w:r>
      <w:r w:rsidR="00922D01" w:rsidRPr="00995D79">
        <w:rPr>
          <w:rFonts w:ascii="Times New Roman" w:hAnsi="Times New Roman" w:cs="Times New Roman"/>
          <w:lang w:val="fr-FR"/>
        </w:rPr>
        <w:t>responsabilité pénale</w:t>
      </w:r>
      <w:r w:rsidRPr="00995D79">
        <w:rPr>
          <w:rFonts w:ascii="Times New Roman" w:hAnsi="Times New Roman" w:cs="Times New Roman"/>
          <w:lang w:val="fr-FR"/>
        </w:rPr>
        <w:t xml:space="preserve"> qui tienne compte du degré de d</w:t>
      </w:r>
      <w:r w:rsidR="00922D01" w:rsidRPr="00995D79">
        <w:rPr>
          <w:rFonts w:ascii="Times New Roman" w:hAnsi="Times New Roman" w:cs="Times New Roman"/>
          <w:lang w:val="fr-FR"/>
        </w:rPr>
        <w:t>iscernement</w:t>
      </w:r>
      <w:r w:rsidRPr="00995D79">
        <w:rPr>
          <w:rFonts w:ascii="Times New Roman" w:hAnsi="Times New Roman" w:cs="Times New Roman"/>
          <w:lang w:val="fr-FR"/>
        </w:rPr>
        <w:t xml:space="preserve"> d’un enfant </w:t>
      </w:r>
      <w:r w:rsidR="00BF7B2B">
        <w:rPr>
          <w:rFonts w:ascii="Times New Roman" w:hAnsi="Times New Roman" w:cs="Times New Roman"/>
          <w:lang w:val="fr-FR"/>
        </w:rPr>
        <w:t>a</w:t>
      </w:r>
      <w:r w:rsidRPr="00995D79">
        <w:rPr>
          <w:rFonts w:ascii="Times New Roman" w:hAnsi="Times New Roman" w:cs="Times New Roman"/>
          <w:lang w:val="fr-FR"/>
        </w:rPr>
        <w:t xml:space="preserve">ux différents stades de son évolution est certainement nécessaire dans l’intérêt de la prévisibilité et de la sécurité juridique. L’existence d’un tel âge légal ne devrait cependant pas interdire au juge d’apprécier </w:t>
      </w:r>
      <w:r w:rsidRPr="00995D79">
        <w:rPr>
          <w:rFonts w:ascii="Times New Roman" w:hAnsi="Times New Roman" w:cs="Times New Roman"/>
          <w:i/>
          <w:iCs/>
          <w:lang w:val="fr-FR"/>
        </w:rPr>
        <w:t xml:space="preserve">in </w:t>
      </w:r>
      <w:proofErr w:type="spellStart"/>
      <w:r w:rsidRPr="00995D79">
        <w:rPr>
          <w:rFonts w:ascii="Times New Roman" w:hAnsi="Times New Roman" w:cs="Times New Roman"/>
          <w:i/>
          <w:iCs/>
          <w:lang w:val="fr-FR"/>
        </w:rPr>
        <w:t>concreto</w:t>
      </w:r>
      <w:proofErr w:type="spellEnd"/>
      <w:r w:rsidRPr="00995D79">
        <w:rPr>
          <w:rFonts w:ascii="Times New Roman" w:hAnsi="Times New Roman" w:cs="Times New Roman"/>
          <w:lang w:val="fr-FR"/>
        </w:rPr>
        <w:t xml:space="preserve"> le degré de discernement d’un délinquant mineur.</w:t>
      </w:r>
    </w:p>
    <w:p w14:paraId="7AC415F7" w14:textId="074336C5" w:rsidR="0057136C" w:rsidRPr="00995D79" w:rsidRDefault="003B389B" w:rsidP="0057136C">
      <w:pPr>
        <w:rPr>
          <w:rStyle w:val="break-words"/>
          <w:rFonts w:ascii="Times New Roman" w:hAnsi="Times New Roman" w:cs="Times New Roman"/>
          <w:lang w:val="fr-FR"/>
        </w:rPr>
      </w:pPr>
      <w:r w:rsidRPr="00995D79">
        <w:rPr>
          <w:rStyle w:val="break-words"/>
          <w:rFonts w:ascii="Times New Roman" w:hAnsi="Times New Roman" w:cs="Times New Roman"/>
          <w:lang w:val="fr-FR"/>
        </w:rPr>
        <w:t>Le concept de l’intérieur supérieur de l’enfant</w:t>
      </w:r>
      <w:r w:rsidR="008D59CD" w:rsidRPr="00995D79">
        <w:rPr>
          <w:rStyle w:val="break-words"/>
          <w:rFonts w:ascii="Times New Roman" w:hAnsi="Times New Roman" w:cs="Times New Roman"/>
          <w:lang w:val="fr-FR"/>
        </w:rPr>
        <w:t xml:space="preserve"> </w:t>
      </w:r>
      <w:r w:rsidR="008A7031" w:rsidRPr="00995D79">
        <w:rPr>
          <w:rStyle w:val="break-words"/>
          <w:rFonts w:ascii="Times New Roman" w:hAnsi="Times New Roman" w:cs="Times New Roman"/>
          <w:lang w:val="fr-FR"/>
        </w:rPr>
        <w:t xml:space="preserve">est alors susceptible d’une mise en œuvre complexe et souvent difficile. </w:t>
      </w:r>
      <w:r w:rsidR="0057136C" w:rsidRPr="00995D79">
        <w:rPr>
          <w:rStyle w:val="break-words"/>
          <w:rFonts w:ascii="Times New Roman" w:hAnsi="Times New Roman" w:cs="Times New Roman"/>
          <w:lang w:val="fr-FR"/>
        </w:rPr>
        <w:t>La Déclaration sur les droits de l’enfant de 1959 mentionn</w:t>
      </w:r>
      <w:r w:rsidR="00D67274" w:rsidRPr="00995D79">
        <w:rPr>
          <w:rStyle w:val="break-words"/>
          <w:rFonts w:ascii="Times New Roman" w:hAnsi="Times New Roman" w:cs="Times New Roman"/>
          <w:lang w:val="fr-FR"/>
        </w:rPr>
        <w:t>ait</w:t>
      </w:r>
      <w:r w:rsidR="0057136C" w:rsidRPr="00995D79">
        <w:rPr>
          <w:rStyle w:val="break-words"/>
          <w:rFonts w:ascii="Times New Roman" w:hAnsi="Times New Roman" w:cs="Times New Roman"/>
          <w:lang w:val="fr-FR"/>
        </w:rPr>
        <w:t xml:space="preserve"> </w:t>
      </w:r>
      <w:r w:rsidR="00D67274" w:rsidRPr="00995D79">
        <w:rPr>
          <w:rStyle w:val="break-words"/>
          <w:rFonts w:ascii="Times New Roman" w:hAnsi="Times New Roman" w:cs="Times New Roman"/>
          <w:lang w:val="fr-FR"/>
        </w:rPr>
        <w:t xml:space="preserve">déjà </w:t>
      </w:r>
      <w:r w:rsidR="0057136C" w:rsidRPr="00995D79">
        <w:rPr>
          <w:rStyle w:val="break-words"/>
          <w:rFonts w:ascii="Times New Roman" w:hAnsi="Times New Roman" w:cs="Times New Roman"/>
          <w:lang w:val="fr-FR"/>
        </w:rPr>
        <w:t>le principe, disposant que « l’intérêt supérieur de l’enfant doit être la considération déterminante dans l’adoption des lois</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 ainsi que «</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le guide de ceux qui ont la responsabilité de son éducation et de son orientation ».</w:t>
      </w:r>
      <w:r w:rsidR="008A7031" w:rsidRPr="00995D79">
        <w:rPr>
          <w:rStyle w:val="break-words"/>
          <w:rFonts w:ascii="Times New Roman" w:hAnsi="Times New Roman" w:cs="Times New Roman"/>
          <w:lang w:val="fr-FR"/>
        </w:rPr>
        <w:t xml:space="preserve"> On a pu considérer que l</w:t>
      </w:r>
      <w:r w:rsidR="0057136C" w:rsidRPr="00995D79">
        <w:rPr>
          <w:rStyle w:val="break-words"/>
          <w:rFonts w:ascii="Times New Roman" w:hAnsi="Times New Roman" w:cs="Times New Roman"/>
          <w:lang w:val="fr-FR"/>
        </w:rPr>
        <w:t xml:space="preserve">a Convention relative aux droits de l’enfant </w:t>
      </w:r>
      <w:r w:rsidR="008A7031" w:rsidRPr="00995D79">
        <w:rPr>
          <w:rStyle w:val="break-words"/>
          <w:rFonts w:ascii="Times New Roman" w:hAnsi="Times New Roman" w:cs="Times New Roman"/>
          <w:lang w:val="fr-FR"/>
        </w:rPr>
        <w:t>(CNUDE) « </w:t>
      </w:r>
      <w:r w:rsidR="0057136C" w:rsidRPr="00995D79">
        <w:rPr>
          <w:rStyle w:val="break-words"/>
          <w:rFonts w:ascii="Times New Roman" w:hAnsi="Times New Roman" w:cs="Times New Roman"/>
          <w:lang w:val="fr-FR"/>
        </w:rPr>
        <w:t>étend le principe de l’intérêt supérieur de l’enfant à «</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toutes</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 les décisions les intéressant. C’est là un tournant radical ».</w:t>
      </w:r>
      <w:r w:rsidR="0057136C" w:rsidRPr="00995D79">
        <w:rPr>
          <w:rStyle w:val="Funotenzeichen"/>
          <w:rFonts w:ascii="Times New Roman" w:hAnsi="Times New Roman" w:cs="Times New Roman"/>
          <w:lang w:val="fr-FR"/>
        </w:rPr>
        <w:footnoteReference w:id="22"/>
      </w:r>
    </w:p>
    <w:p w14:paraId="0DC88F5B" w14:textId="2049547D" w:rsidR="002B3315" w:rsidRPr="00995D79" w:rsidRDefault="008A7031" w:rsidP="004D05B4">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Ce concept est néanmoins difficile à saisir. En témoignent déjà les différentes versions linguistiques de la CNUDE. </w:t>
      </w:r>
      <w:r w:rsidR="002B3315" w:rsidRPr="00995D79">
        <w:rPr>
          <w:rStyle w:val="break-words"/>
          <w:rFonts w:ascii="Times New Roman" w:hAnsi="Times New Roman" w:cs="Times New Roman"/>
          <w:lang w:val="fr-FR"/>
        </w:rPr>
        <w:t xml:space="preserve">En allemand </w:t>
      </w:r>
      <w:r w:rsidRPr="00995D79">
        <w:rPr>
          <w:rStyle w:val="break-words"/>
          <w:rFonts w:ascii="Times New Roman" w:hAnsi="Times New Roman" w:cs="Times New Roman"/>
          <w:lang w:val="fr-FR"/>
        </w:rPr>
        <w:t xml:space="preserve">on y lit en effet qu’il s’agit du </w:t>
      </w:r>
      <w:proofErr w:type="gramStart"/>
      <w:r w:rsidR="002B3315" w:rsidRPr="00995D79">
        <w:rPr>
          <w:rStyle w:val="break-words"/>
          <w:rFonts w:ascii="Times New Roman" w:hAnsi="Times New Roman" w:cs="Times New Roman"/>
          <w:lang w:val="fr-FR"/>
        </w:rPr>
        <w:t xml:space="preserve">«  </w:t>
      </w:r>
      <w:proofErr w:type="spellStart"/>
      <w:r w:rsidR="002B3315" w:rsidRPr="00995D79">
        <w:rPr>
          <w:rStyle w:val="break-words"/>
          <w:rFonts w:ascii="Times New Roman" w:hAnsi="Times New Roman" w:cs="Times New Roman"/>
          <w:i/>
          <w:iCs/>
          <w:lang w:val="fr-FR"/>
        </w:rPr>
        <w:t>Wohl</w:t>
      </w:r>
      <w:proofErr w:type="spellEnd"/>
      <w:proofErr w:type="gramEnd"/>
      <w:r w:rsidR="002B3315" w:rsidRPr="00995D79">
        <w:rPr>
          <w:rStyle w:val="break-words"/>
          <w:rFonts w:ascii="Times New Roman" w:hAnsi="Times New Roman" w:cs="Times New Roman"/>
          <w:i/>
          <w:iCs/>
          <w:lang w:val="fr-FR"/>
        </w:rPr>
        <w:t xml:space="preserve"> des </w:t>
      </w:r>
      <w:proofErr w:type="spellStart"/>
      <w:r w:rsidR="002B3315" w:rsidRPr="00995D79">
        <w:rPr>
          <w:rStyle w:val="break-words"/>
          <w:rFonts w:ascii="Times New Roman" w:hAnsi="Times New Roman" w:cs="Times New Roman"/>
          <w:i/>
          <w:iCs/>
          <w:lang w:val="fr-FR"/>
        </w:rPr>
        <w:t>Kindes</w:t>
      </w:r>
      <w:proofErr w:type="spellEnd"/>
      <w:r w:rsidR="002B3315" w:rsidRPr="00995D79">
        <w:rPr>
          <w:rStyle w:val="break-words"/>
          <w:rFonts w:ascii="Times New Roman" w:hAnsi="Times New Roman" w:cs="Times New Roman"/>
          <w:lang w:val="fr-FR"/>
        </w:rPr>
        <w:t xml:space="preserve"> », </w:t>
      </w:r>
      <w:r w:rsidRPr="00995D79">
        <w:rPr>
          <w:rStyle w:val="break-words"/>
          <w:rFonts w:ascii="Times New Roman" w:hAnsi="Times New Roman" w:cs="Times New Roman"/>
          <w:lang w:val="fr-FR"/>
        </w:rPr>
        <w:t xml:space="preserve">en anglais il est précisé que </w:t>
      </w:r>
      <w:r w:rsidR="002B3315" w:rsidRPr="00995D79">
        <w:rPr>
          <w:rStyle w:val="break-words"/>
          <w:rFonts w:ascii="Times New Roman" w:hAnsi="Times New Roman" w:cs="Times New Roman"/>
          <w:lang w:val="fr-FR"/>
        </w:rPr>
        <w:t>„</w:t>
      </w:r>
      <w:r w:rsidR="002B3315" w:rsidRPr="00995D79">
        <w:rPr>
          <w:rStyle w:val="break-words"/>
          <w:rFonts w:ascii="Times New Roman" w:hAnsi="Times New Roman" w:cs="Times New Roman"/>
          <w:i/>
          <w:iCs/>
          <w:lang w:val="fr-FR"/>
        </w:rPr>
        <w:t xml:space="preserve">the best </w:t>
      </w:r>
      <w:proofErr w:type="spellStart"/>
      <w:r w:rsidR="002B3315" w:rsidRPr="00995D79">
        <w:rPr>
          <w:rStyle w:val="break-words"/>
          <w:rFonts w:ascii="Times New Roman" w:hAnsi="Times New Roman" w:cs="Times New Roman"/>
          <w:i/>
          <w:iCs/>
          <w:lang w:val="fr-FR"/>
        </w:rPr>
        <w:t>interests</w:t>
      </w:r>
      <w:proofErr w:type="spellEnd"/>
      <w:r w:rsidR="002B3315" w:rsidRPr="00995D79">
        <w:rPr>
          <w:rStyle w:val="break-words"/>
          <w:rFonts w:ascii="Times New Roman" w:hAnsi="Times New Roman" w:cs="Times New Roman"/>
          <w:i/>
          <w:iCs/>
          <w:lang w:val="fr-FR"/>
        </w:rPr>
        <w:t xml:space="preserve"> of the </w:t>
      </w:r>
      <w:proofErr w:type="spellStart"/>
      <w:r w:rsidR="002B3315" w:rsidRPr="00995D79">
        <w:rPr>
          <w:rStyle w:val="break-words"/>
          <w:rFonts w:ascii="Times New Roman" w:hAnsi="Times New Roman" w:cs="Times New Roman"/>
          <w:i/>
          <w:iCs/>
          <w:lang w:val="fr-FR"/>
        </w:rPr>
        <w:t>child</w:t>
      </w:r>
      <w:proofErr w:type="spellEnd"/>
      <w:r w:rsidR="002B3315" w:rsidRPr="00995D79">
        <w:rPr>
          <w:rStyle w:val="break-words"/>
          <w:rFonts w:ascii="Times New Roman" w:hAnsi="Times New Roman" w:cs="Times New Roman"/>
          <w:i/>
          <w:iCs/>
          <w:lang w:val="fr-FR"/>
        </w:rPr>
        <w:t xml:space="preserve"> </w:t>
      </w:r>
      <w:proofErr w:type="spellStart"/>
      <w:r w:rsidR="002B3315" w:rsidRPr="00995D79">
        <w:rPr>
          <w:rStyle w:val="break-words"/>
          <w:rFonts w:ascii="Times New Roman" w:hAnsi="Times New Roman" w:cs="Times New Roman"/>
          <w:i/>
          <w:iCs/>
          <w:lang w:val="fr-FR"/>
        </w:rPr>
        <w:t>shall</w:t>
      </w:r>
      <w:proofErr w:type="spellEnd"/>
      <w:r w:rsidR="002B3315" w:rsidRPr="00995D79">
        <w:rPr>
          <w:rStyle w:val="break-words"/>
          <w:rFonts w:ascii="Times New Roman" w:hAnsi="Times New Roman" w:cs="Times New Roman"/>
          <w:i/>
          <w:iCs/>
          <w:lang w:val="fr-FR"/>
        </w:rPr>
        <w:t xml:space="preserve"> </w:t>
      </w:r>
      <w:proofErr w:type="spellStart"/>
      <w:r w:rsidR="002B3315" w:rsidRPr="00995D79">
        <w:rPr>
          <w:rStyle w:val="break-words"/>
          <w:rFonts w:ascii="Times New Roman" w:hAnsi="Times New Roman" w:cs="Times New Roman"/>
          <w:i/>
          <w:iCs/>
          <w:lang w:val="fr-FR"/>
        </w:rPr>
        <w:t>be</w:t>
      </w:r>
      <w:proofErr w:type="spellEnd"/>
      <w:r w:rsidR="002B3315" w:rsidRPr="00995D79">
        <w:rPr>
          <w:rStyle w:val="break-words"/>
          <w:rFonts w:ascii="Times New Roman" w:hAnsi="Times New Roman" w:cs="Times New Roman"/>
          <w:i/>
          <w:iCs/>
          <w:lang w:val="fr-FR"/>
        </w:rPr>
        <w:t xml:space="preserve"> a </w:t>
      </w:r>
      <w:proofErr w:type="spellStart"/>
      <w:r w:rsidR="002B3315" w:rsidRPr="00995D79">
        <w:rPr>
          <w:rStyle w:val="break-words"/>
          <w:rFonts w:ascii="Times New Roman" w:hAnsi="Times New Roman" w:cs="Times New Roman"/>
          <w:i/>
          <w:iCs/>
          <w:lang w:val="fr-FR"/>
        </w:rPr>
        <w:t>primary</w:t>
      </w:r>
      <w:proofErr w:type="spellEnd"/>
      <w:r w:rsidR="002B3315" w:rsidRPr="00995D79">
        <w:rPr>
          <w:rStyle w:val="break-words"/>
          <w:rFonts w:ascii="Times New Roman" w:hAnsi="Times New Roman" w:cs="Times New Roman"/>
          <w:i/>
          <w:iCs/>
          <w:lang w:val="fr-FR"/>
        </w:rPr>
        <w:t xml:space="preserve"> </w:t>
      </w:r>
      <w:proofErr w:type="spellStart"/>
      <w:r w:rsidR="002B3315" w:rsidRPr="00995D79">
        <w:rPr>
          <w:rStyle w:val="break-words"/>
          <w:rFonts w:ascii="Times New Roman" w:hAnsi="Times New Roman" w:cs="Times New Roman"/>
          <w:i/>
          <w:iCs/>
          <w:lang w:val="fr-FR"/>
        </w:rPr>
        <w:t>consideration</w:t>
      </w:r>
      <w:proofErr w:type="spellEnd"/>
      <w:r w:rsidR="002B3315" w:rsidRPr="00995D79">
        <w:rPr>
          <w:rStyle w:val="break-words"/>
          <w:rFonts w:ascii="Times New Roman" w:hAnsi="Times New Roman" w:cs="Times New Roman"/>
          <w:lang w:val="fr-FR"/>
        </w:rPr>
        <w:t>”</w:t>
      </w:r>
      <w:r w:rsidRPr="00995D79">
        <w:rPr>
          <w:rStyle w:val="break-words"/>
          <w:rFonts w:ascii="Times New Roman" w:hAnsi="Times New Roman" w:cs="Times New Roman"/>
          <w:lang w:val="fr-FR"/>
        </w:rPr>
        <w:t>. On comprend aisément que la signification de ces termes n’est pas nécessairement identique.</w:t>
      </w:r>
    </w:p>
    <w:p w14:paraId="78DDB5AB" w14:textId="61BB523F" w:rsidR="0057136C" w:rsidRPr="00995D79" w:rsidRDefault="00D67274" w:rsidP="0057136C">
      <w:pPr>
        <w:rPr>
          <w:rStyle w:val="break-words"/>
          <w:rFonts w:ascii="Times New Roman" w:hAnsi="Times New Roman" w:cs="Times New Roman"/>
          <w:lang w:val="fr-FR"/>
        </w:rPr>
      </w:pPr>
      <w:r w:rsidRPr="00995D79">
        <w:rPr>
          <w:rStyle w:val="break-words"/>
          <w:rFonts w:ascii="Times New Roman" w:hAnsi="Times New Roman" w:cs="Times New Roman"/>
          <w:lang w:val="fr-FR"/>
        </w:rPr>
        <w:t>Si c</w:t>
      </w:r>
      <w:r w:rsidR="004D05B4" w:rsidRPr="00995D79">
        <w:rPr>
          <w:rStyle w:val="break-words"/>
          <w:rFonts w:ascii="Times New Roman" w:hAnsi="Times New Roman" w:cs="Times New Roman"/>
          <w:lang w:val="fr-FR"/>
        </w:rPr>
        <w:t>e concept laisse naturellement une ample marge d’appréciation</w:t>
      </w:r>
      <w:r w:rsidRPr="00995D79">
        <w:rPr>
          <w:rStyle w:val="break-words"/>
          <w:rFonts w:ascii="Times New Roman" w:hAnsi="Times New Roman" w:cs="Times New Roman"/>
          <w:lang w:val="fr-FR"/>
        </w:rPr>
        <w:t>, s</w:t>
      </w:r>
      <w:r w:rsidR="004D05B4" w:rsidRPr="00995D79">
        <w:rPr>
          <w:rStyle w:val="break-words"/>
          <w:rFonts w:ascii="Times New Roman" w:hAnsi="Times New Roman" w:cs="Times New Roman"/>
          <w:lang w:val="fr-FR"/>
        </w:rPr>
        <w:t>on champ d’application est général.</w:t>
      </w:r>
      <w:r w:rsidR="001A58FF"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Le Comité des droits de l’enfant des Nations unies est allé encore plus loin, en définissant l’intérêt supérieur de l’enfant comme un «</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principe général</w:t>
      </w:r>
      <w:r w:rsidR="004D05B4" w:rsidRPr="00995D79">
        <w:rPr>
          <w:rStyle w:val="break-words"/>
          <w:rFonts w:ascii="Times New Roman" w:hAnsi="Times New Roman" w:cs="Times New Roman"/>
          <w:lang w:val="fr-FR"/>
        </w:rPr>
        <w:t xml:space="preserve"> </w:t>
      </w:r>
      <w:r w:rsidR="0057136C" w:rsidRPr="00995D79">
        <w:rPr>
          <w:rStyle w:val="break-words"/>
          <w:rFonts w:ascii="Times New Roman" w:hAnsi="Times New Roman" w:cs="Times New Roman"/>
          <w:lang w:val="fr-FR"/>
        </w:rPr>
        <w:t>» devant servir de guide pour l’interprétation de l’ensemble de la Convention.</w:t>
      </w:r>
    </w:p>
    <w:p w14:paraId="303FFA84" w14:textId="13226A2D" w:rsidR="00135F1D" w:rsidRPr="00995D79" w:rsidRDefault="001D0DA3" w:rsidP="001D0DA3">
      <w:pPr>
        <w:rPr>
          <w:rStyle w:val="break-words"/>
          <w:rFonts w:ascii="Times New Roman" w:hAnsi="Times New Roman" w:cs="Times New Roman"/>
          <w:lang w:val="fr-FR"/>
        </w:rPr>
      </w:pPr>
      <w:r w:rsidRPr="00995D79">
        <w:rPr>
          <w:rStyle w:val="break-words"/>
          <w:rFonts w:ascii="Times New Roman" w:hAnsi="Times New Roman" w:cs="Times New Roman"/>
          <w:lang w:val="fr-FR"/>
        </w:rPr>
        <w:t>L’emploi</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du terme «</w:t>
      </w:r>
      <w:r w:rsidR="004D05B4"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enfants</w:t>
      </w:r>
      <w:r w:rsidR="004D05B4"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 au pluriel dans la</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première ligne</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signifie</w:t>
      </w:r>
      <w:r w:rsidR="0078145A" w:rsidRPr="00995D79">
        <w:rPr>
          <w:rStyle w:val="break-words"/>
          <w:rFonts w:ascii="Times New Roman" w:hAnsi="Times New Roman" w:cs="Times New Roman"/>
          <w:lang w:val="fr-FR"/>
        </w:rPr>
        <w:t xml:space="preserve">, selon l’interprétation qu’en a donné le Comité des droits de l’enfant, </w:t>
      </w:r>
      <w:r w:rsidRPr="00995D79">
        <w:rPr>
          <w:rStyle w:val="break-words"/>
          <w:rFonts w:ascii="Times New Roman" w:hAnsi="Times New Roman" w:cs="Times New Roman"/>
          <w:lang w:val="fr-FR"/>
        </w:rPr>
        <w:t>que</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l’article est applicable tant à un enfant</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en particulier qu’à des groupes d’enfants ou aux enfants en général, ce</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qui en accroît la pertinence en termes</w:t>
      </w:r>
      <w:r w:rsidR="0078145A"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d’orientations et d’actions politiques</w:t>
      </w:r>
      <w:r w:rsidR="0078145A" w:rsidRPr="00995D79">
        <w:rPr>
          <w:rStyle w:val="break-words"/>
          <w:rFonts w:ascii="Times New Roman" w:hAnsi="Times New Roman" w:cs="Times New Roman"/>
          <w:lang w:val="fr-FR"/>
        </w:rPr>
        <w:t xml:space="preserve"> tout en permettant une application ciblée dans des cas individuels. </w:t>
      </w:r>
    </w:p>
    <w:p w14:paraId="0460D9D9" w14:textId="383AFC7A" w:rsidR="0078145A" w:rsidRPr="00995D79" w:rsidRDefault="0078145A" w:rsidP="0078145A">
      <w:pPr>
        <w:rPr>
          <w:rStyle w:val="break-words"/>
          <w:rFonts w:ascii="Times New Roman" w:hAnsi="Times New Roman" w:cs="Times New Roman"/>
          <w:lang w:val="fr-FR"/>
        </w:rPr>
      </w:pPr>
      <w:r w:rsidRPr="00995D79">
        <w:rPr>
          <w:rStyle w:val="break-words"/>
          <w:rFonts w:ascii="Times New Roman" w:hAnsi="Times New Roman" w:cs="Times New Roman"/>
          <w:lang w:val="fr-FR"/>
        </w:rPr>
        <w:t>L’</w:t>
      </w:r>
      <w:r w:rsidR="001A58FF" w:rsidRPr="00995D79">
        <w:rPr>
          <w:rStyle w:val="break-words"/>
          <w:rFonts w:ascii="Times New Roman" w:hAnsi="Times New Roman" w:cs="Times New Roman"/>
          <w:lang w:val="fr-FR"/>
        </w:rPr>
        <w:t>idée qu’intérêt de l’enfant</w:t>
      </w:r>
      <w:r w:rsidRPr="00995D79">
        <w:rPr>
          <w:rStyle w:val="break-words"/>
          <w:rFonts w:ascii="Times New Roman" w:hAnsi="Times New Roman" w:cs="Times New Roman"/>
          <w:lang w:val="fr-FR"/>
        </w:rPr>
        <w:t xml:space="preserve"> </w:t>
      </w:r>
      <w:r w:rsidR="001A58FF" w:rsidRPr="00995D79">
        <w:rPr>
          <w:rStyle w:val="break-words"/>
          <w:rFonts w:ascii="Times New Roman" w:hAnsi="Times New Roman" w:cs="Times New Roman"/>
          <w:lang w:val="fr-FR"/>
        </w:rPr>
        <w:t>soit « supérieur » ne peut en aucun cas signifier que pour autant</w:t>
      </w:r>
      <w:r w:rsidR="00BF7B2B">
        <w:rPr>
          <w:rStyle w:val="break-words"/>
          <w:rFonts w:ascii="Times New Roman" w:hAnsi="Times New Roman" w:cs="Times New Roman"/>
          <w:lang w:val="fr-FR"/>
        </w:rPr>
        <w:t xml:space="preserve"> </w:t>
      </w:r>
      <w:r w:rsidR="001A58FF" w:rsidRPr="00995D79">
        <w:rPr>
          <w:rStyle w:val="break-words"/>
          <w:rFonts w:ascii="Times New Roman" w:hAnsi="Times New Roman" w:cs="Times New Roman"/>
          <w:lang w:val="fr-FR"/>
        </w:rPr>
        <w:t>les droits de l’enfant</w:t>
      </w:r>
      <w:r w:rsidRPr="00995D79">
        <w:rPr>
          <w:rStyle w:val="break-words"/>
          <w:rFonts w:ascii="Times New Roman" w:hAnsi="Times New Roman" w:cs="Times New Roman"/>
          <w:lang w:val="fr-FR"/>
        </w:rPr>
        <w:t xml:space="preserve"> </w:t>
      </w:r>
      <w:r w:rsidR="001A58FF" w:rsidRPr="00995D79">
        <w:rPr>
          <w:rStyle w:val="break-words"/>
          <w:rFonts w:ascii="Times New Roman" w:hAnsi="Times New Roman" w:cs="Times New Roman"/>
          <w:lang w:val="fr-FR"/>
        </w:rPr>
        <w:t xml:space="preserve">primeraient </w:t>
      </w:r>
      <w:r w:rsidRPr="00995D79">
        <w:rPr>
          <w:rStyle w:val="break-words"/>
          <w:rFonts w:ascii="Times New Roman" w:hAnsi="Times New Roman" w:cs="Times New Roman"/>
          <w:lang w:val="fr-FR"/>
        </w:rPr>
        <w:t xml:space="preserve">systématiquement face à des intérêts légitimes ou </w:t>
      </w:r>
      <w:r w:rsidR="001A58FF" w:rsidRPr="00995D79">
        <w:rPr>
          <w:rStyle w:val="break-words"/>
          <w:rFonts w:ascii="Times New Roman" w:hAnsi="Times New Roman" w:cs="Times New Roman"/>
          <w:lang w:val="fr-FR"/>
        </w:rPr>
        <w:t xml:space="preserve">des </w:t>
      </w:r>
      <w:r w:rsidRPr="00995D79">
        <w:rPr>
          <w:rStyle w:val="break-words"/>
          <w:rFonts w:ascii="Times New Roman" w:hAnsi="Times New Roman" w:cs="Times New Roman"/>
          <w:lang w:val="fr-FR"/>
        </w:rPr>
        <w:t>droits fondamentaux d’autrui.</w:t>
      </w:r>
      <w:r w:rsidR="001A58FF"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Interprétées à l’aune du principe de « l’intérêt supérieur » de l’enfant, les clauses normatives de la Convention gagnent à la fois en clarté et en profondeur.</w:t>
      </w:r>
      <w:r w:rsidR="001A58FF" w:rsidRPr="00995D79">
        <w:rPr>
          <w:rStyle w:val="break-words"/>
          <w:rFonts w:ascii="Times New Roman" w:hAnsi="Times New Roman" w:cs="Times New Roman"/>
          <w:lang w:val="fr-FR"/>
        </w:rPr>
        <w:t xml:space="preserve"> Il est évident par ailleurs que l</w:t>
      </w:r>
      <w:r w:rsidRPr="00995D79">
        <w:rPr>
          <w:rStyle w:val="break-words"/>
          <w:rFonts w:ascii="Times New Roman" w:hAnsi="Times New Roman" w:cs="Times New Roman"/>
          <w:lang w:val="fr-FR"/>
        </w:rPr>
        <w:t>e principe de l’intérêt supérieur de l’enfant ne saurait être invoqué pour justifier une violation de ses droits.</w:t>
      </w:r>
    </w:p>
    <w:p w14:paraId="3DDEED05" w14:textId="77777777" w:rsidR="008B3ED8" w:rsidRPr="00995D79" w:rsidRDefault="001A58FF" w:rsidP="008B3ED8">
      <w:pPr>
        <w:rPr>
          <w:rStyle w:val="break-words"/>
          <w:rFonts w:ascii="Times New Roman" w:hAnsi="Times New Roman" w:cs="Times New Roman"/>
          <w:lang w:val="fr-FR"/>
        </w:rPr>
      </w:pPr>
      <w:r w:rsidRPr="00995D79">
        <w:rPr>
          <w:rStyle w:val="break-words"/>
          <w:rFonts w:ascii="Times New Roman" w:hAnsi="Times New Roman" w:cs="Times New Roman"/>
          <w:lang w:val="fr-FR"/>
        </w:rPr>
        <w:lastRenderedPageBreak/>
        <w:t>Il reste que l</w:t>
      </w:r>
      <w:r w:rsidR="004D05B4" w:rsidRPr="00995D79">
        <w:rPr>
          <w:rStyle w:val="break-words"/>
          <w:rFonts w:ascii="Times New Roman" w:hAnsi="Times New Roman" w:cs="Times New Roman"/>
          <w:lang w:val="fr-FR"/>
        </w:rPr>
        <w:t xml:space="preserve">a Convention ne détermine pas ce qui, dans une situation donnée, est dans l’intérêt supérieur d’un enfant. </w:t>
      </w:r>
      <w:r w:rsidR="008B3ED8" w:rsidRPr="00995D79">
        <w:rPr>
          <w:rStyle w:val="break-words"/>
          <w:rFonts w:ascii="Times New Roman" w:hAnsi="Times New Roman" w:cs="Times New Roman"/>
          <w:lang w:val="fr-FR"/>
        </w:rPr>
        <w:t xml:space="preserve">On peut concevoir par exemple que le </w:t>
      </w:r>
      <w:r w:rsidR="004D05B4" w:rsidRPr="00995D79">
        <w:rPr>
          <w:rStyle w:val="break-words"/>
          <w:rFonts w:ascii="Times New Roman" w:hAnsi="Times New Roman" w:cs="Times New Roman"/>
          <w:lang w:val="fr-FR"/>
        </w:rPr>
        <w:t xml:space="preserve">travail des enfants </w:t>
      </w:r>
      <w:r w:rsidR="008B3ED8" w:rsidRPr="00995D79">
        <w:rPr>
          <w:rStyle w:val="break-words"/>
          <w:rFonts w:ascii="Times New Roman" w:hAnsi="Times New Roman" w:cs="Times New Roman"/>
          <w:lang w:val="fr-FR"/>
        </w:rPr>
        <w:t xml:space="preserve">peut se justifier dans certaines situations notamment </w:t>
      </w:r>
      <w:r w:rsidR="004D05B4" w:rsidRPr="00995D79">
        <w:rPr>
          <w:rStyle w:val="break-words"/>
          <w:rFonts w:ascii="Times New Roman" w:hAnsi="Times New Roman" w:cs="Times New Roman"/>
          <w:lang w:val="fr-FR"/>
        </w:rPr>
        <w:t xml:space="preserve">pour </w:t>
      </w:r>
      <w:r w:rsidR="008B3ED8" w:rsidRPr="00995D79">
        <w:rPr>
          <w:rStyle w:val="break-words"/>
          <w:rFonts w:ascii="Times New Roman" w:hAnsi="Times New Roman" w:cs="Times New Roman"/>
          <w:lang w:val="fr-FR"/>
        </w:rPr>
        <w:t xml:space="preserve">contribuer à </w:t>
      </w:r>
      <w:r w:rsidR="004D05B4" w:rsidRPr="00995D79">
        <w:rPr>
          <w:rStyle w:val="break-words"/>
          <w:rFonts w:ascii="Times New Roman" w:hAnsi="Times New Roman" w:cs="Times New Roman"/>
          <w:lang w:val="fr-FR"/>
        </w:rPr>
        <w:t>subvenir aux besoins de toute la famille</w:t>
      </w:r>
      <w:r w:rsidR="008B3ED8" w:rsidRPr="00995D79">
        <w:rPr>
          <w:rStyle w:val="break-words"/>
          <w:rFonts w:ascii="Times New Roman" w:hAnsi="Times New Roman" w:cs="Times New Roman"/>
          <w:lang w:val="fr-FR"/>
        </w:rPr>
        <w:t xml:space="preserve"> tant que cela n’empêche son </w:t>
      </w:r>
      <w:r w:rsidR="004D05B4" w:rsidRPr="00995D79">
        <w:rPr>
          <w:rStyle w:val="break-words"/>
          <w:rFonts w:ascii="Times New Roman" w:hAnsi="Times New Roman" w:cs="Times New Roman"/>
          <w:lang w:val="fr-FR"/>
        </w:rPr>
        <w:t>accès à l’éducation</w:t>
      </w:r>
      <w:r w:rsidR="008B3ED8" w:rsidRPr="00995D79">
        <w:rPr>
          <w:rStyle w:val="break-words"/>
          <w:rFonts w:ascii="Times New Roman" w:hAnsi="Times New Roman" w:cs="Times New Roman"/>
          <w:lang w:val="fr-FR"/>
        </w:rPr>
        <w:t>.</w:t>
      </w:r>
    </w:p>
    <w:p w14:paraId="4C01CC2C" w14:textId="750939E0" w:rsidR="002C3478" w:rsidRPr="00995D79" w:rsidRDefault="008B3ED8" w:rsidP="008B3ED8">
      <w:pPr>
        <w:rPr>
          <w:rStyle w:val="break-words"/>
          <w:rFonts w:ascii="Times New Roman" w:hAnsi="Times New Roman" w:cs="Times New Roman"/>
          <w:lang w:val="fr-FR"/>
        </w:rPr>
      </w:pPr>
      <w:r w:rsidRPr="00995D79">
        <w:rPr>
          <w:rStyle w:val="break-words"/>
          <w:rFonts w:ascii="Times New Roman" w:hAnsi="Times New Roman" w:cs="Times New Roman"/>
          <w:lang w:val="fr-FR"/>
        </w:rPr>
        <w:t>L</w:t>
      </w:r>
      <w:r w:rsidR="006F38DC" w:rsidRPr="00995D79">
        <w:rPr>
          <w:rStyle w:val="break-words"/>
          <w:rFonts w:ascii="Times New Roman" w:hAnsi="Times New Roman" w:cs="Times New Roman"/>
          <w:lang w:val="fr-FR"/>
        </w:rPr>
        <w:t xml:space="preserve">a mise en œuvre </w:t>
      </w:r>
      <w:r w:rsidRPr="00995D79">
        <w:rPr>
          <w:rStyle w:val="break-words"/>
          <w:rFonts w:ascii="Times New Roman" w:hAnsi="Times New Roman" w:cs="Times New Roman"/>
          <w:lang w:val="fr-FR"/>
        </w:rPr>
        <w:t>de ce concept sera nécessairement délicate en matière de justice. Cela requiert toute une série de mesures de précaution concernant la communication avec l’enfant ainsi que son traitement par les organes et le personnel impliqué. La bonne coopération des services de police, de justice et de protection de l’enfance sera déterminante à cet égard. La formation des personnes qui seront les interlocuteurs de l’enfant doit également être assurée.</w:t>
      </w:r>
    </w:p>
    <w:p w14:paraId="54D844FA" w14:textId="05373666" w:rsidR="006F38DC" w:rsidRPr="00995D79" w:rsidRDefault="00D14EC4" w:rsidP="006F38DC">
      <w:pPr>
        <w:rPr>
          <w:rFonts w:ascii="Times New Roman" w:hAnsi="Times New Roman" w:cs="Times New Roman"/>
          <w:w w:val="110"/>
          <w:lang w:val="fr-FR"/>
        </w:rPr>
      </w:pPr>
      <w:r w:rsidRPr="00995D79">
        <w:rPr>
          <w:rFonts w:ascii="Times New Roman" w:hAnsi="Times New Roman" w:cs="Times New Roman"/>
          <w:w w:val="110"/>
          <w:lang w:val="fr-FR"/>
        </w:rPr>
        <w:t>Le concept</w:t>
      </w:r>
      <w:r w:rsidR="008B3ED8" w:rsidRPr="00995D79">
        <w:rPr>
          <w:rFonts w:ascii="Times New Roman" w:hAnsi="Times New Roman" w:cs="Times New Roman"/>
          <w:w w:val="110"/>
          <w:lang w:val="fr-FR"/>
        </w:rPr>
        <w:t xml:space="preserve"> conventionnel </w:t>
      </w:r>
      <w:r w:rsidRPr="00995D79">
        <w:rPr>
          <w:rFonts w:ascii="Times New Roman" w:hAnsi="Times New Roman" w:cs="Times New Roman"/>
          <w:w w:val="110"/>
          <w:lang w:val="fr-FR"/>
        </w:rPr>
        <w:t>de l</w:t>
      </w:r>
      <w:r w:rsidR="008B3ED8" w:rsidRPr="00995D79">
        <w:rPr>
          <w:rFonts w:ascii="Times New Roman" w:hAnsi="Times New Roman" w:cs="Times New Roman"/>
          <w:w w:val="110"/>
          <w:lang w:val="fr-FR"/>
        </w:rPr>
        <w:t>’</w:t>
      </w:r>
      <w:r w:rsidRPr="00995D79">
        <w:rPr>
          <w:rFonts w:ascii="Times New Roman" w:hAnsi="Times New Roman" w:cs="Times New Roman"/>
          <w:w w:val="110"/>
          <w:lang w:val="fr-FR"/>
        </w:rPr>
        <w:t xml:space="preserve">enfant lui confère </w:t>
      </w:r>
      <w:r w:rsidR="008B3ED8" w:rsidRPr="00995D79">
        <w:rPr>
          <w:rFonts w:ascii="Times New Roman" w:hAnsi="Times New Roman" w:cs="Times New Roman"/>
          <w:w w:val="110"/>
          <w:lang w:val="fr-FR"/>
        </w:rPr>
        <w:t xml:space="preserve">maintenant </w:t>
      </w:r>
      <w:r w:rsidRPr="00995D79">
        <w:rPr>
          <w:rFonts w:ascii="Times New Roman" w:hAnsi="Times New Roman" w:cs="Times New Roman"/>
          <w:w w:val="110"/>
          <w:lang w:val="fr-FR"/>
        </w:rPr>
        <w:t>un statut juridique nouveau. Sont prises en considération ses capacités réelles ainsi que la nécessité de lui accorder des responsabilités et libertés évolutives.</w:t>
      </w:r>
      <w:r w:rsidR="008B3ED8" w:rsidRPr="00995D79">
        <w:rPr>
          <w:rFonts w:ascii="Times New Roman" w:hAnsi="Times New Roman" w:cs="Times New Roman"/>
          <w:w w:val="110"/>
          <w:lang w:val="fr-FR"/>
        </w:rPr>
        <w:t xml:space="preserve"> </w:t>
      </w:r>
      <w:r w:rsidR="0018680B" w:rsidRPr="00995D79">
        <w:rPr>
          <w:rFonts w:ascii="Times New Roman" w:hAnsi="Times New Roman" w:cs="Times New Roman"/>
          <w:lang w:val="fr-FR"/>
        </w:rPr>
        <w:t>L</w:t>
      </w:r>
      <w:r w:rsidR="008B3ED8" w:rsidRPr="00995D79">
        <w:rPr>
          <w:rFonts w:ascii="Times New Roman" w:hAnsi="Times New Roman" w:cs="Times New Roman"/>
          <w:lang w:val="fr-FR"/>
        </w:rPr>
        <w:t>’</w:t>
      </w:r>
      <w:r w:rsidR="0018680B" w:rsidRPr="00995D79">
        <w:rPr>
          <w:rFonts w:ascii="Times New Roman" w:hAnsi="Times New Roman" w:cs="Times New Roman"/>
          <w:lang w:val="fr-FR"/>
        </w:rPr>
        <w:t>enfant</w:t>
      </w:r>
      <w:r w:rsidR="008B3ED8" w:rsidRPr="00995D79">
        <w:rPr>
          <w:rFonts w:ascii="Times New Roman" w:hAnsi="Times New Roman" w:cs="Times New Roman"/>
          <w:lang w:val="fr-FR"/>
        </w:rPr>
        <w:t xml:space="preserve"> est reconnu comme une </w:t>
      </w:r>
      <w:r w:rsidR="0018680B" w:rsidRPr="00995D79">
        <w:rPr>
          <w:rFonts w:ascii="Times New Roman" w:hAnsi="Times New Roman" w:cs="Times New Roman"/>
          <w:lang w:val="fr-FR"/>
        </w:rPr>
        <w:t>personne juridique</w:t>
      </w:r>
      <w:r w:rsidR="008B3ED8" w:rsidRPr="00995D79">
        <w:rPr>
          <w:rFonts w:ascii="Times New Roman" w:hAnsi="Times New Roman" w:cs="Times New Roman"/>
          <w:lang w:val="fr-FR"/>
        </w:rPr>
        <w:t xml:space="preserve"> entière dont l’intérêt propre doit être ‘découvert’ pour pouvoir être protégé.</w:t>
      </w:r>
    </w:p>
    <w:p w14:paraId="29F6005C" w14:textId="4B00CA1C" w:rsidR="00495FB8" w:rsidRPr="00995D79" w:rsidRDefault="00495FB8" w:rsidP="00495FB8">
      <w:pPr>
        <w:rPr>
          <w:rStyle w:val="break-words"/>
          <w:rFonts w:ascii="Times New Roman" w:hAnsi="Times New Roman" w:cs="Times New Roman"/>
          <w:lang w:val="fr-FR"/>
        </w:rPr>
      </w:pPr>
      <w:r w:rsidRPr="00995D79">
        <w:rPr>
          <w:rStyle w:val="break-words"/>
          <w:rFonts w:ascii="Times New Roman" w:hAnsi="Times New Roman" w:cs="Times New Roman"/>
          <w:lang w:val="fr-FR"/>
        </w:rPr>
        <w:t>En matière de justice, la tâche primordiale de s’assurer que l’</w:t>
      </w:r>
      <w:r w:rsidR="008B3ED8" w:rsidRPr="00995D79">
        <w:rPr>
          <w:rStyle w:val="break-words"/>
          <w:rFonts w:ascii="Times New Roman" w:hAnsi="Times New Roman" w:cs="Times New Roman"/>
          <w:lang w:val="fr-FR"/>
        </w:rPr>
        <w:t>intérêt supérieur de l’enfant</w:t>
      </w:r>
      <w:r w:rsidRPr="00995D79">
        <w:rPr>
          <w:rStyle w:val="break-words"/>
          <w:rFonts w:ascii="Times New Roman" w:hAnsi="Times New Roman" w:cs="Times New Roman"/>
          <w:lang w:val="fr-FR"/>
        </w:rPr>
        <w:t xml:space="preserve"> ait été </w:t>
      </w:r>
      <w:r w:rsidR="00BF7B2B">
        <w:rPr>
          <w:rStyle w:val="break-words"/>
          <w:rFonts w:ascii="Times New Roman" w:hAnsi="Times New Roman" w:cs="Times New Roman"/>
          <w:lang w:val="fr-FR"/>
        </w:rPr>
        <w:t>pris</w:t>
      </w:r>
      <w:r w:rsidRPr="00995D79">
        <w:rPr>
          <w:rStyle w:val="break-words"/>
          <w:rFonts w:ascii="Times New Roman" w:hAnsi="Times New Roman" w:cs="Times New Roman"/>
          <w:lang w:val="fr-FR"/>
        </w:rPr>
        <w:t xml:space="preserve"> en compte incombera en dernier lieu aux juges. Les articles</w:t>
      </w:r>
      <w:r w:rsidR="00BF7B2B">
        <w:rPr>
          <w:rStyle w:val="break-words"/>
          <w:rFonts w:ascii="Times New Roman" w:hAnsi="Times New Roman" w:cs="Times New Roman"/>
          <w:lang w:val="fr-FR"/>
        </w:rPr>
        <w:t> </w:t>
      </w:r>
      <w:r w:rsidRPr="00995D79">
        <w:rPr>
          <w:rStyle w:val="break-words"/>
          <w:rFonts w:ascii="Times New Roman" w:hAnsi="Times New Roman" w:cs="Times New Roman"/>
          <w:lang w:val="fr-FR"/>
        </w:rPr>
        <w:t xml:space="preserve">12 et 40, lus à la lumière de ce principe, leur indiquent ce qui est de </w:t>
      </w:r>
      <w:r w:rsidR="008B3ED8" w:rsidRPr="00995D79">
        <w:rPr>
          <w:rStyle w:val="break-words"/>
          <w:rFonts w:ascii="Times New Roman" w:hAnsi="Times New Roman" w:cs="Times New Roman"/>
          <w:lang w:val="fr-FR"/>
        </w:rPr>
        <w:t>cet intérêt</w:t>
      </w:r>
      <w:r w:rsidRPr="00995D79">
        <w:rPr>
          <w:rStyle w:val="break-words"/>
          <w:rFonts w:ascii="Times New Roman" w:hAnsi="Times New Roman" w:cs="Times New Roman"/>
          <w:lang w:val="fr-FR"/>
        </w:rPr>
        <w:t xml:space="preserve"> et ce qui n’en est pas.</w:t>
      </w:r>
      <w:r w:rsidR="008B3ED8" w:rsidRPr="00995D79">
        <w:rPr>
          <w:rStyle w:val="break-words"/>
          <w:rFonts w:ascii="Times New Roman" w:hAnsi="Times New Roman" w:cs="Times New Roman"/>
          <w:lang w:val="fr-FR"/>
        </w:rPr>
        <w:t xml:space="preserve"> </w:t>
      </w:r>
      <w:r w:rsidRPr="00995D79">
        <w:rPr>
          <w:rStyle w:val="break-words"/>
          <w:rFonts w:ascii="Times New Roman" w:hAnsi="Times New Roman" w:cs="Times New Roman"/>
          <w:lang w:val="fr-FR"/>
        </w:rPr>
        <w:t>L’objet de l’article</w:t>
      </w:r>
      <w:r w:rsidR="00BF7B2B">
        <w:rPr>
          <w:rStyle w:val="break-words"/>
          <w:rFonts w:ascii="Times New Roman" w:hAnsi="Times New Roman" w:cs="Times New Roman"/>
          <w:lang w:val="fr-FR"/>
        </w:rPr>
        <w:t> </w:t>
      </w:r>
      <w:r w:rsidRPr="00995D79">
        <w:rPr>
          <w:rStyle w:val="break-words"/>
          <w:rFonts w:ascii="Times New Roman" w:hAnsi="Times New Roman" w:cs="Times New Roman"/>
          <w:lang w:val="fr-FR"/>
        </w:rPr>
        <w:t>12 n’est pas de laisser tous pouvoirs à l’enfant, mais de garantir qu’il sera consulté et qu’il sera appelé à participer au processus de décision.</w:t>
      </w:r>
    </w:p>
    <w:p w14:paraId="5D78831D" w14:textId="103B8756" w:rsidR="00495FB8" w:rsidRPr="00995D79" w:rsidRDefault="00495FB8" w:rsidP="00495FB8">
      <w:pPr>
        <w:rPr>
          <w:rStyle w:val="break-words"/>
          <w:rFonts w:ascii="Times New Roman" w:hAnsi="Times New Roman" w:cs="Times New Roman"/>
          <w:lang w:val="fr-FR"/>
        </w:rPr>
      </w:pPr>
      <w:r w:rsidRPr="00995D79">
        <w:rPr>
          <w:rStyle w:val="break-words"/>
          <w:rFonts w:ascii="Times New Roman" w:hAnsi="Times New Roman" w:cs="Times New Roman"/>
          <w:lang w:val="fr-FR"/>
        </w:rPr>
        <w:t xml:space="preserve">Que faut-il entendre par faire de cet intérêt qualifié de « supérieur » « une considération primordiale ». En pratique, il sera nécessaire de bien peser les différents intérêts en présence. Comment établir un juste équilibre </w:t>
      </w:r>
      <w:r w:rsidR="008B3ED8" w:rsidRPr="00995D79">
        <w:rPr>
          <w:rStyle w:val="break-words"/>
          <w:rFonts w:ascii="Times New Roman" w:hAnsi="Times New Roman" w:cs="Times New Roman"/>
          <w:lang w:val="fr-FR"/>
        </w:rPr>
        <w:t xml:space="preserve">cependant </w:t>
      </w:r>
      <w:r w:rsidRPr="00995D79">
        <w:rPr>
          <w:rStyle w:val="break-words"/>
          <w:rFonts w:ascii="Times New Roman" w:hAnsi="Times New Roman" w:cs="Times New Roman"/>
          <w:lang w:val="fr-FR"/>
        </w:rPr>
        <w:t>lorsque l’intérêt d’un enfant entre en conflit avec celui d’autres enfants ?</w:t>
      </w:r>
    </w:p>
    <w:p w14:paraId="734AEA7D" w14:textId="77777777" w:rsidR="00495FB8" w:rsidRPr="00995D79" w:rsidRDefault="00495FB8" w:rsidP="00495FB8">
      <w:pPr>
        <w:rPr>
          <w:rStyle w:val="break-words"/>
          <w:rFonts w:ascii="Times New Roman" w:hAnsi="Times New Roman" w:cs="Times New Roman"/>
          <w:lang w:val="fr-FR"/>
        </w:rPr>
      </w:pPr>
      <w:r w:rsidRPr="00995D79">
        <w:rPr>
          <w:rStyle w:val="break-words"/>
          <w:rFonts w:ascii="Times New Roman" w:hAnsi="Times New Roman" w:cs="Times New Roman"/>
          <w:lang w:val="fr-FR"/>
        </w:rPr>
        <w:t>La Convention ne fixe pas de normes précises sur la manière d’évaluer l’intérêt supérieur de l’enfant. Ce principe doit être entendu comme définissant une exigence procédurale : l’obligation pour les décideurs de vérifier avant toute décision ayant des effets sur un enfant ou un groupe d’enfants, si la solution proposée est compatible avec l’intérêt supérieur de l’enfant, ce dernier ayant été entendu.</w:t>
      </w:r>
    </w:p>
    <w:p w14:paraId="0ED60E87" w14:textId="023DF7A6" w:rsidR="006F38DC" w:rsidRPr="00995D79" w:rsidRDefault="00FD011B" w:rsidP="006F38DC">
      <w:pPr>
        <w:rPr>
          <w:rFonts w:ascii="Times New Roman" w:hAnsi="Times New Roman" w:cs="Times New Roman"/>
          <w:w w:val="110"/>
          <w:lang w:val="fr-FR"/>
        </w:rPr>
      </w:pPr>
      <w:r w:rsidRPr="00995D79">
        <w:rPr>
          <w:rFonts w:ascii="Times New Roman" w:hAnsi="Times New Roman" w:cs="Times New Roman"/>
          <w:w w:val="110"/>
          <w:lang w:val="fr-FR"/>
        </w:rPr>
        <w:t>L</w:t>
      </w:r>
      <w:r w:rsidR="00F16B75">
        <w:rPr>
          <w:rFonts w:ascii="Times New Roman" w:hAnsi="Times New Roman" w:cs="Times New Roman"/>
          <w:w w:val="110"/>
          <w:lang w:val="fr-FR"/>
        </w:rPr>
        <w:t>’</w:t>
      </w:r>
      <w:r w:rsidR="006F38DC" w:rsidRPr="00995D79">
        <w:rPr>
          <w:rFonts w:ascii="Times New Roman" w:hAnsi="Times New Roman" w:cs="Times New Roman"/>
          <w:w w:val="110"/>
          <w:lang w:val="fr-FR"/>
        </w:rPr>
        <w:t>enfant n’étant plus un incapable juridique, il doit être à même d</w:t>
      </w:r>
      <w:r w:rsidR="00F16B75">
        <w:rPr>
          <w:rFonts w:ascii="Times New Roman" w:hAnsi="Times New Roman" w:cs="Times New Roman"/>
          <w:w w:val="110"/>
          <w:lang w:val="fr-FR"/>
        </w:rPr>
        <w:t>’</w:t>
      </w:r>
      <w:r w:rsidR="006F38DC" w:rsidRPr="00995D79">
        <w:rPr>
          <w:rFonts w:ascii="Times New Roman" w:hAnsi="Times New Roman" w:cs="Times New Roman"/>
          <w:w w:val="110"/>
          <w:lang w:val="fr-FR"/>
        </w:rPr>
        <w:t xml:space="preserve">assurer personnellement la défense de ses droits devant la justice, et </w:t>
      </w:r>
      <w:r w:rsidR="006F38DC" w:rsidRPr="00995D79">
        <w:rPr>
          <w:rFonts w:ascii="Times New Roman" w:hAnsi="Times New Roman" w:cs="Times New Roman"/>
          <w:bCs/>
          <w:w w:val="110"/>
          <w:lang w:val="fr-FR"/>
        </w:rPr>
        <w:t>il</w:t>
      </w:r>
      <w:r w:rsidR="006F38DC" w:rsidRPr="00995D79">
        <w:rPr>
          <w:rFonts w:ascii="Times New Roman" w:hAnsi="Times New Roman" w:cs="Times New Roman"/>
          <w:b/>
          <w:w w:val="110"/>
          <w:lang w:val="fr-FR"/>
        </w:rPr>
        <w:t xml:space="preserve"> </w:t>
      </w:r>
      <w:r w:rsidR="006F38DC" w:rsidRPr="00995D79">
        <w:rPr>
          <w:rFonts w:ascii="Times New Roman" w:hAnsi="Times New Roman" w:cs="Times New Roman"/>
          <w:w w:val="110"/>
          <w:lang w:val="fr-FR"/>
        </w:rPr>
        <w:t>sera personnellement responsable et non plus ses parents des abus qu</w:t>
      </w:r>
      <w:r w:rsidR="008B3ED8" w:rsidRPr="00995D79">
        <w:rPr>
          <w:rFonts w:ascii="Times New Roman" w:hAnsi="Times New Roman" w:cs="Times New Roman"/>
          <w:w w:val="110"/>
          <w:lang w:val="fr-FR"/>
        </w:rPr>
        <w:t>’</w:t>
      </w:r>
      <w:r w:rsidR="006F38DC" w:rsidRPr="00995D79">
        <w:rPr>
          <w:rFonts w:ascii="Times New Roman" w:hAnsi="Times New Roman" w:cs="Times New Roman"/>
          <w:w w:val="110"/>
          <w:lang w:val="fr-FR"/>
        </w:rPr>
        <w:t>il pourra commettre à l</w:t>
      </w:r>
      <w:r w:rsidR="00F16B75">
        <w:rPr>
          <w:rFonts w:ascii="Times New Roman" w:hAnsi="Times New Roman" w:cs="Times New Roman"/>
          <w:w w:val="110"/>
          <w:lang w:val="fr-FR"/>
        </w:rPr>
        <w:t>’</w:t>
      </w:r>
      <w:r w:rsidR="006F38DC" w:rsidRPr="00995D79">
        <w:rPr>
          <w:rFonts w:ascii="Times New Roman" w:hAnsi="Times New Roman" w:cs="Times New Roman"/>
          <w:w w:val="110"/>
          <w:lang w:val="fr-FR"/>
        </w:rPr>
        <w:t>occasion de leur exercice., il peut exprimer son avis sur toute question le concernant (art.</w:t>
      </w:r>
      <w:r w:rsidR="00BF7B2B">
        <w:rPr>
          <w:rFonts w:ascii="Times New Roman" w:hAnsi="Times New Roman" w:cs="Times New Roman"/>
          <w:w w:val="110"/>
          <w:lang w:val="fr-FR"/>
        </w:rPr>
        <w:t> </w:t>
      </w:r>
      <w:r w:rsidR="006F38DC" w:rsidRPr="00995D79">
        <w:rPr>
          <w:rFonts w:ascii="Times New Roman" w:hAnsi="Times New Roman" w:cs="Times New Roman"/>
          <w:w w:val="110"/>
          <w:lang w:val="fr-FR"/>
        </w:rPr>
        <w:t xml:space="preserve">12), </w:t>
      </w:r>
      <w:proofErr w:type="gramStart"/>
      <w:r w:rsidR="006F38DC" w:rsidRPr="00995D79">
        <w:rPr>
          <w:rFonts w:ascii="Times New Roman" w:hAnsi="Times New Roman" w:cs="Times New Roman"/>
          <w:w w:val="110"/>
          <w:lang w:val="fr-FR"/>
        </w:rPr>
        <w:t>comme par exemple</w:t>
      </w:r>
      <w:proofErr w:type="gramEnd"/>
      <w:r w:rsidR="006F38DC" w:rsidRPr="00995D79">
        <w:rPr>
          <w:rFonts w:ascii="Times New Roman" w:hAnsi="Times New Roman" w:cs="Times New Roman"/>
          <w:w w:val="110"/>
          <w:lang w:val="fr-FR"/>
        </w:rPr>
        <w:t xml:space="preserve"> dans le cadre d</w:t>
      </w:r>
      <w:r w:rsidR="00F16B75">
        <w:rPr>
          <w:rFonts w:ascii="Times New Roman" w:hAnsi="Times New Roman" w:cs="Times New Roman"/>
          <w:w w:val="110"/>
          <w:lang w:val="fr-FR"/>
        </w:rPr>
        <w:t>’</w:t>
      </w:r>
      <w:r w:rsidR="006F38DC" w:rsidRPr="00995D79">
        <w:rPr>
          <w:rFonts w:ascii="Times New Roman" w:hAnsi="Times New Roman" w:cs="Times New Roman"/>
          <w:w w:val="110"/>
          <w:lang w:val="fr-FR"/>
        </w:rPr>
        <w:t>une procédure de divorce, de filiation, en matière d</w:t>
      </w:r>
      <w:r w:rsidR="008B3ED8" w:rsidRPr="00995D79">
        <w:rPr>
          <w:rFonts w:ascii="Times New Roman" w:hAnsi="Times New Roman" w:cs="Times New Roman"/>
          <w:w w:val="110"/>
          <w:lang w:val="fr-FR"/>
        </w:rPr>
        <w:t>’</w:t>
      </w:r>
      <w:r w:rsidR="006F38DC" w:rsidRPr="00995D79">
        <w:rPr>
          <w:rFonts w:ascii="Times New Roman" w:hAnsi="Times New Roman" w:cs="Times New Roman"/>
          <w:w w:val="110"/>
          <w:lang w:val="fr-FR"/>
        </w:rPr>
        <w:t>assistance éducative, de tutelle ou encore d</w:t>
      </w:r>
      <w:r w:rsidR="00F16B75">
        <w:rPr>
          <w:rFonts w:ascii="Times New Roman" w:hAnsi="Times New Roman" w:cs="Times New Roman"/>
          <w:w w:val="110"/>
          <w:lang w:val="fr-FR"/>
        </w:rPr>
        <w:t>’</w:t>
      </w:r>
      <w:r w:rsidR="006F38DC" w:rsidRPr="00995D79">
        <w:rPr>
          <w:rFonts w:ascii="Times New Roman" w:hAnsi="Times New Roman" w:cs="Times New Roman"/>
          <w:w w:val="110"/>
          <w:lang w:val="fr-FR"/>
        </w:rPr>
        <w:t xml:space="preserve">émancipation. </w:t>
      </w:r>
    </w:p>
    <w:p w14:paraId="373CFA0A" w14:textId="7F69E0FB" w:rsidR="006F38DC" w:rsidRPr="00995D79" w:rsidRDefault="006F38DC" w:rsidP="006F38DC">
      <w:pPr>
        <w:rPr>
          <w:rFonts w:ascii="Times New Roman" w:hAnsi="Times New Roman" w:cs="Times New Roman"/>
          <w:w w:val="105"/>
          <w:lang w:val="fr-FR"/>
        </w:rPr>
      </w:pPr>
      <w:r w:rsidRPr="00995D79">
        <w:rPr>
          <w:rFonts w:ascii="Times New Roman" w:hAnsi="Times New Roman" w:cs="Times New Roman"/>
          <w:w w:val="110"/>
          <w:lang w:val="fr-FR"/>
        </w:rPr>
        <w:lastRenderedPageBreak/>
        <w:t>Cependant l</w:t>
      </w:r>
      <w:r w:rsidR="008B3ED8" w:rsidRPr="00995D79">
        <w:rPr>
          <w:rFonts w:ascii="Times New Roman" w:hAnsi="Times New Roman" w:cs="Times New Roman"/>
          <w:w w:val="110"/>
          <w:lang w:val="fr-FR"/>
        </w:rPr>
        <w:t>’</w:t>
      </w:r>
      <w:r w:rsidRPr="00995D79">
        <w:rPr>
          <w:rFonts w:ascii="Times New Roman" w:hAnsi="Times New Roman" w:cs="Times New Roman"/>
          <w:w w:val="110"/>
          <w:lang w:val="fr-FR"/>
        </w:rPr>
        <w:t>article</w:t>
      </w:r>
      <w:r w:rsidR="00BF7B2B">
        <w:rPr>
          <w:rFonts w:ascii="Times New Roman" w:hAnsi="Times New Roman" w:cs="Times New Roman"/>
          <w:w w:val="110"/>
          <w:lang w:val="fr-FR"/>
        </w:rPr>
        <w:t> </w:t>
      </w:r>
      <w:r w:rsidRPr="00995D79">
        <w:rPr>
          <w:rFonts w:ascii="Times New Roman" w:hAnsi="Times New Roman" w:cs="Times New Roman"/>
          <w:w w:val="110"/>
          <w:lang w:val="fr-FR"/>
        </w:rPr>
        <w:t>12 n</w:t>
      </w:r>
      <w:r w:rsidR="00F16B75">
        <w:rPr>
          <w:rFonts w:ascii="Times New Roman" w:hAnsi="Times New Roman" w:cs="Times New Roman"/>
          <w:w w:val="110"/>
          <w:lang w:val="fr-FR"/>
        </w:rPr>
        <w:t>’</w:t>
      </w:r>
      <w:r w:rsidRPr="00995D79">
        <w:rPr>
          <w:rFonts w:ascii="Times New Roman" w:hAnsi="Times New Roman" w:cs="Times New Roman"/>
          <w:w w:val="110"/>
          <w:lang w:val="fr-FR"/>
        </w:rPr>
        <w:t>impose pas que la décision soit prise en conformité avec les vœux exprimés par l</w:t>
      </w:r>
      <w:r w:rsidR="00F16B75">
        <w:rPr>
          <w:rFonts w:ascii="Times New Roman" w:hAnsi="Times New Roman" w:cs="Times New Roman"/>
          <w:w w:val="110"/>
          <w:lang w:val="fr-FR"/>
        </w:rPr>
        <w:t>’</w:t>
      </w:r>
      <w:r w:rsidRPr="00995D79">
        <w:rPr>
          <w:rFonts w:ascii="Times New Roman" w:hAnsi="Times New Roman" w:cs="Times New Roman"/>
          <w:w w:val="110"/>
          <w:lang w:val="fr-FR"/>
        </w:rPr>
        <w:t>enfant. Il pourra intervenir directement ou par l</w:t>
      </w:r>
      <w:r w:rsidR="00F16B75">
        <w:rPr>
          <w:rFonts w:ascii="Times New Roman" w:hAnsi="Times New Roman" w:cs="Times New Roman"/>
          <w:w w:val="110"/>
          <w:lang w:val="fr-FR"/>
        </w:rPr>
        <w:t>’</w:t>
      </w:r>
      <w:r w:rsidRPr="00995D79">
        <w:rPr>
          <w:rFonts w:ascii="Times New Roman" w:hAnsi="Times New Roman" w:cs="Times New Roman"/>
          <w:w w:val="110"/>
          <w:lang w:val="fr-FR"/>
        </w:rPr>
        <w:t>intermédiaire d</w:t>
      </w:r>
      <w:r w:rsidR="00F16B75">
        <w:rPr>
          <w:rFonts w:ascii="Times New Roman" w:hAnsi="Times New Roman" w:cs="Times New Roman"/>
          <w:w w:val="110"/>
          <w:lang w:val="fr-FR"/>
        </w:rPr>
        <w:t>’</w:t>
      </w:r>
      <w:r w:rsidRPr="00995D79">
        <w:rPr>
          <w:rFonts w:ascii="Times New Roman" w:hAnsi="Times New Roman" w:cs="Times New Roman"/>
          <w:w w:val="110"/>
          <w:lang w:val="fr-FR"/>
        </w:rPr>
        <w:t>un représentant. Mais qui entend l</w:t>
      </w:r>
      <w:r w:rsidR="00F16B75">
        <w:rPr>
          <w:rFonts w:ascii="Times New Roman" w:hAnsi="Times New Roman" w:cs="Times New Roman"/>
          <w:w w:val="110"/>
          <w:lang w:val="fr-FR"/>
        </w:rPr>
        <w:t>’</w:t>
      </w:r>
      <w:r w:rsidRPr="00995D79">
        <w:rPr>
          <w:rFonts w:ascii="Times New Roman" w:hAnsi="Times New Roman" w:cs="Times New Roman"/>
          <w:w w:val="110"/>
          <w:lang w:val="fr-FR"/>
        </w:rPr>
        <w:t>enfant : le magistrat ou un tiers ?</w:t>
      </w:r>
      <w:r w:rsidRPr="00995D79">
        <w:rPr>
          <w:rFonts w:ascii="Times New Roman" w:hAnsi="Times New Roman" w:cs="Times New Roman"/>
          <w:i/>
          <w:w w:val="110"/>
          <w:lang w:val="fr-FR"/>
        </w:rPr>
        <w:t xml:space="preserve"> </w:t>
      </w:r>
      <w:r w:rsidRPr="00995D79">
        <w:rPr>
          <w:rFonts w:ascii="Times New Roman" w:hAnsi="Times New Roman" w:cs="Times New Roman"/>
          <w:w w:val="110"/>
          <w:lang w:val="fr-FR"/>
        </w:rPr>
        <w:t>Doit-on laisser l</w:t>
      </w:r>
      <w:r w:rsidR="00F16B75">
        <w:rPr>
          <w:rFonts w:ascii="Times New Roman" w:hAnsi="Times New Roman" w:cs="Times New Roman"/>
          <w:w w:val="110"/>
          <w:lang w:val="fr-FR"/>
        </w:rPr>
        <w:t>’</w:t>
      </w:r>
      <w:r w:rsidRPr="00995D79">
        <w:rPr>
          <w:rFonts w:ascii="Times New Roman" w:hAnsi="Times New Roman" w:cs="Times New Roman"/>
          <w:w w:val="110"/>
          <w:lang w:val="fr-FR"/>
        </w:rPr>
        <w:t>enfant s</w:t>
      </w:r>
      <w:r w:rsidR="00F16B75">
        <w:rPr>
          <w:rFonts w:ascii="Times New Roman" w:hAnsi="Times New Roman" w:cs="Times New Roman"/>
          <w:w w:val="110"/>
          <w:lang w:val="fr-FR"/>
        </w:rPr>
        <w:t>’</w:t>
      </w:r>
      <w:r w:rsidRPr="00995D79">
        <w:rPr>
          <w:rFonts w:ascii="Times New Roman" w:hAnsi="Times New Roman" w:cs="Times New Roman"/>
          <w:w w:val="110"/>
          <w:lang w:val="fr-FR"/>
        </w:rPr>
        <w:t xml:space="preserve">exprimer seul ou convient-il de lui donner un porte-parole ? </w:t>
      </w:r>
      <w:r w:rsidRPr="00995D79">
        <w:rPr>
          <w:rFonts w:ascii="Times New Roman" w:hAnsi="Times New Roman" w:cs="Times New Roman"/>
          <w:w w:val="105"/>
          <w:lang w:val="fr-FR"/>
        </w:rPr>
        <w:t>S</w:t>
      </w:r>
      <w:r w:rsidR="00F16B75">
        <w:rPr>
          <w:rFonts w:ascii="Times New Roman" w:hAnsi="Times New Roman" w:cs="Times New Roman"/>
          <w:w w:val="105"/>
          <w:lang w:val="fr-FR"/>
        </w:rPr>
        <w:t>’</w:t>
      </w:r>
      <w:r w:rsidRPr="00995D79">
        <w:rPr>
          <w:rFonts w:ascii="Times New Roman" w:hAnsi="Times New Roman" w:cs="Times New Roman"/>
          <w:w w:val="105"/>
          <w:lang w:val="fr-FR"/>
        </w:rPr>
        <w:t>agira-t-il d</w:t>
      </w:r>
      <w:r w:rsidR="00F16B75">
        <w:rPr>
          <w:rFonts w:ascii="Times New Roman" w:hAnsi="Times New Roman" w:cs="Times New Roman"/>
          <w:w w:val="105"/>
          <w:lang w:val="fr-FR"/>
        </w:rPr>
        <w:t>’</w:t>
      </w:r>
      <w:r w:rsidRPr="00995D79">
        <w:rPr>
          <w:rFonts w:ascii="Times New Roman" w:hAnsi="Times New Roman" w:cs="Times New Roman"/>
          <w:w w:val="105"/>
          <w:lang w:val="fr-FR"/>
        </w:rPr>
        <w:t>un avocat ou devra-t-on créer une nouvelle profession de médiateur-représentant ?</w:t>
      </w:r>
    </w:p>
    <w:p w14:paraId="55FD9A20" w14:textId="22B8F942" w:rsidR="008B3ED8" w:rsidRPr="00995D79" w:rsidRDefault="008B3ED8" w:rsidP="006F38DC">
      <w:pPr>
        <w:rPr>
          <w:rFonts w:ascii="Times New Roman" w:hAnsi="Times New Roman" w:cs="Times New Roman"/>
          <w:w w:val="110"/>
          <w:lang w:val="fr-FR"/>
        </w:rPr>
      </w:pPr>
      <w:r w:rsidRPr="00995D79">
        <w:rPr>
          <w:rFonts w:ascii="Times New Roman" w:hAnsi="Times New Roman" w:cs="Times New Roman"/>
          <w:w w:val="105"/>
          <w:lang w:val="fr-FR"/>
        </w:rPr>
        <w:t>Voilà les nombreuses questions que le législateur ou le juge devra trancher</w:t>
      </w:r>
      <w:r w:rsidR="00995D79" w:rsidRPr="00995D79">
        <w:rPr>
          <w:rFonts w:ascii="Times New Roman" w:hAnsi="Times New Roman" w:cs="Times New Roman"/>
          <w:w w:val="105"/>
          <w:lang w:val="fr-FR"/>
        </w:rPr>
        <w:t xml:space="preserve">. </w:t>
      </w:r>
      <w:r w:rsidR="00995D79">
        <w:rPr>
          <w:rFonts w:ascii="Times New Roman" w:hAnsi="Times New Roman" w:cs="Times New Roman"/>
          <w:w w:val="105"/>
          <w:lang w:val="fr-FR"/>
        </w:rPr>
        <w:t xml:space="preserve">Les textes de droit positif et notamment les instruments internationaux </w:t>
      </w:r>
      <w:r w:rsidR="00BF7B2B">
        <w:rPr>
          <w:rFonts w:ascii="Times New Roman" w:hAnsi="Times New Roman" w:cs="Times New Roman"/>
          <w:w w:val="105"/>
          <w:lang w:val="fr-FR"/>
        </w:rPr>
        <w:t>leur</w:t>
      </w:r>
      <w:r w:rsidR="00995D79">
        <w:rPr>
          <w:rFonts w:ascii="Times New Roman" w:hAnsi="Times New Roman" w:cs="Times New Roman"/>
          <w:w w:val="105"/>
          <w:lang w:val="fr-FR"/>
        </w:rPr>
        <w:t xml:space="preserve"> fournissent une certaine guidance. Les écrits des philosophes du droit naturel peuvent également leur servir d’inspiration. Le droit positif doit en effet continuellement </w:t>
      </w:r>
      <w:r w:rsidR="00BF7B2B">
        <w:rPr>
          <w:rFonts w:ascii="Times New Roman" w:hAnsi="Times New Roman" w:cs="Times New Roman"/>
          <w:w w:val="105"/>
          <w:lang w:val="fr-FR"/>
        </w:rPr>
        <w:t xml:space="preserve">être </w:t>
      </w:r>
      <w:r w:rsidR="00995D79">
        <w:rPr>
          <w:rFonts w:ascii="Times New Roman" w:hAnsi="Times New Roman" w:cs="Times New Roman"/>
          <w:w w:val="105"/>
          <w:lang w:val="fr-FR"/>
        </w:rPr>
        <w:t>jugé à l’aune du droit naturel qui nous sert de cadre de référence et de conscience d’un droit véritablement ‘juste’.</w:t>
      </w:r>
    </w:p>
    <w:p w14:paraId="4A25258B" w14:textId="77777777" w:rsidR="006F38DC" w:rsidRPr="00995D79" w:rsidRDefault="006F38DC">
      <w:pPr>
        <w:rPr>
          <w:rStyle w:val="break-words"/>
          <w:rFonts w:ascii="Times New Roman" w:hAnsi="Times New Roman" w:cs="Times New Roman"/>
          <w:lang w:val="fr-FR"/>
        </w:rPr>
      </w:pPr>
    </w:p>
    <w:sectPr w:rsidR="006F38DC" w:rsidRPr="00995D79" w:rsidSect="0025727F">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CC4BE" w14:textId="77777777" w:rsidR="0001791A" w:rsidRDefault="0001791A" w:rsidP="00C01F86">
      <w:pPr>
        <w:spacing w:before="0" w:after="0" w:line="240" w:lineRule="auto"/>
      </w:pPr>
      <w:r>
        <w:separator/>
      </w:r>
    </w:p>
  </w:endnote>
  <w:endnote w:type="continuationSeparator" w:id="0">
    <w:p w14:paraId="146A5FF5" w14:textId="77777777" w:rsidR="0001791A" w:rsidRDefault="0001791A" w:rsidP="00C01F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505930059"/>
      <w:docPartObj>
        <w:docPartGallery w:val="Page Numbers (Bottom of Page)"/>
        <w:docPartUnique/>
      </w:docPartObj>
    </w:sdtPr>
    <w:sdtEndPr>
      <w:rPr>
        <w:rStyle w:val="Seitenzahl"/>
      </w:rPr>
    </w:sdtEndPr>
    <w:sdtContent>
      <w:p w14:paraId="393832A2" w14:textId="2EEF4232" w:rsidR="00C01F86" w:rsidRDefault="00C01F86" w:rsidP="00A16F7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761CB5" w14:textId="77777777" w:rsidR="00C01F86" w:rsidRDefault="00C01F86" w:rsidP="00C01F8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060670481"/>
      <w:docPartObj>
        <w:docPartGallery w:val="Page Numbers (Bottom of Page)"/>
        <w:docPartUnique/>
      </w:docPartObj>
    </w:sdtPr>
    <w:sdtEndPr>
      <w:rPr>
        <w:rStyle w:val="Seitenzahl"/>
      </w:rPr>
    </w:sdtEndPr>
    <w:sdtContent>
      <w:p w14:paraId="62D6CC10" w14:textId="263DAEA8" w:rsidR="00C01F86" w:rsidRDefault="00C01F86" w:rsidP="00A16F7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240B5C0B" w14:textId="77777777" w:rsidR="00C01F86" w:rsidRDefault="00C01F86" w:rsidP="00C01F8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9E210" w14:textId="77777777" w:rsidR="0001791A" w:rsidRDefault="0001791A" w:rsidP="00C01F86">
      <w:pPr>
        <w:spacing w:before="0" w:after="0" w:line="240" w:lineRule="auto"/>
      </w:pPr>
      <w:r>
        <w:separator/>
      </w:r>
    </w:p>
  </w:footnote>
  <w:footnote w:type="continuationSeparator" w:id="0">
    <w:p w14:paraId="637EF435" w14:textId="77777777" w:rsidR="0001791A" w:rsidRDefault="0001791A" w:rsidP="00C01F86">
      <w:pPr>
        <w:spacing w:before="0" w:after="0" w:line="240" w:lineRule="auto"/>
      </w:pPr>
      <w:r>
        <w:continuationSeparator/>
      </w:r>
    </w:p>
  </w:footnote>
  <w:footnote w:id="1">
    <w:p w14:paraId="3FF25624" w14:textId="3947283A" w:rsidR="00DB03F6" w:rsidRPr="00F16B75" w:rsidRDefault="00DB03F6"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r w:rsidRPr="00F16B75">
        <w:rPr>
          <w:lang w:val="fr-FR"/>
        </w:rPr>
        <w:t xml:space="preserve">Texte écrit de l’allocution d’ouverture </w:t>
      </w:r>
      <w:r w:rsidR="00B2143D" w:rsidRPr="00F16B75">
        <w:rPr>
          <w:lang w:val="fr-FR"/>
        </w:rPr>
        <w:t xml:space="preserve">présentée </w:t>
      </w:r>
      <w:r w:rsidR="002E6C3C" w:rsidRPr="00F16B75">
        <w:rPr>
          <w:lang w:val="fr-FR"/>
        </w:rPr>
        <w:t xml:space="preserve">le 17 juillet 2024 </w:t>
      </w:r>
      <w:r w:rsidR="00B2143D" w:rsidRPr="00F16B75">
        <w:rPr>
          <w:lang w:val="fr-FR"/>
        </w:rPr>
        <w:t xml:space="preserve">lors du </w:t>
      </w:r>
      <w:proofErr w:type="spellStart"/>
      <w:r w:rsidR="00B2143D" w:rsidRPr="00F16B75">
        <w:rPr>
          <w:lang w:val="fr-FR"/>
        </w:rPr>
        <w:t>summer</w:t>
      </w:r>
      <w:proofErr w:type="spellEnd"/>
      <w:r w:rsidR="00B2143D" w:rsidRPr="00F16B75">
        <w:rPr>
          <w:lang w:val="fr-FR"/>
        </w:rPr>
        <w:t xml:space="preserve"> </w:t>
      </w:r>
      <w:proofErr w:type="spellStart"/>
      <w:r w:rsidR="00492D2D" w:rsidRPr="00F16B75">
        <w:rPr>
          <w:lang w:val="fr-FR"/>
        </w:rPr>
        <w:t>seminar</w:t>
      </w:r>
      <w:proofErr w:type="spellEnd"/>
      <w:r w:rsidR="00492D2D" w:rsidRPr="00F16B75">
        <w:rPr>
          <w:lang w:val="fr-FR"/>
        </w:rPr>
        <w:t xml:space="preserve"> </w:t>
      </w:r>
      <w:r w:rsidR="004252E7" w:rsidRPr="00F16B75">
        <w:rPr>
          <w:lang w:val="fr-FR"/>
        </w:rPr>
        <w:t xml:space="preserve">relatif aux défis actuels en matière des droits de l’enfant </w:t>
      </w:r>
      <w:r w:rsidR="00B2143D" w:rsidRPr="00F16B75">
        <w:rPr>
          <w:lang w:val="fr-FR"/>
        </w:rPr>
        <w:t>de l’O</w:t>
      </w:r>
      <w:r w:rsidR="00492D2D" w:rsidRPr="00F16B75">
        <w:rPr>
          <w:lang w:val="fr-FR"/>
        </w:rPr>
        <w:t>KAJU</w:t>
      </w:r>
      <w:r w:rsidR="005D1749" w:rsidRPr="00F16B75">
        <w:rPr>
          <w:lang w:val="fr-FR"/>
        </w:rPr>
        <w:t>, cf. https://www.summerseminar.lu</w:t>
      </w:r>
      <w:r w:rsidR="00492D2D" w:rsidRPr="00F16B75">
        <w:rPr>
          <w:lang w:val="fr-FR"/>
        </w:rPr>
        <w:t>.</w:t>
      </w:r>
    </w:p>
  </w:footnote>
  <w:footnote w:id="2">
    <w:p w14:paraId="614FE7A6" w14:textId="79DF1441" w:rsidR="00326A0C" w:rsidRPr="00F16B75" w:rsidRDefault="00326A0C"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r w:rsidR="004029EF" w:rsidRPr="00F16B75">
        <w:rPr>
          <w:lang w:val="fr-FR"/>
        </w:rPr>
        <w:t xml:space="preserve">On sait que des idées développées par </w:t>
      </w:r>
      <w:proofErr w:type="spellStart"/>
      <w:r w:rsidR="004029EF" w:rsidRPr="00F16B75">
        <w:rPr>
          <w:lang w:val="fr-FR"/>
        </w:rPr>
        <w:t>Emer</w:t>
      </w:r>
      <w:proofErr w:type="spellEnd"/>
      <w:r w:rsidR="004029EF" w:rsidRPr="00F16B75">
        <w:rPr>
          <w:lang w:val="fr-FR"/>
        </w:rPr>
        <w:t xml:space="preserve"> de </w:t>
      </w:r>
      <w:r w:rsidRPr="00F16B75">
        <w:rPr>
          <w:lang w:val="fr-FR"/>
        </w:rPr>
        <w:t xml:space="preserve">Vattel, </w:t>
      </w:r>
      <w:r w:rsidR="004029EF" w:rsidRPr="00F16B75">
        <w:rPr>
          <w:lang w:val="fr-FR"/>
        </w:rPr>
        <w:t xml:space="preserve">dans son ‘Droit des Gens’ réédité posthumement en 1775 par Charles </w:t>
      </w:r>
      <w:r w:rsidR="005E3217" w:rsidRPr="00F16B75">
        <w:rPr>
          <w:lang w:val="fr-FR"/>
        </w:rPr>
        <w:t xml:space="preserve">Guillaume Frédéric </w:t>
      </w:r>
      <w:r w:rsidRPr="00F16B75">
        <w:rPr>
          <w:lang w:val="fr-FR"/>
        </w:rPr>
        <w:t>Dumas</w:t>
      </w:r>
      <w:r w:rsidR="004029EF" w:rsidRPr="00F16B75">
        <w:rPr>
          <w:lang w:val="fr-FR"/>
        </w:rPr>
        <w:t xml:space="preserve"> </w:t>
      </w:r>
      <w:r w:rsidR="00266616" w:rsidRPr="00F16B75">
        <w:rPr>
          <w:lang w:val="fr-FR"/>
        </w:rPr>
        <w:t xml:space="preserve">ont directement influencées les auteurs de la </w:t>
      </w:r>
      <w:r w:rsidR="004029EF" w:rsidRPr="00F16B75">
        <w:rPr>
          <w:lang w:val="fr-FR"/>
        </w:rPr>
        <w:t xml:space="preserve">American </w:t>
      </w:r>
      <w:proofErr w:type="spellStart"/>
      <w:r w:rsidR="004029EF" w:rsidRPr="00F16B75">
        <w:rPr>
          <w:lang w:val="fr-FR"/>
        </w:rPr>
        <w:t>Declaration</w:t>
      </w:r>
      <w:proofErr w:type="spellEnd"/>
      <w:r w:rsidR="004029EF" w:rsidRPr="00F16B75">
        <w:rPr>
          <w:lang w:val="fr-FR"/>
        </w:rPr>
        <w:t xml:space="preserve"> of </w:t>
      </w:r>
      <w:proofErr w:type="spellStart"/>
      <w:r w:rsidR="004029EF" w:rsidRPr="00F16B75">
        <w:rPr>
          <w:lang w:val="fr-FR"/>
        </w:rPr>
        <w:t>Independance</w:t>
      </w:r>
      <w:proofErr w:type="spellEnd"/>
      <w:r w:rsidR="004029EF" w:rsidRPr="00F16B75">
        <w:rPr>
          <w:lang w:val="fr-FR"/>
        </w:rPr>
        <w:t xml:space="preserve">. </w:t>
      </w:r>
      <w:r w:rsidR="004029EF" w:rsidRPr="00F16B75">
        <w:t>Cp. Brian RICHARDSON, The Use of Vattel in the American Law of Nations, The American Journal of International Law, Vol. 106, No. 3 (July 2012), pp. 547-571.</w:t>
      </w:r>
      <w:r w:rsidR="00266616" w:rsidRPr="00F16B75">
        <w:t xml:space="preserve"> </w:t>
      </w:r>
      <w:r w:rsidR="00266616" w:rsidRPr="00F16B75">
        <w:rPr>
          <w:lang w:val="fr-FR"/>
        </w:rPr>
        <w:t>Il y a eu des échanges de lettres très riches notamment entre Dumas et Hamilton à cet égard.</w:t>
      </w:r>
    </w:p>
  </w:footnote>
  <w:footnote w:id="3">
    <w:p w14:paraId="2E6D75D7" w14:textId="60CCFE70" w:rsidR="00BA7B80" w:rsidRPr="00F16B75" w:rsidRDefault="00BA7B80"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proofErr w:type="spellStart"/>
      <w:r w:rsidRPr="00F16B75">
        <w:rPr>
          <w:lang w:val="fr-FR"/>
        </w:rPr>
        <w:t>Emer</w:t>
      </w:r>
      <w:proofErr w:type="spellEnd"/>
      <w:r w:rsidRPr="00F16B75">
        <w:rPr>
          <w:lang w:val="fr-FR"/>
        </w:rPr>
        <w:t xml:space="preserve"> de Vattel, Jean-Jacques </w:t>
      </w:r>
      <w:proofErr w:type="spellStart"/>
      <w:r w:rsidRPr="00F16B75">
        <w:rPr>
          <w:lang w:val="fr-FR"/>
        </w:rPr>
        <w:t>Bu</w:t>
      </w:r>
      <w:r w:rsidR="00CA1D2B" w:rsidRPr="00F16B75">
        <w:rPr>
          <w:lang w:val="fr-FR"/>
        </w:rPr>
        <w:t>r</w:t>
      </w:r>
      <w:r w:rsidRPr="00F16B75">
        <w:rPr>
          <w:lang w:val="fr-FR"/>
        </w:rPr>
        <w:t>lamaqui</w:t>
      </w:r>
      <w:proofErr w:type="spellEnd"/>
      <w:r w:rsidRPr="00F16B75">
        <w:rPr>
          <w:lang w:val="fr-FR"/>
        </w:rPr>
        <w:t xml:space="preserve">, Jean </w:t>
      </w:r>
      <w:proofErr w:type="spellStart"/>
      <w:r w:rsidRPr="00F16B75">
        <w:rPr>
          <w:lang w:val="fr-FR"/>
        </w:rPr>
        <w:t>Barbeyrac</w:t>
      </w:r>
      <w:proofErr w:type="spellEnd"/>
      <w:r w:rsidRPr="00F16B75">
        <w:rPr>
          <w:lang w:val="fr-FR"/>
        </w:rPr>
        <w:t>, Jean-Jacques Roussea</w:t>
      </w:r>
      <w:r w:rsidR="004252E7" w:rsidRPr="00F16B75">
        <w:rPr>
          <w:lang w:val="fr-FR"/>
        </w:rPr>
        <w:t>u</w:t>
      </w:r>
      <w:r w:rsidRPr="00F16B75">
        <w:rPr>
          <w:lang w:val="fr-FR"/>
        </w:rPr>
        <w:t>.</w:t>
      </w:r>
    </w:p>
  </w:footnote>
  <w:footnote w:id="4">
    <w:p w14:paraId="1C6F7BCF" w14:textId="334A024E" w:rsidR="00451FA0" w:rsidRPr="00F16B75" w:rsidRDefault="00451FA0" w:rsidP="00F16B75">
      <w:pPr>
        <w:pStyle w:val="textedenotedebasdepage"/>
        <w:rPr>
          <w:lang w:val="de-DE"/>
        </w:rPr>
      </w:pPr>
      <w:r w:rsidRPr="00F16B75">
        <w:rPr>
          <w:rStyle w:val="Funotenzeichen"/>
          <w:vertAlign w:val="baseline"/>
        </w:rPr>
        <w:footnoteRef/>
      </w:r>
      <w:r w:rsidRPr="00F16B75">
        <w:rPr>
          <w:lang w:val="de-DE"/>
        </w:rPr>
        <w:t xml:space="preserve"> </w:t>
      </w:r>
      <w:r w:rsidR="0052058C" w:rsidRPr="00F16B75">
        <w:rPr>
          <w:lang w:val="de-DE"/>
        </w:rPr>
        <w:tab/>
      </w:r>
      <w:proofErr w:type="spellStart"/>
      <w:r w:rsidRPr="00F16B75">
        <w:rPr>
          <w:lang w:val="de-DE"/>
        </w:rPr>
        <w:t>Voir</w:t>
      </w:r>
      <w:proofErr w:type="spellEnd"/>
      <w:r w:rsidRPr="00F16B75">
        <w:rPr>
          <w:lang w:val="de-DE"/>
        </w:rPr>
        <w:t xml:space="preserve"> en </w:t>
      </w:r>
      <w:proofErr w:type="spellStart"/>
      <w:r w:rsidRPr="00F16B75">
        <w:rPr>
          <w:lang w:val="de-DE"/>
        </w:rPr>
        <w:t>ce</w:t>
      </w:r>
      <w:proofErr w:type="spellEnd"/>
      <w:r w:rsidRPr="00F16B75">
        <w:rPr>
          <w:lang w:val="de-DE"/>
        </w:rPr>
        <w:t xml:space="preserve"> sens, Heinrich </w:t>
      </w:r>
      <w:r w:rsidR="004029EF" w:rsidRPr="00F16B75">
        <w:rPr>
          <w:lang w:val="de-DE"/>
        </w:rPr>
        <w:t>MITTEIS</w:t>
      </w:r>
      <w:r w:rsidRPr="00F16B75">
        <w:rPr>
          <w:lang w:val="de-DE"/>
        </w:rPr>
        <w:t xml:space="preserve">, </w:t>
      </w:r>
      <w:r w:rsidR="004029EF" w:rsidRPr="00F16B75">
        <w:rPr>
          <w:i/>
          <w:iCs/>
          <w:lang w:val="de-DE"/>
        </w:rPr>
        <w:t>Über</w:t>
      </w:r>
      <w:r w:rsidRPr="00F16B75">
        <w:rPr>
          <w:i/>
          <w:iCs/>
          <w:lang w:val="de-DE"/>
        </w:rPr>
        <w:t xml:space="preserve"> das Naturrecht</w:t>
      </w:r>
      <w:r w:rsidRPr="00F16B75">
        <w:rPr>
          <w:lang w:val="de-DE"/>
        </w:rPr>
        <w:t xml:space="preserve">, </w:t>
      </w:r>
      <w:r w:rsidR="004029EF" w:rsidRPr="00F16B75">
        <w:rPr>
          <w:lang w:val="de-DE"/>
        </w:rPr>
        <w:t>Akademie Verlag Berlin 1948, p. 6.</w:t>
      </w:r>
    </w:p>
  </w:footnote>
  <w:footnote w:id="5">
    <w:p w14:paraId="5C76B667" w14:textId="7300EC9F" w:rsidR="00797B6B" w:rsidRPr="00F16B75" w:rsidRDefault="00797B6B"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r w:rsidRPr="00F16B75">
        <w:rPr>
          <w:lang w:val="fr-FR"/>
        </w:rPr>
        <w:t xml:space="preserve">Thomas Hobbes, </w:t>
      </w:r>
      <w:proofErr w:type="spellStart"/>
      <w:r w:rsidRPr="00F16B75">
        <w:rPr>
          <w:i/>
          <w:iCs/>
          <w:lang w:val="fr-FR"/>
        </w:rPr>
        <w:t>Elementorum</w:t>
      </w:r>
      <w:proofErr w:type="spellEnd"/>
      <w:r w:rsidRPr="00F16B75">
        <w:rPr>
          <w:i/>
          <w:iCs/>
          <w:lang w:val="fr-FR"/>
        </w:rPr>
        <w:t xml:space="preserve"> </w:t>
      </w:r>
      <w:proofErr w:type="spellStart"/>
      <w:proofErr w:type="gramStart"/>
      <w:r w:rsidRPr="00F16B75">
        <w:rPr>
          <w:i/>
          <w:iCs/>
          <w:lang w:val="fr-FR"/>
        </w:rPr>
        <w:t>Philosophiæ</w:t>
      </w:r>
      <w:proofErr w:type="spellEnd"/>
      <w:r w:rsidRPr="00F16B75">
        <w:rPr>
          <w:i/>
          <w:iCs/>
          <w:lang w:val="fr-FR"/>
        </w:rPr>
        <w:t>:</w:t>
      </w:r>
      <w:proofErr w:type="gramEnd"/>
      <w:r w:rsidRPr="00F16B75">
        <w:rPr>
          <w:i/>
          <w:iCs/>
          <w:lang w:val="fr-FR"/>
        </w:rPr>
        <w:t xml:space="preserve"> </w:t>
      </w:r>
      <w:proofErr w:type="spellStart"/>
      <w:r w:rsidRPr="00F16B75">
        <w:rPr>
          <w:i/>
          <w:iCs/>
          <w:lang w:val="fr-FR"/>
        </w:rPr>
        <w:t>sectio</w:t>
      </w:r>
      <w:proofErr w:type="spellEnd"/>
      <w:r w:rsidRPr="00F16B75">
        <w:rPr>
          <w:i/>
          <w:iCs/>
          <w:lang w:val="fr-FR"/>
        </w:rPr>
        <w:t xml:space="preserve"> </w:t>
      </w:r>
      <w:proofErr w:type="spellStart"/>
      <w:r w:rsidRPr="00F16B75">
        <w:rPr>
          <w:i/>
          <w:iCs/>
          <w:lang w:val="fr-FR"/>
        </w:rPr>
        <w:t>tertia</w:t>
      </w:r>
      <w:proofErr w:type="spellEnd"/>
      <w:r w:rsidRPr="00F16B75">
        <w:rPr>
          <w:i/>
          <w:iCs/>
          <w:lang w:val="fr-FR"/>
        </w:rPr>
        <w:t>; de cive</w:t>
      </w:r>
      <w:r w:rsidR="00F16B75">
        <w:rPr>
          <w:lang w:val="fr-FR"/>
        </w:rPr>
        <w:t>,</w:t>
      </w:r>
      <w:r w:rsidRPr="00F16B75">
        <w:rPr>
          <w:lang w:val="fr-FR"/>
        </w:rPr>
        <w:t xml:space="preserve"> Paris 1642, 383 p.</w:t>
      </w:r>
    </w:p>
  </w:footnote>
  <w:footnote w:id="6">
    <w:p w14:paraId="3F9E6EED" w14:textId="685F12F8" w:rsidR="00724519" w:rsidRPr="00F16B75" w:rsidRDefault="00724519"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r w:rsidRPr="00F16B75">
        <w:rPr>
          <w:lang w:val="fr-FR"/>
        </w:rPr>
        <w:t xml:space="preserve">Amsterdam, Chez Jean </w:t>
      </w:r>
      <w:proofErr w:type="spellStart"/>
      <w:r w:rsidRPr="00F16B75">
        <w:rPr>
          <w:lang w:val="fr-FR"/>
        </w:rPr>
        <w:t>Blaev</w:t>
      </w:r>
      <w:proofErr w:type="spellEnd"/>
      <w:r w:rsidRPr="00F16B75">
        <w:rPr>
          <w:lang w:val="fr-FR"/>
        </w:rPr>
        <w:t xml:space="preserve">, 1649, 448 p. précédé d’un </w:t>
      </w:r>
      <w:proofErr w:type="spellStart"/>
      <w:r w:rsidRPr="00F16B75">
        <w:rPr>
          <w:lang w:val="fr-FR"/>
        </w:rPr>
        <w:t>epistre</w:t>
      </w:r>
      <w:proofErr w:type="spellEnd"/>
      <w:r w:rsidRPr="00F16B75">
        <w:rPr>
          <w:lang w:val="fr-FR"/>
        </w:rPr>
        <w:t xml:space="preserve"> dédicatoire, d’une préface et de deux lettres et suivi d’un </w:t>
      </w:r>
      <w:proofErr w:type="spellStart"/>
      <w:r w:rsidRPr="00F16B75">
        <w:rPr>
          <w:lang w:val="fr-FR"/>
        </w:rPr>
        <w:t>advertissement</w:t>
      </w:r>
      <w:proofErr w:type="spellEnd"/>
      <w:r w:rsidRPr="00F16B75">
        <w:rPr>
          <w:lang w:val="fr-FR"/>
        </w:rPr>
        <w:t xml:space="preserve"> du traducteur.</w:t>
      </w:r>
    </w:p>
  </w:footnote>
  <w:footnote w:id="7">
    <w:p w14:paraId="53A2D743" w14:textId="22679D12" w:rsidR="00D50474" w:rsidRPr="00F16B75" w:rsidRDefault="00D50474" w:rsidP="00F16B75">
      <w:pPr>
        <w:pStyle w:val="textedenotedebasdepage"/>
        <w:rPr>
          <w:lang w:val="fr-FR"/>
        </w:rPr>
      </w:pPr>
      <w:r w:rsidRPr="00F16B75">
        <w:rPr>
          <w:rStyle w:val="Funotenzeichen"/>
          <w:vertAlign w:val="baseline"/>
        </w:rPr>
        <w:footnoteRef/>
      </w:r>
      <w:r w:rsidRPr="00F16B75">
        <w:rPr>
          <w:lang w:val="fr-FR"/>
        </w:rPr>
        <w:t xml:space="preserve"> </w:t>
      </w:r>
      <w:r w:rsidR="0052058C" w:rsidRPr="00F16B75">
        <w:rPr>
          <w:lang w:val="fr-FR"/>
        </w:rPr>
        <w:tab/>
      </w:r>
      <w:r w:rsidRPr="00F16B75">
        <w:rPr>
          <w:lang w:val="fr-FR"/>
        </w:rPr>
        <w:t xml:space="preserve">Ibid. p. 157 </w:t>
      </w:r>
      <w:proofErr w:type="spellStart"/>
      <w:r w:rsidRPr="00F16B75">
        <w:rPr>
          <w:lang w:val="fr-FR"/>
        </w:rPr>
        <w:t>ss</w:t>
      </w:r>
      <w:proofErr w:type="spellEnd"/>
      <w:r w:rsidRPr="00F16B75">
        <w:rPr>
          <w:lang w:val="fr-FR"/>
        </w:rPr>
        <w:t>.</w:t>
      </w:r>
    </w:p>
  </w:footnote>
  <w:footnote w:id="8">
    <w:p w14:paraId="117F9B45" w14:textId="7C01815E" w:rsidR="00326CAD" w:rsidRPr="00F16B75" w:rsidRDefault="00326CAD"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52058C" w:rsidRPr="00F16B75">
        <w:rPr>
          <w:rFonts w:ascii="Times New Roman" w:hAnsi="Times New Roman" w:cs="Times New Roman"/>
          <w:lang w:val="fr-FR"/>
        </w:rPr>
        <w:tab/>
      </w:r>
      <w:r w:rsidRPr="00F16B75">
        <w:rPr>
          <w:rFonts w:ascii="Times New Roman" w:hAnsi="Times New Roman" w:cs="Times New Roman"/>
          <w:lang w:val="fr-FR"/>
        </w:rPr>
        <w:t>Thomas Hobbes,</w:t>
      </w:r>
      <w:r w:rsidRPr="00F16B75">
        <w:rPr>
          <w:rFonts w:ascii="Times New Roman" w:hAnsi="Times New Roman" w:cs="Times New Roman"/>
          <w:i/>
          <w:iCs/>
          <w:lang w:val="fr-FR"/>
        </w:rPr>
        <w:t xml:space="preserve"> Éléments de loi</w:t>
      </w:r>
      <w:r w:rsidRPr="00F16B75">
        <w:rPr>
          <w:rFonts w:ascii="Times New Roman" w:hAnsi="Times New Roman" w:cs="Times New Roman"/>
          <w:lang w:val="fr-FR"/>
        </w:rPr>
        <w:t xml:space="preserve">, IIe partie, De </w:t>
      </w:r>
      <w:proofErr w:type="spellStart"/>
      <w:r w:rsidRPr="00F16B75">
        <w:rPr>
          <w:rFonts w:ascii="Times New Roman" w:hAnsi="Times New Roman" w:cs="Times New Roman"/>
          <w:lang w:val="fr-FR"/>
        </w:rPr>
        <w:t>Corpore</w:t>
      </w:r>
      <w:proofErr w:type="spellEnd"/>
      <w:r w:rsidRPr="00F16B75">
        <w:rPr>
          <w:rFonts w:ascii="Times New Roman" w:hAnsi="Times New Roman" w:cs="Times New Roman"/>
          <w:lang w:val="fr-FR"/>
        </w:rPr>
        <w:t xml:space="preserve"> Politico, chapitre XXIII, § 8. trad. Arnaud </w:t>
      </w:r>
      <w:proofErr w:type="spellStart"/>
      <w:r w:rsidRPr="00F16B75">
        <w:rPr>
          <w:rFonts w:ascii="Times New Roman" w:hAnsi="Times New Roman" w:cs="Times New Roman"/>
          <w:lang w:val="fr-FR"/>
        </w:rPr>
        <w:t>Milanese</w:t>
      </w:r>
      <w:proofErr w:type="spellEnd"/>
      <w:r w:rsidRPr="00F16B75">
        <w:rPr>
          <w:rFonts w:ascii="Times New Roman" w:hAnsi="Times New Roman" w:cs="Times New Roman"/>
          <w:lang w:val="fr-FR"/>
        </w:rPr>
        <w:t>, Paris</w:t>
      </w:r>
      <w:r w:rsidRPr="00F16B75">
        <w:rPr>
          <w:rFonts w:ascii="Times New Roman" w:hAnsi="Times New Roman" w:cs="Times New Roman"/>
          <w:i/>
          <w:iCs/>
          <w:lang w:val="fr-FR"/>
        </w:rPr>
        <w:t>,</w:t>
      </w:r>
      <w:r w:rsidRPr="00F16B75">
        <w:rPr>
          <w:rFonts w:ascii="Times New Roman" w:hAnsi="Times New Roman" w:cs="Times New Roman"/>
          <w:lang w:val="fr-FR"/>
        </w:rPr>
        <w:t xml:space="preserve"> Allia, 2006, p. 149.</w:t>
      </w:r>
    </w:p>
  </w:footnote>
  <w:footnote w:id="9">
    <w:p w14:paraId="37F4AB01" w14:textId="4FC31779" w:rsidR="003A5BFE" w:rsidRPr="00F16B75" w:rsidRDefault="003A5BFE"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52058C" w:rsidRPr="00F16B75">
        <w:rPr>
          <w:rFonts w:ascii="Times New Roman" w:hAnsi="Times New Roman" w:cs="Times New Roman"/>
          <w:lang w:val="fr-FR"/>
        </w:rPr>
        <w:tab/>
      </w:r>
      <w:r w:rsidRPr="00F16B75">
        <w:rPr>
          <w:rFonts w:ascii="Times New Roman" w:hAnsi="Times New Roman" w:cs="Times New Roman"/>
          <w:lang w:val="fr-FR"/>
        </w:rPr>
        <w:t xml:space="preserve">Traduit ensuite en français par l’inlassable Jean </w:t>
      </w:r>
      <w:proofErr w:type="spellStart"/>
      <w:r w:rsidRPr="00F16B75">
        <w:rPr>
          <w:rFonts w:ascii="Times New Roman" w:hAnsi="Times New Roman" w:cs="Times New Roman"/>
          <w:lang w:val="fr-FR"/>
        </w:rPr>
        <w:t>Barbeyrac</w:t>
      </w:r>
      <w:proofErr w:type="spellEnd"/>
      <w:r w:rsidRPr="00F16B75">
        <w:rPr>
          <w:rFonts w:ascii="Times New Roman" w:hAnsi="Times New Roman" w:cs="Times New Roman"/>
          <w:lang w:val="fr-FR"/>
        </w:rPr>
        <w:t xml:space="preserve">, BARON DE PUFENDORF, </w:t>
      </w:r>
      <w:r w:rsidRPr="00F16B75">
        <w:rPr>
          <w:rFonts w:ascii="Times New Roman" w:hAnsi="Times New Roman" w:cs="Times New Roman"/>
          <w:i/>
          <w:iCs/>
          <w:lang w:val="fr-FR"/>
        </w:rPr>
        <w:t xml:space="preserve">Le droit de la Nature et des Gens ; ou Système général des principes les plus </w:t>
      </w:r>
      <w:proofErr w:type="spellStart"/>
      <w:r w:rsidRPr="00F16B75">
        <w:rPr>
          <w:rFonts w:ascii="Times New Roman" w:hAnsi="Times New Roman" w:cs="Times New Roman"/>
          <w:i/>
          <w:iCs/>
          <w:lang w:val="fr-FR"/>
        </w:rPr>
        <w:t>importans</w:t>
      </w:r>
      <w:proofErr w:type="spellEnd"/>
      <w:r w:rsidRPr="00F16B75">
        <w:rPr>
          <w:rFonts w:ascii="Times New Roman" w:hAnsi="Times New Roman" w:cs="Times New Roman"/>
          <w:i/>
          <w:iCs/>
          <w:lang w:val="fr-FR"/>
        </w:rPr>
        <w:t xml:space="preserve"> de la morale, de la jurisprudence, et de la politique</w:t>
      </w:r>
      <w:r w:rsidRPr="00F16B75">
        <w:rPr>
          <w:rFonts w:ascii="Times New Roman" w:hAnsi="Times New Roman" w:cs="Times New Roman"/>
          <w:lang w:val="fr-FR"/>
        </w:rPr>
        <w:t>, seconde édition, Amsterdam</w:t>
      </w:r>
      <w:r w:rsidR="005C03B1" w:rsidRPr="00F16B75">
        <w:rPr>
          <w:rFonts w:ascii="Times New Roman" w:hAnsi="Times New Roman" w:cs="Times New Roman"/>
          <w:lang w:val="fr-FR"/>
        </w:rPr>
        <w:t>, chez Pierre de Coup 1712</w:t>
      </w:r>
      <w:r w:rsidR="00382D8D" w:rsidRPr="00F16B75">
        <w:rPr>
          <w:rFonts w:ascii="Times New Roman" w:hAnsi="Times New Roman" w:cs="Times New Roman"/>
          <w:lang w:val="fr-FR"/>
        </w:rPr>
        <w:t>, 2 vol</w:t>
      </w:r>
      <w:r w:rsidR="005C03B1" w:rsidRPr="00F16B75">
        <w:rPr>
          <w:rFonts w:ascii="Times New Roman" w:hAnsi="Times New Roman" w:cs="Times New Roman"/>
          <w:lang w:val="fr-FR"/>
        </w:rPr>
        <w:t>.</w:t>
      </w:r>
      <w:r w:rsidR="0052058C" w:rsidRPr="00F16B75">
        <w:rPr>
          <w:rFonts w:ascii="Times New Roman" w:hAnsi="Times New Roman" w:cs="Times New Roman"/>
          <w:lang w:val="fr-FR"/>
        </w:rPr>
        <w:tab/>
      </w:r>
    </w:p>
  </w:footnote>
  <w:footnote w:id="10">
    <w:p w14:paraId="006310FF" w14:textId="0A685B85" w:rsidR="00324E59" w:rsidRPr="00F16B75" w:rsidRDefault="00324E59"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52058C" w:rsidRPr="00F16B75">
        <w:rPr>
          <w:rFonts w:ascii="Times New Roman" w:hAnsi="Times New Roman" w:cs="Times New Roman"/>
          <w:lang w:val="fr-FR"/>
        </w:rPr>
        <w:tab/>
      </w:r>
      <w:r w:rsidRPr="00F16B75">
        <w:rPr>
          <w:rFonts w:ascii="Times New Roman" w:hAnsi="Times New Roman" w:cs="Times New Roman"/>
          <w:lang w:val="fr-FR"/>
        </w:rPr>
        <w:t xml:space="preserve">Baron de Pufendorf, </w:t>
      </w:r>
      <w:r w:rsidRPr="00F16B75">
        <w:rPr>
          <w:rFonts w:ascii="Times New Roman" w:hAnsi="Times New Roman" w:cs="Times New Roman"/>
          <w:i/>
          <w:iCs/>
          <w:lang w:val="fr-FR"/>
        </w:rPr>
        <w:t>Les devoirs de l’homme et du Citoyen, tels qu’ils lui sont prescrits par la Loi Naturelle</w:t>
      </w:r>
      <w:r w:rsidRPr="00F16B75">
        <w:rPr>
          <w:rFonts w:ascii="Times New Roman" w:hAnsi="Times New Roman" w:cs="Times New Roman"/>
          <w:lang w:val="fr-FR"/>
        </w:rPr>
        <w:t xml:space="preserve">, Traduit du latin par Jean </w:t>
      </w:r>
      <w:proofErr w:type="spellStart"/>
      <w:r w:rsidRPr="00F16B75">
        <w:rPr>
          <w:rFonts w:ascii="Times New Roman" w:hAnsi="Times New Roman" w:cs="Times New Roman"/>
          <w:lang w:val="fr-FR"/>
        </w:rPr>
        <w:t>Barbeyrac</w:t>
      </w:r>
      <w:proofErr w:type="spellEnd"/>
      <w:r w:rsidRPr="00F16B75">
        <w:rPr>
          <w:rFonts w:ascii="Times New Roman" w:hAnsi="Times New Roman" w:cs="Times New Roman"/>
          <w:lang w:val="fr-FR"/>
        </w:rPr>
        <w:t>, 6</w:t>
      </w:r>
      <w:r w:rsidRPr="00F16B75">
        <w:rPr>
          <w:rFonts w:ascii="Times New Roman" w:hAnsi="Times New Roman" w:cs="Times New Roman"/>
          <w:vertAlign w:val="superscript"/>
          <w:lang w:val="fr-FR"/>
        </w:rPr>
        <w:t>ème</w:t>
      </w:r>
      <w:r w:rsidRPr="00F16B75">
        <w:rPr>
          <w:rFonts w:ascii="Times New Roman" w:hAnsi="Times New Roman" w:cs="Times New Roman"/>
          <w:lang w:val="fr-FR"/>
        </w:rPr>
        <w:t xml:space="preserve"> édition, Genève (chez Henri-Albert Gosse &amp; </w:t>
      </w:r>
      <w:proofErr w:type="spellStart"/>
      <w:r w:rsidRPr="00F16B75">
        <w:rPr>
          <w:rFonts w:ascii="Times New Roman" w:hAnsi="Times New Roman" w:cs="Times New Roman"/>
          <w:lang w:val="fr-FR"/>
        </w:rPr>
        <w:t>Comp</w:t>
      </w:r>
      <w:proofErr w:type="spellEnd"/>
      <w:r w:rsidRPr="00F16B75">
        <w:rPr>
          <w:rFonts w:ascii="Times New Roman" w:hAnsi="Times New Roman" w:cs="Times New Roman"/>
          <w:lang w:val="fr-FR"/>
        </w:rPr>
        <w:t xml:space="preserve">.) 1748, p. 273 </w:t>
      </w:r>
      <w:proofErr w:type="spellStart"/>
      <w:r w:rsidRPr="00F16B75">
        <w:rPr>
          <w:rFonts w:ascii="Times New Roman" w:hAnsi="Times New Roman" w:cs="Times New Roman"/>
          <w:lang w:val="fr-FR"/>
        </w:rPr>
        <w:t>ss</w:t>
      </w:r>
      <w:proofErr w:type="spellEnd"/>
      <w:r w:rsidRPr="00F16B75">
        <w:rPr>
          <w:rFonts w:ascii="Times New Roman" w:hAnsi="Times New Roman" w:cs="Times New Roman"/>
          <w:lang w:val="fr-FR"/>
        </w:rPr>
        <w:t>.</w:t>
      </w:r>
    </w:p>
  </w:footnote>
  <w:footnote w:id="11">
    <w:p w14:paraId="0BD1E7BD" w14:textId="608BB9A2" w:rsidR="00382D8D" w:rsidRPr="00F16B75" w:rsidRDefault="00382D8D"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52058C" w:rsidRPr="00F16B75">
        <w:rPr>
          <w:rFonts w:ascii="Times New Roman" w:hAnsi="Times New Roman" w:cs="Times New Roman"/>
          <w:lang w:val="fr-FR"/>
        </w:rPr>
        <w:tab/>
      </w:r>
      <w:r w:rsidRPr="00F16B75">
        <w:rPr>
          <w:rFonts w:ascii="Times New Roman" w:hAnsi="Times New Roman" w:cs="Times New Roman"/>
          <w:lang w:val="fr-FR"/>
        </w:rPr>
        <w:t>Ibid. p. 274</w:t>
      </w:r>
    </w:p>
  </w:footnote>
  <w:footnote w:id="12">
    <w:p w14:paraId="59A7F335" w14:textId="6B5D5E28" w:rsidR="003A5BFE" w:rsidRPr="00F16B75" w:rsidRDefault="003A5BFE"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52058C" w:rsidRPr="00F16B75">
        <w:rPr>
          <w:rFonts w:ascii="Times New Roman" w:hAnsi="Times New Roman" w:cs="Times New Roman"/>
          <w:lang w:val="fr-FR"/>
        </w:rPr>
        <w:tab/>
      </w:r>
      <w:r w:rsidR="005C03B1" w:rsidRPr="00F16B75">
        <w:rPr>
          <w:rFonts w:ascii="Times New Roman" w:hAnsi="Times New Roman" w:cs="Times New Roman"/>
          <w:lang w:val="fr-FR"/>
        </w:rPr>
        <w:t xml:space="preserve">Jean-Jacques </w:t>
      </w:r>
      <w:proofErr w:type="spellStart"/>
      <w:r w:rsidR="005C03B1" w:rsidRPr="00F16B75">
        <w:rPr>
          <w:rFonts w:ascii="Times New Roman" w:hAnsi="Times New Roman" w:cs="Times New Roman"/>
          <w:lang w:val="fr-FR"/>
        </w:rPr>
        <w:t>Burlamaqui</w:t>
      </w:r>
      <w:proofErr w:type="spellEnd"/>
      <w:r w:rsidR="005C03B1" w:rsidRPr="00F16B75">
        <w:rPr>
          <w:rFonts w:ascii="Times New Roman" w:hAnsi="Times New Roman" w:cs="Times New Roman"/>
          <w:lang w:val="fr-FR"/>
        </w:rPr>
        <w:t xml:space="preserve">, </w:t>
      </w:r>
      <w:r w:rsidR="005C03B1" w:rsidRPr="00F16B75">
        <w:rPr>
          <w:rFonts w:ascii="Times New Roman" w:hAnsi="Times New Roman" w:cs="Times New Roman"/>
          <w:i/>
          <w:iCs/>
          <w:lang w:val="fr-FR"/>
        </w:rPr>
        <w:t>Principes du droit naturel</w:t>
      </w:r>
      <w:r w:rsidR="005C03B1" w:rsidRPr="00F16B75">
        <w:rPr>
          <w:rFonts w:ascii="Times New Roman" w:hAnsi="Times New Roman" w:cs="Times New Roman"/>
          <w:lang w:val="fr-FR"/>
        </w:rPr>
        <w:t xml:space="preserve">, Genève, chez </w:t>
      </w:r>
      <w:proofErr w:type="spellStart"/>
      <w:r w:rsidR="005C03B1" w:rsidRPr="00F16B75">
        <w:rPr>
          <w:rFonts w:ascii="Times New Roman" w:hAnsi="Times New Roman" w:cs="Times New Roman"/>
          <w:lang w:val="fr-FR"/>
        </w:rPr>
        <w:t>Barrillot</w:t>
      </w:r>
      <w:proofErr w:type="spellEnd"/>
      <w:r w:rsidR="005C03B1" w:rsidRPr="00F16B75">
        <w:rPr>
          <w:rFonts w:ascii="Times New Roman" w:hAnsi="Times New Roman" w:cs="Times New Roman"/>
          <w:lang w:val="fr-FR"/>
        </w:rPr>
        <w:t xml:space="preserve"> &amp; Fils 1748, p. 46.</w:t>
      </w:r>
    </w:p>
  </w:footnote>
  <w:footnote w:id="13">
    <w:p w14:paraId="52B7F118" w14:textId="4C30D747" w:rsidR="006B4B89" w:rsidRPr="00F16B75" w:rsidRDefault="006B4B89" w:rsidP="00F16B75">
      <w:pPr>
        <w:pStyle w:val="Funotentext"/>
        <w:spacing w:line="240" w:lineRule="auto"/>
        <w:ind w:left="284" w:hanging="284"/>
        <w:rPr>
          <w:rFonts w:ascii="Times New Roman" w:hAnsi="Times New Roman" w:cs="Times New Roman"/>
        </w:rPr>
      </w:pPr>
      <w:r w:rsidRPr="00F16B75">
        <w:rPr>
          <w:rStyle w:val="Funotenzeichen"/>
          <w:rFonts w:ascii="Times New Roman" w:hAnsi="Times New Roman" w:cs="Times New Roman"/>
          <w:vertAlign w:val="baseline"/>
        </w:rPr>
        <w:footnoteRef/>
      </w:r>
      <w:r w:rsidRPr="00F16B75">
        <w:rPr>
          <w:rFonts w:ascii="Times New Roman" w:hAnsi="Times New Roman" w:cs="Times New Roman"/>
        </w:rPr>
        <w:t xml:space="preserve"> </w:t>
      </w:r>
      <w:r w:rsidR="00547720" w:rsidRPr="00F16B75">
        <w:rPr>
          <w:rFonts w:ascii="Times New Roman" w:hAnsi="Times New Roman" w:cs="Times New Roman"/>
        </w:rPr>
        <w:tab/>
      </w:r>
      <w:r w:rsidRPr="00F16B75">
        <w:rPr>
          <w:rFonts w:ascii="Times New Roman" w:hAnsi="Times New Roman" w:cs="Times New Roman"/>
        </w:rPr>
        <w:t>Ibid. pp. 80-84.</w:t>
      </w:r>
    </w:p>
  </w:footnote>
  <w:footnote w:id="14">
    <w:p w14:paraId="091C2606" w14:textId="08BFA79F" w:rsidR="004227FF" w:rsidRPr="00F16B75" w:rsidRDefault="004227FF" w:rsidP="00F16B75">
      <w:pPr>
        <w:pStyle w:val="Funotentext"/>
        <w:spacing w:line="240" w:lineRule="auto"/>
        <w:ind w:left="284" w:hanging="284"/>
        <w:rPr>
          <w:rFonts w:ascii="Times New Roman" w:hAnsi="Times New Roman" w:cs="Times New Roman"/>
        </w:rPr>
      </w:pPr>
      <w:r w:rsidRPr="00F16B75">
        <w:rPr>
          <w:rStyle w:val="Funotenzeichen"/>
          <w:rFonts w:ascii="Times New Roman" w:hAnsi="Times New Roman" w:cs="Times New Roman"/>
          <w:vertAlign w:val="baseline"/>
        </w:rPr>
        <w:footnoteRef/>
      </w:r>
      <w:r w:rsidRPr="00F16B75">
        <w:rPr>
          <w:rFonts w:ascii="Times New Roman" w:hAnsi="Times New Roman" w:cs="Times New Roman"/>
        </w:rPr>
        <w:t xml:space="preserve"> </w:t>
      </w:r>
      <w:r w:rsidR="00547720" w:rsidRPr="00F16B75">
        <w:rPr>
          <w:rFonts w:ascii="Times New Roman" w:hAnsi="Times New Roman" w:cs="Times New Roman"/>
        </w:rPr>
        <w:tab/>
      </w:r>
      <w:r w:rsidRPr="00F16B75">
        <w:rPr>
          <w:rFonts w:ascii="Times New Roman" w:hAnsi="Times New Roman" w:cs="Times New Roman"/>
        </w:rPr>
        <w:t xml:space="preserve">Christian </w:t>
      </w:r>
      <w:r w:rsidR="004D33C4" w:rsidRPr="00F16B75">
        <w:rPr>
          <w:rFonts w:ascii="Times New Roman" w:hAnsi="Times New Roman" w:cs="Times New Roman"/>
        </w:rPr>
        <w:t>WOLFF</w:t>
      </w:r>
      <w:r w:rsidRPr="00F16B75">
        <w:rPr>
          <w:rFonts w:ascii="Times New Roman" w:hAnsi="Times New Roman" w:cs="Times New Roman"/>
        </w:rPr>
        <w:t xml:space="preserve">, </w:t>
      </w:r>
      <w:r w:rsidRPr="00F16B75">
        <w:rPr>
          <w:rFonts w:ascii="Times New Roman" w:hAnsi="Times New Roman" w:cs="Times New Roman"/>
          <w:i/>
          <w:iCs/>
        </w:rPr>
        <w:t xml:space="preserve">Grundsätze des Natur- und Völkerrechts </w:t>
      </w:r>
      <w:proofErr w:type="spellStart"/>
      <w:r w:rsidRPr="00F16B75">
        <w:rPr>
          <w:rFonts w:ascii="Times New Roman" w:hAnsi="Times New Roman" w:cs="Times New Roman"/>
          <w:i/>
          <w:iCs/>
        </w:rPr>
        <w:t>worinn</w:t>
      </w:r>
      <w:proofErr w:type="spellEnd"/>
      <w:r w:rsidRPr="00F16B75">
        <w:rPr>
          <w:rFonts w:ascii="Times New Roman" w:hAnsi="Times New Roman" w:cs="Times New Roman"/>
          <w:i/>
          <w:iCs/>
        </w:rPr>
        <w:t xml:space="preserve"> alle Verbindlichkeiten und alle Rechte aus der Natur des Menschen in einem beständigen Zusammenhange hergeleitet werden</w:t>
      </w:r>
      <w:r w:rsidRPr="00F16B75">
        <w:rPr>
          <w:rFonts w:ascii="Times New Roman" w:hAnsi="Times New Roman" w:cs="Times New Roman"/>
        </w:rPr>
        <w:t xml:space="preserve">, (trad. G.S. Nicolai) Halle, </w:t>
      </w:r>
      <w:proofErr w:type="spellStart"/>
      <w:r w:rsidRPr="00F16B75">
        <w:rPr>
          <w:rFonts w:ascii="Times New Roman" w:hAnsi="Times New Roman" w:cs="Times New Roman"/>
        </w:rPr>
        <w:t>Rengerische</w:t>
      </w:r>
      <w:proofErr w:type="spellEnd"/>
      <w:r w:rsidRPr="00F16B75">
        <w:rPr>
          <w:rFonts w:ascii="Times New Roman" w:hAnsi="Times New Roman" w:cs="Times New Roman"/>
        </w:rPr>
        <w:t xml:space="preserve"> Buchhandlung, 1754, p. 648 </w:t>
      </w:r>
      <w:proofErr w:type="spellStart"/>
      <w:r w:rsidRPr="00F16B75">
        <w:rPr>
          <w:rFonts w:ascii="Times New Roman" w:hAnsi="Times New Roman" w:cs="Times New Roman"/>
        </w:rPr>
        <w:t>ss</w:t>
      </w:r>
      <w:proofErr w:type="spellEnd"/>
      <w:r w:rsidRPr="00F16B75">
        <w:rPr>
          <w:rFonts w:ascii="Times New Roman" w:hAnsi="Times New Roman" w:cs="Times New Roman"/>
        </w:rPr>
        <w:t>., « Von der väterlichen Gesellschaft und väterlicher Gewalt“.</w:t>
      </w:r>
    </w:p>
  </w:footnote>
  <w:footnote w:id="15">
    <w:p w14:paraId="56E8D752" w14:textId="3B8E36A9" w:rsidR="005140B6" w:rsidRPr="00F16B75" w:rsidRDefault="005140B6" w:rsidP="00F16B75">
      <w:pPr>
        <w:pStyle w:val="textedenotedebasdepage"/>
        <w:rPr>
          <w:lang w:val="fr-FR"/>
        </w:rPr>
      </w:pPr>
      <w:r w:rsidRPr="00F16B75">
        <w:rPr>
          <w:rStyle w:val="Funotenzeichen"/>
          <w:vertAlign w:val="baseline"/>
        </w:rPr>
        <w:footnoteRef/>
      </w:r>
      <w:r w:rsidRPr="00F16B75">
        <w:rPr>
          <w:lang w:val="fr-FR"/>
        </w:rPr>
        <w:t xml:space="preserve"> </w:t>
      </w:r>
      <w:r w:rsidR="00547720" w:rsidRPr="00F16B75">
        <w:rPr>
          <w:lang w:val="fr-FR"/>
        </w:rPr>
        <w:tab/>
      </w:r>
      <w:r w:rsidRPr="00F16B75">
        <w:rPr>
          <w:lang w:val="fr-FR"/>
        </w:rPr>
        <w:t xml:space="preserve">Christian de WOLFF, </w:t>
      </w:r>
      <w:r w:rsidRPr="00F16B75">
        <w:rPr>
          <w:i/>
          <w:iCs/>
          <w:lang w:val="fr-FR"/>
        </w:rPr>
        <w:t xml:space="preserve">Principes du droit de la nature et des gens. Extrait du grand ouvrage latin de Mr. De Wolff. Par Mr. </w:t>
      </w:r>
      <w:proofErr w:type="spellStart"/>
      <w:r w:rsidRPr="00F16B75">
        <w:rPr>
          <w:i/>
          <w:iCs/>
          <w:lang w:val="fr-FR"/>
        </w:rPr>
        <w:t>Formey</w:t>
      </w:r>
      <w:proofErr w:type="spellEnd"/>
      <w:r w:rsidRPr="00F16B75">
        <w:rPr>
          <w:lang w:val="fr-FR"/>
        </w:rPr>
        <w:t xml:space="preserve">, (trad. française par Samuel </w:t>
      </w:r>
      <w:proofErr w:type="spellStart"/>
      <w:r w:rsidRPr="00F16B75">
        <w:rPr>
          <w:lang w:val="fr-FR"/>
        </w:rPr>
        <w:t>Formey</w:t>
      </w:r>
      <w:proofErr w:type="spellEnd"/>
      <w:r w:rsidRPr="00F16B75">
        <w:rPr>
          <w:lang w:val="fr-FR"/>
        </w:rPr>
        <w:t xml:space="preserve">), Amsterdam, Chez Marc Michel Rey, 1758, p. 226 </w:t>
      </w:r>
      <w:proofErr w:type="spellStart"/>
      <w:r w:rsidRPr="00F16B75">
        <w:rPr>
          <w:lang w:val="fr-FR"/>
        </w:rPr>
        <w:t>ss</w:t>
      </w:r>
      <w:proofErr w:type="spellEnd"/>
      <w:r w:rsidRPr="00F16B75">
        <w:rPr>
          <w:lang w:val="fr-FR"/>
        </w:rPr>
        <w:t xml:space="preserve">., </w:t>
      </w:r>
      <w:proofErr w:type="spellStart"/>
      <w:r w:rsidRPr="00F16B75">
        <w:rPr>
          <w:lang w:val="fr-FR"/>
        </w:rPr>
        <w:t>spec</w:t>
      </w:r>
      <w:proofErr w:type="spellEnd"/>
      <w:r w:rsidRPr="00F16B75">
        <w:rPr>
          <w:lang w:val="fr-FR"/>
        </w:rPr>
        <w:t>. p. 229.</w:t>
      </w:r>
    </w:p>
  </w:footnote>
  <w:footnote w:id="16">
    <w:p w14:paraId="7D86936A" w14:textId="59D3B833" w:rsidR="00EC482A" w:rsidRPr="00F16B75" w:rsidRDefault="00EC482A" w:rsidP="00F16B75">
      <w:pPr>
        <w:pStyle w:val="textedenotedebasdepage"/>
        <w:rPr>
          <w:lang w:val="de-DE"/>
        </w:rPr>
      </w:pPr>
      <w:r w:rsidRPr="00F16B75">
        <w:rPr>
          <w:rStyle w:val="Funotenzeichen"/>
          <w:vertAlign w:val="baseline"/>
        </w:rPr>
        <w:footnoteRef/>
      </w:r>
      <w:r w:rsidRPr="00F16B75">
        <w:rPr>
          <w:lang w:val="de-DE"/>
        </w:rPr>
        <w:t xml:space="preserve"> </w:t>
      </w:r>
      <w:r w:rsidR="00547720" w:rsidRPr="00F16B75">
        <w:rPr>
          <w:lang w:val="de-DE"/>
        </w:rPr>
        <w:tab/>
      </w:r>
      <w:r w:rsidRPr="00F16B75">
        <w:rPr>
          <w:lang w:val="de-DE"/>
        </w:rPr>
        <w:t>Ibid., pp. 628-629. « so müssen die</w:t>
      </w:r>
      <w:r w:rsidR="006D7F00" w:rsidRPr="00F16B75">
        <w:rPr>
          <w:lang w:val="de-DE"/>
        </w:rPr>
        <w:t>,</w:t>
      </w:r>
      <w:r w:rsidRPr="00F16B75">
        <w:rPr>
          <w:lang w:val="de-DE"/>
        </w:rPr>
        <w:t xml:space="preserve"> welche ein Kind zeugen, dasselbe auch erziehen (...) Da zur Erziehung </w:t>
      </w:r>
      <w:proofErr w:type="spellStart"/>
      <w:r w:rsidR="006D7F00" w:rsidRPr="00F16B75">
        <w:rPr>
          <w:lang w:val="de-DE"/>
        </w:rPr>
        <w:t>so wohl</w:t>
      </w:r>
      <w:proofErr w:type="spellEnd"/>
      <w:r w:rsidR="006D7F00" w:rsidRPr="00F16B75">
        <w:rPr>
          <w:lang w:val="de-DE"/>
        </w:rPr>
        <w:t xml:space="preserve"> der Mutter, als des Vaters Sorge und Fleiß erfordert wird; so muss ein jeder zur Erziehung des Kindes so viel </w:t>
      </w:r>
      <w:proofErr w:type="spellStart"/>
      <w:r w:rsidR="006D7F00" w:rsidRPr="00F16B75">
        <w:rPr>
          <w:lang w:val="de-DE"/>
        </w:rPr>
        <w:t>beytragen</w:t>
      </w:r>
      <w:proofErr w:type="spellEnd"/>
      <w:r w:rsidR="006D7F00" w:rsidRPr="00F16B75">
        <w:rPr>
          <w:lang w:val="de-DE"/>
        </w:rPr>
        <w:t xml:space="preserve">, als er kann.“ </w:t>
      </w:r>
    </w:p>
  </w:footnote>
  <w:footnote w:id="17">
    <w:p w14:paraId="65503B17" w14:textId="3AE5EBCD" w:rsidR="0054455D" w:rsidRPr="00F16B75" w:rsidRDefault="0054455D" w:rsidP="00F16B75">
      <w:pPr>
        <w:pStyle w:val="textedenotedebasdepage"/>
        <w:rPr>
          <w:lang w:val="fr-FR"/>
        </w:rPr>
      </w:pPr>
      <w:r w:rsidRPr="00F16B75">
        <w:rPr>
          <w:rStyle w:val="Funotenzeichen"/>
          <w:vertAlign w:val="baseline"/>
        </w:rPr>
        <w:footnoteRef/>
      </w:r>
      <w:r w:rsidRPr="00F16B75">
        <w:rPr>
          <w:lang w:val="fr-FR"/>
        </w:rPr>
        <w:t xml:space="preserve"> </w:t>
      </w:r>
      <w:r w:rsidR="00547720" w:rsidRPr="00F16B75">
        <w:rPr>
          <w:lang w:val="fr-FR"/>
        </w:rPr>
        <w:tab/>
      </w:r>
      <w:r w:rsidRPr="00F16B75">
        <w:rPr>
          <w:lang w:val="fr-FR"/>
        </w:rPr>
        <w:t xml:space="preserve">Danièle LOCHAK, </w:t>
      </w:r>
      <w:r w:rsidRPr="00F16B75">
        <w:rPr>
          <w:i/>
          <w:iCs/>
          <w:lang w:val="fr-FR"/>
        </w:rPr>
        <w:t>Penser les droits catégoriels dans leur rapport à l’universalité</w:t>
      </w:r>
      <w:r w:rsidRPr="00F16B75">
        <w:rPr>
          <w:lang w:val="fr-FR"/>
        </w:rPr>
        <w:t xml:space="preserve">, </w:t>
      </w:r>
      <w:proofErr w:type="spellStart"/>
      <w:r w:rsidRPr="00F16B75">
        <w:rPr>
          <w:lang w:val="fr-FR"/>
        </w:rPr>
        <w:t>RevDH</w:t>
      </w:r>
      <w:proofErr w:type="spellEnd"/>
      <w:r w:rsidRPr="00F16B75">
        <w:rPr>
          <w:lang w:val="fr-FR"/>
        </w:rPr>
        <w:t>, 3/2013, pp. 1-10.</w:t>
      </w:r>
    </w:p>
  </w:footnote>
  <w:footnote w:id="18">
    <w:p w14:paraId="0C30F5C6" w14:textId="736F4B92" w:rsidR="00B946CB" w:rsidRPr="00F16B75" w:rsidRDefault="00B946CB"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995D79" w:rsidRPr="00F16B75">
        <w:rPr>
          <w:rFonts w:ascii="Times New Roman" w:hAnsi="Times New Roman" w:cs="Times New Roman"/>
          <w:lang w:val="fr-FR"/>
        </w:rPr>
        <w:tab/>
      </w:r>
      <w:r w:rsidRPr="00F16B75">
        <w:rPr>
          <w:rFonts w:ascii="Times New Roman" w:hAnsi="Times New Roman" w:cs="Times New Roman"/>
          <w:lang w:val="fr-FR"/>
        </w:rPr>
        <w:t xml:space="preserve">Cour </w:t>
      </w:r>
      <w:proofErr w:type="spellStart"/>
      <w:r w:rsidRPr="00F16B75">
        <w:rPr>
          <w:rFonts w:ascii="Times New Roman" w:hAnsi="Times New Roman" w:cs="Times New Roman"/>
          <w:lang w:val="fr-FR"/>
        </w:rPr>
        <w:t>edh</w:t>
      </w:r>
      <w:proofErr w:type="spellEnd"/>
      <w:r w:rsidRPr="00F16B75">
        <w:rPr>
          <w:rFonts w:ascii="Times New Roman" w:hAnsi="Times New Roman" w:cs="Times New Roman"/>
          <w:lang w:val="fr-FR"/>
        </w:rPr>
        <w:t>, Sahin c. Allemagne [GC], 2003, §§ 72-74, et Sommerfeld c. Allemagne [GC], 2003, §§ 70 et 72.</w:t>
      </w:r>
    </w:p>
  </w:footnote>
  <w:footnote w:id="19">
    <w:p w14:paraId="19CA2262" w14:textId="6CC43251" w:rsidR="00135F1D" w:rsidRPr="00F16B75" w:rsidRDefault="00135F1D" w:rsidP="00F16B75">
      <w:pPr>
        <w:pStyle w:val="textedenotedebasdepage"/>
        <w:rPr>
          <w:lang w:val="fr-FR"/>
        </w:rPr>
      </w:pPr>
      <w:r w:rsidRPr="00F16B75">
        <w:rPr>
          <w:rStyle w:val="Funotenzeichen"/>
          <w:vertAlign w:val="baseline"/>
        </w:rPr>
        <w:footnoteRef/>
      </w:r>
      <w:r w:rsidRPr="00F16B75">
        <w:rPr>
          <w:lang w:val="fr-FR"/>
        </w:rPr>
        <w:t xml:space="preserve"> </w:t>
      </w:r>
      <w:r w:rsidR="00286037" w:rsidRPr="00F16B75">
        <w:rPr>
          <w:lang w:val="fr-FR"/>
        </w:rPr>
        <w:tab/>
      </w:r>
      <w:r w:rsidRPr="00F16B75">
        <w:rPr>
          <w:lang w:val="fr-FR"/>
        </w:rPr>
        <w:t xml:space="preserve">Cf. Patricia BUIRETTE, </w:t>
      </w:r>
      <w:r w:rsidRPr="00F16B75">
        <w:rPr>
          <w:i/>
          <w:iCs/>
          <w:lang w:val="fr-FR"/>
        </w:rPr>
        <w:t>Réflexions sur la Convention internationale des droits de l’enfant</w:t>
      </w:r>
      <w:r w:rsidRPr="00F16B75">
        <w:rPr>
          <w:lang w:val="fr-FR"/>
        </w:rPr>
        <w:t xml:space="preserve">, RBDI 1990, p.54 </w:t>
      </w:r>
      <w:proofErr w:type="spellStart"/>
      <w:r w:rsidRPr="00F16B75">
        <w:rPr>
          <w:lang w:val="fr-FR"/>
        </w:rPr>
        <w:t>ss</w:t>
      </w:r>
      <w:proofErr w:type="spellEnd"/>
      <w:r w:rsidRPr="00F16B75">
        <w:rPr>
          <w:lang w:val="fr-FR"/>
        </w:rPr>
        <w:t>.</w:t>
      </w:r>
    </w:p>
  </w:footnote>
  <w:footnote w:id="20">
    <w:p w14:paraId="1DD779B9" w14:textId="0FB30858" w:rsidR="00DB47C9" w:rsidRPr="00F16B75" w:rsidRDefault="00DB47C9" w:rsidP="00F16B75">
      <w:pPr>
        <w:pStyle w:val="Funotentext"/>
        <w:spacing w:line="240" w:lineRule="auto"/>
        <w:ind w:left="284" w:hanging="284"/>
        <w:rPr>
          <w:rFonts w:ascii="Times New Roman" w:hAnsi="Times New Roman" w:cs="Times New Roman"/>
          <w:lang w:val="fr-FR"/>
        </w:rPr>
      </w:pPr>
      <w:r w:rsidRPr="00F16B75">
        <w:rPr>
          <w:rStyle w:val="Funotenzeichen"/>
          <w:rFonts w:ascii="Times New Roman" w:hAnsi="Times New Roman" w:cs="Times New Roman"/>
          <w:vertAlign w:val="baseline"/>
        </w:rPr>
        <w:footnoteRef/>
      </w:r>
      <w:r w:rsidRPr="00F16B75">
        <w:rPr>
          <w:rFonts w:ascii="Times New Roman" w:hAnsi="Times New Roman" w:cs="Times New Roman"/>
          <w:lang w:val="fr-FR"/>
        </w:rPr>
        <w:t xml:space="preserve"> </w:t>
      </w:r>
      <w:r w:rsidR="00995D79" w:rsidRPr="00F16B75">
        <w:rPr>
          <w:rFonts w:ascii="Times New Roman" w:hAnsi="Times New Roman" w:cs="Times New Roman"/>
          <w:lang w:val="fr-FR"/>
        </w:rPr>
        <w:tab/>
      </w:r>
      <w:r w:rsidRPr="00F16B75">
        <w:rPr>
          <w:rFonts w:ascii="Times New Roman" w:hAnsi="Times New Roman" w:cs="Times New Roman"/>
          <w:lang w:val="fr-FR"/>
        </w:rPr>
        <w:t xml:space="preserve">Cf. les arrêts de la </w:t>
      </w:r>
      <w:proofErr w:type="spellStart"/>
      <w:r w:rsidRPr="00F16B75">
        <w:rPr>
          <w:rFonts w:ascii="Times New Roman" w:hAnsi="Times New Roman" w:cs="Times New Roman"/>
          <w:lang w:val="fr-FR"/>
        </w:rPr>
        <w:t>Couredh</w:t>
      </w:r>
      <w:proofErr w:type="spellEnd"/>
      <w:r w:rsidRPr="00F16B75">
        <w:rPr>
          <w:rFonts w:ascii="Times New Roman" w:hAnsi="Times New Roman" w:cs="Times New Roman"/>
          <w:lang w:val="fr-FR"/>
        </w:rPr>
        <w:t xml:space="preserve"> du 9 avril 2024 dans les affaires </w:t>
      </w:r>
      <w:proofErr w:type="spellStart"/>
      <w:r w:rsidRPr="00F16B75">
        <w:rPr>
          <w:rFonts w:ascii="Times New Roman" w:hAnsi="Times New Roman" w:cs="Times New Roman"/>
          <w:lang w:val="fr-FR"/>
        </w:rPr>
        <w:t>Klimaseniorinnen</w:t>
      </w:r>
      <w:proofErr w:type="spellEnd"/>
      <w:r w:rsidRPr="00F16B75">
        <w:rPr>
          <w:rFonts w:ascii="Times New Roman" w:hAnsi="Times New Roman" w:cs="Times New Roman"/>
          <w:lang w:val="fr-FR"/>
        </w:rPr>
        <w:t xml:space="preserve"> c. Suisse et Duarte </w:t>
      </w:r>
      <w:proofErr w:type="spellStart"/>
      <w:r w:rsidRPr="00F16B75">
        <w:rPr>
          <w:rFonts w:ascii="Times New Roman" w:hAnsi="Times New Roman" w:cs="Times New Roman"/>
          <w:lang w:val="fr-FR"/>
        </w:rPr>
        <w:t>Agostinho</w:t>
      </w:r>
      <w:proofErr w:type="spellEnd"/>
      <w:r w:rsidRPr="00F16B75">
        <w:rPr>
          <w:rFonts w:ascii="Times New Roman" w:hAnsi="Times New Roman" w:cs="Times New Roman"/>
          <w:lang w:val="fr-FR"/>
        </w:rPr>
        <w:t xml:space="preserve"> c. Portugal et 33 autres États.</w:t>
      </w:r>
    </w:p>
  </w:footnote>
  <w:footnote w:id="21">
    <w:p w14:paraId="3934D311" w14:textId="3DCB4649" w:rsidR="00FE5B7A" w:rsidRPr="00F16B75" w:rsidRDefault="00FE5B7A" w:rsidP="00F16B75">
      <w:pPr>
        <w:pStyle w:val="textedenotedebasdepage"/>
        <w:rPr>
          <w:lang w:val="fr-FR"/>
        </w:rPr>
      </w:pPr>
      <w:r w:rsidRPr="00F16B75">
        <w:rPr>
          <w:rStyle w:val="Funotenzeichen"/>
          <w:vertAlign w:val="baseline"/>
        </w:rPr>
        <w:footnoteRef/>
      </w:r>
      <w:r w:rsidRPr="00F16B75">
        <w:rPr>
          <w:lang w:val="fr-FR"/>
        </w:rPr>
        <w:t xml:space="preserve"> </w:t>
      </w:r>
      <w:r w:rsidR="00286037" w:rsidRPr="00F16B75">
        <w:rPr>
          <w:lang w:val="fr-FR"/>
        </w:rPr>
        <w:tab/>
      </w:r>
      <w:r w:rsidRPr="00F16B75">
        <w:rPr>
          <w:lang w:val="fr-FR"/>
        </w:rPr>
        <w:t xml:space="preserve">Pour ce qui est des jeunes en conflit avec la loi cf. l’excellente publication de l’OKAJU, </w:t>
      </w:r>
      <w:r w:rsidR="009A006A" w:rsidRPr="00F16B75">
        <w:rPr>
          <w:lang w:val="fr-FR"/>
        </w:rPr>
        <w:t>SCHMIT, DEDENBACH, WINTER, ALLEGREZZA</w:t>
      </w:r>
      <w:r w:rsidRPr="00F16B75">
        <w:rPr>
          <w:lang w:val="fr-FR"/>
        </w:rPr>
        <w:t xml:space="preserve"> (</w:t>
      </w:r>
      <w:proofErr w:type="spellStart"/>
      <w:r w:rsidR="009A006A" w:rsidRPr="00F16B75">
        <w:rPr>
          <w:lang w:val="fr-FR"/>
        </w:rPr>
        <w:t>eds</w:t>
      </w:r>
      <w:proofErr w:type="spellEnd"/>
      <w:r w:rsidR="009A006A" w:rsidRPr="00F16B75">
        <w:rPr>
          <w:lang w:val="fr-FR"/>
        </w:rPr>
        <w:t xml:space="preserve">.), </w:t>
      </w:r>
      <w:r w:rsidR="009A006A" w:rsidRPr="00F16B75">
        <w:rPr>
          <w:i/>
          <w:iCs/>
          <w:lang w:val="fr-FR"/>
        </w:rPr>
        <w:t>Jeunes en conflit avec la loi et droits de l’enfant. Acquis et futurs défis pour le système de justice</w:t>
      </w:r>
      <w:r w:rsidR="009A006A" w:rsidRPr="00F16B75">
        <w:rPr>
          <w:lang w:val="fr-FR"/>
        </w:rPr>
        <w:t>, OKAJU éditions, Luxembourg 2022, 297 p.</w:t>
      </w:r>
    </w:p>
  </w:footnote>
  <w:footnote w:id="22">
    <w:p w14:paraId="39A566BF" w14:textId="6253C573" w:rsidR="0057136C" w:rsidRPr="00F16B75" w:rsidRDefault="0057136C" w:rsidP="00F16B75">
      <w:pPr>
        <w:pStyle w:val="textedenotedebasdepage"/>
        <w:rPr>
          <w:lang w:val="fr-FR"/>
        </w:rPr>
      </w:pPr>
      <w:r w:rsidRPr="00F16B75">
        <w:rPr>
          <w:rStyle w:val="Funotenzeichen"/>
          <w:vertAlign w:val="baseline"/>
        </w:rPr>
        <w:footnoteRef/>
      </w:r>
      <w:r w:rsidRPr="00F16B75">
        <w:rPr>
          <w:lang w:val="fr-FR"/>
        </w:rPr>
        <w:t xml:space="preserve"> </w:t>
      </w:r>
      <w:r w:rsidR="00995D79" w:rsidRPr="00F16B75">
        <w:rPr>
          <w:lang w:val="fr-FR"/>
        </w:rPr>
        <w:tab/>
      </w:r>
      <w:r w:rsidRPr="00F16B75">
        <w:rPr>
          <w:lang w:val="fr-FR"/>
        </w:rPr>
        <w:t xml:space="preserve">Thomas HAMMARBERG, </w:t>
      </w:r>
      <w:r w:rsidRPr="00F16B75">
        <w:rPr>
          <w:i/>
          <w:iCs/>
          <w:lang w:val="fr-FR"/>
        </w:rPr>
        <w:t>Le principe de l’intérêt supérieur de l’enfant : ce qu’il signifie et ce qu’il implique pour les adultes</w:t>
      </w:r>
      <w:r w:rsidRPr="00F16B75">
        <w:rPr>
          <w:lang w:val="fr-FR"/>
        </w:rPr>
        <w:t>, JDJ, mars 2011, p.10.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4A32"/>
    <w:multiLevelType w:val="hybridMultilevel"/>
    <w:tmpl w:val="80F476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D1C64"/>
    <w:multiLevelType w:val="hybridMultilevel"/>
    <w:tmpl w:val="578AA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0E6B05"/>
    <w:multiLevelType w:val="hybridMultilevel"/>
    <w:tmpl w:val="BCD85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730A04"/>
    <w:multiLevelType w:val="hybridMultilevel"/>
    <w:tmpl w:val="C83A1526"/>
    <w:lvl w:ilvl="0" w:tplc="EC2AA4D4">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76036E4"/>
    <w:multiLevelType w:val="hybridMultilevel"/>
    <w:tmpl w:val="2AFC8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6B5772"/>
    <w:multiLevelType w:val="hybridMultilevel"/>
    <w:tmpl w:val="E2A21AD2"/>
    <w:lvl w:ilvl="0" w:tplc="514EB08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01B4E"/>
    <w:multiLevelType w:val="hybridMultilevel"/>
    <w:tmpl w:val="F5484CD6"/>
    <w:lvl w:ilvl="0" w:tplc="58CE303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405622"/>
    <w:multiLevelType w:val="hybridMultilevel"/>
    <w:tmpl w:val="7C1A55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C713E0"/>
    <w:multiLevelType w:val="hybridMultilevel"/>
    <w:tmpl w:val="C2EA2AA8"/>
    <w:lvl w:ilvl="0" w:tplc="DBDAC1A0">
      <w:start w:val="1"/>
      <w:numFmt w:val="decimal"/>
      <w:lvlText w:val="%1."/>
      <w:lvlJc w:val="left"/>
      <w:pPr>
        <w:ind w:left="720" w:hanging="360"/>
      </w:pPr>
      <w:rPr>
        <w:rFonts w:asciiTheme="majorHAnsi" w:eastAsiaTheme="majorEastAsia" w:hAnsiTheme="majorHAnsi" w:cstheme="maj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513E52"/>
    <w:multiLevelType w:val="hybridMultilevel"/>
    <w:tmpl w:val="409E3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FB0460"/>
    <w:multiLevelType w:val="hybridMultilevel"/>
    <w:tmpl w:val="29ACFF02"/>
    <w:lvl w:ilvl="0" w:tplc="C44C3A0C">
      <w:start w:val="3"/>
      <w:numFmt w:val="bullet"/>
      <w:lvlText w:val="-"/>
      <w:lvlJc w:val="left"/>
      <w:pPr>
        <w:ind w:left="720" w:hanging="360"/>
      </w:pPr>
      <w:rPr>
        <w:rFonts w:ascii="Times" w:eastAsiaTheme="minorHAnsi"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382124"/>
    <w:multiLevelType w:val="hybridMultilevel"/>
    <w:tmpl w:val="E4983796"/>
    <w:lvl w:ilvl="0" w:tplc="82986F28">
      <w:start w:val="3"/>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893EB8"/>
    <w:multiLevelType w:val="hybridMultilevel"/>
    <w:tmpl w:val="8E9A2C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F155D8"/>
    <w:multiLevelType w:val="hybridMultilevel"/>
    <w:tmpl w:val="2B76CFBE"/>
    <w:lvl w:ilvl="0" w:tplc="514EB08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7C38A8"/>
    <w:multiLevelType w:val="hybridMultilevel"/>
    <w:tmpl w:val="D5EC48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F4D0709"/>
    <w:multiLevelType w:val="hybridMultilevel"/>
    <w:tmpl w:val="571E99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8829335">
    <w:abstractNumId w:val="1"/>
  </w:num>
  <w:num w:numId="2" w16cid:durableId="1886599419">
    <w:abstractNumId w:val="15"/>
  </w:num>
  <w:num w:numId="3" w16cid:durableId="497694422">
    <w:abstractNumId w:val="14"/>
  </w:num>
  <w:num w:numId="4" w16cid:durableId="856652269">
    <w:abstractNumId w:val="8"/>
  </w:num>
  <w:num w:numId="5" w16cid:durableId="1556697785">
    <w:abstractNumId w:val="9"/>
  </w:num>
  <w:num w:numId="6" w16cid:durableId="2021160922">
    <w:abstractNumId w:val="11"/>
  </w:num>
  <w:num w:numId="7" w16cid:durableId="1041318970">
    <w:abstractNumId w:val="6"/>
  </w:num>
  <w:num w:numId="8" w16cid:durableId="1857307783">
    <w:abstractNumId w:val="0"/>
  </w:num>
  <w:num w:numId="9" w16cid:durableId="735663651">
    <w:abstractNumId w:val="12"/>
  </w:num>
  <w:num w:numId="10" w16cid:durableId="1394936907">
    <w:abstractNumId w:val="7"/>
  </w:num>
  <w:num w:numId="11" w16cid:durableId="1276523427">
    <w:abstractNumId w:val="5"/>
  </w:num>
  <w:num w:numId="12" w16cid:durableId="641236533">
    <w:abstractNumId w:val="13"/>
  </w:num>
  <w:num w:numId="13" w16cid:durableId="2069256887">
    <w:abstractNumId w:val="10"/>
  </w:num>
  <w:num w:numId="14" w16cid:durableId="1849782956">
    <w:abstractNumId w:val="3"/>
  </w:num>
  <w:num w:numId="15" w16cid:durableId="1465081295">
    <w:abstractNumId w:val="2"/>
  </w:num>
  <w:num w:numId="16" w16cid:durableId="714697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9"/>
    <w:rsid w:val="00002D1C"/>
    <w:rsid w:val="0000446D"/>
    <w:rsid w:val="00010CE2"/>
    <w:rsid w:val="00011C8F"/>
    <w:rsid w:val="00012A3D"/>
    <w:rsid w:val="000131D4"/>
    <w:rsid w:val="0001791A"/>
    <w:rsid w:val="00020180"/>
    <w:rsid w:val="00020199"/>
    <w:rsid w:val="0002160F"/>
    <w:rsid w:val="00021A05"/>
    <w:rsid w:val="00021E8D"/>
    <w:rsid w:val="00026DCA"/>
    <w:rsid w:val="00027F13"/>
    <w:rsid w:val="00032EB1"/>
    <w:rsid w:val="00034511"/>
    <w:rsid w:val="0003530B"/>
    <w:rsid w:val="000354B8"/>
    <w:rsid w:val="00037BAC"/>
    <w:rsid w:val="000406E5"/>
    <w:rsid w:val="00042F26"/>
    <w:rsid w:val="00046E39"/>
    <w:rsid w:val="00047748"/>
    <w:rsid w:val="0005092F"/>
    <w:rsid w:val="00051880"/>
    <w:rsid w:val="00051A41"/>
    <w:rsid w:val="00051BEF"/>
    <w:rsid w:val="0005248F"/>
    <w:rsid w:val="00054C84"/>
    <w:rsid w:val="00055D72"/>
    <w:rsid w:val="00057DE0"/>
    <w:rsid w:val="0006086A"/>
    <w:rsid w:val="00063BE0"/>
    <w:rsid w:val="00065722"/>
    <w:rsid w:val="0006604C"/>
    <w:rsid w:val="0006614E"/>
    <w:rsid w:val="00067381"/>
    <w:rsid w:val="00072AB2"/>
    <w:rsid w:val="000735A9"/>
    <w:rsid w:val="000741A2"/>
    <w:rsid w:val="00074544"/>
    <w:rsid w:val="000745FE"/>
    <w:rsid w:val="000776E8"/>
    <w:rsid w:val="000779CB"/>
    <w:rsid w:val="00077EF4"/>
    <w:rsid w:val="00082B1D"/>
    <w:rsid w:val="00083492"/>
    <w:rsid w:val="000864DE"/>
    <w:rsid w:val="000909BE"/>
    <w:rsid w:val="0009145E"/>
    <w:rsid w:val="000957B5"/>
    <w:rsid w:val="000972E5"/>
    <w:rsid w:val="000A02E2"/>
    <w:rsid w:val="000A193C"/>
    <w:rsid w:val="000A1E8B"/>
    <w:rsid w:val="000A48B5"/>
    <w:rsid w:val="000A4E0F"/>
    <w:rsid w:val="000B154E"/>
    <w:rsid w:val="000B3759"/>
    <w:rsid w:val="000C25B0"/>
    <w:rsid w:val="000D0F69"/>
    <w:rsid w:val="000D272F"/>
    <w:rsid w:val="000E04B1"/>
    <w:rsid w:val="000E0A2E"/>
    <w:rsid w:val="000E12C6"/>
    <w:rsid w:val="000E2FF6"/>
    <w:rsid w:val="000E3177"/>
    <w:rsid w:val="000E3DF0"/>
    <w:rsid w:val="000E4174"/>
    <w:rsid w:val="000E7D30"/>
    <w:rsid w:val="000F16EA"/>
    <w:rsid w:val="000F306A"/>
    <w:rsid w:val="000F3388"/>
    <w:rsid w:val="000F38C2"/>
    <w:rsid w:val="000F6722"/>
    <w:rsid w:val="0010161B"/>
    <w:rsid w:val="00101A6D"/>
    <w:rsid w:val="001077DC"/>
    <w:rsid w:val="00112F5E"/>
    <w:rsid w:val="00113967"/>
    <w:rsid w:val="00115C09"/>
    <w:rsid w:val="00123817"/>
    <w:rsid w:val="001257C3"/>
    <w:rsid w:val="00126E73"/>
    <w:rsid w:val="00132B94"/>
    <w:rsid w:val="00135F1D"/>
    <w:rsid w:val="00137560"/>
    <w:rsid w:val="0013796A"/>
    <w:rsid w:val="00141270"/>
    <w:rsid w:val="00143720"/>
    <w:rsid w:val="00143DD5"/>
    <w:rsid w:val="001442D4"/>
    <w:rsid w:val="001448E6"/>
    <w:rsid w:val="001463DF"/>
    <w:rsid w:val="00150966"/>
    <w:rsid w:val="0015098A"/>
    <w:rsid w:val="0015457C"/>
    <w:rsid w:val="0015476E"/>
    <w:rsid w:val="00155AFE"/>
    <w:rsid w:val="00157ABA"/>
    <w:rsid w:val="001604B3"/>
    <w:rsid w:val="00161A51"/>
    <w:rsid w:val="00163BD4"/>
    <w:rsid w:val="00165103"/>
    <w:rsid w:val="001651F9"/>
    <w:rsid w:val="001656D1"/>
    <w:rsid w:val="00173442"/>
    <w:rsid w:val="001769BE"/>
    <w:rsid w:val="001827F7"/>
    <w:rsid w:val="0018400F"/>
    <w:rsid w:val="00185811"/>
    <w:rsid w:val="0018680B"/>
    <w:rsid w:val="001870A0"/>
    <w:rsid w:val="00190E94"/>
    <w:rsid w:val="001957C2"/>
    <w:rsid w:val="001963BA"/>
    <w:rsid w:val="001A0413"/>
    <w:rsid w:val="001A2375"/>
    <w:rsid w:val="001A23F5"/>
    <w:rsid w:val="001A494C"/>
    <w:rsid w:val="001A58FF"/>
    <w:rsid w:val="001A5A14"/>
    <w:rsid w:val="001A74CB"/>
    <w:rsid w:val="001B1A5E"/>
    <w:rsid w:val="001B47B5"/>
    <w:rsid w:val="001C0C1A"/>
    <w:rsid w:val="001C28FB"/>
    <w:rsid w:val="001C2F15"/>
    <w:rsid w:val="001C34C8"/>
    <w:rsid w:val="001C3C80"/>
    <w:rsid w:val="001C493B"/>
    <w:rsid w:val="001C6EC1"/>
    <w:rsid w:val="001C729D"/>
    <w:rsid w:val="001D0992"/>
    <w:rsid w:val="001D0DA3"/>
    <w:rsid w:val="001D113F"/>
    <w:rsid w:val="001D18E0"/>
    <w:rsid w:val="001D3768"/>
    <w:rsid w:val="001D5129"/>
    <w:rsid w:val="001D6250"/>
    <w:rsid w:val="001D7315"/>
    <w:rsid w:val="001E55DB"/>
    <w:rsid w:val="001E5AB9"/>
    <w:rsid w:val="001E7963"/>
    <w:rsid w:val="001F28D0"/>
    <w:rsid w:val="001F3C03"/>
    <w:rsid w:val="001F451F"/>
    <w:rsid w:val="001F4A61"/>
    <w:rsid w:val="001F5D23"/>
    <w:rsid w:val="001F724B"/>
    <w:rsid w:val="001F73C2"/>
    <w:rsid w:val="00203B1F"/>
    <w:rsid w:val="00204A93"/>
    <w:rsid w:val="0020611E"/>
    <w:rsid w:val="00207DD3"/>
    <w:rsid w:val="00211F7F"/>
    <w:rsid w:val="00212352"/>
    <w:rsid w:val="002131D8"/>
    <w:rsid w:val="00213AAC"/>
    <w:rsid w:val="00214C2A"/>
    <w:rsid w:val="002171B7"/>
    <w:rsid w:val="002200A3"/>
    <w:rsid w:val="00220752"/>
    <w:rsid w:val="00220E3F"/>
    <w:rsid w:val="00223D22"/>
    <w:rsid w:val="00226DA1"/>
    <w:rsid w:val="00230316"/>
    <w:rsid w:val="002303FC"/>
    <w:rsid w:val="002317B7"/>
    <w:rsid w:val="002329DE"/>
    <w:rsid w:val="002330A9"/>
    <w:rsid w:val="002356FD"/>
    <w:rsid w:val="00235C4C"/>
    <w:rsid w:val="002378E6"/>
    <w:rsid w:val="0024052C"/>
    <w:rsid w:val="00241CAA"/>
    <w:rsid w:val="00242355"/>
    <w:rsid w:val="0024551F"/>
    <w:rsid w:val="002538EF"/>
    <w:rsid w:val="0025486B"/>
    <w:rsid w:val="002567CD"/>
    <w:rsid w:val="00256B22"/>
    <w:rsid w:val="00256F63"/>
    <w:rsid w:val="00257254"/>
    <w:rsid w:val="0025727F"/>
    <w:rsid w:val="0026316F"/>
    <w:rsid w:val="00264186"/>
    <w:rsid w:val="00265546"/>
    <w:rsid w:val="00265748"/>
    <w:rsid w:val="00266616"/>
    <w:rsid w:val="002709FB"/>
    <w:rsid w:val="00273C28"/>
    <w:rsid w:val="00276333"/>
    <w:rsid w:val="00276D03"/>
    <w:rsid w:val="00283154"/>
    <w:rsid w:val="00283DD9"/>
    <w:rsid w:val="00283FAB"/>
    <w:rsid w:val="00284DDE"/>
    <w:rsid w:val="002856E0"/>
    <w:rsid w:val="0028571A"/>
    <w:rsid w:val="00286037"/>
    <w:rsid w:val="00292969"/>
    <w:rsid w:val="0029420C"/>
    <w:rsid w:val="00294D34"/>
    <w:rsid w:val="002966FA"/>
    <w:rsid w:val="0029693C"/>
    <w:rsid w:val="002A0056"/>
    <w:rsid w:val="002A0634"/>
    <w:rsid w:val="002A1092"/>
    <w:rsid w:val="002A1A95"/>
    <w:rsid w:val="002A6046"/>
    <w:rsid w:val="002A610F"/>
    <w:rsid w:val="002A6A60"/>
    <w:rsid w:val="002A7583"/>
    <w:rsid w:val="002B3315"/>
    <w:rsid w:val="002B4C7B"/>
    <w:rsid w:val="002C0DCC"/>
    <w:rsid w:val="002C1C9A"/>
    <w:rsid w:val="002C2DE3"/>
    <w:rsid w:val="002C3478"/>
    <w:rsid w:val="002C7973"/>
    <w:rsid w:val="002D190D"/>
    <w:rsid w:val="002D58B7"/>
    <w:rsid w:val="002E2589"/>
    <w:rsid w:val="002E3260"/>
    <w:rsid w:val="002E3EE7"/>
    <w:rsid w:val="002E4AFA"/>
    <w:rsid w:val="002E5D87"/>
    <w:rsid w:val="002E6C3C"/>
    <w:rsid w:val="002E7BF4"/>
    <w:rsid w:val="002F0937"/>
    <w:rsid w:val="002F1E42"/>
    <w:rsid w:val="002F7960"/>
    <w:rsid w:val="003034CC"/>
    <w:rsid w:val="00304033"/>
    <w:rsid w:val="00304326"/>
    <w:rsid w:val="0030497C"/>
    <w:rsid w:val="0030588F"/>
    <w:rsid w:val="003077CA"/>
    <w:rsid w:val="003126D8"/>
    <w:rsid w:val="0031326E"/>
    <w:rsid w:val="00313F28"/>
    <w:rsid w:val="00314083"/>
    <w:rsid w:val="00314E65"/>
    <w:rsid w:val="003154C1"/>
    <w:rsid w:val="00317D51"/>
    <w:rsid w:val="00321654"/>
    <w:rsid w:val="0032239E"/>
    <w:rsid w:val="003237E8"/>
    <w:rsid w:val="00323EC2"/>
    <w:rsid w:val="0032469B"/>
    <w:rsid w:val="00324E59"/>
    <w:rsid w:val="00326A0C"/>
    <w:rsid w:val="00326CAD"/>
    <w:rsid w:val="00330846"/>
    <w:rsid w:val="003322C2"/>
    <w:rsid w:val="00337788"/>
    <w:rsid w:val="00340C33"/>
    <w:rsid w:val="00341D65"/>
    <w:rsid w:val="00345E5A"/>
    <w:rsid w:val="003529C1"/>
    <w:rsid w:val="003537FB"/>
    <w:rsid w:val="00354428"/>
    <w:rsid w:val="00354CEC"/>
    <w:rsid w:val="00360191"/>
    <w:rsid w:val="00360252"/>
    <w:rsid w:val="00361BB0"/>
    <w:rsid w:val="0036248C"/>
    <w:rsid w:val="003629B3"/>
    <w:rsid w:val="00371121"/>
    <w:rsid w:val="00371915"/>
    <w:rsid w:val="0037290A"/>
    <w:rsid w:val="0037423D"/>
    <w:rsid w:val="0037513B"/>
    <w:rsid w:val="00375735"/>
    <w:rsid w:val="0037593A"/>
    <w:rsid w:val="0038091B"/>
    <w:rsid w:val="0038174A"/>
    <w:rsid w:val="003827C2"/>
    <w:rsid w:val="00382D8D"/>
    <w:rsid w:val="0038419C"/>
    <w:rsid w:val="003847B8"/>
    <w:rsid w:val="00385707"/>
    <w:rsid w:val="003857EA"/>
    <w:rsid w:val="003907DA"/>
    <w:rsid w:val="003910A4"/>
    <w:rsid w:val="0039165B"/>
    <w:rsid w:val="00393A58"/>
    <w:rsid w:val="00397F04"/>
    <w:rsid w:val="003A1E9E"/>
    <w:rsid w:val="003A29EF"/>
    <w:rsid w:val="003A5BFE"/>
    <w:rsid w:val="003B0A8B"/>
    <w:rsid w:val="003B0B93"/>
    <w:rsid w:val="003B0EDF"/>
    <w:rsid w:val="003B0FD4"/>
    <w:rsid w:val="003B389B"/>
    <w:rsid w:val="003B5E37"/>
    <w:rsid w:val="003B753D"/>
    <w:rsid w:val="003C3406"/>
    <w:rsid w:val="003C6234"/>
    <w:rsid w:val="003D114D"/>
    <w:rsid w:val="003D28DF"/>
    <w:rsid w:val="003D4FEE"/>
    <w:rsid w:val="003E50FA"/>
    <w:rsid w:val="003E54C7"/>
    <w:rsid w:val="003E5647"/>
    <w:rsid w:val="003E5AEF"/>
    <w:rsid w:val="003F0E73"/>
    <w:rsid w:val="003F1872"/>
    <w:rsid w:val="003F29F2"/>
    <w:rsid w:val="003F50B8"/>
    <w:rsid w:val="003F7867"/>
    <w:rsid w:val="004029EF"/>
    <w:rsid w:val="00402AA6"/>
    <w:rsid w:val="00404209"/>
    <w:rsid w:val="00407593"/>
    <w:rsid w:val="00410002"/>
    <w:rsid w:val="00410942"/>
    <w:rsid w:val="00413A86"/>
    <w:rsid w:val="00417055"/>
    <w:rsid w:val="0042252A"/>
    <w:rsid w:val="004227FF"/>
    <w:rsid w:val="004252E7"/>
    <w:rsid w:val="00427588"/>
    <w:rsid w:val="0043086E"/>
    <w:rsid w:val="00441577"/>
    <w:rsid w:val="00442ED6"/>
    <w:rsid w:val="00443134"/>
    <w:rsid w:val="004435BE"/>
    <w:rsid w:val="00443DC7"/>
    <w:rsid w:val="004440F6"/>
    <w:rsid w:val="004505CE"/>
    <w:rsid w:val="004512FC"/>
    <w:rsid w:val="00451A38"/>
    <w:rsid w:val="00451C52"/>
    <w:rsid w:val="00451FA0"/>
    <w:rsid w:val="00452FE8"/>
    <w:rsid w:val="00453763"/>
    <w:rsid w:val="00453FA4"/>
    <w:rsid w:val="00456222"/>
    <w:rsid w:val="0045623E"/>
    <w:rsid w:val="00456571"/>
    <w:rsid w:val="00456864"/>
    <w:rsid w:val="00456EAA"/>
    <w:rsid w:val="00460197"/>
    <w:rsid w:val="00461C8A"/>
    <w:rsid w:val="004652C0"/>
    <w:rsid w:val="00465E64"/>
    <w:rsid w:val="00470747"/>
    <w:rsid w:val="004711DA"/>
    <w:rsid w:val="004712C4"/>
    <w:rsid w:val="00472F1D"/>
    <w:rsid w:val="00476472"/>
    <w:rsid w:val="00481E28"/>
    <w:rsid w:val="0049136F"/>
    <w:rsid w:val="00491E3F"/>
    <w:rsid w:val="004928ED"/>
    <w:rsid w:val="004928FF"/>
    <w:rsid w:val="00492D2D"/>
    <w:rsid w:val="00493432"/>
    <w:rsid w:val="00495FB8"/>
    <w:rsid w:val="004963CC"/>
    <w:rsid w:val="004A4619"/>
    <w:rsid w:val="004A5215"/>
    <w:rsid w:val="004A551A"/>
    <w:rsid w:val="004A61DB"/>
    <w:rsid w:val="004A648A"/>
    <w:rsid w:val="004A68CA"/>
    <w:rsid w:val="004A78D4"/>
    <w:rsid w:val="004B2E0A"/>
    <w:rsid w:val="004B70F8"/>
    <w:rsid w:val="004C083B"/>
    <w:rsid w:val="004C12FE"/>
    <w:rsid w:val="004C1A24"/>
    <w:rsid w:val="004C323F"/>
    <w:rsid w:val="004C4E23"/>
    <w:rsid w:val="004D05B4"/>
    <w:rsid w:val="004D09A4"/>
    <w:rsid w:val="004D2098"/>
    <w:rsid w:val="004D33C4"/>
    <w:rsid w:val="004D3CF0"/>
    <w:rsid w:val="004D4033"/>
    <w:rsid w:val="004D4826"/>
    <w:rsid w:val="004D4A42"/>
    <w:rsid w:val="004D6F7A"/>
    <w:rsid w:val="004D7FB6"/>
    <w:rsid w:val="004E02B0"/>
    <w:rsid w:val="004E2DC3"/>
    <w:rsid w:val="004E37E3"/>
    <w:rsid w:val="004E4A7F"/>
    <w:rsid w:val="004E73D8"/>
    <w:rsid w:val="004E7A7B"/>
    <w:rsid w:val="004F1E4D"/>
    <w:rsid w:val="004F50E9"/>
    <w:rsid w:val="004F52D2"/>
    <w:rsid w:val="004F564E"/>
    <w:rsid w:val="004F5EA4"/>
    <w:rsid w:val="004F6717"/>
    <w:rsid w:val="004F7D24"/>
    <w:rsid w:val="005000D8"/>
    <w:rsid w:val="005004FC"/>
    <w:rsid w:val="0050056E"/>
    <w:rsid w:val="005024FB"/>
    <w:rsid w:val="00506322"/>
    <w:rsid w:val="00506391"/>
    <w:rsid w:val="00510A02"/>
    <w:rsid w:val="00510D11"/>
    <w:rsid w:val="00511F18"/>
    <w:rsid w:val="005131F3"/>
    <w:rsid w:val="005140B6"/>
    <w:rsid w:val="00514CD7"/>
    <w:rsid w:val="00514D62"/>
    <w:rsid w:val="0051744A"/>
    <w:rsid w:val="0052058C"/>
    <w:rsid w:val="0052203C"/>
    <w:rsid w:val="0052214F"/>
    <w:rsid w:val="00522DB6"/>
    <w:rsid w:val="00523234"/>
    <w:rsid w:val="00524258"/>
    <w:rsid w:val="00525956"/>
    <w:rsid w:val="00530BD9"/>
    <w:rsid w:val="00530C7F"/>
    <w:rsid w:val="0053149D"/>
    <w:rsid w:val="0053492A"/>
    <w:rsid w:val="005359B0"/>
    <w:rsid w:val="0053633E"/>
    <w:rsid w:val="00537B82"/>
    <w:rsid w:val="00541F8C"/>
    <w:rsid w:val="00542DAA"/>
    <w:rsid w:val="0054455D"/>
    <w:rsid w:val="005453A9"/>
    <w:rsid w:val="00546142"/>
    <w:rsid w:val="00547720"/>
    <w:rsid w:val="0055397B"/>
    <w:rsid w:val="005539AA"/>
    <w:rsid w:val="00556BFF"/>
    <w:rsid w:val="0056412B"/>
    <w:rsid w:val="00565995"/>
    <w:rsid w:val="00566DFE"/>
    <w:rsid w:val="00570F12"/>
    <w:rsid w:val="0057136C"/>
    <w:rsid w:val="00571378"/>
    <w:rsid w:val="0057170B"/>
    <w:rsid w:val="00572E9C"/>
    <w:rsid w:val="005745E1"/>
    <w:rsid w:val="00574C47"/>
    <w:rsid w:val="005758C6"/>
    <w:rsid w:val="005771F9"/>
    <w:rsid w:val="00580464"/>
    <w:rsid w:val="00580F85"/>
    <w:rsid w:val="005813E7"/>
    <w:rsid w:val="005815FF"/>
    <w:rsid w:val="005860B8"/>
    <w:rsid w:val="0058651D"/>
    <w:rsid w:val="005869A8"/>
    <w:rsid w:val="00586FAE"/>
    <w:rsid w:val="00587C6D"/>
    <w:rsid w:val="00591A2F"/>
    <w:rsid w:val="00592808"/>
    <w:rsid w:val="005929D8"/>
    <w:rsid w:val="0059376D"/>
    <w:rsid w:val="00594F2D"/>
    <w:rsid w:val="00597C47"/>
    <w:rsid w:val="005A0184"/>
    <w:rsid w:val="005A1090"/>
    <w:rsid w:val="005A6362"/>
    <w:rsid w:val="005B092D"/>
    <w:rsid w:val="005B200D"/>
    <w:rsid w:val="005B289A"/>
    <w:rsid w:val="005B6AB8"/>
    <w:rsid w:val="005C03B1"/>
    <w:rsid w:val="005C1A3B"/>
    <w:rsid w:val="005C1DC0"/>
    <w:rsid w:val="005C2940"/>
    <w:rsid w:val="005C576C"/>
    <w:rsid w:val="005C5936"/>
    <w:rsid w:val="005C6B85"/>
    <w:rsid w:val="005D09C0"/>
    <w:rsid w:val="005D0F35"/>
    <w:rsid w:val="005D1749"/>
    <w:rsid w:val="005D1FD1"/>
    <w:rsid w:val="005D2DAA"/>
    <w:rsid w:val="005D3CEF"/>
    <w:rsid w:val="005D3EDE"/>
    <w:rsid w:val="005D4427"/>
    <w:rsid w:val="005D461D"/>
    <w:rsid w:val="005D5196"/>
    <w:rsid w:val="005E0E17"/>
    <w:rsid w:val="005E2929"/>
    <w:rsid w:val="005E29A9"/>
    <w:rsid w:val="005E2F21"/>
    <w:rsid w:val="005E3217"/>
    <w:rsid w:val="005E727A"/>
    <w:rsid w:val="005F1AFC"/>
    <w:rsid w:val="005F5148"/>
    <w:rsid w:val="005F562B"/>
    <w:rsid w:val="005F6138"/>
    <w:rsid w:val="005F6FA1"/>
    <w:rsid w:val="006016C4"/>
    <w:rsid w:val="006054BC"/>
    <w:rsid w:val="006057A1"/>
    <w:rsid w:val="006101BB"/>
    <w:rsid w:val="00611002"/>
    <w:rsid w:val="006117AA"/>
    <w:rsid w:val="006121E1"/>
    <w:rsid w:val="00612222"/>
    <w:rsid w:val="00612366"/>
    <w:rsid w:val="0061305E"/>
    <w:rsid w:val="0061374A"/>
    <w:rsid w:val="00622AF5"/>
    <w:rsid w:val="00624063"/>
    <w:rsid w:val="006245DA"/>
    <w:rsid w:val="00624CCA"/>
    <w:rsid w:val="006253BC"/>
    <w:rsid w:val="006257D9"/>
    <w:rsid w:val="00627E82"/>
    <w:rsid w:val="00627FE3"/>
    <w:rsid w:val="006327CB"/>
    <w:rsid w:val="006332FA"/>
    <w:rsid w:val="006348F7"/>
    <w:rsid w:val="00634AAB"/>
    <w:rsid w:val="00634C0B"/>
    <w:rsid w:val="006351DE"/>
    <w:rsid w:val="0063548E"/>
    <w:rsid w:val="00640613"/>
    <w:rsid w:val="00640B17"/>
    <w:rsid w:val="0064354F"/>
    <w:rsid w:val="0064477C"/>
    <w:rsid w:val="00645936"/>
    <w:rsid w:val="006460FB"/>
    <w:rsid w:val="00651B49"/>
    <w:rsid w:val="00652258"/>
    <w:rsid w:val="00652796"/>
    <w:rsid w:val="0065593A"/>
    <w:rsid w:val="006567FE"/>
    <w:rsid w:val="006617CE"/>
    <w:rsid w:val="006624CC"/>
    <w:rsid w:val="00662B14"/>
    <w:rsid w:val="0066434A"/>
    <w:rsid w:val="006676A4"/>
    <w:rsid w:val="0067514B"/>
    <w:rsid w:val="0067644C"/>
    <w:rsid w:val="006800FF"/>
    <w:rsid w:val="0068292B"/>
    <w:rsid w:val="00683998"/>
    <w:rsid w:val="006839C2"/>
    <w:rsid w:val="00683DCC"/>
    <w:rsid w:val="00691668"/>
    <w:rsid w:val="0069585C"/>
    <w:rsid w:val="00695F52"/>
    <w:rsid w:val="006A1BCD"/>
    <w:rsid w:val="006A2405"/>
    <w:rsid w:val="006A248B"/>
    <w:rsid w:val="006A2EC5"/>
    <w:rsid w:val="006A5F1C"/>
    <w:rsid w:val="006A700E"/>
    <w:rsid w:val="006A7585"/>
    <w:rsid w:val="006B1D3D"/>
    <w:rsid w:val="006B4B89"/>
    <w:rsid w:val="006B572A"/>
    <w:rsid w:val="006B6CE5"/>
    <w:rsid w:val="006C0C12"/>
    <w:rsid w:val="006C0E7F"/>
    <w:rsid w:val="006C44AF"/>
    <w:rsid w:val="006C687B"/>
    <w:rsid w:val="006C7735"/>
    <w:rsid w:val="006C78BB"/>
    <w:rsid w:val="006D2093"/>
    <w:rsid w:val="006D316A"/>
    <w:rsid w:val="006D4B48"/>
    <w:rsid w:val="006D6E24"/>
    <w:rsid w:val="006D6E8A"/>
    <w:rsid w:val="006D7F00"/>
    <w:rsid w:val="006E1B31"/>
    <w:rsid w:val="006E1CEB"/>
    <w:rsid w:val="006E2CEE"/>
    <w:rsid w:val="006E43E8"/>
    <w:rsid w:val="006E6098"/>
    <w:rsid w:val="006E641A"/>
    <w:rsid w:val="006E643F"/>
    <w:rsid w:val="006E67C6"/>
    <w:rsid w:val="006E6CDC"/>
    <w:rsid w:val="006E7E57"/>
    <w:rsid w:val="006F2EEF"/>
    <w:rsid w:val="006F38DC"/>
    <w:rsid w:val="006F50E9"/>
    <w:rsid w:val="006F530A"/>
    <w:rsid w:val="007019FA"/>
    <w:rsid w:val="007031CA"/>
    <w:rsid w:val="0070457A"/>
    <w:rsid w:val="007072D5"/>
    <w:rsid w:val="00707FB9"/>
    <w:rsid w:val="007135CE"/>
    <w:rsid w:val="00714C94"/>
    <w:rsid w:val="00716F66"/>
    <w:rsid w:val="00717E1D"/>
    <w:rsid w:val="007214CF"/>
    <w:rsid w:val="00721F8F"/>
    <w:rsid w:val="00721FEA"/>
    <w:rsid w:val="0072361C"/>
    <w:rsid w:val="00723C32"/>
    <w:rsid w:val="00724419"/>
    <w:rsid w:val="00724519"/>
    <w:rsid w:val="00732494"/>
    <w:rsid w:val="007344B3"/>
    <w:rsid w:val="0073490D"/>
    <w:rsid w:val="00734E2B"/>
    <w:rsid w:val="00735CAB"/>
    <w:rsid w:val="00735E10"/>
    <w:rsid w:val="0073648B"/>
    <w:rsid w:val="00736833"/>
    <w:rsid w:val="00741E8D"/>
    <w:rsid w:val="007430B1"/>
    <w:rsid w:val="00744603"/>
    <w:rsid w:val="00747278"/>
    <w:rsid w:val="00751897"/>
    <w:rsid w:val="007520FD"/>
    <w:rsid w:val="0075532C"/>
    <w:rsid w:val="0075632D"/>
    <w:rsid w:val="00757A15"/>
    <w:rsid w:val="00757FAB"/>
    <w:rsid w:val="0076127D"/>
    <w:rsid w:val="00761EDC"/>
    <w:rsid w:val="00764226"/>
    <w:rsid w:val="0076426A"/>
    <w:rsid w:val="00766EE0"/>
    <w:rsid w:val="007700A7"/>
    <w:rsid w:val="007703B9"/>
    <w:rsid w:val="007707E2"/>
    <w:rsid w:val="00771451"/>
    <w:rsid w:val="00772431"/>
    <w:rsid w:val="00773679"/>
    <w:rsid w:val="007756C2"/>
    <w:rsid w:val="0078145A"/>
    <w:rsid w:val="00781D8E"/>
    <w:rsid w:val="007827FD"/>
    <w:rsid w:val="00787F8A"/>
    <w:rsid w:val="007903DD"/>
    <w:rsid w:val="00790899"/>
    <w:rsid w:val="00790AC8"/>
    <w:rsid w:val="007930A0"/>
    <w:rsid w:val="00794BCE"/>
    <w:rsid w:val="00797AF8"/>
    <w:rsid w:val="00797B6B"/>
    <w:rsid w:val="007A06F8"/>
    <w:rsid w:val="007A231F"/>
    <w:rsid w:val="007A2A5C"/>
    <w:rsid w:val="007A3D31"/>
    <w:rsid w:val="007A4E50"/>
    <w:rsid w:val="007A62C4"/>
    <w:rsid w:val="007B123C"/>
    <w:rsid w:val="007B1410"/>
    <w:rsid w:val="007B216B"/>
    <w:rsid w:val="007B47C3"/>
    <w:rsid w:val="007B4CA1"/>
    <w:rsid w:val="007B6F21"/>
    <w:rsid w:val="007C22DF"/>
    <w:rsid w:val="007C54EB"/>
    <w:rsid w:val="007C785B"/>
    <w:rsid w:val="007D1696"/>
    <w:rsid w:val="007D1862"/>
    <w:rsid w:val="007D757B"/>
    <w:rsid w:val="007D7D2E"/>
    <w:rsid w:val="007E2A18"/>
    <w:rsid w:val="007E3E1E"/>
    <w:rsid w:val="007E4F36"/>
    <w:rsid w:val="007E5CB9"/>
    <w:rsid w:val="007E6D68"/>
    <w:rsid w:val="007E6F39"/>
    <w:rsid w:val="007E7240"/>
    <w:rsid w:val="007F2799"/>
    <w:rsid w:val="007F58D7"/>
    <w:rsid w:val="007F70BF"/>
    <w:rsid w:val="00801F0C"/>
    <w:rsid w:val="008032C2"/>
    <w:rsid w:val="00803570"/>
    <w:rsid w:val="00805B14"/>
    <w:rsid w:val="008060C5"/>
    <w:rsid w:val="0080748B"/>
    <w:rsid w:val="00812207"/>
    <w:rsid w:val="008129B4"/>
    <w:rsid w:val="00815A89"/>
    <w:rsid w:val="00815D1F"/>
    <w:rsid w:val="0081650D"/>
    <w:rsid w:val="00822FC9"/>
    <w:rsid w:val="00825A71"/>
    <w:rsid w:val="00827827"/>
    <w:rsid w:val="00830832"/>
    <w:rsid w:val="00831254"/>
    <w:rsid w:val="00831ADD"/>
    <w:rsid w:val="008322EC"/>
    <w:rsid w:val="0083284E"/>
    <w:rsid w:val="00832D18"/>
    <w:rsid w:val="00834187"/>
    <w:rsid w:val="008363CF"/>
    <w:rsid w:val="00840D57"/>
    <w:rsid w:val="00841D8B"/>
    <w:rsid w:val="00843145"/>
    <w:rsid w:val="00847273"/>
    <w:rsid w:val="00847B7C"/>
    <w:rsid w:val="0085071E"/>
    <w:rsid w:val="00853E40"/>
    <w:rsid w:val="00855C11"/>
    <w:rsid w:val="00856279"/>
    <w:rsid w:val="00856299"/>
    <w:rsid w:val="00862DBC"/>
    <w:rsid w:val="00863AC3"/>
    <w:rsid w:val="00864667"/>
    <w:rsid w:val="0087168E"/>
    <w:rsid w:val="00871F2A"/>
    <w:rsid w:val="008745FB"/>
    <w:rsid w:val="008758AD"/>
    <w:rsid w:val="0087711D"/>
    <w:rsid w:val="00877638"/>
    <w:rsid w:val="008805CE"/>
    <w:rsid w:val="00881312"/>
    <w:rsid w:val="00883069"/>
    <w:rsid w:val="008838DB"/>
    <w:rsid w:val="00884D91"/>
    <w:rsid w:val="008850C6"/>
    <w:rsid w:val="00886DD0"/>
    <w:rsid w:val="008877BD"/>
    <w:rsid w:val="008903DB"/>
    <w:rsid w:val="00895A39"/>
    <w:rsid w:val="00897932"/>
    <w:rsid w:val="008A0CF7"/>
    <w:rsid w:val="008A1D0C"/>
    <w:rsid w:val="008A221C"/>
    <w:rsid w:val="008A7010"/>
    <w:rsid w:val="008A7031"/>
    <w:rsid w:val="008B0224"/>
    <w:rsid w:val="008B0AD0"/>
    <w:rsid w:val="008B19B0"/>
    <w:rsid w:val="008B3A37"/>
    <w:rsid w:val="008B3ED8"/>
    <w:rsid w:val="008B4E1A"/>
    <w:rsid w:val="008B763C"/>
    <w:rsid w:val="008B79BD"/>
    <w:rsid w:val="008C503F"/>
    <w:rsid w:val="008C56D6"/>
    <w:rsid w:val="008C7A9A"/>
    <w:rsid w:val="008D0423"/>
    <w:rsid w:val="008D21D1"/>
    <w:rsid w:val="008D59CD"/>
    <w:rsid w:val="008D6FB9"/>
    <w:rsid w:val="008E1CF1"/>
    <w:rsid w:val="008E2379"/>
    <w:rsid w:val="008E2D9C"/>
    <w:rsid w:val="008E3FD2"/>
    <w:rsid w:val="008E40CB"/>
    <w:rsid w:val="008E46E5"/>
    <w:rsid w:val="008E7AD4"/>
    <w:rsid w:val="008F0A50"/>
    <w:rsid w:val="008F3D46"/>
    <w:rsid w:val="008F682D"/>
    <w:rsid w:val="00902BE6"/>
    <w:rsid w:val="00904AA9"/>
    <w:rsid w:val="00906AE6"/>
    <w:rsid w:val="00906C77"/>
    <w:rsid w:val="00912D6D"/>
    <w:rsid w:val="009173BE"/>
    <w:rsid w:val="00917B26"/>
    <w:rsid w:val="009200E1"/>
    <w:rsid w:val="00922D01"/>
    <w:rsid w:val="0092454C"/>
    <w:rsid w:val="00924C8D"/>
    <w:rsid w:val="00925135"/>
    <w:rsid w:val="00927477"/>
    <w:rsid w:val="0093299D"/>
    <w:rsid w:val="00933A2D"/>
    <w:rsid w:val="0093423C"/>
    <w:rsid w:val="00935810"/>
    <w:rsid w:val="009368E5"/>
    <w:rsid w:val="0094334D"/>
    <w:rsid w:val="00945BA4"/>
    <w:rsid w:val="00946553"/>
    <w:rsid w:val="00946D12"/>
    <w:rsid w:val="00950C5B"/>
    <w:rsid w:val="00951E7D"/>
    <w:rsid w:val="00952EE1"/>
    <w:rsid w:val="009538B3"/>
    <w:rsid w:val="00954491"/>
    <w:rsid w:val="00956CA8"/>
    <w:rsid w:val="0096016E"/>
    <w:rsid w:val="0096388B"/>
    <w:rsid w:val="00963AAE"/>
    <w:rsid w:val="00971ABB"/>
    <w:rsid w:val="009722AA"/>
    <w:rsid w:val="0097420C"/>
    <w:rsid w:val="00975BEE"/>
    <w:rsid w:val="00976423"/>
    <w:rsid w:val="00980083"/>
    <w:rsid w:val="00984C56"/>
    <w:rsid w:val="00985503"/>
    <w:rsid w:val="00985FC3"/>
    <w:rsid w:val="009911B4"/>
    <w:rsid w:val="0099196E"/>
    <w:rsid w:val="00992076"/>
    <w:rsid w:val="0099238A"/>
    <w:rsid w:val="00992E5B"/>
    <w:rsid w:val="0099315B"/>
    <w:rsid w:val="00994F28"/>
    <w:rsid w:val="00995A81"/>
    <w:rsid w:val="00995D79"/>
    <w:rsid w:val="00997268"/>
    <w:rsid w:val="009A006A"/>
    <w:rsid w:val="009A34F2"/>
    <w:rsid w:val="009A3B49"/>
    <w:rsid w:val="009A5583"/>
    <w:rsid w:val="009A6DD9"/>
    <w:rsid w:val="009A79A1"/>
    <w:rsid w:val="009A7F90"/>
    <w:rsid w:val="009B22A4"/>
    <w:rsid w:val="009B3D4E"/>
    <w:rsid w:val="009B4098"/>
    <w:rsid w:val="009B4E88"/>
    <w:rsid w:val="009B6ED1"/>
    <w:rsid w:val="009C112A"/>
    <w:rsid w:val="009C2559"/>
    <w:rsid w:val="009C4857"/>
    <w:rsid w:val="009C62D9"/>
    <w:rsid w:val="009C696D"/>
    <w:rsid w:val="009C722C"/>
    <w:rsid w:val="009D09E6"/>
    <w:rsid w:val="009D23BB"/>
    <w:rsid w:val="009D26D9"/>
    <w:rsid w:val="009D4625"/>
    <w:rsid w:val="009D5C63"/>
    <w:rsid w:val="009D6EE5"/>
    <w:rsid w:val="009E0633"/>
    <w:rsid w:val="009E16D0"/>
    <w:rsid w:val="009E34C1"/>
    <w:rsid w:val="009E3AAE"/>
    <w:rsid w:val="009E50D8"/>
    <w:rsid w:val="009E5EC1"/>
    <w:rsid w:val="009F1673"/>
    <w:rsid w:val="009F1E6C"/>
    <w:rsid w:val="009F4182"/>
    <w:rsid w:val="009F6C35"/>
    <w:rsid w:val="009F7112"/>
    <w:rsid w:val="00A00E04"/>
    <w:rsid w:val="00A01035"/>
    <w:rsid w:val="00A01378"/>
    <w:rsid w:val="00A0365F"/>
    <w:rsid w:val="00A04027"/>
    <w:rsid w:val="00A040BC"/>
    <w:rsid w:val="00A047AE"/>
    <w:rsid w:val="00A04E5F"/>
    <w:rsid w:val="00A05167"/>
    <w:rsid w:val="00A05FB0"/>
    <w:rsid w:val="00A10C85"/>
    <w:rsid w:val="00A147D7"/>
    <w:rsid w:val="00A15B5E"/>
    <w:rsid w:val="00A1776A"/>
    <w:rsid w:val="00A17797"/>
    <w:rsid w:val="00A250AA"/>
    <w:rsid w:val="00A269E2"/>
    <w:rsid w:val="00A303F6"/>
    <w:rsid w:val="00A3122B"/>
    <w:rsid w:val="00A3198C"/>
    <w:rsid w:val="00A32569"/>
    <w:rsid w:val="00A33634"/>
    <w:rsid w:val="00A35E85"/>
    <w:rsid w:val="00A365B4"/>
    <w:rsid w:val="00A41443"/>
    <w:rsid w:val="00A42194"/>
    <w:rsid w:val="00A42869"/>
    <w:rsid w:val="00A42D78"/>
    <w:rsid w:val="00A43E29"/>
    <w:rsid w:val="00A45615"/>
    <w:rsid w:val="00A47F4F"/>
    <w:rsid w:val="00A500F7"/>
    <w:rsid w:val="00A536C6"/>
    <w:rsid w:val="00A5371A"/>
    <w:rsid w:val="00A53919"/>
    <w:rsid w:val="00A53E0A"/>
    <w:rsid w:val="00A53E44"/>
    <w:rsid w:val="00A551E5"/>
    <w:rsid w:val="00A5560B"/>
    <w:rsid w:val="00A56A84"/>
    <w:rsid w:val="00A611F6"/>
    <w:rsid w:val="00A6380D"/>
    <w:rsid w:val="00A63B5A"/>
    <w:rsid w:val="00A63C7A"/>
    <w:rsid w:val="00A66419"/>
    <w:rsid w:val="00A71263"/>
    <w:rsid w:val="00A72F86"/>
    <w:rsid w:val="00A740ED"/>
    <w:rsid w:val="00A754B0"/>
    <w:rsid w:val="00A80C1A"/>
    <w:rsid w:val="00A80CDC"/>
    <w:rsid w:val="00A81A1B"/>
    <w:rsid w:val="00A85587"/>
    <w:rsid w:val="00A95940"/>
    <w:rsid w:val="00AA097A"/>
    <w:rsid w:val="00AA16AE"/>
    <w:rsid w:val="00AA597A"/>
    <w:rsid w:val="00AA5E8F"/>
    <w:rsid w:val="00AA6045"/>
    <w:rsid w:val="00AB0434"/>
    <w:rsid w:val="00AB2321"/>
    <w:rsid w:val="00AB3E5F"/>
    <w:rsid w:val="00AB3FC9"/>
    <w:rsid w:val="00AB6878"/>
    <w:rsid w:val="00AC2D6D"/>
    <w:rsid w:val="00AC7FBB"/>
    <w:rsid w:val="00AD1FCF"/>
    <w:rsid w:val="00AF0E8D"/>
    <w:rsid w:val="00AF7E84"/>
    <w:rsid w:val="00B0167B"/>
    <w:rsid w:val="00B03165"/>
    <w:rsid w:val="00B03205"/>
    <w:rsid w:val="00B066D1"/>
    <w:rsid w:val="00B15B06"/>
    <w:rsid w:val="00B16D83"/>
    <w:rsid w:val="00B17457"/>
    <w:rsid w:val="00B202DD"/>
    <w:rsid w:val="00B2143D"/>
    <w:rsid w:val="00B222A9"/>
    <w:rsid w:val="00B265FC"/>
    <w:rsid w:val="00B335CE"/>
    <w:rsid w:val="00B37BA7"/>
    <w:rsid w:val="00B37CB5"/>
    <w:rsid w:val="00B41169"/>
    <w:rsid w:val="00B451B7"/>
    <w:rsid w:val="00B46E11"/>
    <w:rsid w:val="00B51F6B"/>
    <w:rsid w:val="00B62780"/>
    <w:rsid w:val="00B62F6A"/>
    <w:rsid w:val="00B6732D"/>
    <w:rsid w:val="00B71079"/>
    <w:rsid w:val="00B7236B"/>
    <w:rsid w:val="00B746F6"/>
    <w:rsid w:val="00B74991"/>
    <w:rsid w:val="00B76F2F"/>
    <w:rsid w:val="00B807F1"/>
    <w:rsid w:val="00B80F4C"/>
    <w:rsid w:val="00B8469E"/>
    <w:rsid w:val="00B87673"/>
    <w:rsid w:val="00B90953"/>
    <w:rsid w:val="00B92585"/>
    <w:rsid w:val="00B92F68"/>
    <w:rsid w:val="00B946CB"/>
    <w:rsid w:val="00B950E9"/>
    <w:rsid w:val="00B9530D"/>
    <w:rsid w:val="00B9562C"/>
    <w:rsid w:val="00B9641E"/>
    <w:rsid w:val="00B96600"/>
    <w:rsid w:val="00BA1486"/>
    <w:rsid w:val="00BA38CC"/>
    <w:rsid w:val="00BA46BA"/>
    <w:rsid w:val="00BA6C45"/>
    <w:rsid w:val="00BA7B80"/>
    <w:rsid w:val="00BA7E73"/>
    <w:rsid w:val="00BB0374"/>
    <w:rsid w:val="00BB3DA5"/>
    <w:rsid w:val="00BB4A32"/>
    <w:rsid w:val="00BB4D5C"/>
    <w:rsid w:val="00BB5F16"/>
    <w:rsid w:val="00BC3B82"/>
    <w:rsid w:val="00BC66E8"/>
    <w:rsid w:val="00BC69AF"/>
    <w:rsid w:val="00BC72CB"/>
    <w:rsid w:val="00BC73D9"/>
    <w:rsid w:val="00BD3204"/>
    <w:rsid w:val="00BD6CE9"/>
    <w:rsid w:val="00BD79AA"/>
    <w:rsid w:val="00BE1C43"/>
    <w:rsid w:val="00BE4119"/>
    <w:rsid w:val="00BE41A8"/>
    <w:rsid w:val="00BE42D0"/>
    <w:rsid w:val="00BE4C35"/>
    <w:rsid w:val="00BE56E8"/>
    <w:rsid w:val="00BE5C8A"/>
    <w:rsid w:val="00BE5DE8"/>
    <w:rsid w:val="00BE67A5"/>
    <w:rsid w:val="00BF022C"/>
    <w:rsid w:val="00BF150F"/>
    <w:rsid w:val="00BF4CD7"/>
    <w:rsid w:val="00BF7B2B"/>
    <w:rsid w:val="00C011FB"/>
    <w:rsid w:val="00C01F86"/>
    <w:rsid w:val="00C021B7"/>
    <w:rsid w:val="00C03F38"/>
    <w:rsid w:val="00C04829"/>
    <w:rsid w:val="00C05081"/>
    <w:rsid w:val="00C07306"/>
    <w:rsid w:val="00C079F6"/>
    <w:rsid w:val="00C07FAC"/>
    <w:rsid w:val="00C10C7B"/>
    <w:rsid w:val="00C132E1"/>
    <w:rsid w:val="00C146A0"/>
    <w:rsid w:val="00C15AFD"/>
    <w:rsid w:val="00C20BDA"/>
    <w:rsid w:val="00C21A17"/>
    <w:rsid w:val="00C22F59"/>
    <w:rsid w:val="00C24FA0"/>
    <w:rsid w:val="00C254F1"/>
    <w:rsid w:val="00C26B2B"/>
    <w:rsid w:val="00C27FD1"/>
    <w:rsid w:val="00C30E4A"/>
    <w:rsid w:val="00C326C8"/>
    <w:rsid w:val="00C33A18"/>
    <w:rsid w:val="00C355BD"/>
    <w:rsid w:val="00C36E41"/>
    <w:rsid w:val="00C37DE6"/>
    <w:rsid w:val="00C40BF1"/>
    <w:rsid w:val="00C411AD"/>
    <w:rsid w:val="00C4247B"/>
    <w:rsid w:val="00C43575"/>
    <w:rsid w:val="00C45304"/>
    <w:rsid w:val="00C45D15"/>
    <w:rsid w:val="00C510BB"/>
    <w:rsid w:val="00C60B94"/>
    <w:rsid w:val="00C60F01"/>
    <w:rsid w:val="00C72616"/>
    <w:rsid w:val="00C76E16"/>
    <w:rsid w:val="00C76E30"/>
    <w:rsid w:val="00C77454"/>
    <w:rsid w:val="00C81235"/>
    <w:rsid w:val="00C81EA0"/>
    <w:rsid w:val="00C84D51"/>
    <w:rsid w:val="00C857D9"/>
    <w:rsid w:val="00C87544"/>
    <w:rsid w:val="00C915EB"/>
    <w:rsid w:val="00C91D1D"/>
    <w:rsid w:val="00C93BD5"/>
    <w:rsid w:val="00C96C1C"/>
    <w:rsid w:val="00C97E35"/>
    <w:rsid w:val="00CA1D2B"/>
    <w:rsid w:val="00CA2686"/>
    <w:rsid w:val="00CA3885"/>
    <w:rsid w:val="00CA3F99"/>
    <w:rsid w:val="00CA6A8C"/>
    <w:rsid w:val="00CA6ED4"/>
    <w:rsid w:val="00CB1B9C"/>
    <w:rsid w:val="00CB1C6D"/>
    <w:rsid w:val="00CB1E23"/>
    <w:rsid w:val="00CB33AD"/>
    <w:rsid w:val="00CB490D"/>
    <w:rsid w:val="00CB4D2F"/>
    <w:rsid w:val="00CB6493"/>
    <w:rsid w:val="00CC1B0F"/>
    <w:rsid w:val="00CC6308"/>
    <w:rsid w:val="00CD3F93"/>
    <w:rsid w:val="00CD6889"/>
    <w:rsid w:val="00CD78AC"/>
    <w:rsid w:val="00CE2CDA"/>
    <w:rsid w:val="00CE75DE"/>
    <w:rsid w:val="00CF1A18"/>
    <w:rsid w:val="00CF7A53"/>
    <w:rsid w:val="00D01369"/>
    <w:rsid w:val="00D0313E"/>
    <w:rsid w:val="00D03CCF"/>
    <w:rsid w:val="00D048CB"/>
    <w:rsid w:val="00D05EEB"/>
    <w:rsid w:val="00D06F87"/>
    <w:rsid w:val="00D0749F"/>
    <w:rsid w:val="00D10D3A"/>
    <w:rsid w:val="00D14EC4"/>
    <w:rsid w:val="00D15290"/>
    <w:rsid w:val="00D15DB8"/>
    <w:rsid w:val="00D167C8"/>
    <w:rsid w:val="00D17847"/>
    <w:rsid w:val="00D21225"/>
    <w:rsid w:val="00D21BEC"/>
    <w:rsid w:val="00D2376F"/>
    <w:rsid w:val="00D30AE9"/>
    <w:rsid w:val="00D30F02"/>
    <w:rsid w:val="00D3231B"/>
    <w:rsid w:val="00D3405C"/>
    <w:rsid w:val="00D34CAF"/>
    <w:rsid w:val="00D36338"/>
    <w:rsid w:val="00D36415"/>
    <w:rsid w:val="00D42B88"/>
    <w:rsid w:val="00D45978"/>
    <w:rsid w:val="00D468FD"/>
    <w:rsid w:val="00D50474"/>
    <w:rsid w:val="00D50D27"/>
    <w:rsid w:val="00D53443"/>
    <w:rsid w:val="00D57FE3"/>
    <w:rsid w:val="00D623F0"/>
    <w:rsid w:val="00D63D2F"/>
    <w:rsid w:val="00D63EC1"/>
    <w:rsid w:val="00D67274"/>
    <w:rsid w:val="00D6793C"/>
    <w:rsid w:val="00D71C11"/>
    <w:rsid w:val="00D72B3B"/>
    <w:rsid w:val="00D75E87"/>
    <w:rsid w:val="00D76157"/>
    <w:rsid w:val="00D81E08"/>
    <w:rsid w:val="00D822F2"/>
    <w:rsid w:val="00D8393E"/>
    <w:rsid w:val="00D8702F"/>
    <w:rsid w:val="00D87B43"/>
    <w:rsid w:val="00D94D75"/>
    <w:rsid w:val="00D95717"/>
    <w:rsid w:val="00DA33A1"/>
    <w:rsid w:val="00DB03F6"/>
    <w:rsid w:val="00DB1D1C"/>
    <w:rsid w:val="00DB2AB8"/>
    <w:rsid w:val="00DB2E64"/>
    <w:rsid w:val="00DB47C9"/>
    <w:rsid w:val="00DC1C85"/>
    <w:rsid w:val="00DC35D9"/>
    <w:rsid w:val="00DC3B94"/>
    <w:rsid w:val="00DC5DA5"/>
    <w:rsid w:val="00DC6588"/>
    <w:rsid w:val="00DC72C7"/>
    <w:rsid w:val="00DD2453"/>
    <w:rsid w:val="00DD2C18"/>
    <w:rsid w:val="00DD539A"/>
    <w:rsid w:val="00DE3883"/>
    <w:rsid w:val="00DE648B"/>
    <w:rsid w:val="00DE71D8"/>
    <w:rsid w:val="00DE7424"/>
    <w:rsid w:val="00DF05D3"/>
    <w:rsid w:val="00DF1FEB"/>
    <w:rsid w:val="00DF3576"/>
    <w:rsid w:val="00DF6C28"/>
    <w:rsid w:val="00E01519"/>
    <w:rsid w:val="00E043E4"/>
    <w:rsid w:val="00E0509D"/>
    <w:rsid w:val="00E056D4"/>
    <w:rsid w:val="00E10235"/>
    <w:rsid w:val="00E10BDE"/>
    <w:rsid w:val="00E10E22"/>
    <w:rsid w:val="00E115CF"/>
    <w:rsid w:val="00E11992"/>
    <w:rsid w:val="00E134B8"/>
    <w:rsid w:val="00E1550B"/>
    <w:rsid w:val="00E16DAE"/>
    <w:rsid w:val="00E17149"/>
    <w:rsid w:val="00E301B5"/>
    <w:rsid w:val="00E30A4E"/>
    <w:rsid w:val="00E34E52"/>
    <w:rsid w:val="00E360B1"/>
    <w:rsid w:val="00E37702"/>
    <w:rsid w:val="00E40C9C"/>
    <w:rsid w:val="00E4205F"/>
    <w:rsid w:val="00E4257E"/>
    <w:rsid w:val="00E4548A"/>
    <w:rsid w:val="00E47627"/>
    <w:rsid w:val="00E505DB"/>
    <w:rsid w:val="00E52896"/>
    <w:rsid w:val="00E52E9B"/>
    <w:rsid w:val="00E53E4A"/>
    <w:rsid w:val="00E544DB"/>
    <w:rsid w:val="00E57492"/>
    <w:rsid w:val="00E61950"/>
    <w:rsid w:val="00E6260B"/>
    <w:rsid w:val="00E62CA7"/>
    <w:rsid w:val="00E65BCD"/>
    <w:rsid w:val="00E65FE8"/>
    <w:rsid w:val="00E66CBF"/>
    <w:rsid w:val="00E67960"/>
    <w:rsid w:val="00E71C34"/>
    <w:rsid w:val="00E72F89"/>
    <w:rsid w:val="00E751CF"/>
    <w:rsid w:val="00E8019F"/>
    <w:rsid w:val="00E82520"/>
    <w:rsid w:val="00E82630"/>
    <w:rsid w:val="00E828C9"/>
    <w:rsid w:val="00E838D2"/>
    <w:rsid w:val="00E84061"/>
    <w:rsid w:val="00E84336"/>
    <w:rsid w:val="00E848CE"/>
    <w:rsid w:val="00E867D7"/>
    <w:rsid w:val="00E906A9"/>
    <w:rsid w:val="00E97D06"/>
    <w:rsid w:val="00EA0BDB"/>
    <w:rsid w:val="00EA1E60"/>
    <w:rsid w:val="00EA3DE2"/>
    <w:rsid w:val="00EA454C"/>
    <w:rsid w:val="00EA5A91"/>
    <w:rsid w:val="00EB1360"/>
    <w:rsid w:val="00EB13DE"/>
    <w:rsid w:val="00EB2123"/>
    <w:rsid w:val="00EB295F"/>
    <w:rsid w:val="00EB2C0A"/>
    <w:rsid w:val="00EB326E"/>
    <w:rsid w:val="00EC2913"/>
    <w:rsid w:val="00EC2BC6"/>
    <w:rsid w:val="00EC3A65"/>
    <w:rsid w:val="00EC482A"/>
    <w:rsid w:val="00EC4C8B"/>
    <w:rsid w:val="00ED0B1A"/>
    <w:rsid w:val="00ED10AC"/>
    <w:rsid w:val="00ED33D5"/>
    <w:rsid w:val="00ED3893"/>
    <w:rsid w:val="00ED3964"/>
    <w:rsid w:val="00ED4A0B"/>
    <w:rsid w:val="00ED5573"/>
    <w:rsid w:val="00ED59F8"/>
    <w:rsid w:val="00ED5BAE"/>
    <w:rsid w:val="00EE18B8"/>
    <w:rsid w:val="00EE2802"/>
    <w:rsid w:val="00EE3407"/>
    <w:rsid w:val="00EE42EA"/>
    <w:rsid w:val="00EE6AE9"/>
    <w:rsid w:val="00EE728C"/>
    <w:rsid w:val="00EF040A"/>
    <w:rsid w:val="00EF3E7D"/>
    <w:rsid w:val="00EF4D37"/>
    <w:rsid w:val="00F00908"/>
    <w:rsid w:val="00F036C0"/>
    <w:rsid w:val="00F04F60"/>
    <w:rsid w:val="00F072FA"/>
    <w:rsid w:val="00F14083"/>
    <w:rsid w:val="00F1625E"/>
    <w:rsid w:val="00F16B75"/>
    <w:rsid w:val="00F2038B"/>
    <w:rsid w:val="00F2341F"/>
    <w:rsid w:val="00F23A65"/>
    <w:rsid w:val="00F26605"/>
    <w:rsid w:val="00F26965"/>
    <w:rsid w:val="00F321CF"/>
    <w:rsid w:val="00F331B7"/>
    <w:rsid w:val="00F340CE"/>
    <w:rsid w:val="00F350D7"/>
    <w:rsid w:val="00F3531A"/>
    <w:rsid w:val="00F35D78"/>
    <w:rsid w:val="00F366F2"/>
    <w:rsid w:val="00F36BDE"/>
    <w:rsid w:val="00F37095"/>
    <w:rsid w:val="00F4207E"/>
    <w:rsid w:val="00F4289F"/>
    <w:rsid w:val="00F5148A"/>
    <w:rsid w:val="00F54620"/>
    <w:rsid w:val="00F55354"/>
    <w:rsid w:val="00F566ED"/>
    <w:rsid w:val="00F6387B"/>
    <w:rsid w:val="00F65C7A"/>
    <w:rsid w:val="00F66B48"/>
    <w:rsid w:val="00F818BA"/>
    <w:rsid w:val="00F81EFD"/>
    <w:rsid w:val="00F829B0"/>
    <w:rsid w:val="00F86244"/>
    <w:rsid w:val="00F9649F"/>
    <w:rsid w:val="00F97029"/>
    <w:rsid w:val="00FA4060"/>
    <w:rsid w:val="00FA5A0D"/>
    <w:rsid w:val="00FA774C"/>
    <w:rsid w:val="00FA7F8C"/>
    <w:rsid w:val="00FB01B0"/>
    <w:rsid w:val="00FB03F4"/>
    <w:rsid w:val="00FB2814"/>
    <w:rsid w:val="00FB3F60"/>
    <w:rsid w:val="00FB52CA"/>
    <w:rsid w:val="00FB5D9F"/>
    <w:rsid w:val="00FB77AC"/>
    <w:rsid w:val="00FB7947"/>
    <w:rsid w:val="00FB79FD"/>
    <w:rsid w:val="00FC0553"/>
    <w:rsid w:val="00FC087B"/>
    <w:rsid w:val="00FC1E4C"/>
    <w:rsid w:val="00FC36B6"/>
    <w:rsid w:val="00FC6FE9"/>
    <w:rsid w:val="00FD011B"/>
    <w:rsid w:val="00FD202F"/>
    <w:rsid w:val="00FD38C7"/>
    <w:rsid w:val="00FD3BD5"/>
    <w:rsid w:val="00FD42B7"/>
    <w:rsid w:val="00FD5935"/>
    <w:rsid w:val="00FD6CA9"/>
    <w:rsid w:val="00FE5B7A"/>
    <w:rsid w:val="00FE69E8"/>
    <w:rsid w:val="00FE7F3D"/>
    <w:rsid w:val="00FF254B"/>
    <w:rsid w:val="00FF42CD"/>
    <w:rsid w:val="00FF485D"/>
    <w:rsid w:val="00FF5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AEE"/>
  <w15:chartTrackingRefBased/>
  <w15:docId w15:val="{76C7F771-1F42-714C-97D7-519118B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5248F"/>
    <w:pPr>
      <w:spacing w:before="120" w:after="120" w:line="360" w:lineRule="auto"/>
      <w:jc w:val="both"/>
    </w:pPr>
    <w:rPr>
      <w:rFonts w:ascii="Times" w:hAnsi="Times"/>
    </w:rPr>
  </w:style>
  <w:style w:type="paragraph" w:styleId="berschrift1">
    <w:name w:val="heading 1"/>
    <w:basedOn w:val="Standard"/>
    <w:next w:val="Standard"/>
    <w:link w:val="berschrift1Zchn"/>
    <w:uiPriority w:val="9"/>
    <w:qFormat/>
    <w:rsid w:val="00B22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22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222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B222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22A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22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2A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222A9"/>
    <w:pPr>
      <w:keepNext/>
      <w:keepLines/>
      <w:spacing w:before="0"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2A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yo-wrap">
    <w:name w:val="myo-wrap"/>
    <w:basedOn w:val="Absatz-Standardschriftart"/>
    <w:rsid w:val="00B87673"/>
  </w:style>
  <w:style w:type="paragraph" w:customStyle="1" w:styleId="textedenotedebasdepage">
    <w:name w:val="texte de note de bas de page"/>
    <w:basedOn w:val="Funotentext"/>
    <w:next w:val="Funotentext"/>
    <w:autoRedefine/>
    <w:qFormat/>
    <w:rsid w:val="0052058C"/>
    <w:pPr>
      <w:spacing w:line="240" w:lineRule="auto"/>
      <w:ind w:left="284" w:hanging="284"/>
    </w:pPr>
    <w:rPr>
      <w:rFonts w:ascii="Times New Roman" w:eastAsia="Cambria" w:hAnsi="Times New Roman" w:cs="Times New Roman"/>
      <w:lang w:val="en-US"/>
    </w:rPr>
  </w:style>
  <w:style w:type="paragraph" w:styleId="Funotentext">
    <w:name w:val="footnote text"/>
    <w:basedOn w:val="Standard"/>
    <w:link w:val="FunotentextZchn"/>
    <w:uiPriority w:val="99"/>
    <w:semiHidden/>
    <w:unhideWhenUsed/>
    <w:rsid w:val="00FF42CD"/>
    <w:rPr>
      <w:sz w:val="20"/>
      <w:szCs w:val="20"/>
    </w:rPr>
  </w:style>
  <w:style w:type="character" w:customStyle="1" w:styleId="FunotentextZchn">
    <w:name w:val="Fußnotentext Zchn"/>
    <w:basedOn w:val="Absatz-Standardschriftart"/>
    <w:link w:val="Funotentext"/>
    <w:uiPriority w:val="99"/>
    <w:semiHidden/>
    <w:rsid w:val="00FF42CD"/>
    <w:rPr>
      <w:sz w:val="20"/>
      <w:szCs w:val="20"/>
    </w:rPr>
  </w:style>
  <w:style w:type="paragraph" w:styleId="berarbeitung">
    <w:name w:val="Revision"/>
    <w:hidden/>
    <w:uiPriority w:val="99"/>
    <w:semiHidden/>
    <w:rsid w:val="009C722C"/>
    <w:rPr>
      <w:rFonts w:ascii="Times" w:hAnsi="Times"/>
    </w:rPr>
  </w:style>
  <w:style w:type="paragraph" w:customStyle="1" w:styleId="Absatznormal">
    <w:name w:val="Absatz normal"/>
    <w:basedOn w:val="Standard"/>
    <w:autoRedefine/>
    <w:rsid w:val="009C722C"/>
    <w:pPr>
      <w:spacing w:after="0"/>
    </w:pPr>
    <w:rPr>
      <w:rFonts w:ascii="Times New Roman" w:hAnsi="Times New Roman" w:cs="Times New Roman"/>
      <w:color w:val="000000" w:themeColor="text1"/>
      <w:lang w:val="fr-FR"/>
    </w:rPr>
  </w:style>
  <w:style w:type="character" w:customStyle="1" w:styleId="berschrift1Zchn">
    <w:name w:val="Überschrift 1 Zchn"/>
    <w:basedOn w:val="Absatz-Standardschriftart"/>
    <w:link w:val="berschrift1"/>
    <w:uiPriority w:val="9"/>
    <w:rsid w:val="00B222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222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222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222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22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22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2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2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2A9"/>
    <w:rPr>
      <w:rFonts w:eastAsiaTheme="majorEastAsia" w:cstheme="majorBidi"/>
      <w:color w:val="272727" w:themeColor="text1" w:themeTint="D8"/>
    </w:rPr>
  </w:style>
  <w:style w:type="paragraph" w:styleId="Titel">
    <w:name w:val="Title"/>
    <w:basedOn w:val="Standard"/>
    <w:next w:val="Standard"/>
    <w:link w:val="TitelZchn"/>
    <w:uiPriority w:val="10"/>
    <w:qFormat/>
    <w:rsid w:val="00B222A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2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2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2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2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22A9"/>
    <w:rPr>
      <w:rFonts w:ascii="Times" w:hAnsi="Times"/>
      <w:i/>
      <w:iCs/>
      <w:color w:val="404040" w:themeColor="text1" w:themeTint="BF"/>
    </w:rPr>
  </w:style>
  <w:style w:type="paragraph" w:styleId="Listenabsatz">
    <w:name w:val="List Paragraph"/>
    <w:basedOn w:val="Standard"/>
    <w:uiPriority w:val="34"/>
    <w:qFormat/>
    <w:rsid w:val="00B222A9"/>
    <w:pPr>
      <w:ind w:left="720"/>
      <w:contextualSpacing/>
    </w:pPr>
  </w:style>
  <w:style w:type="character" w:styleId="IntensiveHervorhebung">
    <w:name w:val="Intense Emphasis"/>
    <w:basedOn w:val="Absatz-Standardschriftart"/>
    <w:uiPriority w:val="21"/>
    <w:qFormat/>
    <w:rsid w:val="00B222A9"/>
    <w:rPr>
      <w:i/>
      <w:iCs/>
      <w:color w:val="0F4761" w:themeColor="accent1" w:themeShade="BF"/>
    </w:rPr>
  </w:style>
  <w:style w:type="paragraph" w:styleId="IntensivesZitat">
    <w:name w:val="Intense Quote"/>
    <w:basedOn w:val="Standard"/>
    <w:next w:val="Standard"/>
    <w:link w:val="IntensivesZitatZchn"/>
    <w:uiPriority w:val="30"/>
    <w:qFormat/>
    <w:rsid w:val="00B22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22A9"/>
    <w:rPr>
      <w:rFonts w:ascii="Times" w:hAnsi="Times"/>
      <w:i/>
      <w:iCs/>
      <w:color w:val="0F4761" w:themeColor="accent1" w:themeShade="BF"/>
    </w:rPr>
  </w:style>
  <w:style w:type="character" w:styleId="IntensiverVerweis">
    <w:name w:val="Intense Reference"/>
    <w:basedOn w:val="Absatz-Standardschriftart"/>
    <w:uiPriority w:val="32"/>
    <w:qFormat/>
    <w:rsid w:val="00B222A9"/>
    <w:rPr>
      <w:b/>
      <w:bCs/>
      <w:smallCaps/>
      <w:color w:val="0F4761" w:themeColor="accent1" w:themeShade="BF"/>
      <w:spacing w:val="5"/>
    </w:rPr>
  </w:style>
  <w:style w:type="character" w:customStyle="1" w:styleId="break-words">
    <w:name w:val="break-words"/>
    <w:basedOn w:val="Absatz-Standardschriftart"/>
    <w:rsid w:val="006327CB"/>
  </w:style>
  <w:style w:type="paragraph" w:customStyle="1" w:styleId="richtextp">
    <w:name w:val="richtext_p"/>
    <w:basedOn w:val="Standard"/>
    <w:rsid w:val="000F306A"/>
    <w:pPr>
      <w:spacing w:before="100" w:beforeAutospacing="1" w:after="100" w:afterAutospacing="1" w:line="240" w:lineRule="auto"/>
      <w:jc w:val="left"/>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042F26"/>
    <w:rPr>
      <w:color w:val="467886" w:themeColor="hyperlink"/>
      <w:u w:val="single"/>
    </w:rPr>
  </w:style>
  <w:style w:type="character" w:styleId="NichtaufgelsteErwhnung">
    <w:name w:val="Unresolved Mention"/>
    <w:basedOn w:val="Absatz-Standardschriftart"/>
    <w:uiPriority w:val="99"/>
    <w:semiHidden/>
    <w:unhideWhenUsed/>
    <w:rsid w:val="00042F26"/>
    <w:rPr>
      <w:color w:val="605E5C"/>
      <w:shd w:val="clear" w:color="auto" w:fill="E1DFDD"/>
    </w:rPr>
  </w:style>
  <w:style w:type="paragraph" w:styleId="Fuzeile">
    <w:name w:val="footer"/>
    <w:basedOn w:val="Standard"/>
    <w:link w:val="FuzeileZchn"/>
    <w:uiPriority w:val="99"/>
    <w:unhideWhenUsed/>
    <w:rsid w:val="00C01F8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C01F86"/>
    <w:rPr>
      <w:rFonts w:ascii="Times" w:hAnsi="Times"/>
    </w:rPr>
  </w:style>
  <w:style w:type="character" w:styleId="Seitenzahl">
    <w:name w:val="page number"/>
    <w:basedOn w:val="Absatz-Standardschriftart"/>
    <w:uiPriority w:val="99"/>
    <w:semiHidden/>
    <w:unhideWhenUsed/>
    <w:rsid w:val="00C01F86"/>
  </w:style>
  <w:style w:type="character" w:styleId="Fett">
    <w:name w:val="Strong"/>
    <w:basedOn w:val="Absatz-Standardschriftart"/>
    <w:uiPriority w:val="22"/>
    <w:qFormat/>
    <w:rsid w:val="00055D72"/>
    <w:rPr>
      <w:b/>
      <w:bCs/>
    </w:rPr>
  </w:style>
  <w:style w:type="character" w:styleId="Funotenzeichen">
    <w:name w:val="footnote reference"/>
    <w:basedOn w:val="Absatz-Standardschriftart"/>
    <w:uiPriority w:val="99"/>
    <w:semiHidden/>
    <w:unhideWhenUsed/>
    <w:rsid w:val="0057136C"/>
    <w:rPr>
      <w:vertAlign w:val="superscript"/>
    </w:rPr>
  </w:style>
  <w:style w:type="paragraph" w:styleId="Textkrper">
    <w:name w:val="Body Text"/>
    <w:basedOn w:val="Standard"/>
    <w:link w:val="TextkrperZchn"/>
    <w:uiPriority w:val="1"/>
    <w:qFormat/>
    <w:rsid w:val="006F38DC"/>
    <w:pPr>
      <w:widowControl w:val="0"/>
      <w:autoSpaceDE w:val="0"/>
      <w:autoSpaceDN w:val="0"/>
      <w:spacing w:before="0" w:after="0" w:line="240" w:lineRule="auto"/>
      <w:jc w:val="left"/>
    </w:pPr>
    <w:rPr>
      <w:rFonts w:ascii="Times New Roman" w:eastAsia="Times New Roman" w:hAnsi="Times New Roman" w:cs="Times New Roman"/>
      <w:kern w:val="0"/>
      <w:sz w:val="19"/>
      <w:szCs w:val="19"/>
      <w:lang w:val="fr-FR"/>
      <w14:ligatures w14:val="none"/>
    </w:rPr>
  </w:style>
  <w:style w:type="character" w:customStyle="1" w:styleId="TextkrperZchn">
    <w:name w:val="Textkörper Zchn"/>
    <w:basedOn w:val="Absatz-Standardschriftart"/>
    <w:link w:val="Textkrper"/>
    <w:uiPriority w:val="1"/>
    <w:rsid w:val="006F38DC"/>
    <w:rPr>
      <w:rFonts w:ascii="Times New Roman" w:eastAsia="Times New Roman" w:hAnsi="Times New Roman" w:cs="Times New Roman"/>
      <w:kern w:val="0"/>
      <w:sz w:val="19"/>
      <w:szCs w:val="19"/>
      <w:lang w:val="fr-FR"/>
      <w14:ligatures w14:val="none"/>
    </w:rPr>
  </w:style>
  <w:style w:type="character" w:styleId="BesuchterLink">
    <w:name w:val="FollowedHyperlink"/>
    <w:basedOn w:val="Absatz-Standardschriftart"/>
    <w:uiPriority w:val="99"/>
    <w:semiHidden/>
    <w:unhideWhenUsed/>
    <w:rsid w:val="00627E82"/>
    <w:rPr>
      <w:color w:val="96607D" w:themeColor="followedHyperlink"/>
      <w:u w:val="single"/>
    </w:rPr>
  </w:style>
  <w:style w:type="character" w:customStyle="1" w:styleId="text">
    <w:name w:val="text"/>
    <w:basedOn w:val="Absatz-Standardschriftart"/>
    <w:rsid w:val="0054455D"/>
  </w:style>
  <w:style w:type="paragraph" w:styleId="StandardWeb">
    <w:name w:val="Normal (Web)"/>
    <w:basedOn w:val="Standard"/>
    <w:uiPriority w:val="99"/>
    <w:semiHidden/>
    <w:unhideWhenUsed/>
    <w:rsid w:val="00DB03F6"/>
    <w:pPr>
      <w:spacing w:before="100" w:beforeAutospacing="1" w:after="100" w:afterAutospacing="1" w:line="240" w:lineRule="auto"/>
      <w:jc w:val="left"/>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9748">
      <w:bodyDiv w:val="1"/>
      <w:marLeft w:val="0"/>
      <w:marRight w:val="0"/>
      <w:marTop w:val="0"/>
      <w:marBottom w:val="0"/>
      <w:divBdr>
        <w:top w:val="none" w:sz="0" w:space="0" w:color="auto"/>
        <w:left w:val="none" w:sz="0" w:space="0" w:color="auto"/>
        <w:bottom w:val="none" w:sz="0" w:space="0" w:color="auto"/>
        <w:right w:val="none" w:sz="0" w:space="0" w:color="auto"/>
      </w:divBdr>
    </w:div>
    <w:div w:id="60181740">
      <w:bodyDiv w:val="1"/>
      <w:marLeft w:val="0"/>
      <w:marRight w:val="0"/>
      <w:marTop w:val="0"/>
      <w:marBottom w:val="0"/>
      <w:divBdr>
        <w:top w:val="none" w:sz="0" w:space="0" w:color="auto"/>
        <w:left w:val="none" w:sz="0" w:space="0" w:color="auto"/>
        <w:bottom w:val="none" w:sz="0" w:space="0" w:color="auto"/>
        <w:right w:val="none" w:sz="0" w:space="0" w:color="auto"/>
      </w:divBdr>
      <w:divsChild>
        <w:div w:id="1892035851">
          <w:marLeft w:val="0"/>
          <w:marRight w:val="0"/>
          <w:marTop w:val="0"/>
          <w:marBottom w:val="0"/>
          <w:divBdr>
            <w:top w:val="none" w:sz="0" w:space="0" w:color="auto"/>
            <w:left w:val="none" w:sz="0" w:space="0" w:color="auto"/>
            <w:bottom w:val="none" w:sz="0" w:space="0" w:color="auto"/>
            <w:right w:val="none" w:sz="0" w:space="0" w:color="auto"/>
          </w:divBdr>
          <w:divsChild>
            <w:div w:id="1911503900">
              <w:marLeft w:val="0"/>
              <w:marRight w:val="0"/>
              <w:marTop w:val="0"/>
              <w:marBottom w:val="0"/>
              <w:divBdr>
                <w:top w:val="none" w:sz="0" w:space="0" w:color="auto"/>
                <w:left w:val="none" w:sz="0" w:space="0" w:color="auto"/>
                <w:bottom w:val="none" w:sz="0" w:space="0" w:color="auto"/>
                <w:right w:val="none" w:sz="0" w:space="0" w:color="auto"/>
              </w:divBdr>
            </w:div>
            <w:div w:id="614794867">
              <w:marLeft w:val="0"/>
              <w:marRight w:val="0"/>
              <w:marTop w:val="0"/>
              <w:marBottom w:val="0"/>
              <w:divBdr>
                <w:top w:val="none" w:sz="0" w:space="0" w:color="auto"/>
                <w:left w:val="none" w:sz="0" w:space="0" w:color="auto"/>
                <w:bottom w:val="none" w:sz="0" w:space="0" w:color="auto"/>
                <w:right w:val="none" w:sz="0" w:space="0" w:color="auto"/>
              </w:divBdr>
            </w:div>
          </w:divsChild>
        </w:div>
        <w:div w:id="1697120468">
          <w:marLeft w:val="0"/>
          <w:marRight w:val="0"/>
          <w:marTop w:val="0"/>
          <w:marBottom w:val="0"/>
          <w:divBdr>
            <w:top w:val="none" w:sz="0" w:space="0" w:color="auto"/>
            <w:left w:val="none" w:sz="0" w:space="0" w:color="auto"/>
            <w:bottom w:val="none" w:sz="0" w:space="0" w:color="auto"/>
            <w:right w:val="none" w:sz="0" w:space="0" w:color="auto"/>
          </w:divBdr>
          <w:divsChild>
            <w:div w:id="559560360">
              <w:marLeft w:val="0"/>
              <w:marRight w:val="0"/>
              <w:marTop w:val="0"/>
              <w:marBottom w:val="0"/>
              <w:divBdr>
                <w:top w:val="none" w:sz="0" w:space="0" w:color="auto"/>
                <w:left w:val="none" w:sz="0" w:space="0" w:color="auto"/>
                <w:bottom w:val="none" w:sz="0" w:space="0" w:color="auto"/>
                <w:right w:val="none" w:sz="0" w:space="0" w:color="auto"/>
              </w:divBdr>
            </w:div>
          </w:divsChild>
        </w:div>
        <w:div w:id="500582159">
          <w:marLeft w:val="0"/>
          <w:marRight w:val="0"/>
          <w:marTop w:val="0"/>
          <w:marBottom w:val="0"/>
          <w:divBdr>
            <w:top w:val="none" w:sz="0" w:space="0" w:color="auto"/>
            <w:left w:val="none" w:sz="0" w:space="0" w:color="auto"/>
            <w:bottom w:val="none" w:sz="0" w:space="0" w:color="auto"/>
            <w:right w:val="none" w:sz="0" w:space="0" w:color="auto"/>
          </w:divBdr>
          <w:divsChild>
            <w:div w:id="1279071257">
              <w:marLeft w:val="0"/>
              <w:marRight w:val="0"/>
              <w:marTop w:val="0"/>
              <w:marBottom w:val="0"/>
              <w:divBdr>
                <w:top w:val="none" w:sz="0" w:space="0" w:color="auto"/>
                <w:left w:val="none" w:sz="0" w:space="0" w:color="auto"/>
                <w:bottom w:val="none" w:sz="0" w:space="0" w:color="auto"/>
                <w:right w:val="none" w:sz="0" w:space="0" w:color="auto"/>
              </w:divBdr>
            </w:div>
            <w:div w:id="2141805962">
              <w:marLeft w:val="0"/>
              <w:marRight w:val="0"/>
              <w:marTop w:val="0"/>
              <w:marBottom w:val="0"/>
              <w:divBdr>
                <w:top w:val="none" w:sz="0" w:space="0" w:color="auto"/>
                <w:left w:val="none" w:sz="0" w:space="0" w:color="auto"/>
                <w:bottom w:val="none" w:sz="0" w:space="0" w:color="auto"/>
                <w:right w:val="none" w:sz="0" w:space="0" w:color="auto"/>
              </w:divBdr>
            </w:div>
          </w:divsChild>
        </w:div>
        <w:div w:id="715277753">
          <w:marLeft w:val="0"/>
          <w:marRight w:val="0"/>
          <w:marTop w:val="0"/>
          <w:marBottom w:val="0"/>
          <w:divBdr>
            <w:top w:val="none" w:sz="0" w:space="0" w:color="auto"/>
            <w:left w:val="none" w:sz="0" w:space="0" w:color="auto"/>
            <w:bottom w:val="none" w:sz="0" w:space="0" w:color="auto"/>
            <w:right w:val="none" w:sz="0" w:space="0" w:color="auto"/>
          </w:divBdr>
          <w:divsChild>
            <w:div w:id="913586910">
              <w:marLeft w:val="0"/>
              <w:marRight w:val="0"/>
              <w:marTop w:val="0"/>
              <w:marBottom w:val="0"/>
              <w:divBdr>
                <w:top w:val="none" w:sz="0" w:space="0" w:color="auto"/>
                <w:left w:val="none" w:sz="0" w:space="0" w:color="auto"/>
                <w:bottom w:val="none" w:sz="0" w:space="0" w:color="auto"/>
                <w:right w:val="none" w:sz="0" w:space="0" w:color="auto"/>
              </w:divBdr>
            </w:div>
            <w:div w:id="2144346986">
              <w:marLeft w:val="0"/>
              <w:marRight w:val="0"/>
              <w:marTop w:val="0"/>
              <w:marBottom w:val="0"/>
              <w:divBdr>
                <w:top w:val="none" w:sz="0" w:space="0" w:color="auto"/>
                <w:left w:val="none" w:sz="0" w:space="0" w:color="auto"/>
                <w:bottom w:val="none" w:sz="0" w:space="0" w:color="auto"/>
                <w:right w:val="none" w:sz="0" w:space="0" w:color="auto"/>
              </w:divBdr>
            </w:div>
          </w:divsChild>
        </w:div>
        <w:div w:id="2027438907">
          <w:marLeft w:val="0"/>
          <w:marRight w:val="0"/>
          <w:marTop w:val="0"/>
          <w:marBottom w:val="0"/>
          <w:divBdr>
            <w:top w:val="none" w:sz="0" w:space="0" w:color="auto"/>
            <w:left w:val="none" w:sz="0" w:space="0" w:color="auto"/>
            <w:bottom w:val="none" w:sz="0" w:space="0" w:color="auto"/>
            <w:right w:val="none" w:sz="0" w:space="0" w:color="auto"/>
          </w:divBdr>
          <w:divsChild>
            <w:div w:id="1921018909">
              <w:marLeft w:val="0"/>
              <w:marRight w:val="0"/>
              <w:marTop w:val="0"/>
              <w:marBottom w:val="0"/>
              <w:divBdr>
                <w:top w:val="none" w:sz="0" w:space="0" w:color="auto"/>
                <w:left w:val="none" w:sz="0" w:space="0" w:color="auto"/>
                <w:bottom w:val="none" w:sz="0" w:space="0" w:color="auto"/>
                <w:right w:val="none" w:sz="0" w:space="0" w:color="auto"/>
              </w:divBdr>
            </w:div>
            <w:div w:id="923146408">
              <w:marLeft w:val="0"/>
              <w:marRight w:val="0"/>
              <w:marTop w:val="0"/>
              <w:marBottom w:val="0"/>
              <w:divBdr>
                <w:top w:val="none" w:sz="0" w:space="0" w:color="auto"/>
                <w:left w:val="none" w:sz="0" w:space="0" w:color="auto"/>
                <w:bottom w:val="none" w:sz="0" w:space="0" w:color="auto"/>
                <w:right w:val="none" w:sz="0" w:space="0" w:color="auto"/>
              </w:divBdr>
            </w:div>
            <w:div w:id="26571180">
              <w:marLeft w:val="0"/>
              <w:marRight w:val="0"/>
              <w:marTop w:val="0"/>
              <w:marBottom w:val="0"/>
              <w:divBdr>
                <w:top w:val="none" w:sz="0" w:space="0" w:color="auto"/>
                <w:left w:val="none" w:sz="0" w:space="0" w:color="auto"/>
                <w:bottom w:val="none" w:sz="0" w:space="0" w:color="auto"/>
                <w:right w:val="none" w:sz="0" w:space="0" w:color="auto"/>
              </w:divBdr>
            </w:div>
          </w:divsChild>
        </w:div>
        <w:div w:id="2138334555">
          <w:marLeft w:val="0"/>
          <w:marRight w:val="0"/>
          <w:marTop w:val="0"/>
          <w:marBottom w:val="0"/>
          <w:divBdr>
            <w:top w:val="none" w:sz="0" w:space="0" w:color="auto"/>
            <w:left w:val="none" w:sz="0" w:space="0" w:color="auto"/>
            <w:bottom w:val="none" w:sz="0" w:space="0" w:color="auto"/>
            <w:right w:val="none" w:sz="0" w:space="0" w:color="auto"/>
          </w:divBdr>
          <w:divsChild>
            <w:div w:id="14868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631">
      <w:bodyDiv w:val="1"/>
      <w:marLeft w:val="0"/>
      <w:marRight w:val="0"/>
      <w:marTop w:val="0"/>
      <w:marBottom w:val="0"/>
      <w:divBdr>
        <w:top w:val="none" w:sz="0" w:space="0" w:color="auto"/>
        <w:left w:val="none" w:sz="0" w:space="0" w:color="auto"/>
        <w:bottom w:val="none" w:sz="0" w:space="0" w:color="auto"/>
        <w:right w:val="none" w:sz="0" w:space="0" w:color="auto"/>
      </w:divBdr>
      <w:divsChild>
        <w:div w:id="1853756841">
          <w:marLeft w:val="0"/>
          <w:marRight w:val="0"/>
          <w:marTop w:val="0"/>
          <w:marBottom w:val="0"/>
          <w:divBdr>
            <w:top w:val="none" w:sz="0" w:space="0" w:color="auto"/>
            <w:left w:val="none" w:sz="0" w:space="0" w:color="auto"/>
            <w:bottom w:val="none" w:sz="0" w:space="0" w:color="auto"/>
            <w:right w:val="none" w:sz="0" w:space="0" w:color="auto"/>
          </w:divBdr>
        </w:div>
        <w:div w:id="1548177054">
          <w:marLeft w:val="0"/>
          <w:marRight w:val="0"/>
          <w:marTop w:val="0"/>
          <w:marBottom w:val="0"/>
          <w:divBdr>
            <w:top w:val="none" w:sz="0" w:space="0" w:color="auto"/>
            <w:left w:val="none" w:sz="0" w:space="0" w:color="auto"/>
            <w:bottom w:val="none" w:sz="0" w:space="0" w:color="auto"/>
            <w:right w:val="none" w:sz="0" w:space="0" w:color="auto"/>
          </w:divBdr>
          <w:divsChild>
            <w:div w:id="1370229750">
              <w:marLeft w:val="0"/>
              <w:marRight w:val="0"/>
              <w:marTop w:val="0"/>
              <w:marBottom w:val="0"/>
              <w:divBdr>
                <w:top w:val="none" w:sz="0" w:space="0" w:color="auto"/>
                <w:left w:val="none" w:sz="0" w:space="0" w:color="auto"/>
                <w:bottom w:val="none" w:sz="0" w:space="0" w:color="auto"/>
                <w:right w:val="none" w:sz="0" w:space="0" w:color="auto"/>
              </w:divBdr>
              <w:divsChild>
                <w:div w:id="1953050885">
                  <w:marLeft w:val="0"/>
                  <w:marRight w:val="0"/>
                  <w:marTop w:val="0"/>
                  <w:marBottom w:val="0"/>
                  <w:divBdr>
                    <w:top w:val="none" w:sz="0" w:space="0" w:color="auto"/>
                    <w:left w:val="none" w:sz="0" w:space="0" w:color="auto"/>
                    <w:bottom w:val="none" w:sz="0" w:space="0" w:color="auto"/>
                    <w:right w:val="none" w:sz="0" w:space="0" w:color="auto"/>
                  </w:divBdr>
                </w:div>
                <w:div w:id="8650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39194">
      <w:bodyDiv w:val="1"/>
      <w:marLeft w:val="0"/>
      <w:marRight w:val="0"/>
      <w:marTop w:val="0"/>
      <w:marBottom w:val="0"/>
      <w:divBdr>
        <w:top w:val="none" w:sz="0" w:space="0" w:color="auto"/>
        <w:left w:val="none" w:sz="0" w:space="0" w:color="auto"/>
        <w:bottom w:val="none" w:sz="0" w:space="0" w:color="auto"/>
        <w:right w:val="none" w:sz="0" w:space="0" w:color="auto"/>
      </w:divBdr>
    </w:div>
    <w:div w:id="856967169">
      <w:bodyDiv w:val="1"/>
      <w:marLeft w:val="0"/>
      <w:marRight w:val="0"/>
      <w:marTop w:val="0"/>
      <w:marBottom w:val="0"/>
      <w:divBdr>
        <w:top w:val="none" w:sz="0" w:space="0" w:color="auto"/>
        <w:left w:val="none" w:sz="0" w:space="0" w:color="auto"/>
        <w:bottom w:val="none" w:sz="0" w:space="0" w:color="auto"/>
        <w:right w:val="none" w:sz="0" w:space="0" w:color="auto"/>
      </w:divBdr>
    </w:div>
    <w:div w:id="985549185">
      <w:bodyDiv w:val="1"/>
      <w:marLeft w:val="0"/>
      <w:marRight w:val="0"/>
      <w:marTop w:val="0"/>
      <w:marBottom w:val="0"/>
      <w:divBdr>
        <w:top w:val="none" w:sz="0" w:space="0" w:color="auto"/>
        <w:left w:val="none" w:sz="0" w:space="0" w:color="auto"/>
        <w:bottom w:val="none" w:sz="0" w:space="0" w:color="auto"/>
        <w:right w:val="none" w:sz="0" w:space="0" w:color="auto"/>
      </w:divBdr>
    </w:div>
    <w:div w:id="1079331894">
      <w:bodyDiv w:val="1"/>
      <w:marLeft w:val="0"/>
      <w:marRight w:val="0"/>
      <w:marTop w:val="0"/>
      <w:marBottom w:val="0"/>
      <w:divBdr>
        <w:top w:val="none" w:sz="0" w:space="0" w:color="auto"/>
        <w:left w:val="none" w:sz="0" w:space="0" w:color="auto"/>
        <w:bottom w:val="none" w:sz="0" w:space="0" w:color="auto"/>
        <w:right w:val="none" w:sz="0" w:space="0" w:color="auto"/>
      </w:divBdr>
      <w:divsChild>
        <w:div w:id="2040085994">
          <w:marLeft w:val="0"/>
          <w:marRight w:val="0"/>
          <w:marTop w:val="0"/>
          <w:marBottom w:val="0"/>
          <w:divBdr>
            <w:top w:val="none" w:sz="0" w:space="0" w:color="auto"/>
            <w:left w:val="none" w:sz="0" w:space="0" w:color="auto"/>
            <w:bottom w:val="none" w:sz="0" w:space="0" w:color="auto"/>
            <w:right w:val="none" w:sz="0" w:space="0" w:color="auto"/>
          </w:divBdr>
          <w:divsChild>
            <w:div w:id="797408128">
              <w:marLeft w:val="0"/>
              <w:marRight w:val="0"/>
              <w:marTop w:val="0"/>
              <w:marBottom w:val="0"/>
              <w:divBdr>
                <w:top w:val="none" w:sz="0" w:space="0" w:color="auto"/>
                <w:left w:val="none" w:sz="0" w:space="0" w:color="auto"/>
                <w:bottom w:val="none" w:sz="0" w:space="0" w:color="auto"/>
                <w:right w:val="none" w:sz="0" w:space="0" w:color="auto"/>
              </w:divBdr>
            </w:div>
          </w:divsChild>
        </w:div>
        <w:div w:id="583345400">
          <w:marLeft w:val="0"/>
          <w:marRight w:val="0"/>
          <w:marTop w:val="0"/>
          <w:marBottom w:val="0"/>
          <w:divBdr>
            <w:top w:val="none" w:sz="0" w:space="0" w:color="auto"/>
            <w:left w:val="none" w:sz="0" w:space="0" w:color="auto"/>
            <w:bottom w:val="none" w:sz="0" w:space="0" w:color="auto"/>
            <w:right w:val="none" w:sz="0" w:space="0" w:color="auto"/>
          </w:divBdr>
          <w:divsChild>
            <w:div w:id="140586448">
              <w:marLeft w:val="0"/>
              <w:marRight w:val="0"/>
              <w:marTop w:val="0"/>
              <w:marBottom w:val="0"/>
              <w:divBdr>
                <w:top w:val="none" w:sz="0" w:space="0" w:color="auto"/>
                <w:left w:val="none" w:sz="0" w:space="0" w:color="auto"/>
                <w:bottom w:val="none" w:sz="0" w:space="0" w:color="auto"/>
                <w:right w:val="none" w:sz="0" w:space="0" w:color="auto"/>
              </w:divBdr>
              <w:divsChild>
                <w:div w:id="639579862">
                  <w:marLeft w:val="0"/>
                  <w:marRight w:val="0"/>
                  <w:marTop w:val="0"/>
                  <w:marBottom w:val="0"/>
                  <w:divBdr>
                    <w:top w:val="none" w:sz="0" w:space="0" w:color="auto"/>
                    <w:left w:val="none" w:sz="0" w:space="0" w:color="auto"/>
                    <w:bottom w:val="none" w:sz="0" w:space="0" w:color="auto"/>
                    <w:right w:val="none" w:sz="0" w:space="0" w:color="auto"/>
                  </w:divBdr>
                  <w:divsChild>
                    <w:div w:id="1398086298">
                      <w:marLeft w:val="0"/>
                      <w:marRight w:val="0"/>
                      <w:marTop w:val="0"/>
                      <w:marBottom w:val="0"/>
                      <w:divBdr>
                        <w:top w:val="none" w:sz="0" w:space="0" w:color="auto"/>
                        <w:left w:val="none" w:sz="0" w:space="0" w:color="auto"/>
                        <w:bottom w:val="none" w:sz="0" w:space="0" w:color="auto"/>
                        <w:right w:val="none" w:sz="0" w:space="0" w:color="auto"/>
                      </w:divBdr>
                      <w:divsChild>
                        <w:div w:id="983192557">
                          <w:marLeft w:val="0"/>
                          <w:marRight w:val="0"/>
                          <w:marTop w:val="0"/>
                          <w:marBottom w:val="0"/>
                          <w:divBdr>
                            <w:top w:val="none" w:sz="0" w:space="0" w:color="auto"/>
                            <w:left w:val="none" w:sz="0" w:space="0" w:color="auto"/>
                            <w:bottom w:val="none" w:sz="0" w:space="0" w:color="auto"/>
                            <w:right w:val="none" w:sz="0" w:space="0" w:color="auto"/>
                          </w:divBdr>
                          <w:divsChild>
                            <w:div w:id="1489975255">
                              <w:marLeft w:val="0"/>
                              <w:marRight w:val="0"/>
                              <w:marTop w:val="0"/>
                              <w:marBottom w:val="0"/>
                              <w:divBdr>
                                <w:top w:val="none" w:sz="0" w:space="0" w:color="auto"/>
                                <w:left w:val="none" w:sz="0" w:space="0" w:color="auto"/>
                                <w:bottom w:val="none" w:sz="0" w:space="0" w:color="auto"/>
                                <w:right w:val="none" w:sz="0" w:space="0" w:color="auto"/>
                              </w:divBdr>
                              <w:divsChild>
                                <w:div w:id="581186903">
                                  <w:marLeft w:val="0"/>
                                  <w:marRight w:val="0"/>
                                  <w:marTop w:val="0"/>
                                  <w:marBottom w:val="0"/>
                                  <w:divBdr>
                                    <w:top w:val="none" w:sz="0" w:space="0" w:color="auto"/>
                                    <w:left w:val="none" w:sz="0" w:space="0" w:color="auto"/>
                                    <w:bottom w:val="none" w:sz="0" w:space="0" w:color="auto"/>
                                    <w:right w:val="none" w:sz="0" w:space="0" w:color="auto"/>
                                  </w:divBdr>
                                  <w:divsChild>
                                    <w:div w:id="1285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763869">
                  <w:marLeft w:val="0"/>
                  <w:marRight w:val="0"/>
                  <w:marTop w:val="0"/>
                  <w:marBottom w:val="0"/>
                  <w:divBdr>
                    <w:top w:val="none" w:sz="0" w:space="0" w:color="auto"/>
                    <w:left w:val="none" w:sz="0" w:space="0" w:color="auto"/>
                    <w:bottom w:val="none" w:sz="0" w:space="0" w:color="auto"/>
                    <w:right w:val="none" w:sz="0" w:space="0" w:color="auto"/>
                  </w:divBdr>
                  <w:divsChild>
                    <w:div w:id="2089570784">
                      <w:marLeft w:val="0"/>
                      <w:marRight w:val="0"/>
                      <w:marTop w:val="0"/>
                      <w:marBottom w:val="0"/>
                      <w:divBdr>
                        <w:top w:val="none" w:sz="0" w:space="0" w:color="auto"/>
                        <w:left w:val="none" w:sz="0" w:space="0" w:color="auto"/>
                        <w:bottom w:val="none" w:sz="0" w:space="0" w:color="auto"/>
                        <w:right w:val="none" w:sz="0" w:space="0" w:color="auto"/>
                      </w:divBdr>
                      <w:divsChild>
                        <w:div w:id="1447509183">
                          <w:marLeft w:val="0"/>
                          <w:marRight w:val="0"/>
                          <w:marTop w:val="0"/>
                          <w:marBottom w:val="0"/>
                          <w:divBdr>
                            <w:top w:val="none" w:sz="0" w:space="0" w:color="auto"/>
                            <w:left w:val="none" w:sz="0" w:space="0" w:color="auto"/>
                            <w:bottom w:val="none" w:sz="0" w:space="0" w:color="auto"/>
                            <w:right w:val="none" w:sz="0" w:space="0" w:color="auto"/>
                          </w:divBdr>
                          <w:divsChild>
                            <w:div w:id="1122109343">
                              <w:marLeft w:val="0"/>
                              <w:marRight w:val="0"/>
                              <w:marTop w:val="0"/>
                              <w:marBottom w:val="0"/>
                              <w:divBdr>
                                <w:top w:val="none" w:sz="0" w:space="0" w:color="auto"/>
                                <w:left w:val="none" w:sz="0" w:space="0" w:color="auto"/>
                                <w:bottom w:val="none" w:sz="0" w:space="0" w:color="auto"/>
                                <w:right w:val="none" w:sz="0" w:space="0" w:color="auto"/>
                              </w:divBdr>
                              <w:divsChild>
                                <w:div w:id="1462305193">
                                  <w:marLeft w:val="0"/>
                                  <w:marRight w:val="0"/>
                                  <w:marTop w:val="0"/>
                                  <w:marBottom w:val="0"/>
                                  <w:divBdr>
                                    <w:top w:val="none" w:sz="0" w:space="0" w:color="auto"/>
                                    <w:left w:val="none" w:sz="0" w:space="0" w:color="auto"/>
                                    <w:bottom w:val="none" w:sz="0" w:space="0" w:color="auto"/>
                                    <w:right w:val="none" w:sz="0" w:space="0" w:color="auto"/>
                                  </w:divBdr>
                                  <w:divsChild>
                                    <w:div w:id="12765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654780">
                  <w:marLeft w:val="0"/>
                  <w:marRight w:val="0"/>
                  <w:marTop w:val="0"/>
                  <w:marBottom w:val="0"/>
                  <w:divBdr>
                    <w:top w:val="none" w:sz="0" w:space="0" w:color="auto"/>
                    <w:left w:val="none" w:sz="0" w:space="0" w:color="auto"/>
                    <w:bottom w:val="none" w:sz="0" w:space="0" w:color="auto"/>
                    <w:right w:val="none" w:sz="0" w:space="0" w:color="auto"/>
                  </w:divBdr>
                  <w:divsChild>
                    <w:div w:id="1429306149">
                      <w:marLeft w:val="0"/>
                      <w:marRight w:val="0"/>
                      <w:marTop w:val="0"/>
                      <w:marBottom w:val="0"/>
                      <w:divBdr>
                        <w:top w:val="none" w:sz="0" w:space="0" w:color="auto"/>
                        <w:left w:val="none" w:sz="0" w:space="0" w:color="auto"/>
                        <w:bottom w:val="none" w:sz="0" w:space="0" w:color="auto"/>
                        <w:right w:val="none" w:sz="0" w:space="0" w:color="auto"/>
                      </w:divBdr>
                      <w:divsChild>
                        <w:div w:id="1114203489">
                          <w:marLeft w:val="0"/>
                          <w:marRight w:val="0"/>
                          <w:marTop w:val="0"/>
                          <w:marBottom w:val="0"/>
                          <w:divBdr>
                            <w:top w:val="none" w:sz="0" w:space="0" w:color="auto"/>
                            <w:left w:val="none" w:sz="0" w:space="0" w:color="auto"/>
                            <w:bottom w:val="none" w:sz="0" w:space="0" w:color="auto"/>
                            <w:right w:val="none" w:sz="0" w:space="0" w:color="auto"/>
                          </w:divBdr>
                          <w:divsChild>
                            <w:div w:id="2124034073">
                              <w:marLeft w:val="0"/>
                              <w:marRight w:val="0"/>
                              <w:marTop w:val="0"/>
                              <w:marBottom w:val="0"/>
                              <w:divBdr>
                                <w:top w:val="none" w:sz="0" w:space="0" w:color="auto"/>
                                <w:left w:val="none" w:sz="0" w:space="0" w:color="auto"/>
                                <w:bottom w:val="none" w:sz="0" w:space="0" w:color="auto"/>
                                <w:right w:val="none" w:sz="0" w:space="0" w:color="auto"/>
                              </w:divBdr>
                              <w:divsChild>
                                <w:div w:id="1287273790">
                                  <w:marLeft w:val="0"/>
                                  <w:marRight w:val="0"/>
                                  <w:marTop w:val="0"/>
                                  <w:marBottom w:val="0"/>
                                  <w:divBdr>
                                    <w:top w:val="none" w:sz="0" w:space="0" w:color="auto"/>
                                    <w:left w:val="none" w:sz="0" w:space="0" w:color="auto"/>
                                    <w:bottom w:val="none" w:sz="0" w:space="0" w:color="auto"/>
                                    <w:right w:val="none" w:sz="0" w:space="0" w:color="auto"/>
                                  </w:divBdr>
                                  <w:divsChild>
                                    <w:div w:id="12382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70991">
      <w:bodyDiv w:val="1"/>
      <w:marLeft w:val="0"/>
      <w:marRight w:val="0"/>
      <w:marTop w:val="0"/>
      <w:marBottom w:val="0"/>
      <w:divBdr>
        <w:top w:val="none" w:sz="0" w:space="0" w:color="auto"/>
        <w:left w:val="none" w:sz="0" w:space="0" w:color="auto"/>
        <w:bottom w:val="none" w:sz="0" w:space="0" w:color="auto"/>
        <w:right w:val="none" w:sz="0" w:space="0" w:color="auto"/>
      </w:divBdr>
    </w:div>
    <w:div w:id="1310474486">
      <w:bodyDiv w:val="1"/>
      <w:marLeft w:val="0"/>
      <w:marRight w:val="0"/>
      <w:marTop w:val="0"/>
      <w:marBottom w:val="0"/>
      <w:divBdr>
        <w:top w:val="none" w:sz="0" w:space="0" w:color="auto"/>
        <w:left w:val="none" w:sz="0" w:space="0" w:color="auto"/>
        <w:bottom w:val="none" w:sz="0" w:space="0" w:color="auto"/>
        <w:right w:val="none" w:sz="0" w:space="0" w:color="auto"/>
      </w:divBdr>
      <w:divsChild>
        <w:div w:id="269633710">
          <w:marLeft w:val="0"/>
          <w:marRight w:val="0"/>
          <w:marTop w:val="0"/>
          <w:marBottom w:val="0"/>
          <w:divBdr>
            <w:top w:val="none" w:sz="0" w:space="0" w:color="auto"/>
            <w:left w:val="none" w:sz="0" w:space="0" w:color="auto"/>
            <w:bottom w:val="none" w:sz="0" w:space="0" w:color="auto"/>
            <w:right w:val="none" w:sz="0" w:space="0" w:color="auto"/>
          </w:divBdr>
          <w:divsChild>
            <w:div w:id="13307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429">
      <w:bodyDiv w:val="1"/>
      <w:marLeft w:val="0"/>
      <w:marRight w:val="0"/>
      <w:marTop w:val="0"/>
      <w:marBottom w:val="0"/>
      <w:divBdr>
        <w:top w:val="none" w:sz="0" w:space="0" w:color="auto"/>
        <w:left w:val="none" w:sz="0" w:space="0" w:color="auto"/>
        <w:bottom w:val="none" w:sz="0" w:space="0" w:color="auto"/>
        <w:right w:val="none" w:sz="0" w:space="0" w:color="auto"/>
      </w:divBdr>
    </w:div>
    <w:div w:id="1572346794">
      <w:bodyDiv w:val="1"/>
      <w:marLeft w:val="0"/>
      <w:marRight w:val="0"/>
      <w:marTop w:val="0"/>
      <w:marBottom w:val="0"/>
      <w:divBdr>
        <w:top w:val="none" w:sz="0" w:space="0" w:color="auto"/>
        <w:left w:val="none" w:sz="0" w:space="0" w:color="auto"/>
        <w:bottom w:val="none" w:sz="0" w:space="0" w:color="auto"/>
        <w:right w:val="none" w:sz="0" w:space="0" w:color="auto"/>
      </w:divBdr>
    </w:div>
    <w:div w:id="1740589967">
      <w:bodyDiv w:val="1"/>
      <w:marLeft w:val="0"/>
      <w:marRight w:val="0"/>
      <w:marTop w:val="0"/>
      <w:marBottom w:val="0"/>
      <w:divBdr>
        <w:top w:val="none" w:sz="0" w:space="0" w:color="auto"/>
        <w:left w:val="none" w:sz="0" w:space="0" w:color="auto"/>
        <w:bottom w:val="none" w:sz="0" w:space="0" w:color="auto"/>
        <w:right w:val="none" w:sz="0" w:space="0" w:color="auto"/>
      </w:divBdr>
      <w:divsChild>
        <w:div w:id="268437284">
          <w:marLeft w:val="0"/>
          <w:marRight w:val="0"/>
          <w:marTop w:val="0"/>
          <w:marBottom w:val="0"/>
          <w:divBdr>
            <w:top w:val="none" w:sz="0" w:space="0" w:color="auto"/>
            <w:left w:val="none" w:sz="0" w:space="0" w:color="auto"/>
            <w:bottom w:val="none" w:sz="0" w:space="0" w:color="auto"/>
            <w:right w:val="none" w:sz="0" w:space="0" w:color="auto"/>
          </w:divBdr>
          <w:divsChild>
            <w:div w:id="1361665738">
              <w:marLeft w:val="0"/>
              <w:marRight w:val="0"/>
              <w:marTop w:val="0"/>
              <w:marBottom w:val="0"/>
              <w:divBdr>
                <w:top w:val="none" w:sz="0" w:space="0" w:color="auto"/>
                <w:left w:val="none" w:sz="0" w:space="0" w:color="auto"/>
                <w:bottom w:val="none" w:sz="0" w:space="0" w:color="auto"/>
                <w:right w:val="none" w:sz="0" w:space="0" w:color="auto"/>
              </w:divBdr>
            </w:div>
          </w:divsChild>
        </w:div>
        <w:div w:id="1719933903">
          <w:marLeft w:val="0"/>
          <w:marRight w:val="0"/>
          <w:marTop w:val="0"/>
          <w:marBottom w:val="0"/>
          <w:divBdr>
            <w:top w:val="none" w:sz="0" w:space="0" w:color="auto"/>
            <w:left w:val="none" w:sz="0" w:space="0" w:color="auto"/>
            <w:bottom w:val="none" w:sz="0" w:space="0" w:color="auto"/>
            <w:right w:val="none" w:sz="0" w:space="0" w:color="auto"/>
          </w:divBdr>
          <w:divsChild>
            <w:div w:id="186214193">
              <w:marLeft w:val="0"/>
              <w:marRight w:val="0"/>
              <w:marTop w:val="0"/>
              <w:marBottom w:val="0"/>
              <w:divBdr>
                <w:top w:val="none" w:sz="0" w:space="0" w:color="auto"/>
                <w:left w:val="none" w:sz="0" w:space="0" w:color="auto"/>
                <w:bottom w:val="none" w:sz="0" w:space="0" w:color="auto"/>
                <w:right w:val="none" w:sz="0" w:space="0" w:color="auto"/>
              </w:divBdr>
              <w:divsChild>
                <w:div w:id="613563164">
                  <w:marLeft w:val="0"/>
                  <w:marRight w:val="0"/>
                  <w:marTop w:val="0"/>
                  <w:marBottom w:val="0"/>
                  <w:divBdr>
                    <w:top w:val="none" w:sz="0" w:space="0" w:color="auto"/>
                    <w:left w:val="none" w:sz="0" w:space="0" w:color="auto"/>
                    <w:bottom w:val="none" w:sz="0" w:space="0" w:color="auto"/>
                    <w:right w:val="none" w:sz="0" w:space="0" w:color="auto"/>
                  </w:divBdr>
                  <w:divsChild>
                    <w:div w:id="899629685">
                      <w:marLeft w:val="0"/>
                      <w:marRight w:val="0"/>
                      <w:marTop w:val="0"/>
                      <w:marBottom w:val="0"/>
                      <w:divBdr>
                        <w:top w:val="none" w:sz="0" w:space="0" w:color="auto"/>
                        <w:left w:val="none" w:sz="0" w:space="0" w:color="auto"/>
                        <w:bottom w:val="none" w:sz="0" w:space="0" w:color="auto"/>
                        <w:right w:val="none" w:sz="0" w:space="0" w:color="auto"/>
                      </w:divBdr>
                      <w:divsChild>
                        <w:div w:id="235172316">
                          <w:marLeft w:val="0"/>
                          <w:marRight w:val="0"/>
                          <w:marTop w:val="0"/>
                          <w:marBottom w:val="0"/>
                          <w:divBdr>
                            <w:top w:val="none" w:sz="0" w:space="0" w:color="auto"/>
                            <w:left w:val="none" w:sz="0" w:space="0" w:color="auto"/>
                            <w:bottom w:val="none" w:sz="0" w:space="0" w:color="auto"/>
                            <w:right w:val="none" w:sz="0" w:space="0" w:color="auto"/>
                          </w:divBdr>
                          <w:divsChild>
                            <w:div w:id="1418790989">
                              <w:marLeft w:val="0"/>
                              <w:marRight w:val="0"/>
                              <w:marTop w:val="0"/>
                              <w:marBottom w:val="0"/>
                              <w:divBdr>
                                <w:top w:val="none" w:sz="0" w:space="0" w:color="auto"/>
                                <w:left w:val="none" w:sz="0" w:space="0" w:color="auto"/>
                                <w:bottom w:val="none" w:sz="0" w:space="0" w:color="auto"/>
                                <w:right w:val="none" w:sz="0" w:space="0" w:color="auto"/>
                              </w:divBdr>
                              <w:divsChild>
                                <w:div w:id="158154205">
                                  <w:marLeft w:val="0"/>
                                  <w:marRight w:val="0"/>
                                  <w:marTop w:val="0"/>
                                  <w:marBottom w:val="0"/>
                                  <w:divBdr>
                                    <w:top w:val="none" w:sz="0" w:space="0" w:color="auto"/>
                                    <w:left w:val="none" w:sz="0" w:space="0" w:color="auto"/>
                                    <w:bottom w:val="none" w:sz="0" w:space="0" w:color="auto"/>
                                    <w:right w:val="none" w:sz="0" w:space="0" w:color="auto"/>
                                  </w:divBdr>
                                  <w:divsChild>
                                    <w:div w:id="18589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222">
                  <w:marLeft w:val="0"/>
                  <w:marRight w:val="0"/>
                  <w:marTop w:val="0"/>
                  <w:marBottom w:val="0"/>
                  <w:divBdr>
                    <w:top w:val="none" w:sz="0" w:space="0" w:color="auto"/>
                    <w:left w:val="none" w:sz="0" w:space="0" w:color="auto"/>
                    <w:bottom w:val="none" w:sz="0" w:space="0" w:color="auto"/>
                    <w:right w:val="none" w:sz="0" w:space="0" w:color="auto"/>
                  </w:divBdr>
                  <w:divsChild>
                    <w:div w:id="2090227169">
                      <w:marLeft w:val="0"/>
                      <w:marRight w:val="0"/>
                      <w:marTop w:val="0"/>
                      <w:marBottom w:val="0"/>
                      <w:divBdr>
                        <w:top w:val="none" w:sz="0" w:space="0" w:color="auto"/>
                        <w:left w:val="none" w:sz="0" w:space="0" w:color="auto"/>
                        <w:bottom w:val="none" w:sz="0" w:space="0" w:color="auto"/>
                        <w:right w:val="none" w:sz="0" w:space="0" w:color="auto"/>
                      </w:divBdr>
                      <w:divsChild>
                        <w:div w:id="1178076914">
                          <w:marLeft w:val="0"/>
                          <w:marRight w:val="0"/>
                          <w:marTop w:val="0"/>
                          <w:marBottom w:val="0"/>
                          <w:divBdr>
                            <w:top w:val="none" w:sz="0" w:space="0" w:color="auto"/>
                            <w:left w:val="none" w:sz="0" w:space="0" w:color="auto"/>
                            <w:bottom w:val="none" w:sz="0" w:space="0" w:color="auto"/>
                            <w:right w:val="none" w:sz="0" w:space="0" w:color="auto"/>
                          </w:divBdr>
                          <w:divsChild>
                            <w:div w:id="1620795621">
                              <w:marLeft w:val="0"/>
                              <w:marRight w:val="0"/>
                              <w:marTop w:val="0"/>
                              <w:marBottom w:val="0"/>
                              <w:divBdr>
                                <w:top w:val="none" w:sz="0" w:space="0" w:color="auto"/>
                                <w:left w:val="none" w:sz="0" w:space="0" w:color="auto"/>
                                <w:bottom w:val="none" w:sz="0" w:space="0" w:color="auto"/>
                                <w:right w:val="none" w:sz="0" w:space="0" w:color="auto"/>
                              </w:divBdr>
                              <w:divsChild>
                                <w:div w:id="1317881123">
                                  <w:marLeft w:val="0"/>
                                  <w:marRight w:val="0"/>
                                  <w:marTop w:val="0"/>
                                  <w:marBottom w:val="0"/>
                                  <w:divBdr>
                                    <w:top w:val="none" w:sz="0" w:space="0" w:color="auto"/>
                                    <w:left w:val="none" w:sz="0" w:space="0" w:color="auto"/>
                                    <w:bottom w:val="none" w:sz="0" w:space="0" w:color="auto"/>
                                    <w:right w:val="none" w:sz="0" w:space="0" w:color="auto"/>
                                  </w:divBdr>
                                  <w:divsChild>
                                    <w:div w:id="1277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3037">
                  <w:marLeft w:val="0"/>
                  <w:marRight w:val="0"/>
                  <w:marTop w:val="0"/>
                  <w:marBottom w:val="0"/>
                  <w:divBdr>
                    <w:top w:val="none" w:sz="0" w:space="0" w:color="auto"/>
                    <w:left w:val="none" w:sz="0" w:space="0" w:color="auto"/>
                    <w:bottom w:val="none" w:sz="0" w:space="0" w:color="auto"/>
                    <w:right w:val="none" w:sz="0" w:space="0" w:color="auto"/>
                  </w:divBdr>
                  <w:divsChild>
                    <w:div w:id="1149904323">
                      <w:marLeft w:val="0"/>
                      <w:marRight w:val="0"/>
                      <w:marTop w:val="0"/>
                      <w:marBottom w:val="0"/>
                      <w:divBdr>
                        <w:top w:val="none" w:sz="0" w:space="0" w:color="auto"/>
                        <w:left w:val="none" w:sz="0" w:space="0" w:color="auto"/>
                        <w:bottom w:val="none" w:sz="0" w:space="0" w:color="auto"/>
                        <w:right w:val="none" w:sz="0" w:space="0" w:color="auto"/>
                      </w:divBdr>
                      <w:divsChild>
                        <w:div w:id="1725519456">
                          <w:marLeft w:val="0"/>
                          <w:marRight w:val="0"/>
                          <w:marTop w:val="0"/>
                          <w:marBottom w:val="0"/>
                          <w:divBdr>
                            <w:top w:val="none" w:sz="0" w:space="0" w:color="auto"/>
                            <w:left w:val="none" w:sz="0" w:space="0" w:color="auto"/>
                            <w:bottom w:val="none" w:sz="0" w:space="0" w:color="auto"/>
                            <w:right w:val="none" w:sz="0" w:space="0" w:color="auto"/>
                          </w:divBdr>
                          <w:divsChild>
                            <w:div w:id="60637284">
                              <w:marLeft w:val="0"/>
                              <w:marRight w:val="0"/>
                              <w:marTop w:val="0"/>
                              <w:marBottom w:val="0"/>
                              <w:divBdr>
                                <w:top w:val="none" w:sz="0" w:space="0" w:color="auto"/>
                                <w:left w:val="none" w:sz="0" w:space="0" w:color="auto"/>
                                <w:bottom w:val="none" w:sz="0" w:space="0" w:color="auto"/>
                                <w:right w:val="none" w:sz="0" w:space="0" w:color="auto"/>
                              </w:divBdr>
                              <w:divsChild>
                                <w:div w:id="451561854">
                                  <w:marLeft w:val="0"/>
                                  <w:marRight w:val="0"/>
                                  <w:marTop w:val="0"/>
                                  <w:marBottom w:val="0"/>
                                  <w:divBdr>
                                    <w:top w:val="none" w:sz="0" w:space="0" w:color="auto"/>
                                    <w:left w:val="none" w:sz="0" w:space="0" w:color="auto"/>
                                    <w:bottom w:val="none" w:sz="0" w:space="0" w:color="auto"/>
                                    <w:right w:val="none" w:sz="0" w:space="0" w:color="auto"/>
                                  </w:divBdr>
                                  <w:divsChild>
                                    <w:div w:id="2651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635307">
      <w:bodyDiv w:val="1"/>
      <w:marLeft w:val="0"/>
      <w:marRight w:val="0"/>
      <w:marTop w:val="0"/>
      <w:marBottom w:val="0"/>
      <w:divBdr>
        <w:top w:val="none" w:sz="0" w:space="0" w:color="auto"/>
        <w:left w:val="none" w:sz="0" w:space="0" w:color="auto"/>
        <w:bottom w:val="none" w:sz="0" w:space="0" w:color="auto"/>
        <w:right w:val="none" w:sz="0" w:space="0" w:color="auto"/>
      </w:divBdr>
      <w:divsChild>
        <w:div w:id="1004286168">
          <w:marLeft w:val="0"/>
          <w:marRight w:val="0"/>
          <w:marTop w:val="0"/>
          <w:marBottom w:val="0"/>
          <w:divBdr>
            <w:top w:val="none" w:sz="0" w:space="0" w:color="auto"/>
            <w:left w:val="none" w:sz="0" w:space="0" w:color="auto"/>
            <w:bottom w:val="none" w:sz="0" w:space="0" w:color="auto"/>
            <w:right w:val="none" w:sz="0" w:space="0" w:color="auto"/>
          </w:divBdr>
          <w:divsChild>
            <w:div w:id="2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4258">
      <w:bodyDiv w:val="1"/>
      <w:marLeft w:val="0"/>
      <w:marRight w:val="0"/>
      <w:marTop w:val="0"/>
      <w:marBottom w:val="0"/>
      <w:divBdr>
        <w:top w:val="none" w:sz="0" w:space="0" w:color="auto"/>
        <w:left w:val="none" w:sz="0" w:space="0" w:color="auto"/>
        <w:bottom w:val="none" w:sz="0" w:space="0" w:color="auto"/>
        <w:right w:val="none" w:sz="0" w:space="0" w:color="auto"/>
      </w:divBdr>
    </w:div>
    <w:div w:id="1763986521">
      <w:bodyDiv w:val="1"/>
      <w:marLeft w:val="0"/>
      <w:marRight w:val="0"/>
      <w:marTop w:val="0"/>
      <w:marBottom w:val="0"/>
      <w:divBdr>
        <w:top w:val="none" w:sz="0" w:space="0" w:color="auto"/>
        <w:left w:val="none" w:sz="0" w:space="0" w:color="auto"/>
        <w:bottom w:val="none" w:sz="0" w:space="0" w:color="auto"/>
        <w:right w:val="none" w:sz="0" w:space="0" w:color="auto"/>
      </w:divBdr>
    </w:div>
    <w:div w:id="1821578711">
      <w:bodyDiv w:val="1"/>
      <w:marLeft w:val="0"/>
      <w:marRight w:val="0"/>
      <w:marTop w:val="0"/>
      <w:marBottom w:val="0"/>
      <w:divBdr>
        <w:top w:val="none" w:sz="0" w:space="0" w:color="auto"/>
        <w:left w:val="none" w:sz="0" w:space="0" w:color="auto"/>
        <w:bottom w:val="none" w:sz="0" w:space="0" w:color="auto"/>
        <w:right w:val="none" w:sz="0" w:space="0" w:color="auto"/>
      </w:divBdr>
    </w:div>
    <w:div w:id="1822775095">
      <w:bodyDiv w:val="1"/>
      <w:marLeft w:val="0"/>
      <w:marRight w:val="0"/>
      <w:marTop w:val="0"/>
      <w:marBottom w:val="0"/>
      <w:divBdr>
        <w:top w:val="none" w:sz="0" w:space="0" w:color="auto"/>
        <w:left w:val="none" w:sz="0" w:space="0" w:color="auto"/>
        <w:bottom w:val="none" w:sz="0" w:space="0" w:color="auto"/>
        <w:right w:val="none" w:sz="0" w:space="0" w:color="auto"/>
      </w:divBdr>
    </w:div>
    <w:div w:id="1851602307">
      <w:bodyDiv w:val="1"/>
      <w:marLeft w:val="0"/>
      <w:marRight w:val="0"/>
      <w:marTop w:val="0"/>
      <w:marBottom w:val="0"/>
      <w:divBdr>
        <w:top w:val="none" w:sz="0" w:space="0" w:color="auto"/>
        <w:left w:val="none" w:sz="0" w:space="0" w:color="auto"/>
        <w:bottom w:val="none" w:sz="0" w:space="0" w:color="auto"/>
        <w:right w:val="none" w:sz="0" w:space="0" w:color="auto"/>
      </w:divBdr>
    </w:div>
    <w:div w:id="1876963309">
      <w:bodyDiv w:val="1"/>
      <w:marLeft w:val="0"/>
      <w:marRight w:val="0"/>
      <w:marTop w:val="0"/>
      <w:marBottom w:val="0"/>
      <w:divBdr>
        <w:top w:val="none" w:sz="0" w:space="0" w:color="auto"/>
        <w:left w:val="none" w:sz="0" w:space="0" w:color="auto"/>
        <w:bottom w:val="none" w:sz="0" w:space="0" w:color="auto"/>
        <w:right w:val="none" w:sz="0" w:space="0" w:color="auto"/>
      </w:divBdr>
    </w:div>
    <w:div w:id="1976982035">
      <w:bodyDiv w:val="1"/>
      <w:marLeft w:val="0"/>
      <w:marRight w:val="0"/>
      <w:marTop w:val="0"/>
      <w:marBottom w:val="0"/>
      <w:divBdr>
        <w:top w:val="none" w:sz="0" w:space="0" w:color="auto"/>
        <w:left w:val="none" w:sz="0" w:space="0" w:color="auto"/>
        <w:bottom w:val="none" w:sz="0" w:space="0" w:color="auto"/>
        <w:right w:val="none" w:sz="0" w:space="0" w:color="auto"/>
      </w:divBdr>
    </w:div>
    <w:div w:id="1982613915">
      <w:bodyDiv w:val="1"/>
      <w:marLeft w:val="0"/>
      <w:marRight w:val="0"/>
      <w:marTop w:val="0"/>
      <w:marBottom w:val="0"/>
      <w:divBdr>
        <w:top w:val="none" w:sz="0" w:space="0" w:color="auto"/>
        <w:left w:val="none" w:sz="0" w:space="0" w:color="auto"/>
        <w:bottom w:val="none" w:sz="0" w:space="0" w:color="auto"/>
        <w:right w:val="none" w:sz="0" w:space="0" w:color="auto"/>
      </w:divBdr>
    </w:div>
    <w:div w:id="1991669183">
      <w:bodyDiv w:val="1"/>
      <w:marLeft w:val="0"/>
      <w:marRight w:val="0"/>
      <w:marTop w:val="0"/>
      <w:marBottom w:val="0"/>
      <w:divBdr>
        <w:top w:val="none" w:sz="0" w:space="0" w:color="auto"/>
        <w:left w:val="none" w:sz="0" w:space="0" w:color="auto"/>
        <w:bottom w:val="none" w:sz="0" w:space="0" w:color="auto"/>
        <w:right w:val="none" w:sz="0" w:space="0" w:color="auto"/>
      </w:divBdr>
    </w:div>
    <w:div w:id="2005813431">
      <w:bodyDiv w:val="1"/>
      <w:marLeft w:val="0"/>
      <w:marRight w:val="0"/>
      <w:marTop w:val="0"/>
      <w:marBottom w:val="0"/>
      <w:divBdr>
        <w:top w:val="none" w:sz="0" w:space="0" w:color="auto"/>
        <w:left w:val="none" w:sz="0" w:space="0" w:color="auto"/>
        <w:bottom w:val="none" w:sz="0" w:space="0" w:color="auto"/>
        <w:right w:val="none" w:sz="0" w:space="0" w:color="auto"/>
      </w:divBdr>
      <w:divsChild>
        <w:div w:id="1808429981">
          <w:marLeft w:val="0"/>
          <w:marRight w:val="0"/>
          <w:marTop w:val="0"/>
          <w:marBottom w:val="0"/>
          <w:divBdr>
            <w:top w:val="none" w:sz="0" w:space="0" w:color="auto"/>
            <w:left w:val="none" w:sz="0" w:space="0" w:color="auto"/>
            <w:bottom w:val="none" w:sz="0" w:space="0" w:color="auto"/>
            <w:right w:val="none" w:sz="0" w:space="0" w:color="auto"/>
          </w:divBdr>
        </w:div>
        <w:div w:id="837623680">
          <w:marLeft w:val="0"/>
          <w:marRight w:val="0"/>
          <w:marTop w:val="0"/>
          <w:marBottom w:val="0"/>
          <w:divBdr>
            <w:top w:val="none" w:sz="0" w:space="0" w:color="auto"/>
            <w:left w:val="none" w:sz="0" w:space="0" w:color="auto"/>
            <w:bottom w:val="none" w:sz="0" w:space="0" w:color="auto"/>
            <w:right w:val="none" w:sz="0" w:space="0" w:color="auto"/>
          </w:divBdr>
          <w:divsChild>
            <w:div w:id="1560363260">
              <w:marLeft w:val="0"/>
              <w:marRight w:val="0"/>
              <w:marTop w:val="0"/>
              <w:marBottom w:val="0"/>
              <w:divBdr>
                <w:top w:val="none" w:sz="0" w:space="0" w:color="auto"/>
                <w:left w:val="none" w:sz="0" w:space="0" w:color="auto"/>
                <w:bottom w:val="none" w:sz="0" w:space="0" w:color="auto"/>
                <w:right w:val="none" w:sz="0" w:space="0" w:color="auto"/>
              </w:divBdr>
              <w:divsChild>
                <w:div w:id="1796559275">
                  <w:marLeft w:val="0"/>
                  <w:marRight w:val="0"/>
                  <w:marTop w:val="0"/>
                  <w:marBottom w:val="0"/>
                  <w:divBdr>
                    <w:top w:val="none" w:sz="0" w:space="0" w:color="auto"/>
                    <w:left w:val="none" w:sz="0" w:space="0" w:color="auto"/>
                    <w:bottom w:val="none" w:sz="0" w:space="0" w:color="auto"/>
                    <w:right w:val="none" w:sz="0" w:space="0" w:color="auto"/>
                  </w:divBdr>
                </w:div>
                <w:div w:id="5970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5351">
      <w:bodyDiv w:val="1"/>
      <w:marLeft w:val="0"/>
      <w:marRight w:val="0"/>
      <w:marTop w:val="0"/>
      <w:marBottom w:val="0"/>
      <w:divBdr>
        <w:top w:val="none" w:sz="0" w:space="0" w:color="auto"/>
        <w:left w:val="none" w:sz="0" w:space="0" w:color="auto"/>
        <w:bottom w:val="none" w:sz="0" w:space="0" w:color="auto"/>
        <w:right w:val="none" w:sz="0" w:space="0" w:color="auto"/>
      </w:divBdr>
    </w:div>
    <w:div w:id="2030597940">
      <w:bodyDiv w:val="1"/>
      <w:marLeft w:val="0"/>
      <w:marRight w:val="0"/>
      <w:marTop w:val="0"/>
      <w:marBottom w:val="0"/>
      <w:divBdr>
        <w:top w:val="none" w:sz="0" w:space="0" w:color="auto"/>
        <w:left w:val="none" w:sz="0" w:space="0" w:color="auto"/>
        <w:bottom w:val="none" w:sz="0" w:space="0" w:color="auto"/>
        <w:right w:val="none" w:sz="0" w:space="0" w:color="auto"/>
      </w:divBdr>
    </w:div>
    <w:div w:id="21001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4652</Words>
  <Characters>29313</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GERKRATH</dc:creator>
  <cp:keywords/>
  <dc:description/>
  <cp:lastModifiedBy>Jörg GERKRATH</cp:lastModifiedBy>
  <cp:revision>27</cp:revision>
  <cp:lastPrinted>2024-07-17T07:13:00Z</cp:lastPrinted>
  <dcterms:created xsi:type="dcterms:W3CDTF">2024-08-16T16:20:00Z</dcterms:created>
  <dcterms:modified xsi:type="dcterms:W3CDTF">2024-10-08T15:31:00Z</dcterms:modified>
</cp:coreProperties>
</file>