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E2F71" w14:textId="77777777" w:rsidR="00086F28" w:rsidRPr="00BF32F4" w:rsidRDefault="00086F28" w:rsidP="00EB61DD">
      <w:pPr>
        <w:spacing w:line="480" w:lineRule="auto"/>
        <w:jc w:val="center"/>
        <w:rPr>
          <w:rFonts w:asciiTheme="minorHAnsi" w:hAnsiTheme="minorHAnsi" w:cstheme="minorHAnsi"/>
          <w:color w:val="000000" w:themeColor="text1"/>
          <w:lang w:val="en-US"/>
        </w:rPr>
      </w:pPr>
    </w:p>
    <w:p w14:paraId="5C66FBD8" w14:textId="3E9384D6" w:rsidR="00086F28" w:rsidRPr="00D653D2" w:rsidRDefault="00086F28" w:rsidP="0021198F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D653D2">
        <w:rPr>
          <w:rFonts w:asciiTheme="minorHAnsi" w:hAnsiTheme="minorHAnsi" w:cstheme="minorHAnsi"/>
          <w:b/>
          <w:bCs/>
          <w:color w:val="000000" w:themeColor="text1"/>
          <w:lang w:val="en-US"/>
        </w:rPr>
        <w:t>Successful Aging and S</w:t>
      </w:r>
      <w:r w:rsidR="00727AE8" w:rsidRPr="00D653D2">
        <w:rPr>
          <w:rFonts w:asciiTheme="minorHAnsi" w:hAnsiTheme="minorHAnsi" w:cstheme="minorHAnsi"/>
          <w:b/>
          <w:bCs/>
          <w:color w:val="000000" w:themeColor="text1"/>
          <w:lang w:val="en-US"/>
        </w:rPr>
        <w:t>ubjective Aging</w:t>
      </w:r>
      <w:r w:rsidRPr="00D653D2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: </w:t>
      </w:r>
      <w:r w:rsidR="00ED0F3F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Toward a Framework </w:t>
      </w:r>
      <w:r w:rsidR="00F53214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to Research </w:t>
      </w:r>
      <w:r w:rsidR="00ED0F3F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a </w:t>
      </w:r>
      <w:r w:rsidRPr="00D653D2">
        <w:rPr>
          <w:rFonts w:asciiTheme="minorHAnsi" w:hAnsiTheme="minorHAnsi" w:cstheme="minorHAnsi"/>
          <w:b/>
          <w:bCs/>
          <w:color w:val="000000" w:themeColor="text1"/>
          <w:lang w:val="en-US"/>
        </w:rPr>
        <w:t>Neglected Connection</w:t>
      </w:r>
    </w:p>
    <w:p w14:paraId="0E0AE4D1" w14:textId="77777777" w:rsidR="00086F28" w:rsidRPr="0021198F" w:rsidRDefault="00086F28" w:rsidP="0021198F">
      <w:pPr>
        <w:spacing w:line="480" w:lineRule="auto"/>
        <w:jc w:val="center"/>
        <w:rPr>
          <w:rFonts w:asciiTheme="minorHAnsi" w:hAnsiTheme="minorHAnsi" w:cstheme="minorHAnsi"/>
          <w:color w:val="000000" w:themeColor="text1"/>
          <w:lang w:val="en-US"/>
        </w:rPr>
      </w:pPr>
    </w:p>
    <w:p w14:paraId="2A41FD23" w14:textId="283AE1E0" w:rsidR="00086F28" w:rsidRPr="0021198F" w:rsidRDefault="00086F28" w:rsidP="0021198F">
      <w:pPr>
        <w:spacing w:line="480" w:lineRule="auto"/>
        <w:jc w:val="center"/>
        <w:rPr>
          <w:rFonts w:asciiTheme="minorHAnsi" w:hAnsiTheme="minorHAnsi" w:cstheme="minorHAnsi"/>
          <w:color w:val="000000" w:themeColor="text1"/>
        </w:rPr>
      </w:pPr>
      <w:r w:rsidRPr="0021198F">
        <w:rPr>
          <w:rFonts w:asciiTheme="minorHAnsi" w:hAnsiTheme="minorHAnsi" w:cstheme="minorHAnsi"/>
          <w:color w:val="000000" w:themeColor="text1"/>
        </w:rPr>
        <w:t>Sabatini, Serena</w:t>
      </w:r>
      <w:r w:rsidR="00996527" w:rsidRPr="0021198F">
        <w:rPr>
          <w:rFonts w:asciiTheme="minorHAnsi" w:hAnsiTheme="minorHAnsi" w:cstheme="minorHAnsi"/>
          <w:color w:val="000000" w:themeColor="text1"/>
          <w:vertAlign w:val="superscript"/>
        </w:rPr>
        <w:t>1</w:t>
      </w:r>
      <w:r w:rsidR="00213DC1">
        <w:rPr>
          <w:rFonts w:asciiTheme="minorHAnsi" w:hAnsiTheme="minorHAnsi" w:cstheme="minorHAnsi"/>
          <w:color w:val="000000" w:themeColor="text1"/>
          <w:vertAlign w:val="superscript"/>
        </w:rPr>
        <w:t>*</w:t>
      </w:r>
      <w:r w:rsidRPr="0021198F">
        <w:rPr>
          <w:rFonts w:asciiTheme="minorHAnsi" w:hAnsiTheme="minorHAnsi" w:cstheme="minorHAnsi"/>
          <w:color w:val="000000" w:themeColor="text1"/>
        </w:rPr>
        <w:t xml:space="preserve">; </w:t>
      </w:r>
      <w:r w:rsidR="005C6B22" w:rsidRPr="0021198F">
        <w:rPr>
          <w:rFonts w:asciiTheme="minorHAnsi" w:hAnsiTheme="minorHAnsi" w:cstheme="minorHAnsi"/>
          <w:color w:val="000000" w:themeColor="text1"/>
        </w:rPr>
        <w:t>Rupprecht, Fiona</w:t>
      </w:r>
      <w:r w:rsidR="005C6B22" w:rsidRPr="0021198F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="005C6B22" w:rsidRPr="0021198F">
        <w:rPr>
          <w:rFonts w:asciiTheme="minorHAnsi" w:hAnsiTheme="minorHAnsi" w:cstheme="minorHAnsi"/>
          <w:color w:val="000000" w:themeColor="text1"/>
        </w:rPr>
        <w:t>; Kaspar, Roman</w:t>
      </w:r>
      <w:r w:rsidR="005C6B22" w:rsidRPr="0021198F">
        <w:rPr>
          <w:rFonts w:asciiTheme="minorHAnsi" w:hAnsiTheme="minorHAnsi" w:cstheme="minorHAnsi"/>
          <w:color w:val="000000" w:themeColor="text1"/>
          <w:vertAlign w:val="superscript"/>
        </w:rPr>
        <w:t>3</w:t>
      </w:r>
      <w:r w:rsidR="005C6B22" w:rsidRPr="0021198F">
        <w:rPr>
          <w:rFonts w:asciiTheme="minorHAnsi" w:hAnsiTheme="minorHAnsi" w:cstheme="minorHAnsi"/>
          <w:color w:val="000000" w:themeColor="text1"/>
        </w:rPr>
        <w:t xml:space="preserve">; </w:t>
      </w:r>
      <w:proofErr w:type="spellStart"/>
      <w:r w:rsidRPr="0021198F">
        <w:rPr>
          <w:rFonts w:asciiTheme="minorHAnsi" w:hAnsiTheme="minorHAnsi" w:cstheme="minorHAnsi"/>
          <w:color w:val="000000" w:themeColor="text1"/>
        </w:rPr>
        <w:t>Klusmann</w:t>
      </w:r>
      <w:proofErr w:type="spellEnd"/>
      <w:r w:rsidRPr="0021198F">
        <w:rPr>
          <w:rFonts w:asciiTheme="minorHAnsi" w:hAnsiTheme="minorHAnsi" w:cstheme="minorHAnsi"/>
          <w:color w:val="000000" w:themeColor="text1"/>
        </w:rPr>
        <w:t>, Verena</w:t>
      </w:r>
      <w:r w:rsidR="00996527" w:rsidRPr="0021198F">
        <w:rPr>
          <w:rFonts w:asciiTheme="minorHAnsi" w:hAnsiTheme="minorHAnsi" w:cstheme="minorHAnsi"/>
          <w:color w:val="000000" w:themeColor="text1"/>
          <w:vertAlign w:val="superscript"/>
        </w:rPr>
        <w:t>4</w:t>
      </w:r>
      <w:r w:rsidR="0032507D" w:rsidRPr="0021198F">
        <w:rPr>
          <w:rFonts w:asciiTheme="minorHAnsi" w:hAnsiTheme="minorHAnsi" w:cstheme="minorHAnsi"/>
          <w:color w:val="000000" w:themeColor="text1"/>
          <w:vertAlign w:val="superscript"/>
        </w:rPr>
        <w:t>,5</w:t>
      </w:r>
      <w:r w:rsidRPr="0021198F">
        <w:rPr>
          <w:rFonts w:asciiTheme="minorHAnsi" w:hAnsiTheme="minorHAnsi" w:cstheme="minorHAnsi"/>
          <w:color w:val="000000" w:themeColor="text1"/>
        </w:rPr>
        <w:t xml:space="preserve">; </w:t>
      </w:r>
      <w:proofErr w:type="spellStart"/>
      <w:r w:rsidRPr="0021198F">
        <w:rPr>
          <w:rFonts w:asciiTheme="minorHAnsi" w:hAnsiTheme="minorHAnsi" w:cstheme="minorHAnsi"/>
          <w:color w:val="000000" w:themeColor="text1"/>
        </w:rPr>
        <w:t>Kornadt</w:t>
      </w:r>
      <w:proofErr w:type="spellEnd"/>
      <w:r w:rsidRPr="0021198F">
        <w:rPr>
          <w:rFonts w:asciiTheme="minorHAnsi" w:hAnsiTheme="minorHAnsi" w:cstheme="minorHAnsi"/>
          <w:color w:val="000000" w:themeColor="text1"/>
        </w:rPr>
        <w:t>, Anna</w:t>
      </w:r>
      <w:r w:rsidR="0032507D" w:rsidRPr="0021198F">
        <w:rPr>
          <w:rFonts w:asciiTheme="minorHAnsi" w:hAnsiTheme="minorHAnsi" w:cstheme="minorHAnsi"/>
          <w:color w:val="000000" w:themeColor="text1"/>
          <w:vertAlign w:val="superscript"/>
        </w:rPr>
        <w:t>6</w:t>
      </w:r>
      <w:r w:rsidRPr="0021198F">
        <w:rPr>
          <w:rFonts w:asciiTheme="minorHAnsi" w:hAnsiTheme="minorHAnsi" w:cstheme="minorHAnsi"/>
          <w:color w:val="000000" w:themeColor="text1"/>
        </w:rPr>
        <w:t xml:space="preserve">; </w:t>
      </w:r>
      <w:proofErr w:type="spellStart"/>
      <w:r w:rsidRPr="0021198F">
        <w:rPr>
          <w:rFonts w:asciiTheme="minorHAnsi" w:hAnsiTheme="minorHAnsi" w:cstheme="minorHAnsi"/>
          <w:color w:val="000000" w:themeColor="text1"/>
        </w:rPr>
        <w:t>Nikitin</w:t>
      </w:r>
      <w:proofErr w:type="spellEnd"/>
      <w:r w:rsidRPr="0021198F">
        <w:rPr>
          <w:rFonts w:asciiTheme="minorHAnsi" w:hAnsiTheme="minorHAnsi" w:cstheme="minorHAnsi"/>
          <w:color w:val="000000" w:themeColor="text1"/>
        </w:rPr>
        <w:t>, Jana</w:t>
      </w:r>
      <w:r w:rsidR="005C6B22" w:rsidRPr="0021198F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Pr="0021198F">
        <w:rPr>
          <w:rFonts w:asciiTheme="minorHAnsi" w:hAnsiTheme="minorHAnsi" w:cstheme="minorHAnsi"/>
          <w:color w:val="000000" w:themeColor="text1"/>
        </w:rPr>
        <w:t xml:space="preserve">; </w:t>
      </w:r>
      <w:r w:rsidR="00843259" w:rsidRPr="0021198F">
        <w:rPr>
          <w:rFonts w:asciiTheme="minorHAnsi" w:hAnsiTheme="minorHAnsi" w:cstheme="minorHAnsi"/>
          <w:color w:val="000000" w:themeColor="text1"/>
        </w:rPr>
        <w:t>Schönstein, Anton</w:t>
      </w:r>
      <w:r w:rsidR="0032507D" w:rsidRPr="0021198F">
        <w:rPr>
          <w:rFonts w:asciiTheme="minorHAnsi" w:hAnsiTheme="minorHAnsi" w:cstheme="minorHAnsi"/>
          <w:color w:val="000000" w:themeColor="text1"/>
          <w:vertAlign w:val="superscript"/>
        </w:rPr>
        <w:t>7</w:t>
      </w:r>
      <w:r w:rsidR="00843259" w:rsidRPr="0021198F">
        <w:rPr>
          <w:rFonts w:asciiTheme="minorHAnsi" w:hAnsiTheme="minorHAnsi" w:cstheme="minorHAnsi"/>
          <w:color w:val="000000" w:themeColor="text1"/>
        </w:rPr>
        <w:t>; Stephan</w:t>
      </w:r>
      <w:r w:rsidRPr="0021198F">
        <w:rPr>
          <w:rFonts w:asciiTheme="minorHAnsi" w:hAnsiTheme="minorHAnsi" w:cstheme="minorHAnsi"/>
          <w:color w:val="000000" w:themeColor="text1"/>
        </w:rPr>
        <w:t>, Yannick</w:t>
      </w:r>
      <w:r w:rsidR="0032507D" w:rsidRPr="0021198F">
        <w:rPr>
          <w:rFonts w:asciiTheme="minorHAnsi" w:hAnsiTheme="minorHAnsi" w:cstheme="minorHAnsi"/>
          <w:color w:val="000000" w:themeColor="text1"/>
          <w:vertAlign w:val="superscript"/>
        </w:rPr>
        <w:t>8</w:t>
      </w:r>
      <w:r w:rsidRPr="0021198F">
        <w:rPr>
          <w:rFonts w:asciiTheme="minorHAnsi" w:hAnsiTheme="minorHAnsi" w:cstheme="minorHAnsi"/>
          <w:color w:val="000000" w:themeColor="text1"/>
        </w:rPr>
        <w:t>; Wettstein, Markus</w:t>
      </w:r>
      <w:r w:rsidR="0032507D" w:rsidRPr="0021198F">
        <w:rPr>
          <w:rFonts w:asciiTheme="minorHAnsi" w:hAnsiTheme="minorHAnsi" w:cstheme="minorHAnsi"/>
          <w:color w:val="000000" w:themeColor="text1"/>
          <w:vertAlign w:val="superscript"/>
        </w:rPr>
        <w:t>9</w:t>
      </w:r>
      <w:r w:rsidRPr="0021198F">
        <w:rPr>
          <w:rFonts w:asciiTheme="minorHAnsi" w:hAnsiTheme="minorHAnsi" w:cstheme="minorHAnsi"/>
          <w:color w:val="000000" w:themeColor="text1"/>
        </w:rPr>
        <w:t>; Wurm, Susanne</w:t>
      </w:r>
      <w:r w:rsidR="0032507D" w:rsidRPr="0021198F">
        <w:rPr>
          <w:rFonts w:asciiTheme="minorHAnsi" w:hAnsiTheme="minorHAnsi" w:cstheme="minorHAnsi"/>
          <w:color w:val="000000" w:themeColor="text1"/>
          <w:vertAlign w:val="superscript"/>
        </w:rPr>
        <w:t>10</w:t>
      </w:r>
      <w:r w:rsidRPr="0021198F">
        <w:rPr>
          <w:rFonts w:asciiTheme="minorHAnsi" w:hAnsiTheme="minorHAnsi" w:cstheme="minorHAnsi"/>
          <w:color w:val="000000" w:themeColor="text1"/>
        </w:rPr>
        <w:t>; Diehl, Manfred</w:t>
      </w:r>
      <w:r w:rsidR="00996527" w:rsidRPr="0021198F">
        <w:rPr>
          <w:rFonts w:asciiTheme="minorHAnsi" w:hAnsiTheme="minorHAnsi" w:cstheme="minorHAnsi"/>
          <w:color w:val="000000" w:themeColor="text1"/>
          <w:vertAlign w:val="superscript"/>
        </w:rPr>
        <w:t>1</w:t>
      </w:r>
      <w:r w:rsidR="0032507D" w:rsidRPr="0021198F">
        <w:rPr>
          <w:rFonts w:asciiTheme="minorHAnsi" w:hAnsiTheme="minorHAnsi" w:cstheme="minorHAnsi"/>
          <w:color w:val="000000" w:themeColor="text1"/>
          <w:vertAlign w:val="superscript"/>
        </w:rPr>
        <w:t>1</w:t>
      </w:r>
      <w:r w:rsidR="005C6B22" w:rsidRPr="0021198F">
        <w:rPr>
          <w:rFonts w:asciiTheme="minorHAnsi" w:hAnsiTheme="minorHAnsi" w:cstheme="minorHAnsi"/>
          <w:color w:val="000000" w:themeColor="text1"/>
        </w:rPr>
        <w:t>; Wahl, Hans-Werner</w:t>
      </w:r>
      <w:r w:rsidR="005C6596" w:rsidRPr="0021198F">
        <w:rPr>
          <w:rFonts w:asciiTheme="minorHAnsi" w:hAnsiTheme="minorHAnsi" w:cstheme="minorHAnsi"/>
          <w:color w:val="000000" w:themeColor="text1"/>
          <w:vertAlign w:val="superscript"/>
        </w:rPr>
        <w:t>7</w:t>
      </w:r>
      <w:r w:rsidRPr="0021198F">
        <w:rPr>
          <w:rFonts w:asciiTheme="minorHAnsi" w:hAnsiTheme="minorHAnsi" w:cstheme="minorHAnsi"/>
          <w:color w:val="000000" w:themeColor="text1"/>
        </w:rPr>
        <w:br/>
      </w:r>
    </w:p>
    <w:p w14:paraId="38D31AF9" w14:textId="1C6C40D3" w:rsidR="005C6B22" w:rsidRPr="0021198F" w:rsidRDefault="005C6B22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1</w:t>
      </w:r>
      <w:r w:rsidRPr="0021198F">
        <w:rPr>
          <w:rFonts w:asciiTheme="minorHAnsi" w:hAnsiTheme="minorHAnsi" w:cstheme="minorHAnsi"/>
          <w:lang w:val="en-US"/>
        </w:rPr>
        <w:t>School of Psychology, Faculty of Health and Medical Sciences, University of Surrey</w:t>
      </w:r>
      <w:r w:rsidR="00213DC1">
        <w:rPr>
          <w:rFonts w:asciiTheme="minorHAnsi" w:hAnsiTheme="minorHAnsi" w:cstheme="minorHAnsi"/>
          <w:lang w:val="en-US"/>
        </w:rPr>
        <w:t>, UK</w:t>
      </w:r>
    </w:p>
    <w:p w14:paraId="1E1F1B48" w14:textId="7B96835B" w:rsidR="00221F4B" w:rsidRPr="0021198F" w:rsidRDefault="00355DD7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2</w:t>
      </w:r>
      <w:r w:rsidRPr="0021198F">
        <w:rPr>
          <w:rFonts w:asciiTheme="minorHAnsi" w:hAnsiTheme="minorHAnsi" w:cstheme="minorHAnsi"/>
          <w:lang w:val="en-US"/>
        </w:rPr>
        <w:t>Department of Developmental and Educational Psychology, Faculty of Psychology, University of Vienna,</w:t>
      </w:r>
      <w:r w:rsidR="00213DC1">
        <w:rPr>
          <w:rFonts w:asciiTheme="minorHAnsi" w:hAnsiTheme="minorHAnsi" w:cstheme="minorHAnsi"/>
          <w:lang w:val="en-US"/>
        </w:rPr>
        <w:t xml:space="preserve"> </w:t>
      </w:r>
      <w:r w:rsidRPr="0021198F">
        <w:rPr>
          <w:rFonts w:asciiTheme="minorHAnsi" w:hAnsiTheme="minorHAnsi" w:cstheme="minorHAnsi"/>
          <w:lang w:val="en-US"/>
        </w:rPr>
        <w:t>Austria</w:t>
      </w:r>
    </w:p>
    <w:p w14:paraId="7F11EAEE" w14:textId="4DF0C177" w:rsidR="00C86C99" w:rsidRPr="0021198F" w:rsidRDefault="00C86C99" w:rsidP="0021198F">
      <w:pPr>
        <w:spacing w:line="480" w:lineRule="auto"/>
        <w:rPr>
          <w:rFonts w:asciiTheme="minorHAnsi" w:hAnsiTheme="minorHAnsi" w:cstheme="minorHAnsi"/>
          <w:vertAlign w:val="superscript"/>
          <w:lang w:val="en-US"/>
        </w:rPr>
      </w:pPr>
      <w:bookmarkStart w:id="0" w:name="_Hlk49236781"/>
      <w:r w:rsidRPr="0021198F">
        <w:rPr>
          <w:rFonts w:asciiTheme="minorHAnsi" w:hAnsiTheme="minorHAnsi" w:cstheme="minorHAnsi"/>
          <w:vertAlign w:val="superscript"/>
          <w:lang w:val="en-US"/>
        </w:rPr>
        <w:t>3</w:t>
      </w:r>
      <w:bookmarkEnd w:id="0"/>
      <w:r w:rsidR="00221F4B" w:rsidRPr="0021198F">
        <w:rPr>
          <w:rFonts w:asciiTheme="minorHAnsi" w:hAnsiTheme="minorHAnsi" w:cstheme="minorHAnsi"/>
          <w:lang w:val="en-US"/>
        </w:rPr>
        <w:t>Charlotte Fresenius University of Psychology, Germany</w:t>
      </w:r>
    </w:p>
    <w:p w14:paraId="67825AF1" w14:textId="6E9458E4" w:rsidR="0032507D" w:rsidRPr="0021198F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4</w:t>
      </w:r>
      <w:r w:rsidR="00FD5EA3" w:rsidRPr="0021198F">
        <w:rPr>
          <w:rFonts w:asciiTheme="minorHAnsi" w:hAnsiTheme="minorHAnsi" w:cstheme="minorHAnsi"/>
          <w:lang w:val="en-US"/>
        </w:rPr>
        <w:t>De</w:t>
      </w:r>
      <w:r w:rsidRPr="0021198F">
        <w:rPr>
          <w:rFonts w:asciiTheme="minorHAnsi" w:hAnsiTheme="minorHAnsi" w:cstheme="minorHAnsi"/>
          <w:lang w:val="en-US"/>
        </w:rPr>
        <w:t xml:space="preserve">partment of Health, Security, and Society, </w:t>
      </w:r>
      <w:proofErr w:type="spellStart"/>
      <w:r w:rsidRPr="0021198F">
        <w:rPr>
          <w:rFonts w:asciiTheme="minorHAnsi" w:hAnsiTheme="minorHAnsi" w:cstheme="minorHAnsi"/>
          <w:lang w:val="en-US"/>
        </w:rPr>
        <w:t>Furtwangen</w:t>
      </w:r>
      <w:proofErr w:type="spellEnd"/>
      <w:r w:rsidRPr="0021198F">
        <w:rPr>
          <w:rFonts w:asciiTheme="minorHAnsi" w:hAnsiTheme="minorHAnsi" w:cstheme="minorHAnsi"/>
          <w:lang w:val="en-US"/>
        </w:rPr>
        <w:t xml:space="preserve"> University, Germany</w:t>
      </w:r>
    </w:p>
    <w:p w14:paraId="488F9726" w14:textId="4C232474" w:rsidR="00084830" w:rsidRPr="0021198F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5</w:t>
      </w:r>
      <w:r w:rsidR="00DD234B" w:rsidRPr="0021198F">
        <w:rPr>
          <w:rFonts w:asciiTheme="minorHAnsi" w:hAnsiTheme="minorHAnsi" w:cstheme="minorHAnsi"/>
          <w:lang w:val="en-US"/>
        </w:rPr>
        <w:t>Department of Psychology, University of Konstanz, Germany</w:t>
      </w:r>
    </w:p>
    <w:p w14:paraId="532D3719" w14:textId="087F91D3" w:rsidR="00084830" w:rsidRPr="0021198F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6</w:t>
      </w:r>
      <w:r w:rsidR="00084830" w:rsidRPr="0021198F">
        <w:rPr>
          <w:rFonts w:asciiTheme="minorHAnsi" w:hAnsiTheme="minorHAnsi" w:cstheme="minorHAnsi"/>
          <w:lang w:val="en-US"/>
        </w:rPr>
        <w:t>Institute for Lifespan Development, Family, &amp; Culture, University of Luxembourg, Luxembourg</w:t>
      </w:r>
    </w:p>
    <w:p w14:paraId="236695C1" w14:textId="49C8345D" w:rsidR="00084830" w:rsidRPr="0021198F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7</w:t>
      </w:r>
      <w:r w:rsidR="005C6596" w:rsidRPr="0021198F">
        <w:rPr>
          <w:rFonts w:asciiTheme="minorHAnsi" w:hAnsiTheme="minorHAnsi" w:cstheme="minorHAnsi"/>
          <w:lang w:val="en-US"/>
        </w:rPr>
        <w:t>Network Aging Research, Heidelberg University</w:t>
      </w:r>
      <w:r w:rsidR="00213DC1">
        <w:rPr>
          <w:rFonts w:asciiTheme="minorHAnsi" w:hAnsiTheme="minorHAnsi" w:cstheme="minorHAnsi"/>
          <w:lang w:val="en-US"/>
        </w:rPr>
        <w:t>, Germany</w:t>
      </w:r>
    </w:p>
    <w:p w14:paraId="55688568" w14:textId="4872BD27" w:rsidR="00FB02A4" w:rsidRPr="0021198F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8</w:t>
      </w:r>
      <w:r w:rsidR="00FB02A4" w:rsidRPr="0021198F">
        <w:rPr>
          <w:rFonts w:asciiTheme="minorHAnsi" w:hAnsiTheme="minorHAnsi" w:cstheme="minorHAnsi"/>
          <w:lang w:val="en-US"/>
        </w:rPr>
        <w:t>Euromov, University of Montpellier, France</w:t>
      </w:r>
    </w:p>
    <w:p w14:paraId="75DE2CE2" w14:textId="74CF5D2D" w:rsidR="00FB02A4" w:rsidRPr="0021198F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9</w:t>
      </w:r>
      <w:r w:rsidR="002F4DA5" w:rsidRPr="0021198F">
        <w:rPr>
          <w:rFonts w:asciiTheme="minorHAnsi" w:hAnsiTheme="minorHAnsi" w:cstheme="minorHAnsi"/>
          <w:lang w:val="en-US"/>
        </w:rPr>
        <w:t>Department of Psychology, Humboldt University</w:t>
      </w:r>
      <w:r w:rsidR="00FD5EA3" w:rsidRPr="0021198F">
        <w:rPr>
          <w:rFonts w:asciiTheme="minorHAnsi" w:hAnsiTheme="minorHAnsi" w:cstheme="minorHAnsi"/>
          <w:lang w:val="en-US"/>
        </w:rPr>
        <w:t xml:space="preserve"> Berlin</w:t>
      </w:r>
      <w:r w:rsidR="002F4DA5" w:rsidRPr="0021198F">
        <w:rPr>
          <w:rFonts w:asciiTheme="minorHAnsi" w:hAnsiTheme="minorHAnsi" w:cstheme="minorHAnsi"/>
          <w:lang w:val="en-US"/>
        </w:rPr>
        <w:t>, Germany</w:t>
      </w:r>
    </w:p>
    <w:p w14:paraId="2F22AD9C" w14:textId="523689A6" w:rsidR="002F4DA5" w:rsidRPr="00213DC1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198F">
        <w:rPr>
          <w:rFonts w:asciiTheme="minorHAnsi" w:hAnsiTheme="minorHAnsi" w:cstheme="minorHAnsi"/>
          <w:vertAlign w:val="superscript"/>
          <w:lang w:val="en-US"/>
        </w:rPr>
        <w:t>10</w:t>
      </w:r>
      <w:r w:rsidR="002F4DA5" w:rsidRPr="0021198F">
        <w:rPr>
          <w:rFonts w:asciiTheme="minorHAnsi" w:hAnsiTheme="minorHAnsi" w:cstheme="minorHAnsi"/>
          <w:lang w:val="en-US"/>
        </w:rPr>
        <w:t xml:space="preserve">Department of Prevention Research and Social Medicine, Institute for Community </w:t>
      </w:r>
      <w:r w:rsidR="002F4DA5" w:rsidRPr="00213DC1">
        <w:rPr>
          <w:rFonts w:asciiTheme="minorHAnsi" w:hAnsiTheme="minorHAnsi" w:cstheme="minorHAnsi"/>
          <w:lang w:val="en-US"/>
        </w:rPr>
        <w:t>Medicine, University of Greifswald, Germany</w:t>
      </w:r>
    </w:p>
    <w:p w14:paraId="15BEA092" w14:textId="75AE04ED" w:rsidR="005C6B22" w:rsidRDefault="0032507D" w:rsidP="0021198F">
      <w:pPr>
        <w:spacing w:line="480" w:lineRule="auto"/>
        <w:rPr>
          <w:rFonts w:asciiTheme="minorHAnsi" w:hAnsiTheme="minorHAnsi" w:cstheme="minorHAnsi"/>
          <w:lang w:val="en-US"/>
        </w:rPr>
      </w:pPr>
      <w:r w:rsidRPr="00213DC1">
        <w:rPr>
          <w:rFonts w:asciiTheme="minorHAnsi" w:hAnsiTheme="minorHAnsi" w:cstheme="minorHAnsi"/>
          <w:vertAlign w:val="superscript"/>
          <w:lang w:val="en-US"/>
        </w:rPr>
        <w:t>11</w:t>
      </w:r>
      <w:r w:rsidR="00CB6E7C" w:rsidRPr="00213DC1">
        <w:rPr>
          <w:rFonts w:asciiTheme="minorHAnsi" w:hAnsiTheme="minorHAnsi" w:cstheme="minorHAnsi"/>
          <w:lang w:val="en-US"/>
        </w:rPr>
        <w:t xml:space="preserve">Department of </w:t>
      </w:r>
      <w:r w:rsidR="005C6B22" w:rsidRPr="00213DC1">
        <w:rPr>
          <w:rFonts w:asciiTheme="minorHAnsi" w:hAnsiTheme="minorHAnsi" w:cstheme="minorHAnsi"/>
          <w:lang w:val="en-US"/>
        </w:rPr>
        <w:t>Human Development and Family Studies, Colorado State University</w:t>
      </w:r>
      <w:r w:rsidR="00213DC1" w:rsidRPr="00213DC1">
        <w:rPr>
          <w:rFonts w:asciiTheme="minorHAnsi" w:hAnsiTheme="minorHAnsi" w:cstheme="minorHAnsi"/>
          <w:lang w:val="en-US"/>
        </w:rPr>
        <w:t>, US</w:t>
      </w:r>
    </w:p>
    <w:p w14:paraId="2FFFF47B" w14:textId="0952DA3E" w:rsidR="00542A28" w:rsidRDefault="00542A28" w:rsidP="0021198F">
      <w:pPr>
        <w:spacing w:line="480" w:lineRule="auto"/>
        <w:rPr>
          <w:rFonts w:asciiTheme="minorHAnsi" w:hAnsiTheme="minorHAnsi" w:cstheme="minorHAnsi"/>
          <w:lang w:val="en-US"/>
        </w:rPr>
      </w:pPr>
    </w:p>
    <w:p w14:paraId="4A8B41E8" w14:textId="77777777" w:rsidR="00542A28" w:rsidRPr="00213DC1" w:rsidRDefault="00542A28" w:rsidP="0021198F">
      <w:pPr>
        <w:spacing w:line="480" w:lineRule="auto"/>
        <w:rPr>
          <w:rFonts w:asciiTheme="minorHAnsi" w:hAnsiTheme="minorHAnsi" w:cstheme="minorHAnsi"/>
          <w:lang w:val="en-US"/>
        </w:rPr>
      </w:pPr>
    </w:p>
    <w:p w14:paraId="21900DBA" w14:textId="5B6C42C3" w:rsidR="005C4074" w:rsidRDefault="00213DC1" w:rsidP="00213DC1">
      <w:pPr>
        <w:spacing w:line="480" w:lineRule="auto"/>
        <w:rPr>
          <w:rFonts w:cstheme="minorHAnsi"/>
          <w:color w:val="000000" w:themeColor="text1"/>
          <w:lang w:val="en-US"/>
        </w:rPr>
      </w:pPr>
      <w:r w:rsidRPr="00213DC1">
        <w:rPr>
          <w:rFonts w:cstheme="minorHAnsi"/>
          <w:color w:val="000000" w:themeColor="text1"/>
          <w:lang w:val="en-US"/>
        </w:rPr>
        <w:lastRenderedPageBreak/>
        <w:t>*Corresponding author</w:t>
      </w:r>
    </w:p>
    <w:p w14:paraId="634A18BE" w14:textId="7CD55665" w:rsidR="00542A28" w:rsidRPr="00213DC1" w:rsidRDefault="00542A28" w:rsidP="00213DC1">
      <w:pPr>
        <w:spacing w:line="480" w:lineRule="auto"/>
        <w:rPr>
          <w:rFonts w:cstheme="minorHAnsi"/>
          <w:color w:val="000000" w:themeColor="text1"/>
          <w:lang w:val="en-US"/>
        </w:rPr>
      </w:pPr>
      <w:r>
        <w:rPr>
          <w:rFonts w:cstheme="minorHAnsi"/>
          <w:color w:val="000000" w:themeColor="text1"/>
          <w:lang w:val="en-US"/>
        </w:rPr>
        <w:t>School of Psychology, Faculty of Health and Medical Sciences, University of Surrey, Guildford, Elizabeth Fry Building</w:t>
      </w:r>
      <w:r w:rsidR="00EC35BE">
        <w:rPr>
          <w:rFonts w:cstheme="minorHAnsi"/>
          <w:color w:val="000000" w:themeColor="text1"/>
          <w:lang w:val="en-US"/>
        </w:rPr>
        <w:t>, GU27XH</w:t>
      </w:r>
    </w:p>
    <w:p w14:paraId="488D6D7C" w14:textId="6387053D" w:rsidR="00EC43AC" w:rsidRPr="0021198F" w:rsidRDefault="00213DC1" w:rsidP="0021198F">
      <w:pPr>
        <w:spacing w:line="48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213DC1">
        <w:rPr>
          <w:rFonts w:cstheme="minorHAnsi"/>
          <w:color w:val="000000" w:themeColor="text1"/>
          <w:lang w:val="en-US"/>
        </w:rPr>
        <w:t>s</w:t>
      </w:r>
      <w:r w:rsidR="00542A28">
        <w:rPr>
          <w:rFonts w:cstheme="minorHAnsi"/>
          <w:color w:val="000000" w:themeColor="text1"/>
          <w:lang w:val="en-US"/>
        </w:rPr>
        <w:t>.sabatini</w:t>
      </w:r>
      <w:r w:rsidRPr="00213DC1">
        <w:rPr>
          <w:rFonts w:cstheme="minorHAnsi"/>
          <w:color w:val="000000" w:themeColor="text1"/>
          <w:lang w:val="en-US"/>
        </w:rPr>
        <w:t>@surrey.ac.uk</w:t>
      </w:r>
    </w:p>
    <w:p w14:paraId="4F476064" w14:textId="1D93EA9B" w:rsidR="00461003" w:rsidRPr="0021198F" w:rsidRDefault="00461003" w:rsidP="0021198F">
      <w:pPr>
        <w:spacing w:line="480" w:lineRule="auto"/>
        <w:jc w:val="center"/>
        <w:rPr>
          <w:rFonts w:asciiTheme="minorHAnsi" w:hAnsiTheme="minorHAnsi" w:cstheme="minorHAnsi"/>
          <w:b/>
          <w:color w:val="000000" w:themeColor="text1"/>
          <w:lang w:val="en-US"/>
        </w:rPr>
        <w:sectPr w:rsidR="00461003" w:rsidRPr="0021198F" w:rsidSect="00F33D79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75C0DA2" w14:textId="61346ED0" w:rsidR="00461003" w:rsidRPr="0021198F" w:rsidRDefault="00461003" w:rsidP="0021198F">
      <w:pPr>
        <w:spacing w:line="480" w:lineRule="auto"/>
        <w:jc w:val="center"/>
        <w:rPr>
          <w:rFonts w:asciiTheme="minorHAnsi" w:hAnsiTheme="minorHAnsi" w:cstheme="minorHAnsi"/>
          <w:b/>
          <w:color w:val="000000" w:themeColor="text1"/>
          <w:lang w:val="en-US"/>
        </w:rPr>
      </w:pPr>
      <w:r w:rsidRPr="0021198F">
        <w:rPr>
          <w:rFonts w:asciiTheme="minorHAnsi" w:hAnsiTheme="minorHAnsi" w:cstheme="minorHAnsi"/>
          <w:b/>
          <w:color w:val="000000" w:themeColor="text1"/>
          <w:lang w:val="en-US"/>
        </w:rPr>
        <w:lastRenderedPageBreak/>
        <w:t>Abstract</w:t>
      </w:r>
    </w:p>
    <w:p w14:paraId="476888B8" w14:textId="5EC7CC40" w:rsidR="00460AEC" w:rsidRDefault="004F08E8" w:rsidP="0021198F">
      <w:pPr>
        <w:spacing w:line="48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21198F">
        <w:rPr>
          <w:rFonts w:asciiTheme="minorHAnsi" w:hAnsiTheme="minorHAnsi" w:cstheme="minorHAnsi"/>
          <w:color w:val="000000" w:themeColor="text1"/>
          <w:lang w:val="en-US"/>
        </w:rPr>
        <w:t xml:space="preserve">Research related to </w:t>
      </w:r>
      <w:r w:rsidR="0037380A" w:rsidRPr="0021198F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9A0C19">
        <w:rPr>
          <w:rFonts w:asciiTheme="minorHAnsi" w:hAnsiTheme="minorHAnsi" w:cstheme="minorHAnsi"/>
          <w:color w:val="000000" w:themeColor="text1"/>
          <w:lang w:val="en-US"/>
        </w:rPr>
        <w:t>, which describes how individuals perceive, interpret and evaluate their own aging,</w:t>
      </w:r>
      <w:r w:rsidR="00E01CFD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has substantially grown in the past two decades</w:t>
      </w:r>
      <w:r w:rsidR="00FD5EA3" w:rsidRPr="0021198F">
        <w:rPr>
          <w:rFonts w:asciiTheme="minorHAnsi" w:hAnsiTheme="minorHAnsi" w:cstheme="minorHAnsi"/>
          <w:color w:val="000000" w:themeColor="text1"/>
          <w:lang w:val="en-US"/>
        </w:rPr>
        <w:t>.</w:t>
      </w:r>
      <w:r w:rsidR="00E01CFD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E213F5" w:rsidRPr="00757B29">
        <w:rPr>
          <w:rFonts w:asciiTheme="minorHAnsi" w:hAnsiTheme="minorHAnsi" w:cstheme="minorHAnsi"/>
          <w:color w:val="0070C0"/>
          <w:lang w:val="en-US"/>
        </w:rPr>
        <w:t xml:space="preserve">Evidence from </w:t>
      </w:r>
      <w:r w:rsidR="004E69BB">
        <w:rPr>
          <w:rFonts w:asciiTheme="minorHAnsi" w:hAnsiTheme="minorHAnsi" w:cstheme="minorHAnsi"/>
          <w:color w:val="000000" w:themeColor="text1"/>
          <w:lang w:val="en-US"/>
        </w:rPr>
        <w:t xml:space="preserve">longitudinal </w:t>
      </w:r>
      <w:r w:rsidR="00E213F5" w:rsidRPr="00757B29">
        <w:rPr>
          <w:rFonts w:asciiTheme="minorHAnsi" w:hAnsiTheme="minorHAnsi" w:cstheme="minorHAnsi"/>
          <w:color w:val="0070C0"/>
          <w:lang w:val="en-US"/>
        </w:rPr>
        <w:t>studies</w:t>
      </w:r>
      <w:r w:rsidR="00E01CFD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8B0CF7" w:rsidRPr="0021198F">
        <w:rPr>
          <w:rFonts w:asciiTheme="minorHAnsi" w:hAnsiTheme="minorHAnsi" w:cstheme="majorHAnsi"/>
          <w:color w:val="000000" w:themeColor="text1"/>
          <w:lang w:val="en-US"/>
        </w:rPr>
        <w:t>show</w:t>
      </w:r>
      <w:r w:rsidR="004E69BB">
        <w:rPr>
          <w:rFonts w:asciiTheme="minorHAnsi" w:hAnsiTheme="minorHAnsi" w:cstheme="majorHAnsi"/>
          <w:color w:val="000000" w:themeColor="text1"/>
          <w:lang w:val="en-US"/>
        </w:rPr>
        <w:t>s</w:t>
      </w:r>
      <w:r w:rsidR="008B0CF7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4E69BB">
        <w:rPr>
          <w:rFonts w:asciiTheme="minorHAnsi" w:hAnsiTheme="minorHAnsi" w:cstheme="majorHAnsi"/>
          <w:color w:val="000000" w:themeColor="text1"/>
          <w:lang w:val="en-US"/>
        </w:rPr>
        <w:t xml:space="preserve">that </w:t>
      </w:r>
      <w:r w:rsidR="00D61E06" w:rsidRPr="0021198F">
        <w:rPr>
          <w:rFonts w:asciiTheme="minorHAnsi" w:hAnsiTheme="minorHAnsi" w:cstheme="majorHAnsi"/>
          <w:color w:val="000000" w:themeColor="text1"/>
          <w:lang w:val="en-US"/>
        </w:rPr>
        <w:t>subjective aging</w:t>
      </w:r>
      <w:r w:rsidR="00E01CFD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757B29" w:rsidRPr="00757B29">
        <w:rPr>
          <w:rFonts w:asciiTheme="minorHAnsi" w:hAnsiTheme="minorHAnsi" w:cstheme="majorHAnsi"/>
          <w:color w:val="0070C0"/>
          <w:lang w:val="en-US"/>
        </w:rPr>
        <w:t>predicts</w:t>
      </w:r>
      <w:r w:rsidR="00D653D2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E01CFD" w:rsidRPr="0021198F">
        <w:rPr>
          <w:rFonts w:asciiTheme="minorHAnsi" w:hAnsiTheme="minorHAnsi" w:cstheme="majorHAnsi"/>
          <w:color w:val="000000" w:themeColor="text1"/>
          <w:lang w:val="en-US"/>
        </w:rPr>
        <w:t>health</w:t>
      </w:r>
      <w:r w:rsidR="00FD5EA3" w:rsidRPr="0021198F">
        <w:rPr>
          <w:rFonts w:asciiTheme="minorHAnsi" w:hAnsiTheme="minorHAnsi" w:cstheme="majorHAnsi"/>
          <w:color w:val="000000" w:themeColor="text1"/>
          <w:lang w:val="en-US"/>
        </w:rPr>
        <w:t>, quality of life,</w:t>
      </w:r>
      <w:r w:rsidR="00E01CFD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and functioning in later life. However, </w:t>
      </w:r>
      <w:r w:rsidR="00987B53" w:rsidRPr="0021198F">
        <w:rPr>
          <w:rFonts w:asciiTheme="minorHAnsi" w:hAnsiTheme="minorHAnsi" w:cstheme="majorHAnsi"/>
          <w:color w:val="000000" w:themeColor="text1"/>
          <w:lang w:val="en-US"/>
        </w:rPr>
        <w:t xml:space="preserve">the existing </w:t>
      </w:r>
      <w:r w:rsidR="00E01CFD" w:rsidRPr="0021198F">
        <w:rPr>
          <w:rFonts w:asciiTheme="minorHAnsi" w:hAnsiTheme="minorHAnsi" w:cstheme="majorHAnsi"/>
          <w:color w:val="000000" w:themeColor="text1"/>
          <w:lang w:val="en-US"/>
        </w:rPr>
        <w:t>l</w:t>
      </w:r>
      <w:r w:rsidR="00DB72B4" w:rsidRPr="0021198F">
        <w:rPr>
          <w:rFonts w:asciiTheme="minorHAnsi" w:hAnsiTheme="minorHAnsi" w:cstheme="majorHAnsi"/>
          <w:color w:val="000000" w:themeColor="text1"/>
          <w:lang w:val="en-US"/>
        </w:rPr>
        <w:t>iterature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on </w:t>
      </w:r>
      <w:r w:rsidR="00086F28" w:rsidRPr="0021198F">
        <w:rPr>
          <w:rFonts w:asciiTheme="minorHAnsi" w:hAnsiTheme="minorHAnsi" w:cstheme="majorHAnsi"/>
          <w:color w:val="000000" w:themeColor="text1"/>
          <w:lang w:val="en-US"/>
        </w:rPr>
        <w:t>successful aging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086F2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has </w:t>
      </w:r>
      <w:r w:rsidR="00302B45" w:rsidRPr="0021198F">
        <w:rPr>
          <w:rFonts w:asciiTheme="minorHAnsi" w:hAnsiTheme="minorHAnsi" w:cstheme="majorHAnsi"/>
          <w:color w:val="000000" w:themeColor="text1"/>
          <w:lang w:val="en-US"/>
        </w:rPr>
        <w:t>mostly neglected the</w:t>
      </w:r>
      <w:r w:rsidR="00086F2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role of </w:t>
      </w:r>
      <w:r w:rsidR="00D61E06" w:rsidRPr="0021198F">
        <w:rPr>
          <w:rFonts w:asciiTheme="minorHAnsi" w:hAnsiTheme="minorHAnsi" w:cstheme="majorHAnsi"/>
          <w:color w:val="000000" w:themeColor="text1"/>
          <w:lang w:val="en-US"/>
        </w:rPr>
        <w:t>subjective aging</w:t>
      </w:r>
      <w:r w:rsidR="00086F28" w:rsidRPr="0021198F">
        <w:rPr>
          <w:rFonts w:asciiTheme="minorHAnsi" w:hAnsiTheme="minorHAnsi" w:cstheme="majorHAnsi"/>
          <w:color w:val="000000" w:themeColor="text1"/>
          <w:lang w:val="en-US"/>
        </w:rPr>
        <w:t>.</w:t>
      </w:r>
      <w:r w:rsidR="009D03EE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540FBE" w:rsidRPr="0021198F">
        <w:rPr>
          <w:rFonts w:asciiTheme="minorHAnsi" w:hAnsiTheme="minorHAnsi" w:cstheme="majorHAnsi"/>
          <w:color w:val="000000" w:themeColor="text1"/>
          <w:lang w:val="en-US"/>
        </w:rPr>
        <w:t xml:space="preserve">This paper </w:t>
      </w:r>
      <w:r w:rsidR="009C2E04" w:rsidRPr="0021198F">
        <w:rPr>
          <w:rFonts w:asciiTheme="minorHAnsi" w:hAnsiTheme="minorHAnsi" w:cstheme="majorHAnsi"/>
          <w:color w:val="000000" w:themeColor="text1"/>
          <w:lang w:val="en-US"/>
        </w:rPr>
        <w:t>propose</w:t>
      </w:r>
      <w:r w:rsidR="00540FBE" w:rsidRPr="0021198F">
        <w:rPr>
          <w:rFonts w:asciiTheme="minorHAnsi" w:hAnsiTheme="minorHAnsi" w:cstheme="majorHAnsi"/>
          <w:color w:val="000000" w:themeColor="text1"/>
          <w:lang w:val="en-US"/>
        </w:rPr>
        <w:t>s</w:t>
      </w:r>
      <w:r w:rsidR="00873B92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9D03EE" w:rsidRPr="0021198F">
        <w:rPr>
          <w:rFonts w:asciiTheme="minorHAnsi" w:hAnsiTheme="minorHAnsi" w:cstheme="majorHAnsi"/>
          <w:color w:val="000000" w:themeColor="text1"/>
          <w:lang w:val="en-US"/>
        </w:rPr>
        <w:t>a</w:t>
      </w:r>
      <w:r w:rsidR="009A0C19">
        <w:rPr>
          <w:rFonts w:asciiTheme="minorHAnsi" w:hAnsiTheme="minorHAnsi" w:cstheme="majorHAnsi"/>
          <w:color w:val="000000" w:themeColor="text1"/>
          <w:lang w:val="en-US"/>
        </w:rPr>
        <w:t xml:space="preserve">n </w:t>
      </w:r>
      <w:r w:rsidR="009A0C19" w:rsidRPr="0021198F">
        <w:rPr>
          <w:rFonts w:asciiTheme="minorHAnsi" w:hAnsiTheme="minorHAnsi" w:cstheme="majorHAnsi"/>
          <w:color w:val="000000" w:themeColor="text1"/>
          <w:lang w:val="en-US"/>
        </w:rPr>
        <w:t xml:space="preserve">extended </w:t>
      </w:r>
      <w:r w:rsidR="009D03EE" w:rsidRPr="0021198F">
        <w:rPr>
          <w:rFonts w:asciiTheme="minorHAnsi" w:hAnsiTheme="minorHAnsi" w:cstheme="majorHAnsi"/>
          <w:color w:val="000000" w:themeColor="text1"/>
          <w:lang w:val="en-US"/>
        </w:rPr>
        <w:t>framework</w:t>
      </w:r>
      <w:r w:rsidR="00612AD1">
        <w:rPr>
          <w:rFonts w:asciiTheme="minorHAnsi" w:hAnsiTheme="minorHAnsi" w:cstheme="majorHAnsi"/>
          <w:color w:val="000000" w:themeColor="text1"/>
          <w:lang w:val="en-US"/>
        </w:rPr>
        <w:t xml:space="preserve"> of successful aging</w:t>
      </w:r>
      <w:r w:rsidR="009D03EE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6935C1" w:rsidRPr="0021198F">
        <w:rPr>
          <w:rFonts w:asciiTheme="minorHAnsi" w:hAnsiTheme="minorHAnsi" w:cstheme="majorHAnsi"/>
          <w:color w:val="000000" w:themeColor="text1"/>
          <w:lang w:val="en-US"/>
        </w:rPr>
        <w:t>linking</w:t>
      </w:r>
      <w:r w:rsidR="009C2E04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D61E06" w:rsidRPr="0021198F">
        <w:rPr>
          <w:rFonts w:asciiTheme="minorHAnsi" w:hAnsiTheme="minorHAnsi" w:cstheme="majorHAnsi"/>
          <w:color w:val="000000" w:themeColor="text1"/>
          <w:lang w:val="en-US"/>
        </w:rPr>
        <w:t>subjective aging</w:t>
      </w:r>
      <w:r w:rsidR="0096007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96007F" w:rsidRPr="00757B29">
        <w:rPr>
          <w:rFonts w:asciiTheme="minorHAnsi" w:hAnsiTheme="minorHAnsi" w:cstheme="majorHAnsi"/>
          <w:color w:val="0070C0"/>
          <w:lang w:val="en-US"/>
        </w:rPr>
        <w:t>conceptually and empirically</w:t>
      </w:r>
      <w:r w:rsidR="00C30558" w:rsidRPr="00757B29">
        <w:rPr>
          <w:rFonts w:asciiTheme="minorHAnsi" w:hAnsiTheme="minorHAnsi" w:cstheme="majorHAnsi"/>
          <w:color w:val="0070C0"/>
          <w:lang w:val="en-US"/>
        </w:rPr>
        <w:t xml:space="preserve"> </w:t>
      </w:r>
      <w:r w:rsidR="009D03EE" w:rsidRPr="0021198F">
        <w:rPr>
          <w:rFonts w:asciiTheme="minorHAnsi" w:hAnsiTheme="minorHAnsi" w:cstheme="majorHAnsi"/>
          <w:color w:val="000000" w:themeColor="text1"/>
          <w:lang w:val="en-US"/>
        </w:rPr>
        <w:t xml:space="preserve">to </w:t>
      </w:r>
      <w:r w:rsidR="00873B92" w:rsidRPr="0021198F">
        <w:rPr>
          <w:rFonts w:asciiTheme="minorHAnsi" w:hAnsiTheme="minorHAnsi" w:cstheme="majorHAnsi"/>
          <w:color w:val="000000" w:themeColor="text1"/>
          <w:lang w:val="en-US"/>
        </w:rPr>
        <w:t>Rowe and Kahn’s</w:t>
      </w:r>
      <w:r w:rsidR="00414328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414328">
        <w:rPr>
          <w:rFonts w:asciiTheme="minorHAnsi" w:hAnsiTheme="minorHAnsi" w:cstheme="majorHAnsi"/>
          <w:color w:val="000000" w:themeColor="text1"/>
          <w:lang w:val="en-US"/>
        </w:rPr>
        <w:fldChar w:fldCharType="begin"/>
      </w:r>
      <w:r w:rsidR="00414328">
        <w:rPr>
          <w:rFonts w:asciiTheme="minorHAnsi" w:hAnsiTheme="minorHAnsi" w:cstheme="majorHAnsi"/>
          <w:color w:val="000000" w:themeColor="text1"/>
          <w:lang w:val="en-US"/>
        </w:rPr>
        <w:instrText xml:space="preserve"> ADDIN EN.CITE &lt;EndNote&gt;&lt;Cite ExcludeAuth="1"&gt;&lt;Author&gt;Rowe&lt;/Author&gt;&lt;Year&gt;1997&lt;/Year&gt;&lt;RecNum&gt;289&lt;/RecNum&gt;&lt;DisplayText&gt;(1997)&lt;/DisplayText&gt;&lt;record&gt;&lt;rec-number&gt;289&lt;/rec-number&gt;&lt;foreign-keys&gt;&lt;key app="EN" db-id="eeedv59099pfdaezrzkxzax2s09vvw5trt5w" timestamp="1544458987"&gt;289&lt;/key&gt;&lt;/foreign-keys&gt;&lt;ref-type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aging&lt;/title&gt;&lt;secondary-title&gt;The Gerontologist&lt;/secondary-title&gt;&lt;/titles&gt;&lt;periodical&gt;&lt;full-title&gt;The Gerontologist&lt;/full-title&gt;&lt;/periodical&gt;&lt;pages&gt;433-440&lt;/pages&gt;&lt;volume&gt;37&lt;/volume&gt;&lt;number&gt;4&lt;/number&gt;&lt;keywords&gt;&lt;keyword&gt;*Achievement&lt;/keyword&gt;&lt;keyword&gt;*Aging&lt;/keyword&gt;&lt;keyword&gt;*At Risk Populations&lt;/keyword&gt;&lt;keyword&gt;*Gerontology&lt;/keyword&gt;&lt;keyword&gt;Cognitive Ability&lt;/keyword&gt;&lt;keyword&gt;Health&lt;/keyword&gt;&lt;keyword&gt;Physical Fitness&lt;/keyword&gt;&lt;/keywords&gt;&lt;dates&gt;&lt;year&gt;1997&lt;/year&gt;&lt;/dates&gt;&lt;pub-location&gt;US&lt;/pub-location&gt;&lt;isbn&gt;1758-5341(Electronic),0016-9013(Print)&lt;/isbn&gt;&lt;urls&gt;&lt;/urls&gt;&lt;electronic-resource-num&gt;10.1093/geront/37.4.433&lt;/electronic-resource-num&gt;&lt;/record&gt;&lt;/Cite&gt;&lt;/EndNote&gt;</w:instrText>
      </w:r>
      <w:r w:rsidR="00414328">
        <w:rPr>
          <w:rFonts w:asciiTheme="minorHAnsi" w:hAnsiTheme="minorHAnsi" w:cstheme="majorHAnsi"/>
          <w:color w:val="000000" w:themeColor="text1"/>
          <w:lang w:val="en-US"/>
        </w:rPr>
        <w:fldChar w:fldCharType="separate"/>
      </w:r>
      <w:r w:rsidR="00414328">
        <w:rPr>
          <w:rFonts w:asciiTheme="minorHAnsi" w:hAnsiTheme="minorHAnsi" w:cstheme="majorHAnsi"/>
          <w:noProof/>
          <w:color w:val="000000" w:themeColor="text1"/>
          <w:lang w:val="en-US"/>
        </w:rPr>
        <w:t>(1997)</w:t>
      </w:r>
      <w:r w:rsidR="00414328">
        <w:rPr>
          <w:rFonts w:asciiTheme="minorHAnsi" w:hAnsiTheme="minorHAnsi" w:cstheme="majorHAnsi"/>
          <w:color w:val="000000" w:themeColor="text1"/>
          <w:lang w:val="en-US"/>
        </w:rPr>
        <w:fldChar w:fldCharType="end"/>
      </w:r>
      <w:r w:rsidR="009F01A9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three </w:t>
      </w:r>
      <w:r w:rsidR="00430A34" w:rsidRPr="00757B29">
        <w:rPr>
          <w:rFonts w:asciiTheme="minorHAnsi" w:hAnsiTheme="minorHAnsi" w:cstheme="majorHAnsi"/>
          <w:color w:val="0070C0"/>
          <w:lang w:val="en-US"/>
        </w:rPr>
        <w:t>original</w:t>
      </w:r>
      <w:r w:rsidR="00430A34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612AD1">
        <w:rPr>
          <w:rFonts w:asciiTheme="minorHAnsi" w:hAnsiTheme="minorHAnsi" w:cstheme="majorHAnsi"/>
          <w:color w:val="000000" w:themeColor="text1"/>
          <w:lang w:val="en-US"/>
        </w:rPr>
        <w:t xml:space="preserve">key </w:t>
      </w:r>
      <w:r w:rsidR="00C831FE" w:rsidRPr="0021198F">
        <w:rPr>
          <w:rFonts w:asciiTheme="minorHAnsi" w:hAnsiTheme="minorHAnsi" w:cstheme="majorHAnsi"/>
          <w:color w:val="000000" w:themeColor="text1"/>
          <w:lang w:val="en-US"/>
        </w:rPr>
        <w:t>criteria</w:t>
      </w:r>
      <w:r w:rsidR="00331003">
        <w:rPr>
          <w:rFonts w:asciiTheme="minorHAnsi" w:hAnsiTheme="minorHAnsi" w:cstheme="majorHAnsi"/>
          <w:color w:val="000000" w:themeColor="text1"/>
          <w:lang w:val="en-US"/>
        </w:rPr>
        <w:t xml:space="preserve"> of successful aging</w:t>
      </w:r>
      <w:r w:rsidR="00987B53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(</w:t>
      </w:r>
      <w:r w:rsidR="00331003">
        <w:rPr>
          <w:rFonts w:asciiTheme="minorHAnsi" w:hAnsiTheme="minorHAnsi" w:cstheme="majorHAnsi"/>
          <w:color w:val="000000" w:themeColor="text1"/>
          <w:lang w:val="en-US"/>
        </w:rPr>
        <w:t xml:space="preserve">i.e., 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avoiding disease and disability, </w:t>
      </w:r>
      <w:r w:rsidR="00741342" w:rsidRPr="0021198F">
        <w:rPr>
          <w:rFonts w:asciiTheme="minorHAnsi" w:hAnsiTheme="minorHAnsi" w:cstheme="majorHAnsi"/>
          <w:color w:val="000000" w:themeColor="text1"/>
          <w:lang w:val="en-US"/>
        </w:rPr>
        <w:t xml:space="preserve">maintaining 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high </w:t>
      </w:r>
      <w:r w:rsidR="007372B3" w:rsidRPr="0021198F">
        <w:rPr>
          <w:rFonts w:asciiTheme="minorHAnsi" w:hAnsiTheme="minorHAnsi" w:cstheme="majorHAnsi"/>
          <w:color w:val="000000" w:themeColor="text1"/>
          <w:lang w:val="en-US"/>
        </w:rPr>
        <w:t>cognitive</w:t>
      </w:r>
      <w:r w:rsidR="00741342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>and physical function, and</w:t>
      </w:r>
      <w:r w:rsidR="00FD5EA3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>engagement with life</w:t>
      </w:r>
      <w:r w:rsidR="00987B53" w:rsidRPr="0021198F">
        <w:rPr>
          <w:rFonts w:asciiTheme="minorHAnsi" w:hAnsiTheme="minorHAnsi" w:cstheme="majorHAnsi"/>
          <w:color w:val="000000" w:themeColor="text1"/>
          <w:lang w:val="en-US"/>
        </w:rPr>
        <w:t>)</w:t>
      </w:r>
      <w:r w:rsidR="00794B80">
        <w:rPr>
          <w:rFonts w:asciiTheme="minorHAnsi" w:hAnsiTheme="minorHAnsi" w:cstheme="majorHAnsi"/>
          <w:color w:val="000000" w:themeColor="text1"/>
          <w:lang w:val="en-US"/>
        </w:rPr>
        <w:t>.</w:t>
      </w:r>
      <w:r w:rsidR="00987B53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612AD1">
        <w:rPr>
          <w:rFonts w:asciiTheme="minorHAnsi" w:hAnsiTheme="minorHAnsi" w:cstheme="majorHAnsi"/>
          <w:color w:val="000000" w:themeColor="text1"/>
          <w:lang w:val="en-US"/>
        </w:rPr>
        <w:t>A</w:t>
      </w:r>
      <w:r w:rsidR="009A0C19">
        <w:rPr>
          <w:rFonts w:asciiTheme="minorHAnsi" w:hAnsiTheme="minorHAnsi" w:cstheme="majorHAnsi"/>
          <w:color w:val="000000" w:themeColor="text1"/>
          <w:lang w:val="en-US"/>
        </w:rPr>
        <w:t xml:space="preserve"> particular focus </w:t>
      </w:r>
      <w:r w:rsidR="00612AD1">
        <w:rPr>
          <w:rFonts w:asciiTheme="minorHAnsi" w:hAnsiTheme="minorHAnsi" w:cstheme="majorHAnsi"/>
          <w:color w:val="000000" w:themeColor="text1"/>
          <w:lang w:val="en-US"/>
        </w:rPr>
        <w:t xml:space="preserve">is placed </w:t>
      </w:r>
      <w:r w:rsidR="009A0C19">
        <w:rPr>
          <w:rFonts w:asciiTheme="minorHAnsi" w:hAnsiTheme="minorHAnsi" w:cstheme="majorHAnsi"/>
          <w:color w:val="000000" w:themeColor="text1"/>
          <w:lang w:val="en-US"/>
        </w:rPr>
        <w:t>on subjective aging as an</w:t>
      </w:r>
      <w:r w:rsidR="00987B53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antecedent </w:t>
      </w:r>
      <w:r w:rsidR="00612AD1">
        <w:rPr>
          <w:rFonts w:asciiTheme="minorHAnsi" w:hAnsiTheme="minorHAnsi" w:cstheme="majorHAnsi"/>
          <w:color w:val="000000" w:themeColor="text1"/>
          <w:lang w:val="en-US"/>
        </w:rPr>
        <w:t>of successful aging</w:t>
      </w:r>
      <w:r w:rsidR="00C30558" w:rsidRPr="0021198F">
        <w:rPr>
          <w:rFonts w:asciiTheme="minorHAnsi" w:hAnsiTheme="minorHAnsi" w:cstheme="majorHAnsi"/>
          <w:color w:val="000000" w:themeColor="text1"/>
          <w:lang w:val="en-US"/>
        </w:rPr>
        <w:t>.</w:t>
      </w:r>
      <w:r w:rsidR="009D03EE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8A1F8B" w:rsidRPr="0021198F">
        <w:rPr>
          <w:rFonts w:asciiTheme="minorHAnsi" w:hAnsiTheme="minorHAnsi" w:cstheme="majorHAnsi"/>
          <w:color w:val="000000" w:themeColor="text1"/>
          <w:lang w:val="en-US"/>
        </w:rPr>
        <w:t xml:space="preserve">A review of the empirical subjective aging literature </w:t>
      </w:r>
      <w:r w:rsidR="00450F1A" w:rsidRPr="0021198F">
        <w:rPr>
          <w:rFonts w:asciiTheme="minorHAnsi" w:hAnsiTheme="minorHAnsi" w:cstheme="majorHAnsi"/>
          <w:color w:val="000000" w:themeColor="text1"/>
          <w:lang w:val="en-US"/>
        </w:rPr>
        <w:t>shows</w:t>
      </w:r>
      <w:r w:rsidR="008A1F8B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6935C1" w:rsidRPr="0021198F">
        <w:rPr>
          <w:rFonts w:asciiTheme="minorHAnsi" w:hAnsiTheme="minorHAnsi" w:cstheme="majorHAnsi"/>
          <w:color w:val="000000" w:themeColor="text1"/>
          <w:lang w:val="en-US"/>
        </w:rPr>
        <w:t>that</w:t>
      </w:r>
      <w:r w:rsidR="008777F0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1627D4" w:rsidRPr="0021198F">
        <w:rPr>
          <w:rFonts w:asciiTheme="minorHAnsi" w:hAnsiTheme="minorHAnsi" w:cstheme="majorHAnsi"/>
          <w:color w:val="000000" w:themeColor="text1"/>
          <w:lang w:val="en-US"/>
        </w:rPr>
        <w:t>subjective aging</w:t>
      </w:r>
      <w:r w:rsidR="00BA78B7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concepts </w:t>
      </w:r>
      <w:r w:rsidR="00A965C1" w:rsidRPr="0021198F">
        <w:rPr>
          <w:rFonts w:asciiTheme="minorHAnsi" w:hAnsiTheme="minorHAnsi" w:cstheme="majorHAnsi"/>
          <w:color w:val="000000" w:themeColor="text1"/>
          <w:lang w:val="en-US"/>
        </w:rPr>
        <w:t xml:space="preserve">consistently predict </w:t>
      </w:r>
      <w:r w:rsidR="00D65858" w:rsidRPr="0021198F">
        <w:rPr>
          <w:rFonts w:asciiTheme="minorHAnsi" w:hAnsiTheme="minorHAnsi" w:cstheme="majorHAnsi"/>
          <w:color w:val="000000" w:themeColor="text1"/>
          <w:lang w:val="en-US"/>
        </w:rPr>
        <w:t xml:space="preserve">all three </w:t>
      </w:r>
      <w:r w:rsidR="006935C1" w:rsidRPr="0021198F">
        <w:rPr>
          <w:rFonts w:asciiTheme="minorHAnsi" w:hAnsiTheme="minorHAnsi" w:cstheme="majorHAnsi"/>
          <w:color w:val="000000" w:themeColor="text1"/>
          <w:lang w:val="en-US"/>
        </w:rPr>
        <w:t xml:space="preserve">of </w:t>
      </w:r>
      <w:r w:rsidR="009C2E04" w:rsidRPr="0021198F">
        <w:rPr>
          <w:rFonts w:asciiTheme="minorHAnsi" w:hAnsiTheme="minorHAnsi" w:cstheme="majorHAnsi"/>
          <w:color w:val="000000" w:themeColor="text1"/>
          <w:lang w:val="en-US"/>
        </w:rPr>
        <w:t>Rowe and Kahn</w:t>
      </w:r>
      <w:r w:rsidR="009A0C19">
        <w:rPr>
          <w:rFonts w:asciiTheme="minorHAnsi" w:hAnsiTheme="minorHAnsi" w:cstheme="majorHAnsi"/>
          <w:color w:val="000000" w:themeColor="text1"/>
          <w:lang w:val="en-US"/>
        </w:rPr>
        <w:t>’s</w:t>
      </w:r>
      <w:r w:rsidR="009C2E04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D65858" w:rsidRPr="0021198F">
        <w:rPr>
          <w:rFonts w:asciiTheme="minorHAnsi" w:hAnsiTheme="minorHAnsi" w:cstheme="majorHAnsi"/>
          <w:color w:val="000000" w:themeColor="text1"/>
          <w:lang w:val="en-US"/>
        </w:rPr>
        <w:t>criteria</w:t>
      </w:r>
      <w:r w:rsidR="00102ED3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9C2E04" w:rsidRPr="0021198F">
        <w:rPr>
          <w:rFonts w:asciiTheme="minorHAnsi" w:hAnsiTheme="minorHAnsi" w:cstheme="majorHAnsi"/>
          <w:color w:val="000000" w:themeColor="text1"/>
          <w:lang w:val="en-US"/>
        </w:rPr>
        <w:t>of successful aging</w:t>
      </w:r>
      <w:r w:rsidR="00540FBE" w:rsidRPr="0021198F">
        <w:rPr>
          <w:rFonts w:asciiTheme="minorHAnsi" w:hAnsiTheme="minorHAnsi" w:cstheme="majorHAnsi"/>
          <w:color w:val="000000" w:themeColor="text1"/>
          <w:lang w:val="en-US"/>
        </w:rPr>
        <w:t>.</w:t>
      </w:r>
      <w:r w:rsidR="00667CEF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450F1A" w:rsidRPr="0021198F">
        <w:rPr>
          <w:rFonts w:asciiTheme="minorHAnsi" w:hAnsiTheme="minorHAnsi" w:cstheme="majorHAnsi"/>
          <w:color w:val="000000" w:themeColor="text1"/>
          <w:lang w:val="en-US"/>
        </w:rPr>
        <w:t>Mechanisms underlying these relations</w:t>
      </w:r>
      <w:r w:rsidR="00667CEF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are discussed at three levels</w:t>
      </w:r>
      <w:r w:rsidR="009A0C19">
        <w:rPr>
          <w:rFonts w:asciiTheme="minorHAnsi" w:hAnsiTheme="minorHAnsi" w:cstheme="majorHAnsi"/>
          <w:color w:val="000000" w:themeColor="text1"/>
          <w:lang w:val="en-US"/>
        </w:rPr>
        <w:t>,</w:t>
      </w:r>
      <w:r w:rsidR="00667CEF" w:rsidRPr="0021198F">
        <w:rPr>
          <w:rFonts w:asciiTheme="minorHAnsi" w:hAnsiTheme="minorHAnsi" w:cstheme="majorHAnsi"/>
          <w:color w:val="000000" w:themeColor="text1"/>
          <w:lang w:val="en-US"/>
        </w:rPr>
        <w:t xml:space="preserve"> </w:t>
      </w:r>
      <w:r w:rsidR="009A0C19">
        <w:rPr>
          <w:rFonts w:asciiTheme="minorHAnsi" w:hAnsiTheme="minorHAnsi" w:cstheme="majorHAnsi"/>
          <w:color w:val="000000" w:themeColor="text1"/>
          <w:lang w:val="en-US"/>
        </w:rPr>
        <w:t>namely p</w:t>
      </w:r>
      <w:r w:rsidR="00667CEF" w:rsidRPr="0021198F">
        <w:rPr>
          <w:rFonts w:asciiTheme="minorHAnsi" w:hAnsiTheme="minorHAnsi" w:cstheme="majorHAnsi"/>
          <w:color w:val="000000" w:themeColor="text1"/>
          <w:lang w:val="en-US"/>
        </w:rPr>
        <w:t>sychological, behavioral, and physiological</w:t>
      </w:r>
      <w:r w:rsidR="009A0C19">
        <w:rPr>
          <w:rFonts w:asciiTheme="minorHAnsi" w:hAnsiTheme="minorHAnsi" w:cstheme="majorHAnsi"/>
          <w:color w:val="000000" w:themeColor="text1"/>
          <w:lang w:val="en-US"/>
        </w:rPr>
        <w:t xml:space="preserve"> pathways</w:t>
      </w:r>
      <w:r w:rsidR="00BA78B7" w:rsidRPr="0021198F">
        <w:rPr>
          <w:rFonts w:asciiTheme="minorHAnsi" w:hAnsiTheme="minorHAnsi" w:cstheme="majorHAnsi"/>
          <w:lang w:val="en-US"/>
        </w:rPr>
        <w:t>.</w:t>
      </w:r>
      <w:r w:rsidR="00822430" w:rsidRPr="0021198F">
        <w:rPr>
          <w:rFonts w:asciiTheme="minorHAnsi" w:hAnsiTheme="minorHAnsi" w:cstheme="majorHAnsi"/>
          <w:lang w:val="en-US"/>
        </w:rPr>
        <w:t xml:space="preserve"> </w:t>
      </w:r>
      <w:r w:rsidR="0043556A" w:rsidRPr="00757B29">
        <w:rPr>
          <w:rFonts w:asciiTheme="minorHAnsi" w:hAnsiTheme="minorHAnsi" w:cstheme="majorHAnsi"/>
          <w:color w:val="0070C0"/>
          <w:lang w:val="en-US"/>
        </w:rPr>
        <w:t>The proposed</w:t>
      </w:r>
      <w:r w:rsidR="007F3EAF" w:rsidRPr="00757B29">
        <w:rPr>
          <w:rFonts w:asciiTheme="minorHAnsi" w:hAnsiTheme="minorHAnsi" w:cstheme="majorHAnsi"/>
          <w:color w:val="0070C0"/>
          <w:lang w:val="en-US"/>
        </w:rPr>
        <w:t xml:space="preserve"> </w:t>
      </w:r>
      <w:r w:rsidR="00D86832" w:rsidRPr="00757B29">
        <w:rPr>
          <w:rFonts w:asciiTheme="minorHAnsi" w:hAnsiTheme="minorHAnsi" w:cstheme="majorHAnsi"/>
          <w:color w:val="0070C0"/>
          <w:lang w:val="en-US"/>
        </w:rPr>
        <w:t xml:space="preserve">addition </w:t>
      </w:r>
      <w:r w:rsidR="00667CEF" w:rsidRPr="00757B29">
        <w:rPr>
          <w:rFonts w:asciiTheme="minorHAnsi" w:hAnsiTheme="minorHAnsi" w:cstheme="majorHAnsi"/>
          <w:color w:val="0070C0"/>
          <w:lang w:val="en-US"/>
        </w:rPr>
        <w:t xml:space="preserve">also </w:t>
      </w:r>
      <w:r w:rsidR="00822430" w:rsidRPr="00757B29">
        <w:rPr>
          <w:rFonts w:asciiTheme="minorHAnsi" w:hAnsiTheme="minorHAnsi" w:cstheme="majorHAnsi"/>
          <w:color w:val="0070C0"/>
          <w:lang w:val="en-US"/>
        </w:rPr>
        <w:t>take</w:t>
      </w:r>
      <w:r w:rsidR="007F3EAF" w:rsidRPr="00757B29">
        <w:rPr>
          <w:rFonts w:asciiTheme="minorHAnsi" w:hAnsiTheme="minorHAnsi" w:cstheme="majorHAnsi"/>
          <w:color w:val="0070C0"/>
          <w:lang w:val="en-US"/>
        </w:rPr>
        <w:t>s</w:t>
      </w:r>
      <w:r w:rsidR="00822430" w:rsidRPr="00757B29">
        <w:rPr>
          <w:rFonts w:asciiTheme="minorHAnsi" w:hAnsiTheme="minorHAnsi" w:cstheme="majorHAnsi"/>
          <w:color w:val="0070C0"/>
          <w:lang w:val="en-US"/>
        </w:rPr>
        <w:t xml:space="preserve"> </w:t>
      </w:r>
      <w:r w:rsidR="00822430" w:rsidRPr="0021198F">
        <w:rPr>
          <w:rFonts w:asciiTheme="minorHAnsi" w:hAnsiTheme="minorHAnsi" w:cstheme="majorHAnsi"/>
          <w:lang w:val="en-US"/>
        </w:rPr>
        <w:t xml:space="preserve">into consideration the interconnections between </w:t>
      </w:r>
      <w:r w:rsidR="003030FB" w:rsidRPr="0021198F">
        <w:rPr>
          <w:rFonts w:asciiTheme="minorHAnsi" w:hAnsiTheme="minorHAnsi" w:cstheme="majorHAnsi"/>
          <w:lang w:val="en-US"/>
        </w:rPr>
        <w:t>subjective aging</w:t>
      </w:r>
      <w:r w:rsidR="00822430" w:rsidRPr="0021198F">
        <w:rPr>
          <w:rFonts w:asciiTheme="minorHAnsi" w:hAnsiTheme="minorHAnsi" w:cstheme="majorHAnsi"/>
          <w:lang w:val="en-US"/>
        </w:rPr>
        <w:t xml:space="preserve"> and successful aging </w:t>
      </w:r>
      <w:r w:rsidR="00FA698A" w:rsidRPr="0021198F">
        <w:rPr>
          <w:rFonts w:asciiTheme="minorHAnsi" w:hAnsiTheme="minorHAnsi" w:cstheme="majorHAnsi"/>
          <w:lang w:val="en-US"/>
        </w:rPr>
        <w:t>throughout</w:t>
      </w:r>
      <w:r w:rsidR="00822430" w:rsidRPr="0021198F">
        <w:rPr>
          <w:rFonts w:asciiTheme="minorHAnsi" w:hAnsiTheme="minorHAnsi" w:cstheme="majorHAnsi"/>
          <w:lang w:val="en-US"/>
        </w:rPr>
        <w:t xml:space="preserve"> the lifespan and across historical time. </w:t>
      </w:r>
      <w:r w:rsidR="00460AEC" w:rsidRPr="0021198F">
        <w:rPr>
          <w:rFonts w:asciiTheme="minorHAnsi" w:hAnsiTheme="minorHAnsi" w:cstheme="minorHAnsi"/>
          <w:color w:val="000000" w:themeColor="text1"/>
          <w:lang w:val="en-US"/>
        </w:rPr>
        <w:t>Final</w:t>
      </w:r>
      <w:r w:rsidR="00C30558" w:rsidRPr="0021198F">
        <w:rPr>
          <w:rFonts w:asciiTheme="minorHAnsi" w:hAnsiTheme="minorHAnsi" w:cstheme="minorHAnsi"/>
          <w:color w:val="000000" w:themeColor="text1"/>
          <w:lang w:val="en-US"/>
        </w:rPr>
        <w:t>l</w:t>
      </w:r>
      <w:r w:rsidR="00460AEC" w:rsidRPr="0021198F">
        <w:rPr>
          <w:rFonts w:asciiTheme="minorHAnsi" w:hAnsiTheme="minorHAnsi" w:cstheme="minorHAnsi"/>
          <w:color w:val="000000" w:themeColor="text1"/>
          <w:lang w:val="en-US"/>
        </w:rPr>
        <w:t xml:space="preserve">y, </w:t>
      </w:r>
      <w:r w:rsidR="00B05CCF" w:rsidRPr="0021198F">
        <w:rPr>
          <w:rFonts w:asciiTheme="minorHAnsi" w:hAnsiTheme="minorHAnsi" w:cstheme="minorHAnsi"/>
          <w:color w:val="000000" w:themeColor="text1"/>
          <w:lang w:val="en-US"/>
        </w:rPr>
        <w:t>we</w:t>
      </w:r>
      <w:r w:rsidR="00822430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discuss</w:t>
      </w:r>
      <w:r w:rsidR="00460AEC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the importance of facilitating successful aging through systematic interventions that support</w:t>
      </w:r>
      <w:r w:rsidR="00C117D5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67CEF" w:rsidRPr="0021198F">
        <w:rPr>
          <w:rFonts w:asciiTheme="minorHAnsi" w:hAnsiTheme="minorHAnsi" w:cstheme="minorHAnsi"/>
          <w:color w:val="000000" w:themeColor="text1"/>
          <w:lang w:val="en-US"/>
        </w:rPr>
        <w:t xml:space="preserve">more </w:t>
      </w:r>
      <w:r w:rsidR="00C117D5" w:rsidRPr="0021198F">
        <w:rPr>
          <w:rFonts w:asciiTheme="minorHAnsi" w:hAnsiTheme="minorHAnsi" w:cstheme="minorHAnsi"/>
          <w:color w:val="000000" w:themeColor="text1"/>
          <w:lang w:val="en-US"/>
        </w:rPr>
        <w:t xml:space="preserve">positive </w:t>
      </w:r>
      <w:r w:rsidR="003030FB" w:rsidRPr="0021198F">
        <w:rPr>
          <w:rFonts w:asciiTheme="minorHAnsi" w:hAnsiTheme="minorHAnsi" w:cstheme="minorHAnsi"/>
          <w:color w:val="000000" w:themeColor="text1"/>
          <w:lang w:val="en-US"/>
        </w:rPr>
        <w:t xml:space="preserve">views </w:t>
      </w:r>
      <w:r w:rsidR="00612AD1">
        <w:rPr>
          <w:rFonts w:asciiTheme="minorHAnsi" w:hAnsiTheme="minorHAnsi" w:cstheme="minorHAnsi"/>
          <w:color w:val="000000" w:themeColor="text1"/>
          <w:lang w:val="en-US"/>
        </w:rPr>
        <w:t>of</w:t>
      </w:r>
      <w:r w:rsidR="003030FB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aging</w:t>
      </w:r>
      <w:r w:rsidR="00460AEC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12AD1">
        <w:rPr>
          <w:rFonts w:asciiTheme="minorHAnsi" w:hAnsiTheme="minorHAnsi" w:cstheme="minorHAnsi"/>
          <w:color w:val="000000" w:themeColor="text1"/>
          <w:lang w:val="en-US"/>
        </w:rPr>
        <w:t>at</w:t>
      </w:r>
      <w:r w:rsidR="00460AEC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the individual and societal level. </w:t>
      </w:r>
    </w:p>
    <w:p w14:paraId="491BBDF8" w14:textId="77777777" w:rsidR="00213DC1" w:rsidRPr="0021198F" w:rsidRDefault="00213DC1" w:rsidP="0021198F">
      <w:pPr>
        <w:spacing w:line="480" w:lineRule="auto"/>
        <w:rPr>
          <w:rFonts w:asciiTheme="minorHAnsi" w:hAnsiTheme="minorHAnsi" w:cstheme="majorHAnsi"/>
          <w:color w:val="000000" w:themeColor="text1"/>
          <w:lang w:val="en-US"/>
        </w:rPr>
      </w:pPr>
    </w:p>
    <w:p w14:paraId="2A5ECA19" w14:textId="668325C9" w:rsidR="00112E0C" w:rsidRPr="00213DC1" w:rsidRDefault="00213DC1" w:rsidP="0021198F">
      <w:pPr>
        <w:pStyle w:val="Testocommento"/>
        <w:spacing w:line="480" w:lineRule="auto"/>
        <w:rPr>
          <w:b/>
          <w:bCs/>
          <w:sz w:val="24"/>
          <w:szCs w:val="24"/>
          <w:lang w:val="en-US"/>
        </w:rPr>
      </w:pPr>
      <w:r w:rsidRPr="00213DC1">
        <w:rPr>
          <w:b/>
          <w:bCs/>
          <w:sz w:val="24"/>
          <w:szCs w:val="24"/>
          <w:lang w:val="en-US"/>
        </w:rPr>
        <w:t xml:space="preserve">Keywords: </w:t>
      </w:r>
      <w:r w:rsidRPr="00213DC1">
        <w:rPr>
          <w:sz w:val="24"/>
          <w:szCs w:val="24"/>
          <w:lang w:val="en-US"/>
        </w:rPr>
        <w:t>Self-perceptions of aging; healthy aging; mental, physical, and cognitive health; developmental outcomes</w:t>
      </w:r>
      <w:r>
        <w:rPr>
          <w:sz w:val="24"/>
          <w:szCs w:val="24"/>
          <w:lang w:val="en-US"/>
        </w:rPr>
        <w:t>; health-enhancing behaviors</w:t>
      </w:r>
    </w:p>
    <w:p w14:paraId="03EAA5C0" w14:textId="199B2685" w:rsidR="00460AEC" w:rsidRPr="0021198F" w:rsidRDefault="00460AEC" w:rsidP="0021198F">
      <w:pPr>
        <w:spacing w:line="48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600FFFB6" w14:textId="77777777" w:rsidR="0027444F" w:rsidRPr="0021198F" w:rsidRDefault="0027444F" w:rsidP="0021198F">
      <w:pPr>
        <w:spacing w:line="48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  <w:sectPr w:rsidR="0027444F" w:rsidRPr="0021198F" w:rsidSect="00F33D7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F091D2C" w14:textId="77777777" w:rsidR="00BF4721" w:rsidRPr="00D653D2" w:rsidRDefault="00BF4721" w:rsidP="00BF4721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D653D2">
        <w:rPr>
          <w:rFonts w:asciiTheme="minorHAnsi" w:hAnsiTheme="minorHAnsi" w:cstheme="minorHAnsi"/>
          <w:b/>
          <w:bCs/>
          <w:color w:val="000000" w:themeColor="text1"/>
          <w:lang w:val="en-US"/>
        </w:rPr>
        <w:lastRenderedPageBreak/>
        <w:t xml:space="preserve">Successful Aging and Subjective Aging: </w:t>
      </w:r>
      <w:r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Toward a Framework to Research a </w:t>
      </w:r>
      <w:r w:rsidRPr="00D653D2">
        <w:rPr>
          <w:rFonts w:asciiTheme="minorHAnsi" w:hAnsiTheme="minorHAnsi" w:cstheme="minorHAnsi"/>
          <w:b/>
          <w:bCs/>
          <w:color w:val="000000" w:themeColor="text1"/>
          <w:lang w:val="en-US"/>
        </w:rPr>
        <w:t>Neglected Connection</w:t>
      </w:r>
    </w:p>
    <w:p w14:paraId="5B30611A" w14:textId="2FCC69D4" w:rsidR="0001390E" w:rsidRDefault="00DE36CE" w:rsidP="002A4115">
      <w:pPr>
        <w:spacing w:line="480" w:lineRule="auto"/>
        <w:ind w:firstLine="709"/>
        <w:contextualSpacing/>
        <w:rPr>
          <w:rFonts w:asciiTheme="minorHAnsi" w:eastAsiaTheme="minorEastAsia" w:hAnsiTheme="minorHAnsi"/>
          <w:color w:val="000000" w:themeColor="text1"/>
          <w:lang w:val="en-US"/>
        </w:rPr>
      </w:pPr>
      <w:r w:rsidRPr="0021198F">
        <w:rPr>
          <w:rFonts w:asciiTheme="minorHAnsi" w:hAnsiTheme="minorHAnsi" w:cstheme="minorHAnsi"/>
          <w:lang w:val="en-US"/>
        </w:rPr>
        <w:t xml:space="preserve">Rowe and Kahn’s MacArthur model of </w:t>
      </w:r>
      <w:r w:rsidR="00403529">
        <w:rPr>
          <w:rFonts w:asciiTheme="minorHAnsi" w:hAnsiTheme="minorHAnsi" w:cstheme="minorHAnsi"/>
          <w:lang w:val="en-US"/>
        </w:rPr>
        <w:t xml:space="preserve">successful aging </w:t>
      </w:r>
      <w:r w:rsidR="00006271" w:rsidRPr="0021198F">
        <w:rPr>
          <w:rFonts w:asciiTheme="minorHAnsi" w:hAnsiTheme="minorHAnsi" w:cstheme="minorHAnsi"/>
          <w:lang w:val="en-US"/>
        </w:rPr>
        <w:fldChar w:fldCharType="begin"/>
      </w:r>
      <w:r w:rsidR="005C383B">
        <w:rPr>
          <w:rFonts w:asciiTheme="minorHAnsi" w:hAnsiTheme="minorHAnsi" w:cstheme="minorHAnsi"/>
          <w:lang w:val="en-US"/>
        </w:rPr>
        <w:instrText xml:space="preserve"> ADDIN EN.CITE &lt;EndNote&gt;&lt;Cite ExcludeAuth="1"&gt;&lt;Author&gt;Rowe&lt;/Author&gt;&lt;Year&gt;1997&lt;/Year&gt;&lt;RecNum&gt;289&lt;/RecNum&gt;&lt;DisplayText&gt;(1997, 2015)&lt;/DisplayText&gt;&lt;record&gt;&lt;rec-number&gt;289&lt;/rec-number&gt;&lt;foreign-keys&gt;&lt;key app="EN" db-id="eeedv59099pfdaezrzkxzax2s09vvw5trt5w" timestamp="1544458987"&gt;289&lt;/key&gt;&lt;/foreign-keys&gt;&lt;ref-type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aging&lt;/title&gt;&lt;secondary-title&gt;The Gerontologist&lt;/secondary-title&gt;&lt;/titles&gt;&lt;periodical&gt;&lt;full-title&gt;The Gerontologist&lt;/full-title&gt;&lt;/periodical&gt;&lt;pages&gt;433-440&lt;/pages&gt;&lt;volume&gt;37&lt;/volume&gt;&lt;number&gt;4&lt;/number&gt;&lt;keywords&gt;&lt;keyword&gt;*Achievement&lt;/keyword&gt;&lt;keyword&gt;*Aging&lt;/keyword&gt;&lt;keyword&gt;*At Risk Populations&lt;/keyword&gt;&lt;keyword&gt;*Gerontology&lt;/keyword&gt;&lt;keyword&gt;Cognitive Ability&lt;/keyword&gt;&lt;keyword&gt;Health&lt;/keyword&gt;&lt;keyword&gt;Physical Fitness&lt;/keyword&gt;&lt;/keywords&gt;&lt;dates&gt;&lt;year&gt;1997&lt;/year&gt;&lt;/dates&gt;&lt;pub-location&gt;US&lt;/pub-location&gt;&lt;isbn&gt;1758-5341(Electronic),0016-9013(Print)&lt;/isbn&gt;&lt;urls&gt;&lt;/urls&gt;&lt;electronic-resource-num&gt;10.1093/geront/37.4.433&lt;/electronic-resource-num&gt;&lt;/record&gt;&lt;/Cite&gt;&lt;Cite ExcludeAuth="1"&gt;&lt;Author&gt;Rowe&lt;/Author&gt;&lt;Year&gt;2015&lt;/Year&gt;&lt;RecNum&gt;3031&lt;/RecNum&gt;&lt;record&gt;&lt;rec-number&gt;3031&lt;/rec-number&gt;&lt;foreign-keys&gt;&lt;key app="EN" db-id="eeedv59099pfdaezrzkxzax2s09vvw5trt5w" timestamp="1696615163"&gt;3031&lt;/key&gt;&lt;/foreign-keys&gt;&lt;ref-type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 2.0: Conceptual expansions for the 21st century&lt;/title&gt;&lt;/titles&gt;&lt;pages&gt;593-596&lt;/pages&gt;&lt;volume&gt;70&lt;/volume&gt;&lt;number&gt;4&lt;/number&gt;&lt;dates&gt;&lt;year&gt;2015&lt;/year&gt;&lt;/dates&gt;&lt;publisher&gt;Oxford University Press US&lt;/publisher&gt;&lt;isbn&gt;1758-5368&lt;/isbn&gt;&lt;urls&gt;&lt;/urls&gt;&lt;electronic-resource-num&gt;10.1093/geronb/gbv025&lt;/electronic-resource-num&gt;&lt;/record&gt;&lt;/Cite&gt;&lt;/EndNote&gt;</w:instrText>
      </w:r>
      <w:r w:rsidR="00006271" w:rsidRPr="0021198F">
        <w:rPr>
          <w:rFonts w:asciiTheme="minorHAnsi" w:hAnsiTheme="minorHAnsi" w:cstheme="minorHAnsi"/>
          <w:lang w:val="en-US"/>
        </w:rPr>
        <w:fldChar w:fldCharType="separate"/>
      </w:r>
      <w:r w:rsidR="005C383B">
        <w:rPr>
          <w:rFonts w:asciiTheme="minorHAnsi" w:hAnsiTheme="minorHAnsi" w:cstheme="minorHAnsi"/>
          <w:noProof/>
          <w:lang w:val="en-US"/>
        </w:rPr>
        <w:t>(1997, 2015)</w:t>
      </w:r>
      <w:r w:rsidR="00006271" w:rsidRPr="0021198F">
        <w:rPr>
          <w:rFonts w:asciiTheme="minorHAnsi" w:hAnsiTheme="minorHAnsi" w:cstheme="minorHAnsi"/>
          <w:lang w:val="en-US"/>
        </w:rPr>
        <w:fldChar w:fldCharType="end"/>
      </w:r>
      <w:r w:rsidR="00006271" w:rsidRPr="002F0B97">
        <w:rPr>
          <w:rFonts w:asciiTheme="minorHAnsi" w:hAnsiTheme="minorHAnsi" w:cstheme="minorHAnsi"/>
          <w:lang w:val="en-US"/>
        </w:rPr>
        <w:t xml:space="preserve"> </w:t>
      </w:r>
      <w:r w:rsidR="002C7525" w:rsidRPr="0021198F">
        <w:rPr>
          <w:rFonts w:asciiTheme="minorHAnsi" w:hAnsiTheme="minorHAnsi" w:cstheme="minorHAnsi"/>
          <w:lang w:val="en-US"/>
        </w:rPr>
        <w:t xml:space="preserve">is considered the </w:t>
      </w:r>
      <w:r w:rsidR="00071E82" w:rsidRPr="0021198F">
        <w:rPr>
          <w:rFonts w:asciiTheme="minorHAnsi" w:hAnsiTheme="minorHAnsi" w:cstheme="minorHAnsi"/>
          <w:lang w:val="en-US"/>
        </w:rPr>
        <w:t xml:space="preserve">most </w:t>
      </w:r>
      <w:r w:rsidR="002C7525" w:rsidRPr="0021198F">
        <w:rPr>
          <w:rFonts w:asciiTheme="minorHAnsi" w:hAnsiTheme="minorHAnsi" w:cstheme="minorHAnsi"/>
          <w:lang w:val="en-US"/>
        </w:rPr>
        <w:t>influential</w:t>
      </w:r>
      <w:r w:rsidR="009A0C19">
        <w:rPr>
          <w:rFonts w:asciiTheme="minorHAnsi" w:hAnsiTheme="minorHAnsi" w:cstheme="minorHAnsi"/>
          <w:lang w:val="en-US"/>
        </w:rPr>
        <w:t xml:space="preserve"> successful aging (SA) framework</w:t>
      </w:r>
      <w:r w:rsidR="002C7525" w:rsidRPr="0021198F">
        <w:rPr>
          <w:rFonts w:asciiTheme="minorHAnsi" w:hAnsiTheme="minorHAnsi" w:cstheme="minorHAnsi"/>
          <w:lang w:val="en-US"/>
        </w:rPr>
        <w:t xml:space="preserve"> </w:t>
      </w:r>
      <w:r w:rsidR="003B7BA1" w:rsidRPr="0021198F">
        <w:rPr>
          <w:rFonts w:asciiTheme="minorHAnsi" w:hAnsiTheme="minorHAnsi" w:cstheme="minorHAnsi"/>
          <w:lang w:val="en-US"/>
        </w:rPr>
        <w:t>and</w:t>
      </w:r>
      <w:r w:rsidR="001A2613" w:rsidRPr="0021198F">
        <w:rPr>
          <w:rFonts w:asciiTheme="minorHAnsi" w:hAnsiTheme="minorHAnsi" w:cstheme="minorHAnsi"/>
          <w:lang w:val="en-US"/>
        </w:rPr>
        <w:t xml:space="preserve"> </w:t>
      </w:r>
      <w:r w:rsidR="0031463E" w:rsidRPr="0021198F">
        <w:rPr>
          <w:rFonts w:asciiTheme="minorHAnsi" w:hAnsiTheme="minorHAnsi" w:cstheme="minorHAnsi"/>
          <w:lang w:val="en-US"/>
        </w:rPr>
        <w:t>uses</w:t>
      </w:r>
      <w:r w:rsidR="001A2613" w:rsidRPr="0021198F">
        <w:rPr>
          <w:rFonts w:asciiTheme="minorHAnsi" w:hAnsiTheme="minorHAnsi" w:cstheme="minorHAnsi"/>
          <w:lang w:val="en-US"/>
        </w:rPr>
        <w:t xml:space="preserve"> </w:t>
      </w:r>
      <w:r w:rsidR="00F66B3F" w:rsidRPr="0021198F">
        <w:rPr>
          <w:rFonts w:asciiTheme="minorHAnsi" w:hAnsiTheme="minorHAnsi" w:cstheme="minorHAnsi"/>
          <w:lang w:val="en-US"/>
        </w:rPr>
        <w:t xml:space="preserve">three </w:t>
      </w:r>
      <w:r w:rsidR="001A2613" w:rsidRPr="0021198F">
        <w:rPr>
          <w:rFonts w:asciiTheme="minorHAnsi" w:hAnsiTheme="minorHAnsi" w:cstheme="minorHAnsi"/>
          <w:lang w:val="en-US"/>
        </w:rPr>
        <w:t xml:space="preserve">criteria </w:t>
      </w:r>
      <w:r w:rsidR="0031463E" w:rsidRPr="0021198F">
        <w:rPr>
          <w:rFonts w:asciiTheme="minorHAnsi" w:hAnsiTheme="minorHAnsi" w:cstheme="minorHAnsi"/>
          <w:lang w:val="en-US"/>
        </w:rPr>
        <w:t>to define</w:t>
      </w:r>
      <w:r w:rsidR="00F66B3F" w:rsidRPr="0021198F">
        <w:rPr>
          <w:rFonts w:asciiTheme="minorHAnsi" w:hAnsiTheme="minorHAnsi" w:cstheme="minorHAnsi"/>
          <w:lang w:val="en-US"/>
        </w:rPr>
        <w:t xml:space="preserve"> </w:t>
      </w:r>
      <w:r w:rsidR="00E7035A" w:rsidRPr="0021198F">
        <w:rPr>
          <w:rFonts w:asciiTheme="minorHAnsi" w:hAnsiTheme="minorHAnsi" w:cstheme="minorHAnsi"/>
          <w:lang w:val="en-US"/>
        </w:rPr>
        <w:t>SA</w:t>
      </w:r>
      <w:r w:rsidR="007D5AB8" w:rsidRPr="0021198F">
        <w:rPr>
          <w:rFonts w:asciiTheme="minorHAnsi" w:hAnsiTheme="minorHAnsi" w:cstheme="minorHAnsi"/>
          <w:lang w:val="en-US"/>
        </w:rPr>
        <w:t>:</w:t>
      </w:r>
      <w:r w:rsidR="006D3A56" w:rsidRPr="0021198F">
        <w:rPr>
          <w:rFonts w:asciiTheme="minorHAnsi" w:hAnsiTheme="minorHAnsi" w:cstheme="minorHAnsi"/>
          <w:lang w:val="en-US"/>
        </w:rPr>
        <w:t xml:space="preserve"> (1)</w:t>
      </w:r>
      <w:r w:rsidR="004410A7" w:rsidRPr="0021198F">
        <w:rPr>
          <w:rFonts w:asciiTheme="minorHAnsi" w:hAnsiTheme="minorHAnsi" w:cstheme="minorHAnsi"/>
          <w:lang w:val="en-US"/>
        </w:rPr>
        <w:t xml:space="preserve"> </w:t>
      </w:r>
      <w:r w:rsidR="00DB5A4F" w:rsidRPr="0021198F">
        <w:rPr>
          <w:rFonts w:asciiTheme="minorHAnsi" w:hAnsiTheme="minorHAnsi" w:cstheme="minorHAnsi"/>
          <w:lang w:val="en-US"/>
        </w:rPr>
        <w:t xml:space="preserve">Avoiding </w:t>
      </w:r>
      <w:r w:rsidR="004410A7" w:rsidRPr="0021198F">
        <w:rPr>
          <w:rFonts w:asciiTheme="minorHAnsi" w:hAnsiTheme="minorHAnsi" w:cstheme="minorHAnsi"/>
          <w:lang w:val="en-US"/>
        </w:rPr>
        <w:t>disease and disability</w:t>
      </w:r>
      <w:r w:rsidR="00612AD1">
        <w:rPr>
          <w:rFonts w:asciiTheme="minorHAnsi" w:hAnsiTheme="minorHAnsi" w:cstheme="minorHAnsi"/>
          <w:lang w:val="en-US"/>
        </w:rPr>
        <w:t>;</w:t>
      </w:r>
      <w:r w:rsidR="00235D57" w:rsidRPr="0021198F">
        <w:rPr>
          <w:rFonts w:asciiTheme="minorHAnsi" w:hAnsiTheme="minorHAnsi" w:cstheme="minorHAnsi"/>
          <w:lang w:val="en-US"/>
        </w:rPr>
        <w:t xml:space="preserve"> </w:t>
      </w:r>
      <w:r w:rsidR="006D3A56" w:rsidRPr="0021198F">
        <w:rPr>
          <w:rFonts w:asciiTheme="minorHAnsi" w:hAnsiTheme="minorHAnsi" w:cstheme="minorHAnsi"/>
          <w:lang w:val="en-US"/>
        </w:rPr>
        <w:t>(2)</w:t>
      </w:r>
      <w:r w:rsidR="004410A7" w:rsidRPr="0021198F">
        <w:rPr>
          <w:rFonts w:asciiTheme="minorHAnsi" w:hAnsiTheme="minorHAnsi" w:cstheme="minorHAnsi"/>
          <w:lang w:val="en-US"/>
        </w:rPr>
        <w:t xml:space="preserve"> </w:t>
      </w:r>
      <w:r w:rsidR="00DB5A4F" w:rsidRPr="0021198F">
        <w:rPr>
          <w:rFonts w:asciiTheme="minorHAnsi" w:hAnsiTheme="minorHAnsi" w:cstheme="minorHAnsi"/>
          <w:lang w:val="en-US"/>
        </w:rPr>
        <w:t xml:space="preserve">maintaining </w:t>
      </w:r>
      <w:r w:rsidR="004410A7" w:rsidRPr="0021198F">
        <w:rPr>
          <w:rFonts w:asciiTheme="minorHAnsi" w:hAnsiTheme="minorHAnsi" w:cstheme="minorHAnsi"/>
          <w:lang w:val="en-US"/>
        </w:rPr>
        <w:t xml:space="preserve">high </w:t>
      </w:r>
      <w:r w:rsidR="003028B7" w:rsidRPr="0021198F">
        <w:rPr>
          <w:rFonts w:asciiTheme="minorHAnsi" w:hAnsiTheme="minorHAnsi" w:cstheme="minorHAnsi"/>
          <w:lang w:val="en-US"/>
        </w:rPr>
        <w:t>cognitive</w:t>
      </w:r>
      <w:r w:rsidR="00870C87" w:rsidRPr="0021198F">
        <w:rPr>
          <w:rFonts w:asciiTheme="minorHAnsi" w:hAnsiTheme="minorHAnsi" w:cstheme="minorHAnsi"/>
          <w:lang w:val="en-US"/>
        </w:rPr>
        <w:t xml:space="preserve"> </w:t>
      </w:r>
      <w:r w:rsidR="004410A7" w:rsidRPr="0021198F">
        <w:rPr>
          <w:rFonts w:asciiTheme="minorHAnsi" w:hAnsiTheme="minorHAnsi" w:cstheme="minorHAnsi"/>
          <w:lang w:val="en-US"/>
        </w:rPr>
        <w:t>and physical functio</w:t>
      </w:r>
      <w:r w:rsidR="003A6F4D" w:rsidRPr="0021198F">
        <w:rPr>
          <w:rFonts w:asciiTheme="minorHAnsi" w:hAnsiTheme="minorHAnsi" w:cstheme="minorHAnsi"/>
          <w:lang w:val="en-US"/>
        </w:rPr>
        <w:t>n</w:t>
      </w:r>
      <w:r w:rsidR="00DB5A4F" w:rsidRPr="0021198F">
        <w:rPr>
          <w:rFonts w:asciiTheme="minorHAnsi" w:hAnsiTheme="minorHAnsi" w:cstheme="minorHAnsi"/>
          <w:lang w:val="en-US"/>
        </w:rPr>
        <w:t>;</w:t>
      </w:r>
      <w:r w:rsidR="004410A7" w:rsidRPr="0021198F">
        <w:rPr>
          <w:rFonts w:asciiTheme="minorHAnsi" w:hAnsiTheme="minorHAnsi" w:cstheme="minorHAnsi"/>
          <w:lang w:val="en-US"/>
        </w:rPr>
        <w:t xml:space="preserve"> and </w:t>
      </w:r>
      <w:r w:rsidR="006D3A56" w:rsidRPr="0021198F">
        <w:rPr>
          <w:rFonts w:asciiTheme="minorHAnsi" w:hAnsiTheme="minorHAnsi" w:cstheme="minorHAnsi"/>
          <w:lang w:val="en-US"/>
        </w:rPr>
        <w:t xml:space="preserve">(3) </w:t>
      </w:r>
      <w:r w:rsidR="00612AD1">
        <w:rPr>
          <w:rFonts w:asciiTheme="minorHAnsi" w:hAnsiTheme="minorHAnsi" w:cstheme="minorHAnsi"/>
          <w:lang w:val="en-US"/>
        </w:rPr>
        <w:t xml:space="preserve">maintaining meaningful </w:t>
      </w:r>
      <w:r w:rsidR="004410A7" w:rsidRPr="0021198F">
        <w:rPr>
          <w:rFonts w:asciiTheme="minorHAnsi" w:hAnsiTheme="minorHAnsi" w:cstheme="minorHAnsi"/>
          <w:lang w:val="en-US"/>
        </w:rPr>
        <w:t>engagement with life.</w:t>
      </w:r>
      <w:r w:rsidR="00403529">
        <w:rPr>
          <w:rFonts w:asciiTheme="minorHAnsi" w:hAnsiTheme="minorHAnsi"/>
          <w:lang w:val="en-US"/>
        </w:rPr>
        <w:t xml:space="preserve"> </w:t>
      </w:r>
      <w:r w:rsidR="009E06C4" w:rsidRPr="00C2486D">
        <w:rPr>
          <w:rFonts w:asciiTheme="minorHAnsi" w:hAnsiTheme="minorHAnsi"/>
          <w:color w:val="0070C0"/>
          <w:lang w:val="en-US"/>
        </w:rPr>
        <w:t>Des</w:t>
      </w:r>
      <w:r w:rsidR="009E06C4" w:rsidRPr="003C49EB">
        <w:rPr>
          <w:rFonts w:asciiTheme="minorHAnsi" w:hAnsiTheme="minorHAnsi"/>
          <w:color w:val="0070C0"/>
          <w:lang w:val="en-US"/>
        </w:rPr>
        <w:t xml:space="preserve">pite its popularity, over the past decades the </w:t>
      </w:r>
      <w:r w:rsidR="009E06C4" w:rsidRPr="003C49EB">
        <w:rPr>
          <w:rFonts w:asciiTheme="minorHAnsi" w:hAnsiTheme="minorHAnsi" w:cstheme="minorHAnsi"/>
          <w:color w:val="0070C0"/>
          <w:lang w:val="en-US"/>
        </w:rPr>
        <w:t xml:space="preserve">MacArthur model of </w:t>
      </w:r>
      <w:r w:rsidR="00C2486D" w:rsidRPr="00C2486D">
        <w:rPr>
          <w:rFonts w:asciiTheme="minorHAnsi" w:hAnsiTheme="minorHAnsi" w:cstheme="minorHAnsi"/>
          <w:color w:val="0070C0"/>
          <w:lang w:val="en-US"/>
        </w:rPr>
        <w:t>SA</w:t>
      </w:r>
      <w:r w:rsidR="009E06C4" w:rsidRPr="003C49EB">
        <w:rPr>
          <w:rFonts w:asciiTheme="minorHAnsi" w:hAnsiTheme="minorHAnsi" w:cstheme="minorHAnsi"/>
          <w:color w:val="0070C0"/>
          <w:lang w:val="en-US"/>
        </w:rPr>
        <w:t xml:space="preserve"> has received several criticisms</w:t>
      </w:r>
      <w:r w:rsidR="00A70C85">
        <w:rPr>
          <w:rFonts w:asciiTheme="minorHAnsi" w:hAnsiTheme="minorHAnsi" w:cstheme="minorHAnsi"/>
          <w:color w:val="0070C0"/>
          <w:lang w:val="en-US"/>
        </w:rPr>
        <w:t>,</w:t>
      </w:r>
      <w:r w:rsidR="009E06C4" w:rsidRPr="003C49EB">
        <w:rPr>
          <w:rFonts w:asciiTheme="minorHAnsi" w:hAnsiTheme="minorHAnsi" w:cstheme="minorHAnsi"/>
          <w:color w:val="0070C0"/>
          <w:lang w:val="en-US"/>
        </w:rPr>
        <w:t xml:space="preserve"> including </w:t>
      </w:r>
      <w:r w:rsidR="00832232">
        <w:rPr>
          <w:rFonts w:asciiTheme="minorHAnsi" w:hAnsiTheme="minorHAnsi" w:cstheme="minorHAnsi"/>
          <w:color w:val="0070C0"/>
          <w:lang w:val="en-US"/>
        </w:rPr>
        <w:t>the missing life course perspective of the model</w:t>
      </w:r>
      <w:r w:rsidR="00757B29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757B29">
        <w:rPr>
          <w:rFonts w:asciiTheme="minorHAnsi" w:hAnsiTheme="minorHAnsi" w:cstheme="minorHAnsi"/>
          <w:color w:val="0070C0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70C0"/>
          <w:lang w:val="en-US"/>
        </w:rPr>
        <w:instrText xml:space="preserve"> ADDIN EN.CITE &lt;EndNote&gt;&lt;Cite&gt;&lt;Author&gt;Stowe&lt;/Author&gt;&lt;Year&gt;2015&lt;/Year&gt;&lt;RecNum&gt;3049&lt;/RecNum&gt;&lt;DisplayText&gt;(Stowe &amp;amp; Cooney, 2015)&lt;/DisplayText&gt;&lt;record&gt;&lt;rec-number&gt;3049&lt;/rec-number&gt;&lt;foreign-keys&gt;&lt;key app="EN" db-id="eeedv59099pfdaezrzkxzax2s09vvw5trt5w" timestamp="1697221721"&gt;3049&lt;/key&gt;&lt;/foreign-keys&gt;&lt;ref-type name="Journal Article"&gt;17&lt;/ref-type&gt;&lt;contributors&gt;&lt;authors&gt;&lt;author&gt;Stowe, J. D.&lt;/author&gt;&lt;author&gt;Cooney, T. M.&lt;/author&gt;&lt;/authors&gt;&lt;/contributors&gt;&lt;titles&gt;&lt;title&gt;Examining Rowe and Kahn’s concept of successful aging: Importance of taking a life course perspective&lt;/title&gt;&lt;secondary-title&gt;The Gerontologist&lt;/secondary-title&gt;&lt;/titles&gt;&lt;periodical&gt;&lt;full-title&gt;The Gerontologist&lt;/full-title&gt;&lt;/periodical&gt;&lt;pages&gt;43-50&lt;/pages&gt;&lt;volume&gt;55&lt;/volume&gt;&lt;number&gt;1&lt;/number&gt;&lt;dates&gt;&lt;year&gt;2015&lt;/year&gt;&lt;/dates&gt;&lt;isbn&gt;0016-9013&lt;/isbn&gt;&lt;urls&gt;&lt;/urls&gt;&lt;electronic-resource-num&gt;10.1093/geront/gnu055&lt;/electronic-resource-num&gt;&lt;/record&gt;&lt;/Cite&gt;&lt;/EndNote&gt;</w:instrText>
      </w:r>
      <w:r w:rsidR="00757B29">
        <w:rPr>
          <w:rFonts w:asciiTheme="minorHAnsi" w:hAnsiTheme="minorHAnsi" w:cstheme="minorHAnsi"/>
          <w:color w:val="0070C0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70C0"/>
          <w:lang w:val="en-US"/>
        </w:rPr>
        <w:t>(Stowe &amp; Cooney, 2015)</w:t>
      </w:r>
      <w:r w:rsidR="00757B29">
        <w:rPr>
          <w:rFonts w:asciiTheme="minorHAnsi" w:hAnsiTheme="minorHAnsi" w:cstheme="minorHAnsi"/>
          <w:color w:val="0070C0"/>
          <w:lang w:val="en-US"/>
        </w:rPr>
        <w:fldChar w:fldCharType="end"/>
      </w:r>
      <w:r w:rsidR="00032233">
        <w:rPr>
          <w:rFonts w:asciiTheme="minorHAnsi" w:hAnsiTheme="minorHAnsi" w:cstheme="minorHAnsi"/>
          <w:color w:val="0070C0"/>
          <w:lang w:val="en-US"/>
        </w:rPr>
        <w:t>,</w:t>
      </w:r>
      <w:r w:rsidR="00832232">
        <w:rPr>
          <w:rFonts w:asciiTheme="minorHAnsi" w:hAnsiTheme="minorHAnsi" w:cstheme="minorHAnsi"/>
          <w:color w:val="0070C0"/>
          <w:lang w:val="en-US"/>
        </w:rPr>
        <w:t xml:space="preserve"> as well as </w:t>
      </w:r>
      <w:r w:rsidR="009E06C4" w:rsidRPr="003C49EB">
        <w:rPr>
          <w:rFonts w:asciiTheme="minorHAnsi" w:hAnsiTheme="minorHAnsi" w:cstheme="minorHAnsi"/>
          <w:color w:val="0070C0"/>
          <w:lang w:val="en-US"/>
        </w:rPr>
        <w:t xml:space="preserve">the argument that people with one or more chronic illnesses and with some level of physical disability may nonetheless </w:t>
      </w:r>
      <w:r w:rsidR="009D5512">
        <w:rPr>
          <w:rFonts w:asciiTheme="minorHAnsi" w:hAnsiTheme="minorHAnsi" w:cstheme="minorHAnsi"/>
          <w:color w:val="0070C0"/>
          <w:lang w:val="en-US"/>
        </w:rPr>
        <w:t xml:space="preserve">interpret their </w:t>
      </w:r>
      <w:r w:rsidR="009E06C4" w:rsidRPr="003C49EB">
        <w:rPr>
          <w:rFonts w:asciiTheme="minorHAnsi" w:hAnsiTheme="minorHAnsi" w:cstheme="minorHAnsi"/>
          <w:color w:val="0070C0"/>
          <w:lang w:val="en-US"/>
        </w:rPr>
        <w:t>ag</w:t>
      </w:r>
      <w:r w:rsidR="00703ABC" w:rsidRPr="00C2486D">
        <w:rPr>
          <w:rFonts w:asciiTheme="minorHAnsi" w:hAnsiTheme="minorHAnsi" w:cstheme="minorHAnsi"/>
          <w:color w:val="0070C0"/>
          <w:lang w:val="en-US"/>
        </w:rPr>
        <w:t xml:space="preserve">ing </w:t>
      </w:r>
      <w:r w:rsidR="009D5512">
        <w:rPr>
          <w:rFonts w:asciiTheme="minorHAnsi" w:hAnsiTheme="minorHAnsi" w:cstheme="minorHAnsi"/>
          <w:color w:val="0070C0"/>
          <w:lang w:val="en-US"/>
        </w:rPr>
        <w:t xml:space="preserve">as </w:t>
      </w:r>
      <w:r w:rsidR="00703ABC" w:rsidRPr="00A70C85">
        <w:rPr>
          <w:rFonts w:asciiTheme="minorHAnsi" w:hAnsiTheme="minorHAnsi" w:cstheme="minorHAnsi"/>
          <w:color w:val="0070C0"/>
          <w:lang w:val="en-US"/>
        </w:rPr>
        <w:t>successful</w:t>
      </w:r>
      <w:r w:rsidR="00981FE6" w:rsidRPr="00A70C85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981FE6" w:rsidRPr="00A70C85">
        <w:rPr>
          <w:rFonts w:asciiTheme="minorHAnsi" w:hAnsiTheme="minorHAnsi" w:cstheme="minorHAnsi"/>
          <w:color w:val="0070C0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70C0"/>
          <w:lang w:val="en-US"/>
        </w:rPr>
        <w:instrText xml:space="preserve"> ADDIN EN.CITE &lt;EndNote&gt;&lt;Cite&gt;&lt;Author&gt;Martinson&lt;/Author&gt;&lt;Year&gt;2015&lt;/Year&gt;&lt;RecNum&gt;3048&lt;/RecNum&gt;&lt;DisplayText&gt;(Martinson &amp;amp; Berridge, 2015)&lt;/DisplayText&gt;&lt;record&gt;&lt;rec-number&gt;3048&lt;/rec-number&gt;&lt;foreign-keys&gt;&lt;key app="EN" db-id="eeedv59099pfdaezrzkxzax2s09vvw5trt5w" timestamp="1697221541"&gt;3048&lt;/key&gt;&lt;/foreign-keys&gt;&lt;ref-type name="Journal Article"&gt;17&lt;/ref-type&gt;&lt;contributors&gt;&lt;authors&gt;&lt;author&gt;Martinson, M.&lt;/author&gt;&lt;author&gt;Berridge, C.&lt;/author&gt;&lt;/authors&gt;&lt;/contributors&gt;&lt;titles&gt;&lt;title&gt;Successful aging and its discontents: A systematic review of the social gerontology literature&lt;/title&gt;&lt;secondary-title&gt;The Gerontologist&lt;/secondary-title&gt;&lt;/titles&gt;&lt;periodical&gt;&lt;full-title&gt;The Gerontologist&lt;/full-title&gt;&lt;/periodical&gt;&lt;pages&gt;58-69&lt;/pages&gt;&lt;volume&gt;55&lt;/volume&gt;&lt;number&gt;1&lt;/number&gt;&lt;dates&gt;&lt;year&gt;2015&lt;/year&gt;&lt;/dates&gt;&lt;isbn&gt;0016-9013&lt;/isbn&gt;&lt;urls&gt;&lt;/urls&gt;&lt;electronic-resource-num&gt;10.1093/geront/gnu037&lt;/electronic-resource-num&gt;&lt;/record&gt;&lt;/Cite&gt;&lt;/EndNote&gt;</w:instrText>
      </w:r>
      <w:r w:rsidR="00981FE6" w:rsidRPr="00A70C85">
        <w:rPr>
          <w:rFonts w:asciiTheme="minorHAnsi" w:hAnsiTheme="minorHAnsi" w:cstheme="minorHAnsi"/>
          <w:color w:val="0070C0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70C0"/>
          <w:lang w:val="en-US"/>
        </w:rPr>
        <w:t>(Martinson &amp; Berridge, 2015)</w:t>
      </w:r>
      <w:r w:rsidR="00981FE6" w:rsidRPr="00A70C85">
        <w:rPr>
          <w:rFonts w:asciiTheme="minorHAnsi" w:hAnsiTheme="minorHAnsi" w:cstheme="minorHAnsi"/>
          <w:color w:val="0070C0"/>
          <w:lang w:val="en-US"/>
        </w:rPr>
        <w:fldChar w:fldCharType="end"/>
      </w:r>
      <w:r w:rsidR="009E06C4" w:rsidRPr="00A70C85">
        <w:rPr>
          <w:rFonts w:asciiTheme="minorHAnsi" w:hAnsiTheme="minorHAnsi" w:cstheme="minorHAnsi"/>
          <w:color w:val="0070C0"/>
          <w:lang w:val="en-US"/>
        </w:rPr>
        <w:t>.</w:t>
      </w:r>
      <w:r w:rsidR="00574875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C2486D" w:rsidRPr="00A70C85">
        <w:rPr>
          <w:rFonts w:asciiTheme="minorHAnsi" w:hAnsiTheme="minorHAnsi" w:cstheme="minorHAnsi"/>
          <w:color w:val="0070C0"/>
          <w:lang w:val="en-US"/>
        </w:rPr>
        <w:t>Indeed, according to the stringent criteria of the MacArthur model of SA</w:t>
      </w:r>
      <w:r w:rsidR="00A70C85" w:rsidRPr="00A70C85">
        <w:rPr>
          <w:rFonts w:asciiTheme="minorHAnsi" w:hAnsiTheme="minorHAnsi" w:cstheme="minorHAnsi"/>
          <w:color w:val="0070C0"/>
          <w:lang w:val="en-US"/>
        </w:rPr>
        <w:t xml:space="preserve"> and the sole reliance on objective indicators of SA</w:t>
      </w:r>
      <w:r w:rsidR="00C2486D" w:rsidRPr="00A70C85">
        <w:rPr>
          <w:rFonts w:asciiTheme="minorHAnsi" w:hAnsiTheme="minorHAnsi" w:cstheme="minorHAnsi"/>
          <w:color w:val="0070C0"/>
          <w:lang w:val="en-US"/>
        </w:rPr>
        <w:t xml:space="preserve">, SA is present in </w:t>
      </w:r>
      <w:r w:rsidR="00A60480">
        <w:rPr>
          <w:rFonts w:asciiTheme="minorHAnsi" w:hAnsiTheme="minorHAnsi"/>
          <w:color w:val="0070C0"/>
          <w:lang w:val="en-US"/>
        </w:rPr>
        <w:t xml:space="preserve">only </w:t>
      </w:r>
      <w:r w:rsidR="00444C11">
        <w:rPr>
          <w:rFonts w:asciiTheme="minorHAnsi" w:hAnsiTheme="minorHAnsi"/>
          <w:color w:val="0070C0"/>
          <w:lang w:val="en-US"/>
        </w:rPr>
        <w:t>a small percentage of</w:t>
      </w:r>
      <w:r w:rsidR="00403529" w:rsidRPr="00A70C85">
        <w:rPr>
          <w:rFonts w:asciiTheme="minorHAnsi" w:hAnsiTheme="minorHAnsi"/>
          <w:color w:val="0070C0"/>
          <w:lang w:val="en-US"/>
        </w:rPr>
        <w:t xml:space="preserve"> older adults, </w:t>
      </w:r>
      <w:r w:rsidR="00C2486D" w:rsidRPr="00A70C85">
        <w:rPr>
          <w:rFonts w:asciiTheme="minorHAnsi" w:hAnsiTheme="minorHAnsi"/>
          <w:color w:val="0070C0"/>
          <w:lang w:val="en-US"/>
        </w:rPr>
        <w:t xml:space="preserve">and even </w:t>
      </w:r>
      <w:r w:rsidR="00B9152E">
        <w:rPr>
          <w:rFonts w:asciiTheme="minorHAnsi" w:hAnsiTheme="minorHAnsi"/>
          <w:color w:val="0070C0"/>
          <w:lang w:val="en-US"/>
        </w:rPr>
        <w:t>less</w:t>
      </w:r>
      <w:r w:rsidR="00C2486D" w:rsidRPr="00A70C85">
        <w:rPr>
          <w:rFonts w:asciiTheme="minorHAnsi" w:hAnsiTheme="minorHAnsi"/>
          <w:color w:val="0070C0"/>
          <w:lang w:val="en-US"/>
        </w:rPr>
        <w:t xml:space="preserve"> </w:t>
      </w:r>
      <w:r w:rsidR="009D5512">
        <w:rPr>
          <w:rFonts w:asciiTheme="minorHAnsi" w:hAnsiTheme="minorHAnsi"/>
          <w:color w:val="0070C0"/>
          <w:lang w:val="en-US"/>
        </w:rPr>
        <w:t xml:space="preserve">in </w:t>
      </w:r>
      <w:r w:rsidR="00403529">
        <w:rPr>
          <w:rFonts w:asciiTheme="minorHAnsi" w:hAnsiTheme="minorHAnsi"/>
          <w:lang w:val="en-US"/>
        </w:rPr>
        <w:t>very old</w:t>
      </w:r>
      <w:r w:rsidR="009A0C19">
        <w:rPr>
          <w:rFonts w:asciiTheme="minorHAnsi" w:hAnsiTheme="minorHAnsi"/>
          <w:lang w:val="en-US"/>
        </w:rPr>
        <w:t xml:space="preserve"> adults</w:t>
      </w:r>
      <w:r w:rsidR="00403529">
        <w:rPr>
          <w:rFonts w:asciiTheme="minorHAnsi" w:hAnsiTheme="minorHAnsi"/>
          <w:lang w:val="en-US"/>
        </w:rPr>
        <w:t xml:space="preserve"> </w:t>
      </w:r>
      <w:r w:rsidR="004F0486">
        <w:rPr>
          <w:rFonts w:asciiTheme="minorHAnsi" w:hAnsiTheme="minorHAnsi"/>
          <w:lang w:val="en-US"/>
        </w:rPr>
        <w:fldChar w:fldCharType="begin"/>
      </w:r>
      <w:r w:rsidR="00DC2544">
        <w:rPr>
          <w:rFonts w:asciiTheme="minorHAnsi" w:hAnsiTheme="minorHAnsi"/>
          <w:lang w:val="en-US"/>
        </w:rPr>
        <w:instrText xml:space="preserve"> ADDIN EN.CITE &lt;EndNote&gt;&lt;Cite&gt;&lt;Author&gt;Tesch-Römer&lt;/Author&gt;&lt;Year&gt;2022&lt;/Year&gt;&lt;RecNum&gt;3108&lt;/RecNum&gt;&lt;Prefix&gt;typically below 5%`; &lt;/Prefix&gt;&lt;DisplayText&gt;(typically below 5%; Tesch-Römer et al., 2022)&lt;/DisplayText&gt;&lt;record&gt;&lt;rec-number&gt;3108&lt;/rec-number&gt;&lt;foreign-keys&gt;&lt;key app="EN" db-id="eeedv59099pfdaezrzkxzax2s09vvw5trt5w" timestamp="1699793105"&gt;3108&lt;/key&gt;&lt;/foreign-keys&gt;&lt;ref-type name="Book"&gt;6&lt;/ref-type&gt;&lt;contributors&gt;&lt;authors&gt;&lt;author&gt;Tesch-Römer, C.&lt;/author&gt;&lt;author&gt;Wahl, H.-W.&lt;/author&gt;&lt;author&gt;Rattan, S. I. S.&lt;/author&gt;&lt;author&gt;Ayalon, L.&lt;/author&gt;&lt;/authors&gt;&lt;/contributors&gt;&lt;titles&gt;&lt;title&gt;Successful ageing: Ambition and ambivalence&lt;/title&gt;&lt;/titles&gt;&lt;dates&gt;&lt;year&gt;2022&lt;/year&gt;&lt;/dates&gt;&lt;pub-location&gt;Oxford, United Kingdom&lt;/pub-location&gt;&lt;publisher&gt;Oxford University Press&lt;/publisher&gt;&lt;isbn&gt;0192897535&lt;/isbn&gt;&lt;urls&gt;&lt;/urls&gt;&lt;electronic-resource-num&gt;10.1093/med/9780192897534.001.0001&lt;/electronic-resource-num&gt;&lt;/record&gt;&lt;/Cite&gt;&lt;/EndNote&gt;</w:instrText>
      </w:r>
      <w:r w:rsidR="004F0486">
        <w:rPr>
          <w:rFonts w:asciiTheme="minorHAnsi" w:hAnsiTheme="minorHAnsi"/>
          <w:lang w:val="en-US"/>
        </w:rPr>
        <w:fldChar w:fldCharType="separate"/>
      </w:r>
      <w:r w:rsidR="00DC2544">
        <w:rPr>
          <w:rFonts w:asciiTheme="minorHAnsi" w:hAnsiTheme="minorHAnsi"/>
          <w:noProof/>
          <w:lang w:val="en-US"/>
        </w:rPr>
        <w:t>(typically below 5%; Tesch-Römer et al., 2022)</w:t>
      </w:r>
      <w:r w:rsidR="004F0486">
        <w:rPr>
          <w:rFonts w:asciiTheme="minorHAnsi" w:hAnsiTheme="minorHAnsi"/>
          <w:lang w:val="en-US"/>
        </w:rPr>
        <w:fldChar w:fldCharType="end"/>
      </w:r>
      <w:r w:rsidR="00C2486D">
        <w:rPr>
          <w:rFonts w:asciiTheme="minorHAnsi" w:hAnsiTheme="minorHAnsi"/>
          <w:lang w:val="en-US"/>
        </w:rPr>
        <w:t>.</w:t>
      </w:r>
      <w:r w:rsidR="00574875">
        <w:rPr>
          <w:rFonts w:asciiTheme="minorHAnsi" w:hAnsiTheme="minorHAnsi"/>
          <w:lang w:val="en-US"/>
        </w:rPr>
        <w:t xml:space="preserve"> </w:t>
      </w:r>
      <w:r w:rsidR="00574875" w:rsidRPr="001F42B8">
        <w:rPr>
          <w:rFonts w:asciiTheme="minorHAnsi" w:hAnsiTheme="minorHAnsi" w:cstheme="minorHAnsi"/>
          <w:color w:val="0070C0"/>
          <w:lang w:val="en-US"/>
        </w:rPr>
        <w:t>On the other hand, moving from solely objective criteria to solely subjective evaluations of successful aging as outcome</w:t>
      </w:r>
      <w:r w:rsidR="00984959">
        <w:rPr>
          <w:rFonts w:asciiTheme="minorHAnsi" w:hAnsiTheme="minorHAnsi" w:cstheme="minorHAnsi"/>
          <w:color w:val="0070C0"/>
          <w:lang w:val="en-US"/>
        </w:rPr>
        <w:t>s</w:t>
      </w:r>
      <w:r w:rsidR="00574875" w:rsidRPr="001F42B8">
        <w:rPr>
          <w:rFonts w:asciiTheme="minorHAnsi" w:hAnsiTheme="minorHAnsi" w:cstheme="minorHAnsi"/>
          <w:color w:val="0070C0"/>
          <w:lang w:val="en-US"/>
        </w:rPr>
        <w:t xml:space="preserve"> may </w:t>
      </w:r>
      <w:r w:rsidR="00006C91">
        <w:rPr>
          <w:rFonts w:asciiTheme="minorHAnsi" w:hAnsiTheme="minorHAnsi" w:cstheme="minorHAnsi"/>
          <w:color w:val="0070C0"/>
          <w:lang w:val="en-US"/>
        </w:rPr>
        <w:t>result</w:t>
      </w:r>
      <w:r w:rsidR="00574875" w:rsidRPr="001F42B8">
        <w:rPr>
          <w:rFonts w:asciiTheme="minorHAnsi" w:hAnsiTheme="minorHAnsi" w:cstheme="minorHAnsi"/>
          <w:color w:val="0070C0"/>
          <w:lang w:val="en-US"/>
        </w:rPr>
        <w:t xml:space="preserve"> in a lack of interindividual variation with very high numbers of older adults describing themselves as aging successfully</w:t>
      </w:r>
      <w:r w:rsidR="001F42B8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1F42B8">
        <w:rPr>
          <w:rFonts w:asciiTheme="minorHAnsi" w:hAnsiTheme="minorHAnsi" w:cstheme="minorHAnsi"/>
          <w:color w:val="0070C0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70C0"/>
          <w:lang w:val="en-US"/>
        </w:rPr>
        <w:instrText xml:space="preserve"> ADDIN EN.CITE &lt;EndNote&gt;&lt;Cite&gt;&lt;Author&gt;Depp&lt;/Author&gt;&lt;Year&gt;2006&lt;/Year&gt;&lt;RecNum&gt;4826&lt;/RecNum&gt;&lt;DisplayText&gt;(Depp &amp;amp; Jeste, 2006)&lt;/DisplayText&gt;&lt;record&gt;&lt;rec-number&gt;4826&lt;/rec-number&gt;&lt;foreign-keys&gt;&lt;key app="EN" db-id="eeedv59099pfdaezrzkxzax2s09vvw5trt5w" timestamp="1710593946"&gt;4826&lt;/key&gt;&lt;/foreign-keys&gt;&lt;ref-type name="Journal Article"&gt;17&lt;/ref-type&gt;&lt;contributors&gt;&lt;authors&gt;&lt;author&gt;Depp, C. A.&lt;/author&gt;&lt;author&gt;Jeste, D. V.&lt;/author&gt;&lt;/authors&gt;&lt;/contributors&gt;&lt;titles&gt;&lt;title&gt;Definitions and predictors of successful aging: A comprehensive review of larger quantitative studies&lt;/title&gt;&lt;secondary-title&gt;The American Journal of Geriatric Psychiatry&lt;/secondary-title&gt;&lt;/titles&gt;&lt;periodical&gt;&lt;full-title&gt;The American Journal of Geriatric Psychiatry&lt;/full-title&gt;&lt;/periodical&gt;&lt;pages&gt;6-20&lt;/pages&gt;&lt;volume&gt;14&lt;/volume&gt;&lt;number&gt;1&lt;/number&gt;&lt;dates&gt;&lt;year&gt;2006&lt;/year&gt;&lt;/dates&gt;&lt;isbn&gt;1064-7481&lt;/isbn&gt;&lt;urls&gt;&lt;/urls&gt;&lt;electronic-resource-num&gt;10.1097/01.jgp.0000192501.03069.bc&lt;/electronic-resource-num&gt;&lt;/record&gt;&lt;/Cite&gt;&lt;/EndNote&gt;</w:instrText>
      </w:r>
      <w:r w:rsidR="001F42B8">
        <w:rPr>
          <w:rFonts w:asciiTheme="minorHAnsi" w:hAnsiTheme="minorHAnsi" w:cstheme="minorHAnsi"/>
          <w:color w:val="0070C0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70C0"/>
          <w:lang w:val="en-US"/>
        </w:rPr>
        <w:t>(Depp &amp; Jeste, 2006)</w:t>
      </w:r>
      <w:r w:rsidR="001F42B8">
        <w:rPr>
          <w:rFonts w:asciiTheme="minorHAnsi" w:hAnsiTheme="minorHAnsi" w:cstheme="minorHAnsi"/>
          <w:color w:val="0070C0"/>
          <w:lang w:val="en-US"/>
        </w:rPr>
        <w:fldChar w:fldCharType="end"/>
      </w:r>
      <w:r w:rsidR="00574875" w:rsidRPr="001F42B8">
        <w:rPr>
          <w:rFonts w:asciiTheme="minorHAnsi" w:hAnsiTheme="minorHAnsi" w:cstheme="minorHAnsi"/>
          <w:color w:val="0070C0"/>
          <w:lang w:val="en-US"/>
        </w:rPr>
        <w:t xml:space="preserve">. </w:t>
      </w:r>
      <w:r w:rsidR="0022734C">
        <w:rPr>
          <w:rFonts w:asciiTheme="minorHAnsi" w:hAnsiTheme="minorHAnsi" w:cstheme="minorHAnsi"/>
          <w:color w:val="0070C0"/>
          <w:lang w:val="en-US"/>
        </w:rPr>
        <w:t>In an attempt to a</w:t>
      </w:r>
      <w:r w:rsidR="00C31198">
        <w:rPr>
          <w:rFonts w:asciiTheme="minorHAnsi" w:hAnsiTheme="minorHAnsi" w:cstheme="minorHAnsi"/>
          <w:color w:val="0070C0"/>
          <w:lang w:val="en-US"/>
        </w:rPr>
        <w:t xml:space="preserve">void </w:t>
      </w:r>
      <w:r w:rsidR="00574875" w:rsidRPr="001F42B8">
        <w:rPr>
          <w:rFonts w:asciiTheme="minorHAnsi" w:hAnsiTheme="minorHAnsi" w:cstheme="minorHAnsi"/>
          <w:color w:val="0070C0"/>
          <w:lang w:val="en-US"/>
        </w:rPr>
        <w:t xml:space="preserve">such extreme perspectives, </w:t>
      </w:r>
      <w:r w:rsidR="00574875" w:rsidRPr="001F42B8">
        <w:rPr>
          <w:rFonts w:asciiTheme="minorHAnsi" w:hAnsiTheme="minorHAnsi"/>
          <w:color w:val="0070C0"/>
          <w:lang w:val="en-US"/>
        </w:rPr>
        <w:t>we posit that</w:t>
      </w:r>
      <w:r w:rsidR="00C357CB">
        <w:rPr>
          <w:rFonts w:asciiTheme="minorHAnsi" w:hAnsiTheme="minorHAnsi"/>
          <w:color w:val="0070C0"/>
          <w:lang w:val="en-US"/>
        </w:rPr>
        <w:t xml:space="preserve"> it</w:t>
      </w:r>
      <w:r w:rsidR="00574875" w:rsidRPr="001F42B8">
        <w:rPr>
          <w:rFonts w:asciiTheme="minorHAnsi" w:hAnsiTheme="minorHAnsi"/>
          <w:color w:val="0070C0"/>
          <w:lang w:val="en-US"/>
        </w:rPr>
        <w:t xml:space="preserve"> is crucial to </w:t>
      </w:r>
      <w:r w:rsidR="009A0C19">
        <w:rPr>
          <w:rFonts w:asciiTheme="minorHAnsi" w:hAnsiTheme="minorHAnsi"/>
          <w:lang w:val="en-US"/>
        </w:rPr>
        <w:t>investigate</w:t>
      </w:r>
      <w:r w:rsidR="00403529">
        <w:rPr>
          <w:rFonts w:asciiTheme="minorHAnsi" w:hAnsiTheme="minorHAnsi"/>
          <w:lang w:val="en-US"/>
        </w:rPr>
        <w:t xml:space="preserve"> the full range of factors that </w:t>
      </w:r>
      <w:r w:rsidR="00612AD1">
        <w:rPr>
          <w:rFonts w:asciiTheme="minorHAnsi" w:hAnsiTheme="minorHAnsi"/>
          <w:lang w:val="en-US"/>
        </w:rPr>
        <w:t xml:space="preserve">contribute to </w:t>
      </w:r>
      <w:r w:rsidR="009A0C19">
        <w:rPr>
          <w:rFonts w:asciiTheme="minorHAnsi" w:hAnsiTheme="minorHAnsi"/>
          <w:lang w:val="en-US"/>
        </w:rPr>
        <w:t>SA</w:t>
      </w:r>
      <w:r w:rsidR="00574875">
        <w:rPr>
          <w:rFonts w:asciiTheme="minorHAnsi" w:hAnsiTheme="minorHAnsi"/>
          <w:lang w:val="en-US"/>
        </w:rPr>
        <w:t xml:space="preserve"> </w:t>
      </w:r>
      <w:r w:rsidR="00574875" w:rsidRPr="001F42B8">
        <w:rPr>
          <w:rFonts w:asciiTheme="minorHAnsi" w:hAnsiTheme="minorHAnsi"/>
          <w:color w:val="0070C0"/>
          <w:lang w:val="en-US"/>
        </w:rPr>
        <w:t>and that psychological antec</w:t>
      </w:r>
      <w:r w:rsidR="003275E5" w:rsidRPr="001F42B8">
        <w:rPr>
          <w:rFonts w:asciiTheme="minorHAnsi" w:hAnsiTheme="minorHAnsi"/>
          <w:color w:val="0070C0"/>
          <w:lang w:val="en-US"/>
        </w:rPr>
        <w:t>e</w:t>
      </w:r>
      <w:r w:rsidR="00574875" w:rsidRPr="001F42B8">
        <w:rPr>
          <w:rFonts w:asciiTheme="minorHAnsi" w:hAnsiTheme="minorHAnsi"/>
          <w:color w:val="0070C0"/>
          <w:lang w:val="en-US"/>
        </w:rPr>
        <w:t xml:space="preserve">dents </w:t>
      </w:r>
      <w:r w:rsidR="003275E5" w:rsidRPr="001F42B8">
        <w:rPr>
          <w:rFonts w:asciiTheme="minorHAnsi" w:hAnsiTheme="minorHAnsi"/>
          <w:color w:val="0070C0"/>
          <w:lang w:val="en-US"/>
        </w:rPr>
        <w:t>of SA</w:t>
      </w:r>
      <w:r w:rsidR="00277DB9">
        <w:rPr>
          <w:rFonts w:asciiTheme="minorHAnsi" w:hAnsiTheme="minorHAnsi"/>
          <w:color w:val="0070C0"/>
          <w:lang w:val="en-US"/>
        </w:rPr>
        <w:t>, such as subjective aging,</w:t>
      </w:r>
      <w:r w:rsidR="003275E5" w:rsidRPr="001F42B8">
        <w:rPr>
          <w:rFonts w:asciiTheme="minorHAnsi" w:hAnsiTheme="minorHAnsi"/>
          <w:color w:val="0070C0"/>
          <w:lang w:val="en-US"/>
        </w:rPr>
        <w:t xml:space="preserve"> need more consideration</w:t>
      </w:r>
      <w:r w:rsidR="00740E57">
        <w:rPr>
          <w:rFonts w:asciiTheme="minorHAnsi" w:hAnsiTheme="minorHAnsi"/>
          <w:color w:val="0070C0"/>
          <w:lang w:val="en-US"/>
        </w:rPr>
        <w:t>. Such a position reflects</w:t>
      </w:r>
      <w:r w:rsidR="003275E5" w:rsidRPr="001F42B8">
        <w:rPr>
          <w:rFonts w:asciiTheme="minorHAnsi" w:hAnsiTheme="minorHAnsi"/>
          <w:color w:val="0070C0"/>
          <w:lang w:val="en-US"/>
        </w:rPr>
        <w:t xml:space="preserve"> recent insights in psychology showing </w:t>
      </w:r>
      <w:r w:rsidR="00032233">
        <w:rPr>
          <w:rFonts w:asciiTheme="minorHAnsi" w:hAnsiTheme="minorHAnsi"/>
          <w:color w:val="0070C0"/>
          <w:lang w:val="en-US"/>
        </w:rPr>
        <w:t>the relevance of subjective aging</w:t>
      </w:r>
      <w:r w:rsidR="003275E5" w:rsidRPr="001F42B8">
        <w:rPr>
          <w:rFonts w:asciiTheme="minorHAnsi" w:hAnsiTheme="minorHAnsi"/>
          <w:color w:val="0070C0"/>
          <w:lang w:val="en-US"/>
        </w:rPr>
        <w:t xml:space="preserve"> for </w:t>
      </w:r>
      <w:r w:rsidR="00C22C77">
        <w:rPr>
          <w:rFonts w:asciiTheme="minorHAnsi" w:hAnsiTheme="minorHAnsi"/>
          <w:color w:val="0070C0"/>
          <w:lang w:val="en-US"/>
        </w:rPr>
        <w:t xml:space="preserve">key </w:t>
      </w:r>
      <w:r w:rsidR="003275E5" w:rsidRPr="001F42B8">
        <w:rPr>
          <w:rFonts w:asciiTheme="minorHAnsi" w:hAnsiTheme="minorHAnsi"/>
          <w:color w:val="0070C0"/>
          <w:lang w:val="en-US"/>
        </w:rPr>
        <w:t xml:space="preserve">developmental outcomes such as health and cognitive performance. </w:t>
      </w:r>
      <w:r w:rsidR="00403529">
        <w:rPr>
          <w:rFonts w:asciiTheme="minorHAnsi" w:hAnsiTheme="minorHAnsi"/>
          <w:lang w:val="en-US"/>
        </w:rPr>
        <w:t>Surprisingly, p</w:t>
      </w:r>
      <w:r w:rsidR="00F66B3F" w:rsidRPr="0021198F">
        <w:rPr>
          <w:rFonts w:asciiTheme="minorHAnsi" w:hAnsiTheme="minorHAnsi"/>
          <w:lang w:val="en-US"/>
        </w:rPr>
        <w:t xml:space="preserve">ast work </w:t>
      </w:r>
      <w:r w:rsidR="00DB5A4F" w:rsidRPr="0021198F">
        <w:rPr>
          <w:rFonts w:asciiTheme="minorHAnsi" w:hAnsiTheme="minorHAnsi"/>
          <w:lang w:val="en-US"/>
        </w:rPr>
        <w:t>that has adopted</w:t>
      </w:r>
      <w:r w:rsidR="00800033" w:rsidRPr="0021198F">
        <w:rPr>
          <w:rFonts w:asciiTheme="minorHAnsi" w:hAnsiTheme="minorHAnsi"/>
          <w:lang w:val="en-US"/>
        </w:rPr>
        <w:t xml:space="preserve"> </w:t>
      </w:r>
      <w:r w:rsidR="00ED54A5" w:rsidRPr="0021198F">
        <w:rPr>
          <w:rFonts w:asciiTheme="minorHAnsi" w:hAnsiTheme="minorHAnsi"/>
          <w:lang w:val="en-US"/>
        </w:rPr>
        <w:t>Rowe and Kahn’s</w:t>
      </w:r>
      <w:r w:rsidR="001B7467" w:rsidRPr="0021198F">
        <w:rPr>
          <w:rFonts w:asciiTheme="minorHAnsi" w:hAnsiTheme="minorHAnsi"/>
          <w:lang w:val="en-US"/>
        </w:rPr>
        <w:t xml:space="preserve"> model of </w:t>
      </w:r>
      <w:r w:rsidR="000F05BD" w:rsidRPr="0021198F">
        <w:rPr>
          <w:rFonts w:asciiTheme="minorHAnsi" w:hAnsiTheme="minorHAnsi"/>
          <w:lang w:val="en-US"/>
        </w:rPr>
        <w:t xml:space="preserve">SA </w:t>
      </w:r>
      <w:r w:rsidR="00612AD1">
        <w:rPr>
          <w:rFonts w:asciiTheme="minorHAnsi" w:hAnsiTheme="minorHAnsi"/>
          <w:lang w:val="en-US"/>
        </w:rPr>
        <w:t xml:space="preserve">has </w:t>
      </w:r>
      <w:r w:rsidR="00A1582A" w:rsidRPr="0021198F">
        <w:rPr>
          <w:rFonts w:asciiTheme="minorHAnsi" w:hAnsiTheme="minorHAnsi"/>
          <w:lang w:val="en-US"/>
        </w:rPr>
        <w:t xml:space="preserve">mostly neglected </w:t>
      </w:r>
      <w:r w:rsidR="00612AD1">
        <w:rPr>
          <w:rFonts w:asciiTheme="minorHAnsi" w:hAnsiTheme="minorHAnsi"/>
          <w:lang w:val="en-US"/>
        </w:rPr>
        <w:t xml:space="preserve">the construct of </w:t>
      </w:r>
      <w:r w:rsidR="001B7467" w:rsidRPr="0021198F">
        <w:rPr>
          <w:rFonts w:asciiTheme="minorHAnsi" w:hAnsiTheme="minorHAnsi"/>
          <w:lang w:val="en-US"/>
        </w:rPr>
        <w:t>subjective aging</w:t>
      </w:r>
      <w:r w:rsidR="00A1582A" w:rsidRPr="0021198F">
        <w:rPr>
          <w:rFonts w:asciiTheme="minorHAnsi" w:hAnsiTheme="minorHAnsi"/>
          <w:lang w:val="en-US"/>
        </w:rPr>
        <w:t>.</w:t>
      </w:r>
      <w:r w:rsidR="00F66B3F" w:rsidRPr="0021198F">
        <w:rPr>
          <w:rFonts w:asciiTheme="minorHAnsi" w:hAnsiTheme="minorHAnsi"/>
          <w:lang w:val="en-US"/>
        </w:rPr>
        <w:t xml:space="preserve"> </w:t>
      </w:r>
      <w:r w:rsidR="008A1F8B" w:rsidRPr="0021198F">
        <w:rPr>
          <w:rFonts w:asciiTheme="minorHAnsi" w:hAnsiTheme="minorHAnsi"/>
          <w:lang w:val="en-US"/>
        </w:rPr>
        <w:t>Subjective aging is used in this paper as an umbrella term capturing individual</w:t>
      </w:r>
      <w:r w:rsidR="00877C94">
        <w:rPr>
          <w:rFonts w:asciiTheme="minorHAnsi" w:hAnsiTheme="minorHAnsi"/>
          <w:lang w:val="en-US"/>
        </w:rPr>
        <w:t>s’</w:t>
      </w:r>
      <w:r w:rsidR="008A1F8B" w:rsidRPr="0021198F">
        <w:rPr>
          <w:rFonts w:asciiTheme="minorHAnsi" w:hAnsiTheme="minorHAnsi"/>
          <w:lang w:val="en-US"/>
        </w:rPr>
        <w:t xml:space="preserve"> subjective experiences, beliefs</w:t>
      </w:r>
      <w:r w:rsidR="00A97A20" w:rsidRPr="0021198F">
        <w:rPr>
          <w:rFonts w:asciiTheme="minorHAnsi" w:hAnsiTheme="minorHAnsi"/>
          <w:lang w:val="en-US"/>
        </w:rPr>
        <w:t>,</w:t>
      </w:r>
      <w:r w:rsidR="008A1F8B" w:rsidRPr="006B1FD8">
        <w:rPr>
          <w:rFonts w:asciiTheme="minorHAnsi" w:hAnsiTheme="minorHAnsi"/>
          <w:lang w:val="en-US"/>
        </w:rPr>
        <w:t xml:space="preserve"> and evaluations of their own aging</w:t>
      </w:r>
      <w:r w:rsidR="0001390E">
        <w:rPr>
          <w:rFonts w:asciiTheme="minorHAnsi" w:hAnsiTheme="minorHAnsi"/>
          <w:lang w:val="en-US"/>
        </w:rPr>
        <w:t xml:space="preserve"> </w:t>
      </w:r>
      <w:r w:rsidR="0001390E">
        <w:rPr>
          <w:rFonts w:asciiTheme="minorHAnsi" w:hAnsiTheme="minorHAnsi"/>
          <w:lang w:val="en-US"/>
        </w:rPr>
        <w:fldChar w:fldCharType="begin"/>
      </w:r>
      <w:r w:rsidR="00DC2544">
        <w:rPr>
          <w:rFonts w:asciiTheme="minorHAnsi" w:hAnsiTheme="minorHAnsi"/>
          <w:lang w:val="en-US"/>
        </w:rPr>
        <w:instrText xml:space="preserve"> ADDIN EN.CITE &lt;EndNote&gt;&lt;Cite&gt;&lt;Author&gt;Wurm&lt;/Author&gt;&lt;Year&gt;2017&lt;/Year&gt;&lt;RecNum&gt;2715&lt;/RecNum&gt;&lt;DisplayText&gt;(Wurm et al., 2017)&lt;/DisplayText&gt;&lt;record&gt;&lt;rec-number&gt;2715&lt;/rec-number&gt;&lt;foreign-keys&gt;&lt;key app="EN" db-id="eeedv59099pfdaezrzkxzax2s09vvw5trt5w" timestamp="1677789382"&gt;2715&lt;/key&gt;&lt;/foreign-keys&gt;&lt;ref-type name="Journal Article"&gt;17&lt;/ref-type&gt;&lt;contributors&gt;&lt;authors&gt;&lt;author&gt;Wurm, S.&lt;/author&gt;&lt;author&gt;Diehl, M.&lt;/author&gt;&lt;author&gt;Kornadt, A. E.&lt;/author&gt;&lt;author&gt;Westerhof, G. J.&lt;/author&gt;&lt;author&gt;Wahl, H.-W.&lt;/author&gt;&lt;/authors&gt;&lt;/contributors&gt;&lt;titles&gt;&lt;title&gt;How do views on aging affect health outcomes in adulthood and late life? Explanations for an established connection&lt;/title&gt;&lt;secondary-title&gt;Developmental Review&lt;/secondary-title&gt;&lt;/titles&gt;&lt;periodical&gt;&lt;full-title&gt;Developmental Review&lt;/full-title&gt;&lt;/periodical&gt;&lt;pages&gt;27-43&lt;/pages&gt;&lt;volume&gt;46&lt;/volume&gt;&lt;dates&gt;&lt;year&gt;2017&lt;/year&gt;&lt;/dates&gt;&lt;isbn&gt;0273-2297&lt;/isbn&gt;&lt;urls&gt;&lt;/urls&gt;&lt;electronic-resource-num&gt;10.1016/j.dr.2017.08.002&lt;/electronic-resource-num&gt;&lt;/record&gt;&lt;/Cite&gt;&lt;/EndNote&gt;</w:instrText>
      </w:r>
      <w:r w:rsidR="0001390E">
        <w:rPr>
          <w:rFonts w:asciiTheme="minorHAnsi" w:hAnsiTheme="minorHAnsi"/>
          <w:lang w:val="en-US"/>
        </w:rPr>
        <w:fldChar w:fldCharType="separate"/>
      </w:r>
      <w:r w:rsidR="00DC2544">
        <w:rPr>
          <w:rFonts w:asciiTheme="minorHAnsi" w:hAnsiTheme="minorHAnsi"/>
          <w:noProof/>
          <w:lang w:val="en-US"/>
        </w:rPr>
        <w:t>(Wurm et al., 2017)</w:t>
      </w:r>
      <w:r w:rsidR="0001390E">
        <w:rPr>
          <w:rFonts w:asciiTheme="minorHAnsi" w:hAnsiTheme="minorHAnsi"/>
          <w:lang w:val="en-US"/>
        </w:rPr>
        <w:fldChar w:fldCharType="end"/>
      </w:r>
      <w:r w:rsidR="008A1F8B" w:rsidRPr="006B1FD8">
        <w:rPr>
          <w:rFonts w:asciiTheme="minorHAnsi" w:hAnsiTheme="minorHAnsi"/>
          <w:lang w:val="en-US"/>
        </w:rPr>
        <w:t xml:space="preserve">. </w:t>
      </w:r>
      <w:r w:rsidR="00555F79" w:rsidRPr="00757B29">
        <w:rPr>
          <w:rFonts w:asciiTheme="minorHAnsi" w:hAnsiTheme="minorHAnsi"/>
          <w:color w:val="0070C0"/>
          <w:lang w:val="en-US"/>
        </w:rPr>
        <w:t>The most frequent</w:t>
      </w:r>
      <w:r w:rsidR="00667CEF" w:rsidRPr="00757B29">
        <w:rPr>
          <w:rFonts w:asciiTheme="minorHAnsi" w:hAnsiTheme="minorHAnsi"/>
          <w:color w:val="0070C0"/>
          <w:lang w:val="en-US"/>
        </w:rPr>
        <w:t xml:space="preserve"> </w:t>
      </w:r>
      <w:r w:rsidR="00667CEF" w:rsidRPr="000B318D">
        <w:rPr>
          <w:rFonts w:asciiTheme="minorHAnsi" w:hAnsiTheme="minorHAnsi"/>
          <w:lang w:val="en-US"/>
        </w:rPr>
        <w:t>concepts</w:t>
      </w:r>
      <w:r w:rsidR="00A97A20" w:rsidRPr="00B513F1">
        <w:rPr>
          <w:rFonts w:asciiTheme="minorHAnsi" w:hAnsiTheme="minorHAnsi"/>
          <w:lang w:val="en-US"/>
        </w:rPr>
        <w:t xml:space="preserve"> and</w:t>
      </w:r>
      <w:r w:rsidR="00667CEF" w:rsidRPr="00B513F1">
        <w:rPr>
          <w:rFonts w:asciiTheme="minorHAnsi" w:hAnsiTheme="minorHAnsi"/>
          <w:lang w:val="en-US"/>
        </w:rPr>
        <w:t xml:space="preserve"> measurement approaches </w:t>
      </w:r>
      <w:r w:rsidR="00B06538" w:rsidRPr="00757B29">
        <w:rPr>
          <w:rFonts w:asciiTheme="minorHAnsi" w:hAnsiTheme="minorHAnsi"/>
          <w:color w:val="0070C0"/>
          <w:lang w:val="en-US"/>
        </w:rPr>
        <w:t>examined</w:t>
      </w:r>
      <w:r w:rsidR="00FF211A">
        <w:rPr>
          <w:rFonts w:asciiTheme="minorHAnsi" w:hAnsiTheme="minorHAnsi"/>
          <w:lang w:val="en-US"/>
        </w:rPr>
        <w:t xml:space="preserve"> in </w:t>
      </w:r>
      <w:r w:rsidR="00FF211A">
        <w:rPr>
          <w:rFonts w:asciiTheme="minorHAnsi" w:hAnsiTheme="minorHAnsi"/>
          <w:lang w:val="en-US"/>
        </w:rPr>
        <w:lastRenderedPageBreak/>
        <w:t xml:space="preserve">studies on </w:t>
      </w:r>
      <w:r w:rsidR="008A1F8B" w:rsidRPr="00B513F1">
        <w:rPr>
          <w:rFonts w:asciiTheme="minorHAnsi" w:hAnsiTheme="minorHAnsi"/>
          <w:lang w:val="en-US"/>
        </w:rPr>
        <w:t xml:space="preserve">subjective aging </w:t>
      </w:r>
      <w:r w:rsidR="00FF211A">
        <w:rPr>
          <w:rFonts w:asciiTheme="minorHAnsi" w:hAnsiTheme="minorHAnsi"/>
          <w:lang w:val="en-US"/>
        </w:rPr>
        <w:t>in relat</w:t>
      </w:r>
      <w:r w:rsidR="00A66AAE">
        <w:rPr>
          <w:rFonts w:asciiTheme="minorHAnsi" w:hAnsiTheme="minorHAnsi"/>
          <w:lang w:val="en-US"/>
        </w:rPr>
        <w:t xml:space="preserve">ion to health-related outcomes </w:t>
      </w:r>
      <w:r w:rsidR="008A1F8B" w:rsidRPr="00B513F1">
        <w:rPr>
          <w:rFonts w:asciiTheme="minorHAnsi" w:hAnsiTheme="minorHAnsi"/>
          <w:lang w:val="en-US"/>
        </w:rPr>
        <w:t xml:space="preserve">are Felt </w:t>
      </w:r>
      <w:r w:rsidR="00A97A20" w:rsidRPr="00B513F1">
        <w:rPr>
          <w:rFonts w:asciiTheme="minorHAnsi" w:hAnsiTheme="minorHAnsi"/>
          <w:lang w:val="en-US"/>
        </w:rPr>
        <w:t>A</w:t>
      </w:r>
      <w:r w:rsidR="008A1F8B" w:rsidRPr="00B513F1">
        <w:rPr>
          <w:rFonts w:asciiTheme="minorHAnsi" w:hAnsiTheme="minorHAnsi"/>
          <w:lang w:val="en-US"/>
        </w:rPr>
        <w:t>ge, Attitude Toward Own Aging,</w:t>
      </w:r>
      <w:r w:rsidR="00596EE0" w:rsidRPr="00B513F1">
        <w:rPr>
          <w:rFonts w:asciiTheme="minorHAnsi" w:hAnsiTheme="minorHAnsi"/>
          <w:lang w:val="en-US"/>
        </w:rPr>
        <w:t xml:space="preserve"> </w:t>
      </w:r>
      <w:r w:rsidR="00A9150E" w:rsidRPr="005905E9">
        <w:rPr>
          <w:rFonts w:asciiTheme="minorHAnsi" w:hAnsiTheme="minorHAnsi"/>
          <w:iCs/>
          <w:lang w:val="en-US"/>
        </w:rPr>
        <w:t>Aging-Related Cognitions</w:t>
      </w:r>
      <w:r w:rsidR="00596EE0" w:rsidRPr="00B513F1">
        <w:rPr>
          <w:rFonts w:asciiTheme="minorHAnsi" w:hAnsiTheme="minorHAnsi"/>
          <w:lang w:val="en-US"/>
        </w:rPr>
        <w:t xml:space="preserve">, and </w:t>
      </w:r>
      <w:r w:rsidR="008A1F8B" w:rsidRPr="00B513F1">
        <w:rPr>
          <w:rFonts w:asciiTheme="minorHAnsi" w:hAnsiTheme="minorHAnsi"/>
          <w:lang w:val="en-US"/>
        </w:rPr>
        <w:t>Awareness of Age-Related Change</w:t>
      </w:r>
      <w:r w:rsidR="00596EE0" w:rsidRPr="00B513F1">
        <w:rPr>
          <w:rFonts w:asciiTheme="minorHAnsi" w:hAnsiTheme="minorHAnsi"/>
          <w:lang w:val="en-US"/>
        </w:rPr>
        <w:t xml:space="preserve"> </w:t>
      </w:r>
      <w:r w:rsidR="00B23DF0">
        <w:rPr>
          <w:rFonts w:asciiTheme="minorHAnsi" w:hAnsiTheme="minorHAnsi"/>
          <w:lang w:val="en-US"/>
        </w:rPr>
        <w:fldChar w:fldCharType="begin">
          <w:fldData xml:space="preserve">PEVuZE5vdGU+PENpdGU+PEF1dGhvcj5TaHJpcmE8L0F1dGhvcj48WWVhcj4yMDIyPC9ZZWFyPjxS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==
</w:fldData>
        </w:fldChar>
      </w:r>
      <w:r w:rsidR="00DC2544">
        <w:rPr>
          <w:rFonts w:asciiTheme="minorHAnsi" w:hAnsiTheme="minorHAnsi"/>
          <w:lang w:val="en-US"/>
        </w:rPr>
        <w:instrText xml:space="preserve"> ADDIN EN.CITE </w:instrText>
      </w:r>
      <w:r w:rsidR="00DC2544">
        <w:rPr>
          <w:rFonts w:asciiTheme="minorHAnsi" w:hAnsiTheme="minorHAnsi"/>
          <w:lang w:val="en-US"/>
        </w:rPr>
        <w:fldChar w:fldCharType="begin">
          <w:fldData xml:space="preserve">PEVuZE5vdGU+PENpdGU+PEF1dGhvcj5TaHJpcmE8L0F1dGhvcj48WWVhcj4yMDIyPC9ZZWFyPjxS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==
</w:fldData>
        </w:fldChar>
      </w:r>
      <w:r w:rsidR="00DC2544">
        <w:rPr>
          <w:rFonts w:asciiTheme="minorHAnsi" w:hAnsiTheme="minorHAnsi"/>
          <w:lang w:val="en-US"/>
        </w:rPr>
        <w:instrText xml:space="preserve"> ADDIN EN.CITE.DATA </w:instrText>
      </w:r>
      <w:r w:rsidR="00DC2544">
        <w:rPr>
          <w:rFonts w:asciiTheme="minorHAnsi" w:hAnsiTheme="minorHAnsi"/>
          <w:lang w:val="en-US"/>
        </w:rPr>
      </w:r>
      <w:r w:rsidR="00DC2544">
        <w:rPr>
          <w:rFonts w:asciiTheme="minorHAnsi" w:hAnsiTheme="minorHAnsi"/>
          <w:lang w:val="en-US"/>
        </w:rPr>
        <w:fldChar w:fldCharType="end"/>
      </w:r>
      <w:r w:rsidR="00B23DF0">
        <w:rPr>
          <w:rFonts w:asciiTheme="minorHAnsi" w:hAnsiTheme="minorHAnsi"/>
          <w:lang w:val="en-US"/>
        </w:rPr>
      </w:r>
      <w:r w:rsidR="00B23DF0">
        <w:rPr>
          <w:rFonts w:asciiTheme="minorHAnsi" w:hAnsiTheme="minorHAnsi"/>
          <w:lang w:val="en-US"/>
        </w:rPr>
        <w:fldChar w:fldCharType="separate"/>
      </w:r>
      <w:r w:rsidR="00DC2544">
        <w:rPr>
          <w:rFonts w:asciiTheme="minorHAnsi" w:hAnsiTheme="minorHAnsi"/>
          <w:noProof/>
          <w:lang w:val="en-US"/>
        </w:rPr>
        <w:t>(Shrira et al., 2022; Westerhof et al., 2023)</w:t>
      </w:r>
      <w:r w:rsidR="00B23DF0">
        <w:rPr>
          <w:rFonts w:asciiTheme="minorHAnsi" w:hAnsiTheme="minorHAnsi"/>
          <w:lang w:val="en-US"/>
        </w:rPr>
        <w:fldChar w:fldCharType="end"/>
      </w:r>
      <w:r w:rsidR="00667CEF" w:rsidRPr="00B513F1">
        <w:rPr>
          <w:rFonts w:asciiTheme="minorHAnsi" w:hAnsiTheme="minorHAnsi"/>
          <w:lang w:val="en-US"/>
        </w:rPr>
        <w:t>.</w:t>
      </w:r>
      <w:r w:rsidR="001A0490" w:rsidRPr="00B513F1">
        <w:rPr>
          <w:rFonts w:asciiTheme="minorHAnsi" w:hAnsiTheme="minorHAnsi"/>
          <w:lang w:val="en-US"/>
        </w:rPr>
        <w:t xml:space="preserve"> </w:t>
      </w:r>
      <w:r w:rsidR="00A97A20" w:rsidRPr="00B513F1">
        <w:rPr>
          <w:rFonts w:asciiTheme="minorHAnsi" w:hAnsiTheme="minorHAnsi"/>
          <w:i/>
          <w:lang w:val="en-US"/>
        </w:rPr>
        <w:t>Felt</w:t>
      </w:r>
      <w:r w:rsidR="00667CEF" w:rsidRPr="00B513F1">
        <w:rPr>
          <w:rFonts w:asciiTheme="minorHAnsi" w:hAnsiTheme="minorHAnsi"/>
          <w:i/>
          <w:lang w:val="en-US"/>
        </w:rPr>
        <w:t xml:space="preserve"> </w:t>
      </w:r>
      <w:r w:rsidR="00A97A20" w:rsidRPr="00B513F1">
        <w:rPr>
          <w:rFonts w:asciiTheme="minorHAnsi" w:hAnsiTheme="minorHAnsi"/>
          <w:i/>
          <w:lang w:val="en-US"/>
        </w:rPr>
        <w:t>A</w:t>
      </w:r>
      <w:r w:rsidR="00667CEF" w:rsidRPr="00B513F1">
        <w:rPr>
          <w:rFonts w:asciiTheme="minorHAnsi" w:hAnsiTheme="minorHAnsi"/>
          <w:i/>
          <w:lang w:val="en-US"/>
        </w:rPr>
        <w:t>ge</w:t>
      </w:r>
      <w:r w:rsidR="00A5758C">
        <w:rPr>
          <w:rFonts w:asciiTheme="minorHAnsi" w:hAnsiTheme="minorHAnsi"/>
          <w:i/>
          <w:lang w:val="en-US"/>
        </w:rPr>
        <w:t xml:space="preserve"> </w:t>
      </w:r>
      <w:r w:rsidR="00667CEF" w:rsidRPr="00B513F1">
        <w:rPr>
          <w:rFonts w:asciiTheme="minorHAnsi" w:hAnsiTheme="minorHAnsi"/>
          <w:lang w:val="en-US"/>
        </w:rPr>
        <w:t>describes how old people feel</w:t>
      </w:r>
      <w:r w:rsidR="001A0490" w:rsidRPr="00B513F1">
        <w:rPr>
          <w:rFonts w:asciiTheme="minorHAnsi" w:hAnsiTheme="minorHAnsi"/>
          <w:lang w:val="en-US"/>
        </w:rPr>
        <w:t>.</w:t>
      </w:r>
      <w:r w:rsidR="00667CEF" w:rsidRPr="00B513F1">
        <w:rPr>
          <w:rFonts w:asciiTheme="minorHAnsi" w:hAnsiTheme="minorHAnsi"/>
          <w:lang w:val="en-US"/>
        </w:rPr>
        <w:t xml:space="preserve"> </w:t>
      </w:r>
      <w:r w:rsidR="00667CEF" w:rsidRPr="00B513F1">
        <w:rPr>
          <w:rFonts w:asciiTheme="minorHAnsi" w:hAnsiTheme="minorHAnsi"/>
          <w:i/>
          <w:color w:val="000000"/>
          <w:lang w:val="en-US"/>
        </w:rPr>
        <w:t>Attitude Toward Own Aging</w:t>
      </w:r>
      <w:r w:rsidR="00667CEF" w:rsidRPr="00B513F1">
        <w:rPr>
          <w:rFonts w:asciiTheme="minorHAnsi" w:hAnsiTheme="minorHAnsi"/>
          <w:color w:val="000000"/>
          <w:lang w:val="en-US"/>
        </w:rPr>
        <w:t xml:space="preserve"> </w:t>
      </w:r>
      <w:r w:rsidR="009A3550" w:rsidRPr="00B513F1">
        <w:rPr>
          <w:rFonts w:asciiTheme="minorHAnsi" w:hAnsiTheme="minorHAnsi"/>
          <w:color w:val="000000"/>
          <w:lang w:val="en-US"/>
        </w:rPr>
        <w:t>comprise</w:t>
      </w:r>
      <w:r w:rsidR="00443CB3">
        <w:rPr>
          <w:rFonts w:asciiTheme="minorHAnsi" w:hAnsiTheme="minorHAnsi"/>
          <w:color w:val="000000"/>
          <w:lang w:val="en-US"/>
        </w:rPr>
        <w:t>s</w:t>
      </w:r>
      <w:r w:rsidR="00667CEF" w:rsidRPr="00B513F1">
        <w:rPr>
          <w:rFonts w:asciiTheme="minorHAnsi" w:hAnsiTheme="minorHAnsi"/>
          <w:color w:val="000000"/>
          <w:lang w:val="en-US"/>
        </w:rPr>
        <w:t xml:space="preserve"> a</w:t>
      </w:r>
      <w:r w:rsidR="00A5758C">
        <w:rPr>
          <w:rFonts w:asciiTheme="minorHAnsi" w:hAnsiTheme="minorHAnsi"/>
          <w:color w:val="000000"/>
          <w:lang w:val="en-US"/>
        </w:rPr>
        <w:t>n explicit</w:t>
      </w:r>
      <w:r w:rsidR="00667CEF" w:rsidRPr="00B513F1">
        <w:rPr>
          <w:rFonts w:asciiTheme="minorHAnsi" w:hAnsiTheme="minorHAnsi"/>
          <w:color w:val="000000"/>
          <w:lang w:val="en-US"/>
        </w:rPr>
        <w:t xml:space="preserve"> personal</w:t>
      </w:r>
      <w:r w:rsidR="00A5758C">
        <w:rPr>
          <w:rFonts w:asciiTheme="minorHAnsi" w:hAnsiTheme="minorHAnsi"/>
          <w:color w:val="000000"/>
          <w:lang w:val="en-US"/>
        </w:rPr>
        <w:t>, unidimensional</w:t>
      </w:r>
      <w:r w:rsidR="00667CEF" w:rsidRPr="00B513F1">
        <w:rPr>
          <w:rFonts w:asciiTheme="minorHAnsi" w:hAnsiTheme="minorHAnsi"/>
          <w:color w:val="000000"/>
          <w:lang w:val="en-US"/>
        </w:rPr>
        <w:t xml:space="preserve"> evaluation of age-related changes</w:t>
      </w:r>
      <w:r w:rsidR="00C22C77">
        <w:rPr>
          <w:rFonts w:asciiTheme="minorHAnsi" w:hAnsiTheme="minorHAnsi"/>
          <w:color w:val="000000"/>
          <w:lang w:val="en-US"/>
        </w:rPr>
        <w:t xml:space="preserve"> </w:t>
      </w:r>
      <w:r w:rsidR="00C22C77">
        <w:rPr>
          <w:rFonts w:asciiTheme="minorHAnsi" w:hAnsiTheme="minorHAnsi"/>
          <w:color w:val="000000"/>
          <w:lang w:val="en-US"/>
        </w:rPr>
        <w:fldChar w:fldCharType="begin"/>
      </w:r>
      <w:r w:rsidR="00C22C77">
        <w:rPr>
          <w:rFonts w:asciiTheme="minorHAnsi" w:hAnsiTheme="minorHAnsi"/>
          <w:color w:val="000000"/>
          <w:lang w:val="en-US"/>
        </w:rPr>
        <w:instrText xml:space="preserve"> ADDIN EN.CITE &lt;EndNote&gt;&lt;Cite&gt;&lt;Author&gt;Lawton&lt;/Author&gt;&lt;Year&gt;1975&lt;/Year&gt;&lt;RecNum&gt;31&lt;/RecNum&gt;&lt;DisplayText&gt;(Lawton, 1975)&lt;/DisplayText&gt;&lt;record&gt;&lt;rec-number&gt;31&lt;/rec-number&gt;&lt;foreign-keys&gt;&lt;key app="EN" db-id="eeedv59099pfdaezrzkxzax2s09vvw5trt5w" timestamp="1532349489"&gt;31&lt;/key&gt;&lt;/foreign-keys&gt;&lt;ref-type name="Journal Article"&gt;17&lt;/ref-type&gt;&lt;contributors&gt;&lt;authors&gt;&lt;author&gt;Lawton, M. P.&lt;/author&gt;&lt;/authors&gt;&lt;/contributors&gt;&lt;titles&gt;&lt;title&gt;The Philadelphia Geriatric Center Morale Scale: A revision&lt;/title&gt;&lt;secondary-title&gt;Journal of Gerontology&lt;/secondary-title&gt;&lt;alt-title&gt;J Gerontol&lt;/alt-title&gt;&lt;/titles&gt;&lt;pages&gt;85-89&lt;/pages&gt;&lt;volume&gt;30&lt;/volume&gt;&lt;number&gt;1&lt;/number&gt;&lt;keywords&gt;&lt;keyword&gt;*Aged&lt;/keyword&gt;&lt;keyword&gt;Female&lt;/keyword&gt;&lt;keyword&gt;Humans&lt;/keyword&gt;&lt;keyword&gt;Male&lt;/keyword&gt;&lt;keyword&gt;*Morale&lt;/keyword&gt;&lt;keyword&gt;Pennsylvania&lt;/keyword&gt;&lt;keyword&gt;*Psychiatric Status Rating Scales&lt;/keyword&gt;&lt;keyword&gt;Psychometrics&lt;/keyword&gt;&lt;/keywords&gt;&lt;dates&gt;&lt;year&gt;1975&lt;/year&gt;&lt;/dates&gt;&lt;isbn&gt;0022-1422 (Print)&amp;#xD;0022-1422&lt;/isbn&gt;&lt;accession-num&gt;1109399&lt;/accession-num&gt;&lt;urls&gt;&lt;/urls&gt;&lt;remote-database-provider&gt;NLM&lt;/remote-database-provider&gt;&lt;language&gt;eng&lt;/language&gt;&lt;/record&gt;&lt;/Cite&gt;&lt;/EndNote&gt;</w:instrText>
      </w:r>
      <w:r w:rsidR="00C22C77">
        <w:rPr>
          <w:rFonts w:asciiTheme="minorHAnsi" w:hAnsiTheme="minorHAnsi"/>
          <w:color w:val="000000"/>
          <w:lang w:val="en-US"/>
        </w:rPr>
        <w:fldChar w:fldCharType="separate"/>
      </w:r>
      <w:r w:rsidR="00C22C77">
        <w:rPr>
          <w:rFonts w:asciiTheme="minorHAnsi" w:hAnsiTheme="minorHAnsi"/>
          <w:noProof/>
          <w:color w:val="000000"/>
          <w:lang w:val="en-US"/>
        </w:rPr>
        <w:t>(Lawton, 1975)</w:t>
      </w:r>
      <w:r w:rsidR="00C22C77">
        <w:rPr>
          <w:rFonts w:asciiTheme="minorHAnsi" w:hAnsiTheme="minorHAnsi"/>
          <w:color w:val="000000"/>
          <w:lang w:val="en-US"/>
        </w:rPr>
        <w:fldChar w:fldCharType="end"/>
      </w:r>
      <w:r w:rsidR="00667CEF" w:rsidRPr="00B513F1">
        <w:rPr>
          <w:rFonts w:asciiTheme="minorHAnsi" w:hAnsiTheme="minorHAnsi"/>
          <w:color w:val="000000"/>
          <w:lang w:val="en-US"/>
        </w:rPr>
        <w:t>.</w:t>
      </w:r>
      <w:r w:rsidR="00667CEF" w:rsidRPr="00B513F1">
        <w:rPr>
          <w:rFonts w:asciiTheme="minorHAnsi" w:hAnsiTheme="minorHAnsi"/>
          <w:lang w:val="en-US"/>
        </w:rPr>
        <w:t xml:space="preserve"> </w:t>
      </w:r>
      <w:r w:rsidR="007A7AFD" w:rsidRPr="00B513F1">
        <w:rPr>
          <w:rFonts w:asciiTheme="minorHAnsi" w:hAnsiTheme="minorHAnsi"/>
          <w:i/>
          <w:iCs/>
          <w:lang w:val="en-US"/>
        </w:rPr>
        <w:t>Aging-Related Cognition</w:t>
      </w:r>
      <w:r w:rsidR="007A7AFD">
        <w:rPr>
          <w:rFonts w:asciiTheme="minorHAnsi" w:hAnsiTheme="minorHAnsi"/>
          <w:i/>
          <w:iCs/>
          <w:lang w:val="en-US"/>
        </w:rPr>
        <w:t xml:space="preserve">s, </w:t>
      </w:r>
      <w:r w:rsidR="007A7AFD" w:rsidRPr="00034122">
        <w:rPr>
          <w:rFonts w:asciiTheme="minorHAnsi" w:hAnsiTheme="minorHAnsi"/>
          <w:lang w:val="en-US"/>
        </w:rPr>
        <w:t>as measured by the Aging-Related Cognitions Scales</w:t>
      </w:r>
      <w:r w:rsidR="00CE411F">
        <w:rPr>
          <w:rFonts w:asciiTheme="minorHAnsi" w:hAnsiTheme="minorHAnsi"/>
          <w:lang w:val="en-US"/>
        </w:rPr>
        <w:t>,</w:t>
      </w:r>
      <w:r w:rsidR="007A7AFD">
        <w:rPr>
          <w:rFonts w:asciiTheme="minorHAnsi" w:hAnsiTheme="minorHAnsi"/>
          <w:i/>
          <w:iCs/>
          <w:lang w:val="en-US"/>
        </w:rPr>
        <w:t xml:space="preserve"> </w:t>
      </w:r>
      <w:r w:rsidR="007A7AFD" w:rsidRPr="00BA6AA2">
        <w:rPr>
          <w:rFonts w:asciiTheme="minorHAnsi" w:hAnsiTheme="minorHAnsi"/>
          <w:lang w:val="en-US"/>
        </w:rPr>
        <w:t>are multidimensional and</w:t>
      </w:r>
      <w:r w:rsidR="007A7AFD">
        <w:rPr>
          <w:rFonts w:asciiTheme="minorHAnsi" w:hAnsiTheme="minorHAnsi"/>
          <w:color w:val="000000"/>
          <w:lang w:val="en-US"/>
        </w:rPr>
        <w:t xml:space="preserve"> provide scores for </w:t>
      </w:r>
      <w:r w:rsidR="007A7AFD" w:rsidRPr="00B513F1">
        <w:rPr>
          <w:rFonts w:asciiTheme="minorHAnsi" w:hAnsiTheme="minorHAnsi"/>
          <w:color w:val="000000"/>
          <w:lang w:val="en-US"/>
        </w:rPr>
        <w:t xml:space="preserve">ongoing personal development, </w:t>
      </w:r>
      <w:r w:rsidR="007A7AFD">
        <w:rPr>
          <w:rFonts w:asciiTheme="minorHAnsi" w:hAnsiTheme="minorHAnsi"/>
          <w:color w:val="000000"/>
          <w:lang w:val="en-US"/>
        </w:rPr>
        <w:t xml:space="preserve">as well as </w:t>
      </w:r>
      <w:r w:rsidR="007A7AFD" w:rsidRPr="00B513F1">
        <w:rPr>
          <w:rFonts w:asciiTheme="minorHAnsi" w:hAnsiTheme="minorHAnsi"/>
          <w:color w:val="000000"/>
          <w:lang w:val="en-US"/>
        </w:rPr>
        <w:t>physical and social losses</w:t>
      </w:r>
      <w:r w:rsidR="001357E3" w:rsidRPr="00B513F1">
        <w:rPr>
          <w:rFonts w:asciiTheme="minorHAnsi" w:hAnsiTheme="minorHAnsi"/>
          <w:lang w:val="en-US"/>
        </w:rPr>
        <w:t xml:space="preserve"> </w:t>
      </w:r>
      <w:r w:rsidR="001357E3" w:rsidRPr="00B513F1">
        <w:rPr>
          <w:rFonts w:asciiTheme="minorHAnsi" w:hAnsiTheme="minorHAnsi"/>
          <w:color w:val="000000"/>
          <w:lang w:val="en-US"/>
        </w:rPr>
        <w:fldChar w:fldCharType="begin">
          <w:fldData xml:space="preserve">PEVuZE5vdGU+PENpdGU+PEF1dGhvcj5XdXJtPC9BdXRob3I+PFllYXI+MjAwNzwvWWVhcj48UmVj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</w:fldData>
        </w:fldChar>
      </w:r>
      <w:r w:rsidR="00C22C77">
        <w:rPr>
          <w:rFonts w:asciiTheme="minorHAnsi" w:hAnsiTheme="minorHAnsi"/>
          <w:color w:val="000000"/>
          <w:lang w:val="en-US"/>
        </w:rPr>
        <w:instrText xml:space="preserve"> ADDIN EN.CITE </w:instrText>
      </w:r>
      <w:r w:rsidR="00C22C77">
        <w:rPr>
          <w:rFonts w:asciiTheme="minorHAnsi" w:hAnsiTheme="minorHAnsi"/>
          <w:color w:val="000000"/>
          <w:lang w:val="en-US"/>
        </w:rPr>
        <w:fldChar w:fldCharType="begin">
          <w:fldData xml:space="preserve">PEVuZE5vdGU+PENpdGU+PEF1dGhvcj5XdXJtPC9BdXRob3I+PFllYXI+MjAwNzwvWWVhcj48UmVj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</w:fldData>
        </w:fldChar>
      </w:r>
      <w:r w:rsidR="00C22C77">
        <w:rPr>
          <w:rFonts w:asciiTheme="minorHAnsi" w:hAnsiTheme="minorHAnsi"/>
          <w:color w:val="000000"/>
          <w:lang w:val="en-US"/>
        </w:rPr>
        <w:instrText xml:space="preserve"> ADDIN EN.CITE.DATA </w:instrText>
      </w:r>
      <w:r w:rsidR="00C22C77">
        <w:rPr>
          <w:rFonts w:asciiTheme="minorHAnsi" w:hAnsiTheme="minorHAnsi"/>
          <w:color w:val="000000"/>
          <w:lang w:val="en-US"/>
        </w:rPr>
      </w:r>
      <w:r w:rsidR="00C22C77">
        <w:rPr>
          <w:rFonts w:asciiTheme="minorHAnsi" w:hAnsiTheme="minorHAnsi"/>
          <w:color w:val="000000"/>
          <w:lang w:val="en-US"/>
        </w:rPr>
        <w:fldChar w:fldCharType="end"/>
      </w:r>
      <w:r w:rsidR="001357E3" w:rsidRPr="00B513F1">
        <w:rPr>
          <w:rFonts w:asciiTheme="minorHAnsi" w:hAnsiTheme="minorHAnsi"/>
          <w:color w:val="000000"/>
          <w:lang w:val="en-US"/>
        </w:rPr>
      </w:r>
      <w:r w:rsidR="001357E3" w:rsidRPr="00B513F1">
        <w:rPr>
          <w:rFonts w:asciiTheme="minorHAnsi" w:hAnsiTheme="minorHAnsi"/>
          <w:color w:val="000000"/>
          <w:lang w:val="en-US"/>
        </w:rPr>
        <w:fldChar w:fldCharType="separate"/>
      </w:r>
      <w:r w:rsidR="00C22C77">
        <w:rPr>
          <w:rFonts w:asciiTheme="minorHAnsi" w:hAnsiTheme="minorHAnsi"/>
          <w:noProof/>
          <w:color w:val="000000"/>
          <w:lang w:val="en-US"/>
        </w:rPr>
        <w:t>(Steverink et al., 2001; Wurm et al., 2007)</w:t>
      </w:r>
      <w:r w:rsidR="001357E3" w:rsidRPr="00B513F1">
        <w:rPr>
          <w:rFonts w:asciiTheme="minorHAnsi" w:hAnsiTheme="minorHAnsi"/>
          <w:color w:val="000000"/>
          <w:lang w:val="en-US"/>
        </w:rPr>
        <w:fldChar w:fldCharType="end"/>
      </w:r>
      <w:r w:rsidR="00667CEF" w:rsidRPr="00B513F1">
        <w:rPr>
          <w:rFonts w:asciiTheme="minorHAnsi" w:hAnsiTheme="minorHAnsi"/>
          <w:color w:val="000000"/>
          <w:lang w:val="en-US"/>
        </w:rPr>
        <w:t xml:space="preserve">. </w:t>
      </w:r>
      <w:r w:rsidR="00667CEF" w:rsidRPr="00B513F1">
        <w:rPr>
          <w:rFonts w:asciiTheme="minorHAnsi" w:hAnsiTheme="minorHAnsi"/>
          <w:i/>
          <w:color w:val="000000" w:themeColor="text1"/>
          <w:lang w:val="en-US"/>
        </w:rPr>
        <w:t>Awareness of Age-Related Change</w:t>
      </w:r>
      <w:r w:rsidR="00667CEF" w:rsidRPr="00B513F1">
        <w:rPr>
          <w:rFonts w:asciiTheme="minorHAnsi" w:hAnsiTheme="minorHAnsi"/>
          <w:color w:val="000000" w:themeColor="text1"/>
          <w:lang w:val="en-US"/>
        </w:rPr>
        <w:t xml:space="preserve"> </w:t>
      </w:r>
      <w:r w:rsidR="00876A4C" w:rsidRPr="00B513F1">
        <w:rPr>
          <w:rFonts w:asciiTheme="minorHAnsi" w:hAnsiTheme="minorHAnsi"/>
          <w:color w:val="000000" w:themeColor="text1"/>
          <w:lang w:val="en-US"/>
        </w:rPr>
        <w:t>assumes that</w:t>
      </w:r>
      <w:r w:rsidR="00667CEF" w:rsidRPr="00B513F1">
        <w:rPr>
          <w:rFonts w:asciiTheme="minorHAnsi" w:hAnsiTheme="minorHAnsi"/>
          <w:color w:val="000000" w:themeColor="text1"/>
          <w:lang w:val="en-US"/>
        </w:rPr>
        <w:t xml:space="preserve"> </w:t>
      </w:r>
      <w:r w:rsidR="00667CEF" w:rsidRPr="00B513F1">
        <w:rPr>
          <w:rFonts w:asciiTheme="minorHAnsi" w:eastAsiaTheme="minorEastAsia" w:hAnsiTheme="minorHAnsi"/>
          <w:color w:val="000000" w:themeColor="text1"/>
          <w:lang w:val="en-US"/>
        </w:rPr>
        <w:t>development always involves gains and losses</w:t>
      </w:r>
      <w:r w:rsidR="005B5D2D" w:rsidRPr="00B513F1">
        <w:rPr>
          <w:rFonts w:asciiTheme="minorHAnsi" w:eastAsiaTheme="minorEastAsia" w:hAnsiTheme="minorHAnsi"/>
          <w:color w:val="000000" w:themeColor="text1"/>
          <w:lang w:val="en-US"/>
        </w:rPr>
        <w:t xml:space="preserve"> </w:t>
      </w:r>
      <w:r w:rsidR="00D07196">
        <w:rPr>
          <w:rFonts w:asciiTheme="minorHAnsi" w:eastAsiaTheme="minorEastAsia" w:hAnsiTheme="minorHAnsi"/>
          <w:color w:val="000000" w:themeColor="text1"/>
          <w:lang w:val="en-US"/>
        </w:rPr>
        <w:t xml:space="preserve">and that </w:t>
      </w:r>
      <w:r w:rsidR="00044AD6">
        <w:rPr>
          <w:rFonts w:asciiTheme="minorHAnsi" w:eastAsiaTheme="minorEastAsia" w:hAnsiTheme="minorHAnsi"/>
          <w:color w:val="000000" w:themeColor="text1"/>
          <w:lang w:val="en-US"/>
        </w:rPr>
        <w:t xml:space="preserve">individuals have an explicit awareness of how their lives have changed due to </w:t>
      </w:r>
      <w:r w:rsidR="00D07196">
        <w:rPr>
          <w:rFonts w:asciiTheme="minorHAnsi" w:eastAsiaTheme="minorEastAsia" w:hAnsiTheme="minorHAnsi"/>
          <w:color w:val="000000" w:themeColor="text1"/>
          <w:lang w:val="en-US"/>
        </w:rPr>
        <w:t xml:space="preserve">getting older </w:t>
      </w:r>
      <w:r w:rsidR="000D449D" w:rsidRPr="00B513F1">
        <w:rPr>
          <w:rFonts w:asciiTheme="minorHAnsi" w:eastAsiaTheme="minorEastAsia" w:hAnsi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eastAsiaTheme="minorEastAsia" w:hAnsiTheme="minorHAnsi"/>
          <w:color w:val="000000" w:themeColor="text1"/>
          <w:lang w:val="en-US"/>
        </w:rPr>
        <w:instrText xml:space="preserve"> ADDIN EN.CITE &lt;EndNote&gt;&lt;Cite&gt;&lt;Author&gt;Diehl&lt;/Author&gt;&lt;Year&gt;2010&lt;/Year&gt;&lt;RecNum&gt;409&lt;/RecNum&gt;&lt;DisplayText&gt;(Diehl &amp;amp; Wahl, 2010)&lt;/DisplayText&gt;&lt;record&gt;&lt;rec-number&gt;409&lt;/rec-number&gt;&lt;foreign-keys&gt;&lt;key app="EN" db-id="eeedv59099pfdaezrzkxzax2s09vvw5trt5w" timestamp="1549448881"&gt;409&lt;/key&gt;&lt;/foreign-keys&gt;&lt;ref-type name="Journal Article"&gt;17&lt;/ref-type&gt;&lt;contributors&gt;&lt;authors&gt;&lt;author&gt;Diehl, M. K.&lt;/author&gt;&lt;author&gt;Wahl, H. -W.&lt;/author&gt;&lt;/authors&gt;&lt;/contributors&gt;&lt;titles&gt;&lt;title&gt;Awareness of age-related change: Examination of a (mostly) unexplored concept&lt;/title&gt;&lt;secondary-title&gt;The Journals of Gerontology, Series B: Psychological Sciences and Social Sciences&lt;/secondary-title&gt;&lt;alt-title&gt; J Gerontol - B Psychol Sci Soc Sci&lt;/alt-title&gt;&lt;/titles&gt;&lt;periodical&gt;&lt;full-title&gt;The Journals of Gerontology, Series B: Psychological Sciences and Social Sciences&lt;/full-title&gt;&lt;/periodical&gt;&lt;pages&gt;S340-S350&lt;/pages&gt;&lt;volume&gt;65B&lt;/volume&gt;&lt;number&gt;3&lt;/number&gt;&lt;dates&gt;&lt;year&gt;2010&lt;/year&gt;&lt;/dates&gt;&lt;publisher&gt;Oxford University Press&lt;/publisher&gt;&lt;isbn&gt;1079-5014&amp;#xD;1758-5368&lt;/isbn&gt;&lt;accession-num&gt;PMC2853600&lt;/accession-num&gt;&lt;urls&gt;&lt;related-urls&gt;&lt;url&gt;&lt;style face="underline" font="default" size="100%"&gt;http://www.ncbi.nlm.nih.gov/pmc/articles/PMC2853600/&lt;/style&gt;&lt;/url&gt;&lt;/related-urls&gt;&lt;/urls&gt;&lt;electronic-resource-num&gt;10.1093/geronb/gbp110&lt;/electronic-resource-num&gt;&lt;remote-database-name&gt;PMC&lt;/remote-database-name&gt;&lt;/record&gt;&lt;/Cite&gt;&lt;/EndNote&gt;</w:instrText>
      </w:r>
      <w:r w:rsidR="000D449D" w:rsidRPr="00B513F1">
        <w:rPr>
          <w:rFonts w:asciiTheme="minorHAnsi" w:eastAsiaTheme="minorEastAsia" w:hAnsi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eastAsiaTheme="minorEastAsia" w:hAnsiTheme="minorHAnsi"/>
          <w:noProof/>
          <w:color w:val="000000" w:themeColor="text1"/>
          <w:lang w:val="en-US"/>
        </w:rPr>
        <w:t>(Diehl &amp; Wahl, 2010)</w:t>
      </w:r>
      <w:r w:rsidR="000D449D" w:rsidRPr="00B513F1">
        <w:rPr>
          <w:rFonts w:asciiTheme="minorHAnsi" w:eastAsiaTheme="minorEastAsia" w:hAnsiTheme="minorHAnsi"/>
          <w:color w:val="000000" w:themeColor="text1"/>
          <w:lang w:val="en-US"/>
        </w:rPr>
        <w:fldChar w:fldCharType="end"/>
      </w:r>
      <w:r w:rsidR="00B267C5" w:rsidRPr="00B513F1">
        <w:rPr>
          <w:rFonts w:asciiTheme="minorHAnsi" w:eastAsiaTheme="minorEastAsia" w:hAnsiTheme="minorHAnsi"/>
          <w:color w:val="000000" w:themeColor="text1"/>
          <w:lang w:val="en-US"/>
        </w:rPr>
        <w:t>.</w:t>
      </w:r>
    </w:p>
    <w:p w14:paraId="3C052247" w14:textId="7FADDF64" w:rsidR="005905E9" w:rsidRPr="005137BC" w:rsidRDefault="00044AD6" w:rsidP="005D5B64">
      <w:pPr>
        <w:spacing w:line="480" w:lineRule="auto"/>
        <w:ind w:firstLine="708"/>
        <w:contextualSpacing/>
        <w:rPr>
          <w:rFonts w:asciiTheme="minorHAnsi" w:hAnsiTheme="minorHAnsi"/>
          <w:color w:val="000000" w:themeColor="text1"/>
          <w:lang w:val="en-US"/>
        </w:rPr>
      </w:pPr>
      <w:r>
        <w:rPr>
          <w:rFonts w:asciiTheme="minorHAnsi" w:eastAsiaTheme="minorEastAsia" w:hAnsiTheme="minorHAnsi"/>
          <w:color w:val="000000" w:themeColor="text1"/>
          <w:lang w:val="en-US"/>
        </w:rPr>
        <w:t>It is important to acknowledge</w:t>
      </w:r>
      <w:r w:rsidR="00FF211A">
        <w:rPr>
          <w:rFonts w:asciiTheme="minorHAnsi" w:eastAsiaTheme="minorEastAsia" w:hAnsiTheme="minorHAnsi"/>
          <w:color w:val="000000" w:themeColor="text1"/>
          <w:lang w:val="en-US"/>
        </w:rPr>
        <w:t xml:space="preserve"> that there </w:t>
      </w:r>
      <w:r w:rsidR="00273995" w:rsidRPr="00B513F1">
        <w:rPr>
          <w:rFonts w:asciiTheme="minorHAnsi" w:eastAsiaTheme="minorEastAsia" w:hAnsiTheme="minorHAnsi"/>
          <w:color w:val="000000" w:themeColor="text1"/>
          <w:lang w:val="en-US"/>
        </w:rPr>
        <w:t>are conceptual differences between these concepts</w:t>
      </w:r>
      <w:r w:rsidR="00C76358">
        <w:rPr>
          <w:rFonts w:asciiTheme="minorHAnsi" w:eastAsiaTheme="minorEastAsia" w:hAnsiTheme="minorHAnsi"/>
          <w:color w:val="000000" w:themeColor="text1"/>
          <w:lang w:val="en-US"/>
        </w:rPr>
        <w:t xml:space="preserve"> </w:t>
      </w:r>
      <w:r w:rsidR="00C27D84">
        <w:rPr>
          <w:rFonts w:asciiTheme="minorHAnsi" w:hAnsiTheme="minorHAnsi"/>
          <w:lang w:val="en-US"/>
        </w:rPr>
        <w:fldChar w:fldCharType="begin"/>
      </w:r>
      <w:r w:rsidR="00DC2544">
        <w:rPr>
          <w:rFonts w:asciiTheme="minorHAnsi" w:hAnsiTheme="minorHAnsi"/>
          <w:lang w:val="en-US"/>
        </w:rPr>
        <w:instrText xml:space="preserve"> ADDIN EN.CITE &lt;EndNote&gt;&lt;Cite&gt;&lt;Author&gt;Klusmann&lt;/Author&gt;&lt;Year&gt;2020&lt;/Year&gt;&lt;RecNum&gt;3208&lt;/RecNum&gt;&lt;DisplayText&gt;(Klusmann et al., 2020)&lt;/DisplayText&gt;&lt;record&gt;&lt;rec-number&gt;3208&lt;/rec-number&gt;&lt;foreign-keys&gt;&lt;key app="EN" db-id="eeedv59099pfdaezrzkxzax2s09vvw5trt5w" timestamp="1705050960"&gt;3208&lt;/key&gt;&lt;/foreign-keys&gt;&lt;ref-type name="Journal Article"&gt;17&lt;/ref-type&gt;&lt;contributors&gt;&lt;authors&gt;&lt;author&gt;Klusmann, V.&lt;/author&gt;&lt;author&gt;Notthoff, N.&lt;/author&gt;&lt;author&gt;Beyer, A.-K.&lt;/author&gt;&lt;author&gt;Blawert, A.&lt;/author&gt;&lt;author&gt;Gabrian, M.&lt;/author&gt;&lt;/authors&gt;&lt;/contributors&gt;&lt;titles&gt;&lt;title&gt;The assessment of views on ageing: A review of self-report measures and innovative extensions&lt;/title&gt;&lt;secondary-title&gt;European Journal of Ageing&lt;/secondary-title&gt;&lt;/titles&gt;&lt;periodical&gt;&lt;full-title&gt;European Journal of Ageing&lt;/full-title&gt;&lt;/periodical&gt;&lt;pages&gt;403-433&lt;/pages&gt;&lt;volume&gt;17&lt;/volume&gt;&lt;dates&gt;&lt;year&gt;2020&lt;/year&gt;&lt;/dates&gt;&lt;isbn&gt;1613-9372&lt;/isbn&gt;&lt;urls&gt;&lt;/urls&gt;&lt;electronic-resource-num&gt;10.1007/s10433-020-00556-9&lt;/electronic-resource-num&gt;&lt;/record&gt;&lt;/Cite&gt;&lt;/EndNote&gt;</w:instrText>
      </w:r>
      <w:r w:rsidR="00C27D84">
        <w:rPr>
          <w:rFonts w:asciiTheme="minorHAnsi" w:hAnsiTheme="minorHAnsi"/>
          <w:lang w:val="en-US"/>
        </w:rPr>
        <w:fldChar w:fldCharType="separate"/>
      </w:r>
      <w:r w:rsidR="00DC2544">
        <w:rPr>
          <w:rFonts w:asciiTheme="minorHAnsi" w:hAnsiTheme="minorHAnsi"/>
          <w:noProof/>
          <w:lang w:val="en-US"/>
        </w:rPr>
        <w:t>(Klusmann et al., 2020)</w:t>
      </w:r>
      <w:r w:rsidR="00C27D84">
        <w:rPr>
          <w:rFonts w:asciiTheme="minorHAnsi" w:hAnsiTheme="minorHAnsi"/>
          <w:lang w:val="en-US"/>
        </w:rPr>
        <w:fldChar w:fldCharType="end"/>
      </w:r>
      <w:r w:rsidR="008B1D9A">
        <w:rPr>
          <w:rFonts w:asciiTheme="minorHAnsi" w:hAnsiTheme="minorHAnsi"/>
          <w:lang w:val="en-US"/>
        </w:rPr>
        <w:t xml:space="preserve">. </w:t>
      </w:r>
      <w:r w:rsidR="009F01A9">
        <w:rPr>
          <w:rFonts w:asciiTheme="minorHAnsi" w:hAnsiTheme="minorHAnsi"/>
          <w:lang w:val="en-US"/>
        </w:rPr>
        <w:t>For example, f</w:t>
      </w:r>
      <w:r w:rsidR="00197237">
        <w:rPr>
          <w:rFonts w:asciiTheme="minorHAnsi" w:hAnsiTheme="minorHAnsi"/>
          <w:lang w:val="en-US"/>
        </w:rPr>
        <w:t>eeling younger is seen as psychological distancing</w:t>
      </w:r>
      <w:r w:rsidR="00A5758C">
        <w:rPr>
          <w:rFonts w:asciiTheme="minorHAnsi" w:hAnsiTheme="minorHAnsi"/>
          <w:lang w:val="en-US"/>
        </w:rPr>
        <w:t xml:space="preserve"> oneself</w:t>
      </w:r>
      <w:r w:rsidR="00197237">
        <w:rPr>
          <w:rFonts w:asciiTheme="minorHAnsi" w:hAnsiTheme="minorHAnsi"/>
          <w:lang w:val="en-US"/>
        </w:rPr>
        <w:t xml:space="preserve"> from one’s “true” age and age peers</w:t>
      </w:r>
      <w:r w:rsidR="00095E78">
        <w:rPr>
          <w:rFonts w:asciiTheme="minorHAnsi" w:hAnsiTheme="minorHAnsi"/>
          <w:lang w:val="en-US"/>
        </w:rPr>
        <w:t xml:space="preserve">. </w:t>
      </w:r>
      <w:r w:rsidR="00D10A8F" w:rsidRPr="006E5A83">
        <w:rPr>
          <w:rFonts w:asciiTheme="minorHAnsi" w:hAnsiTheme="minorHAnsi"/>
          <w:color w:val="0070C0"/>
          <w:lang w:val="en-US"/>
        </w:rPr>
        <w:t xml:space="preserve">Higher </w:t>
      </w:r>
      <w:r w:rsidR="00047EBC">
        <w:rPr>
          <w:rFonts w:asciiTheme="minorHAnsi" w:hAnsiTheme="minorHAnsi"/>
          <w:lang w:val="en-US"/>
        </w:rPr>
        <w:t>scores on o</w:t>
      </w:r>
      <w:r w:rsidR="00197237">
        <w:rPr>
          <w:rFonts w:asciiTheme="minorHAnsi" w:hAnsiTheme="minorHAnsi"/>
          <w:lang w:val="en-US"/>
        </w:rPr>
        <w:t>ther indicators of subjective aging</w:t>
      </w:r>
      <w:r w:rsidR="00047EBC">
        <w:rPr>
          <w:rFonts w:asciiTheme="minorHAnsi" w:hAnsiTheme="minorHAnsi"/>
          <w:lang w:val="en-US"/>
        </w:rPr>
        <w:t xml:space="preserve">, </w:t>
      </w:r>
      <w:r w:rsidR="00196D35">
        <w:rPr>
          <w:rFonts w:asciiTheme="minorHAnsi" w:hAnsiTheme="minorHAnsi"/>
          <w:lang w:val="en-US"/>
        </w:rPr>
        <w:t xml:space="preserve">such as </w:t>
      </w:r>
      <w:r w:rsidR="00095E78">
        <w:rPr>
          <w:rFonts w:asciiTheme="minorHAnsi" w:hAnsiTheme="minorHAnsi"/>
          <w:lang w:val="en-US"/>
        </w:rPr>
        <w:t xml:space="preserve">Attitudes Toward Own Aging, </w:t>
      </w:r>
      <w:r w:rsidR="00095E78" w:rsidRPr="00047EBC">
        <w:rPr>
          <w:rFonts w:asciiTheme="minorHAnsi" w:hAnsiTheme="minorHAnsi"/>
          <w:lang w:val="en-US"/>
        </w:rPr>
        <w:t>Aging-Related Cognitions</w:t>
      </w:r>
      <w:r w:rsidR="00197237" w:rsidRPr="00095E78">
        <w:rPr>
          <w:rFonts w:asciiTheme="minorHAnsi" w:hAnsiTheme="minorHAnsi"/>
          <w:lang w:val="en-US"/>
        </w:rPr>
        <w:t>,</w:t>
      </w:r>
      <w:r w:rsidR="00095E78">
        <w:rPr>
          <w:rFonts w:asciiTheme="minorHAnsi" w:hAnsiTheme="minorHAnsi"/>
          <w:lang w:val="en-US"/>
        </w:rPr>
        <w:t xml:space="preserve"> </w:t>
      </w:r>
      <w:r w:rsidR="00CB70D7">
        <w:rPr>
          <w:rFonts w:asciiTheme="minorHAnsi" w:hAnsiTheme="minorHAnsi"/>
          <w:lang w:val="en-US"/>
        </w:rPr>
        <w:t xml:space="preserve">and </w:t>
      </w:r>
      <w:r w:rsidR="00095E78">
        <w:rPr>
          <w:rFonts w:asciiTheme="minorHAnsi" w:hAnsiTheme="minorHAnsi"/>
          <w:lang w:val="en-US"/>
        </w:rPr>
        <w:t>Awareness of Age-Related Change</w:t>
      </w:r>
      <w:r w:rsidR="00047EBC">
        <w:rPr>
          <w:rFonts w:asciiTheme="minorHAnsi" w:hAnsiTheme="minorHAnsi"/>
          <w:lang w:val="en-US"/>
        </w:rPr>
        <w:t>, instead do not imply distancing</w:t>
      </w:r>
      <w:r w:rsidR="00D10A8F">
        <w:rPr>
          <w:rFonts w:asciiTheme="minorHAnsi" w:hAnsiTheme="minorHAnsi"/>
          <w:lang w:val="en-US"/>
        </w:rPr>
        <w:t xml:space="preserve"> </w:t>
      </w:r>
      <w:r w:rsidR="00D10A8F" w:rsidRPr="006E5A83">
        <w:rPr>
          <w:rFonts w:asciiTheme="minorHAnsi" w:hAnsiTheme="minorHAnsi"/>
          <w:color w:val="0070C0"/>
          <w:lang w:val="en-US"/>
        </w:rPr>
        <w:t>oneself</w:t>
      </w:r>
      <w:r w:rsidR="00047EBC">
        <w:rPr>
          <w:rFonts w:asciiTheme="minorHAnsi" w:hAnsiTheme="minorHAnsi"/>
          <w:lang w:val="en-US"/>
        </w:rPr>
        <w:t xml:space="preserve"> from one’s own aging. These indicators are generally </w:t>
      </w:r>
      <w:r w:rsidR="00197237">
        <w:rPr>
          <w:rFonts w:asciiTheme="minorHAnsi" w:hAnsiTheme="minorHAnsi"/>
          <w:lang w:val="en-US"/>
        </w:rPr>
        <w:t xml:space="preserve">referred to as </w:t>
      </w:r>
      <w:r w:rsidR="00197237" w:rsidRPr="005905E9">
        <w:rPr>
          <w:rFonts w:asciiTheme="minorHAnsi" w:hAnsiTheme="minorHAnsi"/>
          <w:i/>
          <w:lang w:val="en-US"/>
        </w:rPr>
        <w:t>self-perceptions of aging</w:t>
      </w:r>
      <w:r w:rsidR="00E81777">
        <w:rPr>
          <w:rFonts w:asciiTheme="minorHAnsi" w:hAnsiTheme="minorHAnsi"/>
          <w:lang w:val="en-US"/>
        </w:rPr>
        <w:t xml:space="preserve">. In </w:t>
      </w:r>
      <w:proofErr w:type="spellStart"/>
      <w:r w:rsidR="00E81777">
        <w:rPr>
          <w:rFonts w:asciiTheme="minorHAnsi" w:hAnsiTheme="minorHAnsi"/>
          <w:lang w:val="en-US"/>
        </w:rPr>
        <w:t>Westerhof</w:t>
      </w:r>
      <w:proofErr w:type="spellEnd"/>
      <w:r w:rsidR="00E81777">
        <w:rPr>
          <w:rFonts w:asciiTheme="minorHAnsi" w:hAnsiTheme="minorHAnsi"/>
          <w:lang w:val="en-US"/>
        </w:rPr>
        <w:t xml:space="preserve"> et al.’</w:t>
      </w:r>
      <w:r w:rsidR="008173BE">
        <w:rPr>
          <w:rFonts w:asciiTheme="minorHAnsi" w:hAnsiTheme="minorHAnsi"/>
          <w:lang w:val="en-US"/>
        </w:rPr>
        <w:t xml:space="preserve">s </w:t>
      </w:r>
      <w:r w:rsidR="005137BC">
        <w:rPr>
          <w:rFonts w:asciiTheme="minorHAnsi" w:hAnsiTheme="minorHAnsi"/>
          <w:lang w:val="en-US"/>
        </w:rPr>
        <w:fldChar w:fldCharType="begin"/>
      </w:r>
      <w:r w:rsidR="005137BC">
        <w:rPr>
          <w:rFonts w:asciiTheme="minorHAnsi" w:hAnsiTheme="minorHAnsi"/>
          <w:lang w:val="en-US"/>
        </w:rPr>
        <w:instrText xml:space="preserve"> ADDIN EN.CITE &lt;EndNote&gt;&lt;Cite ExcludeAuth="1"&gt;&lt;Author&gt;Westerhof&lt;/Author&gt;&lt;Year&gt;2023&lt;/Year&gt;&lt;RecNum&gt;2899&lt;/RecNum&gt;&lt;DisplayText&gt;(2023)&lt;/DisplayText&gt;&lt;record&gt;&lt;rec-number&gt;2899&lt;/rec-number&gt;&lt;foreign-keys&gt;&lt;key app="EN" db-id="eeedv59099pfdaezrzkxzax2s09vvw5trt5w" timestamp="1686546926"&gt;2899&lt;/key&gt;&lt;/foreign-keys&gt;&lt;ref-type name="Journal Article"&gt;17&lt;/ref-type&gt;&lt;contributors&gt;&lt;authors&gt;&lt;author&gt;Westerhof, G. J.&lt;/author&gt;&lt;author&gt;Nehrkorn-Bailey, A. M.&lt;/author&gt;&lt;author&gt;Tseng, H.-Y.&lt;/author&gt;&lt;author&gt;Brothers, A.&lt;/author&gt;&lt;author&gt;Siebert, J. S.&lt;/author&gt;&lt;author&gt;Wurm, S.&lt;/author&gt;&lt;author&gt;Wahl, H.-W.&lt;/author&gt;&lt;author&gt;Diehl, M.&lt;/author&gt;&lt;/authors&gt;&lt;/contributors&gt;&lt;titles&gt;&lt;title&gt;Longitudinal effects of subjective aging on health and longevity: An updated meta-analysis&lt;/title&gt;&lt;secondary-title&gt;Psychology and Aging&lt;/secondary-title&gt;&lt;/titles&gt;&lt;periodical&gt;&lt;full-title&gt;Psychology and Aging&lt;/full-title&gt;&lt;/periodical&gt;&lt;pages&gt;147-166&lt;/pages&gt;&lt;volume&gt;38&lt;/volume&gt;&lt;number&gt;3&lt;/number&gt;&lt;dates&gt;&lt;year&gt;2023&lt;/year&gt;&lt;/dates&gt;&lt;isbn&gt;1939-1498&lt;/isbn&gt;&lt;urls&gt;&lt;/urls&gt;&lt;electronic-resource-num&gt;10.1037/pag0000737&lt;/electronic-resource-num&gt;&lt;/record&gt;&lt;/Cite&gt;&lt;/EndNote&gt;</w:instrText>
      </w:r>
      <w:r w:rsidR="005137BC">
        <w:rPr>
          <w:rFonts w:asciiTheme="minorHAnsi" w:hAnsiTheme="minorHAnsi"/>
          <w:lang w:val="en-US"/>
        </w:rPr>
        <w:fldChar w:fldCharType="separate"/>
      </w:r>
      <w:r w:rsidR="005137BC">
        <w:rPr>
          <w:rFonts w:asciiTheme="minorHAnsi" w:hAnsiTheme="minorHAnsi"/>
          <w:noProof/>
          <w:lang w:val="en-US"/>
        </w:rPr>
        <w:t>(2023)</w:t>
      </w:r>
      <w:r w:rsidR="005137BC">
        <w:rPr>
          <w:rFonts w:asciiTheme="minorHAnsi" w:hAnsiTheme="minorHAnsi"/>
          <w:lang w:val="en-US"/>
        </w:rPr>
        <w:fldChar w:fldCharType="end"/>
      </w:r>
      <w:r w:rsidR="005137BC">
        <w:rPr>
          <w:rFonts w:asciiTheme="minorHAnsi" w:hAnsiTheme="minorHAnsi"/>
          <w:lang w:val="en-US"/>
        </w:rPr>
        <w:t xml:space="preserve"> </w:t>
      </w:r>
      <w:r w:rsidR="008173BE">
        <w:rPr>
          <w:rFonts w:asciiTheme="minorHAnsi" w:hAnsiTheme="minorHAnsi"/>
          <w:lang w:val="en-US"/>
        </w:rPr>
        <w:t>meta-analysis of</w:t>
      </w:r>
      <w:r w:rsidR="00E81777">
        <w:rPr>
          <w:rFonts w:asciiTheme="minorHAnsi" w:hAnsiTheme="minorHAnsi"/>
          <w:lang w:val="en-US"/>
        </w:rPr>
        <w:t xml:space="preserve"> subjective aging and health, 53 out of </w:t>
      </w:r>
      <w:r w:rsidR="008173BE">
        <w:rPr>
          <w:rFonts w:asciiTheme="minorHAnsi" w:hAnsiTheme="minorHAnsi"/>
          <w:lang w:val="en-US"/>
        </w:rPr>
        <w:t xml:space="preserve">the </w:t>
      </w:r>
      <w:r w:rsidR="00E81777">
        <w:rPr>
          <w:rFonts w:asciiTheme="minorHAnsi" w:hAnsiTheme="minorHAnsi"/>
          <w:lang w:val="en-US"/>
        </w:rPr>
        <w:t>107</w:t>
      </w:r>
      <w:r w:rsidR="008173BE" w:rsidRPr="006E5A83">
        <w:rPr>
          <w:rFonts w:asciiTheme="minorHAnsi" w:hAnsiTheme="minorHAnsi"/>
          <w:color w:val="0070C0"/>
          <w:lang w:val="en-US"/>
        </w:rPr>
        <w:t xml:space="preserve"> </w:t>
      </w:r>
      <w:r w:rsidR="004F14E3" w:rsidRPr="006E5A83">
        <w:rPr>
          <w:rFonts w:asciiTheme="minorHAnsi" w:hAnsiTheme="minorHAnsi"/>
          <w:color w:val="0070C0"/>
          <w:lang w:val="en-US"/>
        </w:rPr>
        <w:t xml:space="preserve">included </w:t>
      </w:r>
      <w:r w:rsidR="008173BE">
        <w:rPr>
          <w:rFonts w:asciiTheme="minorHAnsi" w:hAnsiTheme="minorHAnsi"/>
          <w:lang w:val="en-US"/>
        </w:rPr>
        <w:t>longitudinal</w:t>
      </w:r>
      <w:r w:rsidR="00E81777">
        <w:rPr>
          <w:rFonts w:asciiTheme="minorHAnsi" w:hAnsiTheme="minorHAnsi"/>
          <w:lang w:val="en-US"/>
        </w:rPr>
        <w:t xml:space="preserve"> studies </w:t>
      </w:r>
      <w:r w:rsidR="008173BE">
        <w:rPr>
          <w:rFonts w:asciiTheme="minorHAnsi" w:hAnsiTheme="minorHAnsi"/>
          <w:lang w:val="en-US"/>
        </w:rPr>
        <w:t>relied o</w:t>
      </w:r>
      <w:r w:rsidR="00E81777">
        <w:rPr>
          <w:rFonts w:asciiTheme="minorHAnsi" w:hAnsiTheme="minorHAnsi"/>
          <w:lang w:val="en-US"/>
        </w:rPr>
        <w:t xml:space="preserve">n subjective age, </w:t>
      </w:r>
      <w:r>
        <w:rPr>
          <w:rFonts w:asciiTheme="minorHAnsi" w:hAnsiTheme="minorHAnsi"/>
          <w:lang w:val="en-US"/>
        </w:rPr>
        <w:t>whereas</w:t>
      </w:r>
      <w:r w:rsidR="00E81777">
        <w:rPr>
          <w:rFonts w:asciiTheme="minorHAnsi" w:hAnsiTheme="minorHAnsi"/>
          <w:lang w:val="en-US"/>
        </w:rPr>
        <w:t xml:space="preserve"> the rest </w:t>
      </w:r>
      <w:r w:rsidR="00A5758C">
        <w:rPr>
          <w:rFonts w:asciiTheme="minorHAnsi" w:hAnsiTheme="minorHAnsi"/>
          <w:lang w:val="en-US"/>
        </w:rPr>
        <w:t xml:space="preserve">used </w:t>
      </w:r>
      <w:r w:rsidR="00E81777">
        <w:rPr>
          <w:rFonts w:asciiTheme="minorHAnsi" w:hAnsiTheme="minorHAnsi"/>
          <w:lang w:val="en-US"/>
        </w:rPr>
        <w:t>self-perception of aging scales, hence</w:t>
      </w:r>
      <w:r w:rsidR="00700C94">
        <w:rPr>
          <w:rFonts w:asciiTheme="minorHAnsi" w:hAnsiTheme="minorHAnsi"/>
          <w:lang w:val="en-US"/>
        </w:rPr>
        <w:t>,</w:t>
      </w:r>
      <w:r w:rsidR="00E81777">
        <w:rPr>
          <w:rFonts w:asciiTheme="minorHAnsi" w:hAnsiTheme="minorHAnsi"/>
          <w:lang w:val="en-US"/>
        </w:rPr>
        <w:t xml:space="preserve"> </w:t>
      </w:r>
      <w:r w:rsidR="00700C94">
        <w:rPr>
          <w:rFonts w:asciiTheme="minorHAnsi" w:hAnsiTheme="minorHAnsi"/>
          <w:lang w:val="en-US"/>
        </w:rPr>
        <w:t xml:space="preserve">in the context of longitudinal effects on health and cognitive functioning, </w:t>
      </w:r>
      <w:r w:rsidR="00E81777">
        <w:rPr>
          <w:rFonts w:asciiTheme="minorHAnsi" w:hAnsiTheme="minorHAnsi"/>
          <w:lang w:val="en-US"/>
        </w:rPr>
        <w:t xml:space="preserve">both approaches have been used </w:t>
      </w:r>
      <w:r w:rsidR="003F2705">
        <w:rPr>
          <w:rFonts w:asciiTheme="minorHAnsi" w:hAnsiTheme="minorHAnsi"/>
          <w:lang w:val="en-US"/>
        </w:rPr>
        <w:t>in similar frequency</w:t>
      </w:r>
      <w:r w:rsidR="00E81777">
        <w:rPr>
          <w:rFonts w:asciiTheme="minorHAnsi" w:hAnsiTheme="minorHAnsi"/>
          <w:lang w:val="en-US"/>
        </w:rPr>
        <w:t xml:space="preserve">. </w:t>
      </w:r>
      <w:r w:rsidR="00C76358">
        <w:rPr>
          <w:rFonts w:asciiTheme="minorHAnsi" w:hAnsiTheme="minorHAnsi"/>
          <w:lang w:val="en-US"/>
        </w:rPr>
        <w:t>B</w:t>
      </w:r>
      <w:r w:rsidR="007E5D20">
        <w:rPr>
          <w:rFonts w:asciiTheme="minorHAnsi" w:hAnsiTheme="minorHAnsi"/>
          <w:lang w:val="en-US"/>
        </w:rPr>
        <w:t xml:space="preserve">oth approaches </w:t>
      </w:r>
      <w:r w:rsidR="00C76358">
        <w:rPr>
          <w:rFonts w:asciiTheme="minorHAnsi" w:hAnsiTheme="minorHAnsi"/>
          <w:lang w:val="en-US"/>
        </w:rPr>
        <w:t xml:space="preserve">also </w:t>
      </w:r>
      <w:r w:rsidR="00B77123" w:rsidRPr="00B513F1">
        <w:rPr>
          <w:rFonts w:asciiTheme="minorHAnsi" w:hAnsiTheme="minorHAnsi"/>
          <w:lang w:val="en-US"/>
        </w:rPr>
        <w:t xml:space="preserve">exert similar impact on </w:t>
      </w:r>
      <w:r w:rsidR="00C76358">
        <w:rPr>
          <w:rFonts w:asciiTheme="minorHAnsi" w:hAnsiTheme="minorHAnsi"/>
          <w:lang w:val="en-US"/>
        </w:rPr>
        <w:t>health</w:t>
      </w:r>
      <w:r w:rsidR="00C76358" w:rsidRPr="00B513F1">
        <w:rPr>
          <w:rFonts w:asciiTheme="minorHAnsi" w:hAnsiTheme="minorHAnsi"/>
          <w:lang w:val="en-US"/>
        </w:rPr>
        <w:t xml:space="preserve"> </w:t>
      </w:r>
      <w:r w:rsidR="00B77123" w:rsidRPr="00B513F1">
        <w:rPr>
          <w:rFonts w:asciiTheme="minorHAnsi" w:hAnsiTheme="minorHAnsi"/>
          <w:lang w:val="en-US"/>
        </w:rPr>
        <w:t xml:space="preserve">outcomes, </w:t>
      </w:r>
      <w:r w:rsidR="007E5D20">
        <w:rPr>
          <w:rFonts w:asciiTheme="minorHAnsi" w:hAnsiTheme="minorHAnsi"/>
          <w:lang w:val="en-US"/>
        </w:rPr>
        <w:t xml:space="preserve">in </w:t>
      </w:r>
      <w:r w:rsidR="00374C1F" w:rsidRPr="00757B29">
        <w:rPr>
          <w:rFonts w:asciiTheme="minorHAnsi" w:hAnsiTheme="minorHAnsi"/>
          <w:color w:val="0070C0"/>
          <w:lang w:val="en-US"/>
        </w:rPr>
        <w:t>the range</w:t>
      </w:r>
      <w:r w:rsidR="007E5D20" w:rsidRPr="00757B29">
        <w:rPr>
          <w:rFonts w:asciiTheme="minorHAnsi" w:hAnsiTheme="minorHAnsi"/>
          <w:color w:val="0070C0"/>
          <w:lang w:val="en-US"/>
        </w:rPr>
        <w:t xml:space="preserve"> </w:t>
      </w:r>
      <w:r w:rsidR="007E5D20">
        <w:rPr>
          <w:rFonts w:asciiTheme="minorHAnsi" w:hAnsiTheme="minorHAnsi"/>
          <w:lang w:val="en-US"/>
        </w:rPr>
        <w:t>of small effect size</w:t>
      </w:r>
      <w:r w:rsidR="00374C1F" w:rsidRPr="00757B29">
        <w:rPr>
          <w:rFonts w:asciiTheme="minorHAnsi" w:hAnsiTheme="minorHAnsi"/>
          <w:color w:val="0070C0"/>
          <w:lang w:val="en-US"/>
        </w:rPr>
        <w:t>s</w:t>
      </w:r>
      <w:r w:rsidR="00C76358" w:rsidRPr="00757B29">
        <w:rPr>
          <w:rFonts w:asciiTheme="minorHAnsi" w:hAnsiTheme="minorHAnsi"/>
          <w:color w:val="0070C0"/>
          <w:lang w:val="en-US"/>
        </w:rPr>
        <w:t xml:space="preserve">. </w:t>
      </w:r>
      <w:r w:rsidR="00B77123" w:rsidRPr="005137BC">
        <w:rPr>
          <w:rFonts w:asciiTheme="minorHAnsi" w:hAnsiTheme="minorHAnsi"/>
          <w:lang w:val="en-US"/>
        </w:rPr>
        <w:t>Therefore,</w:t>
      </w:r>
      <w:r w:rsidR="00C00A8A" w:rsidRPr="005137BC">
        <w:rPr>
          <w:rFonts w:asciiTheme="minorHAnsi" w:hAnsiTheme="minorHAnsi"/>
          <w:lang w:val="en-US"/>
        </w:rPr>
        <w:t xml:space="preserve"> </w:t>
      </w:r>
      <w:r w:rsidR="006049B3">
        <w:rPr>
          <w:rFonts w:asciiTheme="minorHAnsi" w:hAnsiTheme="minorHAnsi"/>
          <w:lang w:val="en-US"/>
        </w:rPr>
        <w:t>for the remainder</w:t>
      </w:r>
      <w:r w:rsidR="006049B3" w:rsidRPr="005137BC">
        <w:rPr>
          <w:rFonts w:asciiTheme="minorHAnsi" w:hAnsiTheme="minorHAnsi"/>
          <w:lang w:val="en-US"/>
        </w:rPr>
        <w:t xml:space="preserve"> of the paper</w:t>
      </w:r>
      <w:r w:rsidR="00D36EE8" w:rsidRPr="005137BC">
        <w:rPr>
          <w:rFonts w:asciiTheme="minorHAnsi" w:hAnsiTheme="minorHAnsi"/>
          <w:lang w:val="en-US"/>
        </w:rPr>
        <w:t>,</w:t>
      </w:r>
      <w:r w:rsidR="00C00A8A" w:rsidRPr="005137BC">
        <w:rPr>
          <w:rFonts w:asciiTheme="minorHAnsi" w:hAnsiTheme="minorHAnsi"/>
          <w:lang w:val="en-US"/>
        </w:rPr>
        <w:t xml:space="preserve"> we</w:t>
      </w:r>
      <w:r w:rsidR="00C11717" w:rsidRPr="005137BC">
        <w:rPr>
          <w:rFonts w:asciiTheme="minorHAnsi" w:hAnsiTheme="minorHAnsi"/>
          <w:lang w:val="en-US"/>
        </w:rPr>
        <w:t xml:space="preserve"> collectively</w:t>
      </w:r>
      <w:r w:rsidR="00C00A8A" w:rsidRPr="005137BC">
        <w:rPr>
          <w:rFonts w:asciiTheme="minorHAnsi" w:hAnsiTheme="minorHAnsi"/>
          <w:lang w:val="en-US"/>
        </w:rPr>
        <w:t xml:space="preserve"> refer to</w:t>
      </w:r>
      <w:r w:rsidR="00A04BEE" w:rsidRPr="005137BC">
        <w:rPr>
          <w:rFonts w:asciiTheme="minorHAnsi" w:hAnsiTheme="minorHAnsi"/>
          <w:lang w:val="en-US"/>
        </w:rPr>
        <w:t xml:space="preserve"> these concept</w:t>
      </w:r>
      <w:r w:rsidR="00A04BEE" w:rsidRPr="005137BC">
        <w:rPr>
          <w:rFonts w:asciiTheme="minorHAnsi" w:hAnsiTheme="minorHAnsi"/>
          <w:color w:val="000000" w:themeColor="text1"/>
          <w:lang w:val="en-US"/>
        </w:rPr>
        <w:t>s as</w:t>
      </w:r>
      <w:r w:rsidR="00B77123" w:rsidRPr="005137BC">
        <w:rPr>
          <w:rFonts w:asciiTheme="minorHAnsi" w:hAnsiTheme="minorHAnsi"/>
          <w:color w:val="000000" w:themeColor="text1"/>
          <w:lang w:val="en-US"/>
        </w:rPr>
        <w:t xml:space="preserve"> ‘subjective aging’</w:t>
      </w:r>
      <w:r w:rsidR="00D36EE8" w:rsidRPr="005137BC">
        <w:rPr>
          <w:rFonts w:asciiTheme="minorHAnsi" w:hAnsiTheme="minorHAnsi"/>
          <w:color w:val="000000" w:themeColor="text1"/>
          <w:lang w:val="en-US"/>
        </w:rPr>
        <w:t xml:space="preserve"> without additional differentiation among indicators</w:t>
      </w:r>
      <w:r w:rsidR="00C00A8A" w:rsidRPr="005137BC">
        <w:rPr>
          <w:rFonts w:asciiTheme="minorHAnsi" w:hAnsiTheme="minorHAnsi"/>
          <w:color w:val="000000" w:themeColor="text1"/>
          <w:lang w:val="en-US"/>
        </w:rPr>
        <w:t>.</w:t>
      </w:r>
    </w:p>
    <w:p w14:paraId="1BDBFA04" w14:textId="1BE6EE64" w:rsidR="00521605" w:rsidRDefault="00981FE6" w:rsidP="005D5B64">
      <w:pPr>
        <w:spacing w:line="480" w:lineRule="auto"/>
        <w:ind w:firstLine="708"/>
        <w:contextualSpacing/>
        <w:rPr>
          <w:rFonts w:asciiTheme="minorHAnsi" w:hAnsiTheme="minorHAnsi"/>
          <w:lang w:val="en-US"/>
        </w:rPr>
      </w:pPr>
      <w:r w:rsidRPr="003C7793">
        <w:rPr>
          <w:rFonts w:asciiTheme="minorHAnsi" w:hAnsiTheme="minorHAnsi"/>
          <w:color w:val="0070C0"/>
          <w:lang w:val="en-US"/>
        </w:rPr>
        <w:lastRenderedPageBreak/>
        <w:t xml:space="preserve">It is also important to </w:t>
      </w:r>
      <w:r w:rsidRPr="00757B29">
        <w:rPr>
          <w:rFonts w:asciiTheme="minorHAnsi" w:hAnsiTheme="minorHAnsi"/>
          <w:color w:val="0070C0"/>
          <w:lang w:val="en-US"/>
        </w:rPr>
        <w:t>mention that</w:t>
      </w:r>
      <w:r w:rsidR="004E55FF" w:rsidRPr="00757B29">
        <w:rPr>
          <w:rFonts w:asciiTheme="minorHAnsi" w:hAnsiTheme="minorHAnsi"/>
          <w:color w:val="0070C0"/>
          <w:lang w:val="en-US"/>
        </w:rPr>
        <w:t xml:space="preserve"> the construct of</w:t>
      </w:r>
      <w:r w:rsidR="00D36EE8" w:rsidRPr="00757B29">
        <w:rPr>
          <w:rFonts w:asciiTheme="minorHAnsi" w:hAnsiTheme="minorHAnsi"/>
          <w:color w:val="0070C0"/>
          <w:lang w:val="en-US"/>
        </w:rPr>
        <w:t xml:space="preserve"> </w:t>
      </w:r>
      <w:r w:rsidR="00FF6D77" w:rsidRPr="005137BC">
        <w:rPr>
          <w:rFonts w:asciiTheme="minorHAnsi" w:hAnsiTheme="minorHAnsi"/>
          <w:color w:val="000000" w:themeColor="text1"/>
          <w:lang w:val="en-US"/>
        </w:rPr>
        <w:t>subjective aging is conceptually</w:t>
      </w:r>
      <w:r w:rsidR="00757B29">
        <w:rPr>
          <w:rFonts w:asciiTheme="minorHAnsi" w:hAnsiTheme="minorHAnsi"/>
          <w:color w:val="000000" w:themeColor="text1"/>
          <w:lang w:val="en-US"/>
        </w:rPr>
        <w:t xml:space="preserve"> </w:t>
      </w:r>
      <w:r w:rsidR="00757B29" w:rsidRPr="00757B29">
        <w:rPr>
          <w:rFonts w:asciiTheme="minorHAnsi" w:hAnsiTheme="minorHAnsi"/>
          <w:color w:val="0070C0"/>
          <w:lang w:val="en-US"/>
        </w:rPr>
        <w:t>different from, bu</w:t>
      </w:r>
      <w:r w:rsidR="00757B29">
        <w:rPr>
          <w:rFonts w:asciiTheme="minorHAnsi" w:hAnsiTheme="minorHAnsi"/>
          <w:color w:val="0070C0"/>
          <w:lang w:val="en-US"/>
        </w:rPr>
        <w:t>t</w:t>
      </w:r>
      <w:r w:rsidR="00757B29" w:rsidRPr="00757B29">
        <w:rPr>
          <w:rFonts w:asciiTheme="minorHAnsi" w:hAnsiTheme="minorHAnsi"/>
          <w:color w:val="0070C0"/>
          <w:lang w:val="en-US"/>
        </w:rPr>
        <w:t xml:space="preserve"> empirically</w:t>
      </w:r>
      <w:r w:rsidR="00FF6D77" w:rsidRPr="00757B29">
        <w:rPr>
          <w:rFonts w:asciiTheme="minorHAnsi" w:hAnsiTheme="minorHAnsi"/>
          <w:color w:val="0070C0"/>
          <w:lang w:val="en-US"/>
        </w:rPr>
        <w:t xml:space="preserve"> </w:t>
      </w:r>
      <w:r w:rsidR="00655153">
        <w:rPr>
          <w:rFonts w:asciiTheme="minorHAnsi" w:hAnsiTheme="minorHAnsi"/>
          <w:color w:val="000000" w:themeColor="text1"/>
          <w:lang w:val="en-US"/>
        </w:rPr>
        <w:t>related to</w:t>
      </w:r>
      <w:r w:rsidR="00FF6D77" w:rsidRPr="005137BC">
        <w:rPr>
          <w:rFonts w:asciiTheme="minorHAnsi" w:hAnsiTheme="minorHAnsi"/>
          <w:color w:val="000000" w:themeColor="text1"/>
          <w:lang w:val="en-US"/>
        </w:rPr>
        <w:t xml:space="preserve"> age</w:t>
      </w:r>
      <w:r w:rsidR="00044AD6">
        <w:rPr>
          <w:rFonts w:asciiTheme="minorHAnsi" w:hAnsiTheme="minorHAnsi"/>
          <w:color w:val="000000" w:themeColor="text1"/>
          <w:lang w:val="en-US"/>
        </w:rPr>
        <w:t xml:space="preserve"> </w:t>
      </w:r>
      <w:r w:rsidR="00FF6D77" w:rsidRPr="005137BC">
        <w:rPr>
          <w:rFonts w:asciiTheme="minorHAnsi" w:hAnsiTheme="minorHAnsi"/>
          <w:color w:val="000000" w:themeColor="text1"/>
          <w:lang w:val="en-US"/>
        </w:rPr>
        <w:t>stereotypes</w:t>
      </w:r>
      <w:r w:rsidR="00D36EE8" w:rsidRPr="005137BC">
        <w:rPr>
          <w:rFonts w:asciiTheme="minorHAnsi" w:hAnsiTheme="minorHAnsi"/>
          <w:color w:val="000000" w:themeColor="text1"/>
          <w:lang w:val="en-US"/>
        </w:rPr>
        <w:t xml:space="preserve"> and ageism</w:t>
      </w:r>
      <w:r w:rsidR="00A66AAE" w:rsidRPr="005137BC">
        <w:rPr>
          <w:rFonts w:asciiTheme="minorHAnsi" w:hAnsiTheme="minorHAnsi"/>
          <w:color w:val="000000" w:themeColor="text1"/>
          <w:lang w:val="en-US"/>
        </w:rPr>
        <w:t xml:space="preserve">. </w:t>
      </w:r>
      <w:r w:rsidR="00A66AAE" w:rsidRPr="005137BC">
        <w:rPr>
          <w:rFonts w:asciiTheme="minorHAnsi" w:hAnsiTheme="minorHAnsi"/>
          <w:color w:val="000000" w:themeColor="text1"/>
          <w:shd w:val="clear" w:color="auto" w:fill="FFFFFF"/>
          <w:lang w:val="en-US"/>
        </w:rPr>
        <w:t xml:space="preserve">Whereas age stereotypes </w:t>
      </w:r>
      <w:r w:rsidR="009E2F1A">
        <w:rPr>
          <w:rFonts w:asciiTheme="minorHAnsi" w:hAnsiTheme="minorHAnsi"/>
          <w:color w:val="000000" w:themeColor="text1"/>
          <w:shd w:val="clear" w:color="auto" w:fill="FFFFFF"/>
          <w:lang w:val="en-US"/>
        </w:rPr>
        <w:t>refer to how individuals perceive</w:t>
      </w:r>
      <w:r w:rsidR="00A66AAE" w:rsidRPr="005137BC">
        <w:rPr>
          <w:rFonts w:asciiTheme="minorHAnsi" w:hAnsiTheme="minorHAnsi"/>
          <w:color w:val="000000" w:themeColor="text1"/>
          <w:shd w:val="clear" w:color="auto" w:fill="FFFFFF"/>
          <w:lang w:val="en-US"/>
        </w:rPr>
        <w:t xml:space="preserve"> older adults as a group, subjective aging reflects a person’s</w:t>
      </w:r>
      <w:r w:rsidR="005137BC">
        <w:rPr>
          <w:rFonts w:asciiTheme="minorHAnsi" w:hAnsiTheme="minorHAnsi"/>
          <w:color w:val="000000" w:themeColor="text1"/>
          <w:shd w:val="clear" w:color="auto" w:fill="FFFFFF"/>
          <w:lang w:val="en-US"/>
        </w:rPr>
        <w:t xml:space="preserve"> </w:t>
      </w:r>
      <w:r w:rsidR="00A66AAE" w:rsidRPr="005137BC">
        <w:rPr>
          <w:rStyle w:val="Enfasicorsivo"/>
          <w:rFonts w:asciiTheme="minorHAnsi" w:hAnsiTheme="minorHAnsi"/>
          <w:color w:val="000000" w:themeColor="text1"/>
          <w:bdr w:val="none" w:sz="0" w:space="0" w:color="auto" w:frame="1"/>
          <w:shd w:val="clear" w:color="auto" w:fill="FFFFFF"/>
          <w:lang w:val="en-US"/>
        </w:rPr>
        <w:t>own</w:t>
      </w:r>
      <w:r w:rsidR="005137BC">
        <w:rPr>
          <w:rFonts w:asciiTheme="minorHAnsi" w:hAnsiTheme="minorHAnsi"/>
          <w:color w:val="000000" w:themeColor="text1"/>
          <w:shd w:val="clear" w:color="auto" w:fill="FFFFFF"/>
          <w:lang w:val="en-US"/>
        </w:rPr>
        <w:t xml:space="preserve"> </w:t>
      </w:r>
      <w:r w:rsidR="00A66AAE" w:rsidRPr="005137BC">
        <w:rPr>
          <w:rFonts w:asciiTheme="minorHAnsi" w:hAnsiTheme="minorHAnsi"/>
          <w:color w:val="000000" w:themeColor="text1"/>
          <w:shd w:val="clear" w:color="auto" w:fill="FFFFFF"/>
          <w:lang w:val="en-US"/>
        </w:rPr>
        <w:t>behavioral experiences of growing older.</w:t>
      </w:r>
      <w:r w:rsidR="005137BC">
        <w:rPr>
          <w:rFonts w:asciiTheme="minorHAnsi" w:hAnsiTheme="minorHAnsi"/>
          <w:color w:val="000000" w:themeColor="text1"/>
          <w:shd w:val="clear" w:color="auto" w:fill="FFFFFF"/>
          <w:lang w:val="en-US"/>
        </w:rPr>
        <w:t xml:space="preserve"> </w:t>
      </w:r>
      <w:r w:rsidR="00C40718">
        <w:rPr>
          <w:rFonts w:asciiTheme="minorHAnsi" w:hAnsiTheme="minorHAnsi"/>
          <w:color w:val="000000" w:themeColor="text1"/>
          <w:lang w:val="en-US"/>
        </w:rPr>
        <w:t>N</w:t>
      </w:r>
      <w:r w:rsidR="00D36EE8" w:rsidRPr="005137BC">
        <w:rPr>
          <w:rFonts w:asciiTheme="minorHAnsi" w:hAnsiTheme="minorHAnsi"/>
          <w:color w:val="000000" w:themeColor="text1"/>
          <w:lang w:val="en-US"/>
        </w:rPr>
        <w:t xml:space="preserve">egative </w:t>
      </w:r>
      <w:r w:rsidR="00625169" w:rsidRPr="005137BC">
        <w:rPr>
          <w:rFonts w:asciiTheme="minorHAnsi" w:hAnsiTheme="minorHAnsi"/>
          <w:color w:val="000000" w:themeColor="text1"/>
          <w:lang w:val="en-US"/>
        </w:rPr>
        <w:t>age</w:t>
      </w:r>
      <w:r w:rsidR="009E2F1A">
        <w:rPr>
          <w:rFonts w:asciiTheme="minorHAnsi" w:hAnsiTheme="minorHAnsi"/>
          <w:color w:val="000000" w:themeColor="text1"/>
          <w:lang w:val="en-US"/>
        </w:rPr>
        <w:t xml:space="preserve"> </w:t>
      </w:r>
      <w:r w:rsidR="00625169" w:rsidRPr="005137BC">
        <w:rPr>
          <w:rFonts w:asciiTheme="minorHAnsi" w:hAnsiTheme="minorHAnsi"/>
          <w:color w:val="000000" w:themeColor="text1"/>
          <w:lang w:val="en-US"/>
        </w:rPr>
        <w:t>stereotypes</w:t>
      </w:r>
      <w:r w:rsidR="00D36EE8" w:rsidRPr="005137BC">
        <w:rPr>
          <w:rFonts w:asciiTheme="minorHAnsi" w:hAnsiTheme="minorHAnsi"/>
          <w:color w:val="000000" w:themeColor="text1"/>
          <w:lang w:val="en-US"/>
        </w:rPr>
        <w:t xml:space="preserve"> and ageism </w:t>
      </w:r>
      <w:r w:rsidR="00044AD6">
        <w:rPr>
          <w:rFonts w:asciiTheme="minorHAnsi" w:hAnsiTheme="minorHAnsi"/>
          <w:color w:val="000000" w:themeColor="text1"/>
          <w:lang w:val="en-US"/>
        </w:rPr>
        <w:t xml:space="preserve">have </w:t>
      </w:r>
      <w:r w:rsidR="00C40718">
        <w:rPr>
          <w:rFonts w:asciiTheme="minorHAnsi" w:hAnsiTheme="minorHAnsi"/>
          <w:color w:val="000000" w:themeColor="text1"/>
          <w:lang w:val="en-US"/>
        </w:rPr>
        <w:t>detrimental</w:t>
      </w:r>
      <w:r w:rsidR="00044AD6">
        <w:rPr>
          <w:rFonts w:asciiTheme="minorHAnsi" w:hAnsiTheme="minorHAnsi"/>
          <w:color w:val="000000" w:themeColor="text1"/>
          <w:lang w:val="en-US"/>
        </w:rPr>
        <w:t xml:space="preserve"> effects</w:t>
      </w:r>
      <w:r w:rsidR="00C40718">
        <w:rPr>
          <w:rFonts w:asciiTheme="minorHAnsi" w:hAnsiTheme="minorHAnsi"/>
          <w:color w:val="000000" w:themeColor="text1"/>
          <w:lang w:val="en-US"/>
        </w:rPr>
        <w:t xml:space="preserve"> on health</w:t>
      </w:r>
      <w:r w:rsidR="00700C94">
        <w:rPr>
          <w:rFonts w:asciiTheme="minorHAnsi" w:hAnsiTheme="minorHAnsi"/>
          <w:color w:val="000000" w:themeColor="text1"/>
          <w:lang w:val="en-US"/>
        </w:rPr>
        <w:t xml:space="preserve"> </w:t>
      </w:r>
      <w:r w:rsidR="00700C94">
        <w:rPr>
          <w:rFonts w:asciiTheme="minorHAnsi" w:hAnsi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/>
          <w:color w:val="000000" w:themeColor="text1"/>
          <w:lang w:val="en-US"/>
        </w:rPr>
        <w:instrText xml:space="preserve"> ADDIN EN.CITE &lt;EndNote&gt;&lt;Cite&gt;&lt;Author&gt;Chang&lt;/Author&gt;&lt;Year&gt;2020&lt;/Year&gt;&lt;RecNum&gt;3062&lt;/RecNum&gt;&lt;DisplayText&gt;(Chang et al., 2020)&lt;/DisplayText&gt;&lt;record&gt;&lt;rec-number&gt;3062&lt;/rec-number&gt;&lt;foreign-keys&gt;&lt;key app="EN" db-id="eeedv59099pfdaezrzkxzax2s09vvw5trt5w" timestamp="1698411242"&gt;3062&lt;/key&gt;&lt;/foreign-keys&gt;&lt;ref-type name="Journal Article"&gt;17&lt;/ref-type&gt;&lt;contributors&gt;&lt;authors&gt;&lt;author&gt;Chang, E.-S.&lt;/author&gt;&lt;author&gt;Kannoth, S.&lt;/author&gt;&lt;author&gt;Levy, S.&lt;/author&gt;&lt;author&gt;Wang, S.-Y.&lt;/author&gt;&lt;author&gt;Lee, J. E.&lt;/author&gt;&lt;author&gt;Levy, B. R.&lt;/author&gt;&lt;/authors&gt;&lt;/contributors&gt;&lt;titles&gt;&lt;title&gt;Global reach of ageism on older persons’ health: A systematic review&lt;/title&gt;&lt;secondary-title&gt;PLOS ONE&lt;/secondary-title&gt;&lt;/titles&gt;&lt;periodical&gt;&lt;full-title&gt;Plos one&lt;/full-title&gt;&lt;/periodical&gt;&lt;pages&gt;e0220857&lt;/pages&gt;&lt;volume&gt;15&lt;/volume&gt;&lt;number&gt;1&lt;/number&gt;&lt;dates&gt;&lt;year&gt;2020&lt;/year&gt;&lt;/dates&gt;&lt;isbn&gt;1932-6203&lt;/isbn&gt;&lt;urls&gt;&lt;/urls&gt;&lt;electronic-resource-num&gt;10.1371/journal.pone.0220857&lt;/electronic-resource-num&gt;&lt;/record&gt;&lt;/Cite&gt;&lt;/EndNote&gt;</w:instrText>
      </w:r>
      <w:r w:rsidR="00700C94">
        <w:rPr>
          <w:rFonts w:asciiTheme="minorHAnsi" w:hAnsi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/>
          <w:noProof/>
          <w:color w:val="000000" w:themeColor="text1"/>
          <w:lang w:val="en-US"/>
        </w:rPr>
        <w:t>(Chang et al., 2020)</w:t>
      </w:r>
      <w:r w:rsidR="00700C94">
        <w:rPr>
          <w:rFonts w:asciiTheme="minorHAnsi" w:hAnsiTheme="minorHAnsi"/>
          <w:color w:val="000000" w:themeColor="text1"/>
          <w:lang w:val="en-US"/>
        </w:rPr>
        <w:fldChar w:fldCharType="end"/>
      </w:r>
      <w:r w:rsidR="00700C94">
        <w:rPr>
          <w:rFonts w:asciiTheme="minorHAnsi" w:hAnsiTheme="minorHAnsi"/>
          <w:color w:val="000000" w:themeColor="text1"/>
          <w:lang w:val="en-US"/>
        </w:rPr>
        <w:t xml:space="preserve">. </w:t>
      </w:r>
      <w:r w:rsidR="00C40718">
        <w:rPr>
          <w:rFonts w:asciiTheme="minorHAnsi" w:hAnsiTheme="minorHAnsi"/>
          <w:color w:val="000000" w:themeColor="text1"/>
          <w:lang w:val="en-US"/>
        </w:rPr>
        <w:t>Hence</w:t>
      </w:r>
      <w:r w:rsidR="005D5B64" w:rsidRPr="005137BC">
        <w:rPr>
          <w:rFonts w:asciiTheme="minorHAnsi" w:hAnsiTheme="minorHAnsi"/>
          <w:color w:val="000000" w:themeColor="text1"/>
          <w:lang w:val="en-US"/>
        </w:rPr>
        <w:t xml:space="preserve">, </w:t>
      </w:r>
      <w:r w:rsidR="00383D87">
        <w:rPr>
          <w:rFonts w:asciiTheme="minorHAnsi" w:hAnsiTheme="minorHAnsi"/>
          <w:color w:val="000000" w:themeColor="text1"/>
          <w:lang w:val="en-US"/>
        </w:rPr>
        <w:t>the</w:t>
      </w:r>
      <w:r w:rsidR="005D5B64" w:rsidRPr="005137BC">
        <w:rPr>
          <w:rFonts w:asciiTheme="minorHAnsi" w:hAnsiTheme="minorHAnsi"/>
          <w:color w:val="000000" w:themeColor="text1"/>
          <w:lang w:val="en-US"/>
        </w:rPr>
        <w:t xml:space="preserve"> argument that subjective aging needs better consideration in the </w:t>
      </w:r>
      <w:r w:rsidR="00F341E4" w:rsidRPr="005137BC">
        <w:rPr>
          <w:rFonts w:asciiTheme="minorHAnsi" w:hAnsiTheme="minorHAnsi"/>
          <w:color w:val="000000" w:themeColor="text1"/>
          <w:lang w:val="en-US"/>
        </w:rPr>
        <w:t xml:space="preserve">discourse on SA is </w:t>
      </w:r>
      <w:r w:rsidR="005D5B64" w:rsidRPr="005137BC">
        <w:rPr>
          <w:rFonts w:asciiTheme="minorHAnsi" w:hAnsiTheme="minorHAnsi"/>
          <w:color w:val="000000" w:themeColor="text1"/>
          <w:lang w:val="en-US"/>
        </w:rPr>
        <w:t xml:space="preserve">further </w:t>
      </w:r>
      <w:r w:rsidR="00383D87">
        <w:rPr>
          <w:rFonts w:asciiTheme="minorHAnsi" w:hAnsiTheme="minorHAnsi"/>
          <w:color w:val="000000" w:themeColor="text1"/>
          <w:lang w:val="en-US"/>
        </w:rPr>
        <w:t>supported</w:t>
      </w:r>
      <w:r w:rsidR="005D5B64" w:rsidRPr="005137BC">
        <w:rPr>
          <w:rFonts w:asciiTheme="minorHAnsi" w:hAnsiTheme="minorHAnsi"/>
          <w:color w:val="000000" w:themeColor="text1"/>
          <w:lang w:val="en-US"/>
        </w:rPr>
        <w:t xml:space="preserve"> by the </w:t>
      </w:r>
      <w:r w:rsidR="00383D87">
        <w:rPr>
          <w:rFonts w:asciiTheme="minorHAnsi" w:hAnsiTheme="minorHAnsi"/>
          <w:color w:val="000000" w:themeColor="text1"/>
          <w:lang w:val="en-US"/>
        </w:rPr>
        <w:t xml:space="preserve">findings of the </w:t>
      </w:r>
      <w:r w:rsidR="005D5B64" w:rsidRPr="005137BC">
        <w:rPr>
          <w:rFonts w:asciiTheme="minorHAnsi" w:hAnsiTheme="minorHAnsi"/>
          <w:color w:val="000000" w:themeColor="text1"/>
          <w:lang w:val="en-US"/>
        </w:rPr>
        <w:t xml:space="preserve">age stereotype </w:t>
      </w:r>
      <w:r w:rsidR="005D5B64">
        <w:rPr>
          <w:rFonts w:asciiTheme="minorHAnsi" w:hAnsiTheme="minorHAnsi"/>
          <w:lang w:val="en-US"/>
        </w:rPr>
        <w:t>and ageism literature</w:t>
      </w:r>
      <w:r w:rsidR="00383D87">
        <w:rPr>
          <w:rFonts w:asciiTheme="minorHAnsi" w:hAnsiTheme="minorHAnsi"/>
          <w:lang w:val="en-US"/>
        </w:rPr>
        <w:t>. However, in this paper, we deliberately focus on subjective aging</w:t>
      </w:r>
      <w:r w:rsidR="002A2079">
        <w:rPr>
          <w:rFonts w:asciiTheme="minorHAnsi" w:hAnsiTheme="minorHAnsi"/>
          <w:lang w:val="en-US"/>
        </w:rPr>
        <w:t xml:space="preserve"> </w:t>
      </w:r>
      <w:r w:rsidR="002A2079" w:rsidRPr="00757B29">
        <w:rPr>
          <w:rFonts w:asciiTheme="minorHAnsi" w:hAnsiTheme="minorHAnsi"/>
          <w:color w:val="0070C0"/>
          <w:lang w:val="en-US"/>
        </w:rPr>
        <w:t>and its different operationalizations</w:t>
      </w:r>
      <w:r w:rsidR="00383D87" w:rsidRPr="00757B29">
        <w:rPr>
          <w:rFonts w:asciiTheme="minorHAnsi" w:hAnsiTheme="minorHAnsi"/>
          <w:color w:val="0070C0"/>
          <w:lang w:val="en-US"/>
        </w:rPr>
        <w:t>.</w:t>
      </w:r>
    </w:p>
    <w:p w14:paraId="15ED2B16" w14:textId="77777777" w:rsidR="00C76358" w:rsidRDefault="00C76358" w:rsidP="00566770">
      <w:pPr>
        <w:spacing w:line="480" w:lineRule="auto"/>
        <w:contextualSpacing/>
        <w:rPr>
          <w:rFonts w:asciiTheme="minorHAnsi" w:hAnsiTheme="minorHAnsi"/>
          <w:lang w:val="en-US"/>
        </w:rPr>
      </w:pPr>
    </w:p>
    <w:p w14:paraId="2C9B6F29" w14:textId="76FE7EA2" w:rsidR="00D36EE8" w:rsidRPr="005905E9" w:rsidRDefault="00CD3FB7" w:rsidP="005905E9">
      <w:pPr>
        <w:spacing w:line="480" w:lineRule="auto"/>
        <w:contextualSpacing/>
        <w:rPr>
          <w:rFonts w:asciiTheme="minorHAnsi" w:hAnsiTheme="minorHAnsi"/>
          <w:b/>
          <w:lang w:val="en-US"/>
        </w:rPr>
      </w:pPr>
      <w:r w:rsidRPr="005905E9">
        <w:rPr>
          <w:rFonts w:asciiTheme="minorHAnsi" w:hAnsiTheme="minorHAnsi"/>
          <w:b/>
          <w:lang w:val="en-US"/>
        </w:rPr>
        <w:t>Subjective Aging and Successful Aging: A Needed Conceptual Connection</w:t>
      </w:r>
    </w:p>
    <w:p w14:paraId="1ED78781" w14:textId="75C5A504" w:rsidR="00227732" w:rsidRDefault="00CD3FB7" w:rsidP="00E11576">
      <w:pPr>
        <w:spacing w:line="480" w:lineRule="auto"/>
        <w:ind w:firstLine="708"/>
        <w:rPr>
          <w:rFonts w:asciiTheme="minorHAnsi" w:eastAsiaTheme="minorHAnsi" w:hAnsiTheme="minorHAnsi"/>
          <w:lang w:val="en-US" w:eastAsia="en-US"/>
        </w:rPr>
      </w:pPr>
      <w:r w:rsidRPr="001B7E44">
        <w:rPr>
          <w:rFonts w:asciiTheme="minorHAnsi" w:hAnsiTheme="minorHAnsi"/>
          <w:color w:val="000000" w:themeColor="text1"/>
          <w:lang w:val="en-US"/>
        </w:rPr>
        <w:t>Rowe and Kahn</w:t>
      </w:r>
      <w:r w:rsidR="00D35921">
        <w:rPr>
          <w:rFonts w:asciiTheme="minorHAnsi" w:hAnsiTheme="minorHAnsi"/>
          <w:color w:val="000000" w:themeColor="text1"/>
          <w:lang w:val="en-US"/>
        </w:rPr>
        <w:t xml:space="preserve"> </w:t>
      </w:r>
      <w:r w:rsidRPr="007635D6">
        <w:rPr>
          <w:rFonts w:asciiTheme="minorHAnsi" w:hAnsiTheme="minorHAnsi"/>
          <w:color w:val="000000" w:themeColor="text1"/>
          <w:lang w:val="en-US"/>
        </w:rPr>
        <w:fldChar w:fldCharType="begin"/>
      </w:r>
      <w:r w:rsidR="00D70EB8">
        <w:rPr>
          <w:rFonts w:asciiTheme="minorHAnsi" w:hAnsiTheme="minorHAnsi"/>
          <w:color w:val="000000" w:themeColor="text1"/>
          <w:lang w:val="en-US"/>
        </w:rPr>
        <w:instrText xml:space="preserve"> ADDIN EN.CITE &lt;EndNote&gt;&lt;Cite ExcludeAuth="1"&gt;&lt;Author&gt;Rowe&lt;/Author&gt;&lt;Year&gt;2015&lt;/Year&gt;&lt;RecNum&gt;3031&lt;/RecNum&gt;&lt;DisplayText&gt;(2015)&lt;/DisplayText&gt;&lt;record&gt;&lt;rec-number&gt;3031&lt;/rec-number&gt;&lt;foreign-keys&gt;&lt;key app="EN" db-id="eeedv59099pfdaezrzkxzax2s09vvw5trt5w" timestamp="1696615163"&gt;3031&lt;/key&gt;&lt;/foreign-keys&gt;&lt;ref-type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 2.0: Conceptual expansions for the 21st century&lt;/title&gt;&lt;/titles&gt;&lt;pages&gt;593-596&lt;/pages&gt;&lt;volume&gt;70&lt;/volume&gt;&lt;number&gt;4&lt;/number&gt;&lt;dates&gt;&lt;year&gt;2015&lt;/year&gt;&lt;/dates&gt;&lt;publisher&gt;Oxford University Press US&lt;/publisher&gt;&lt;isbn&gt;1758-5368&lt;/isbn&gt;&lt;urls&gt;&lt;/urls&gt;&lt;electronic-resource-num&gt;10.1093/geronb/gbv025&lt;/electronic-resource-num&gt;&lt;/record&gt;&lt;/Cite&gt;&lt;/EndNote&gt;</w:instrText>
      </w:r>
      <w:r w:rsidRPr="007635D6">
        <w:rPr>
          <w:rFonts w:asciiTheme="minorHAnsi" w:hAnsiTheme="minorHAnsi"/>
          <w:color w:val="000000" w:themeColor="text1"/>
          <w:lang w:val="en-US"/>
        </w:rPr>
        <w:fldChar w:fldCharType="separate"/>
      </w:r>
      <w:r w:rsidR="00D70EB8">
        <w:rPr>
          <w:rFonts w:asciiTheme="minorHAnsi" w:hAnsiTheme="minorHAnsi"/>
          <w:noProof/>
          <w:color w:val="000000" w:themeColor="text1"/>
          <w:lang w:val="en-US"/>
        </w:rPr>
        <w:t>(2015)</w:t>
      </w:r>
      <w:r w:rsidRPr="007635D6">
        <w:rPr>
          <w:rFonts w:asciiTheme="minorHAnsi" w:hAnsiTheme="minorHAnsi"/>
          <w:color w:val="000000" w:themeColor="text1"/>
          <w:lang w:val="en-US"/>
        </w:rPr>
        <w:fldChar w:fldCharType="end"/>
      </w:r>
      <w:r w:rsidRPr="0021198F">
        <w:rPr>
          <w:rFonts w:asciiTheme="minorHAnsi" w:hAnsiTheme="minorHAnsi"/>
          <w:color w:val="000000" w:themeColor="text1"/>
          <w:lang w:val="en-US"/>
        </w:rPr>
        <w:t xml:space="preserve"> </w:t>
      </w:r>
      <w:r w:rsidRPr="00153A14">
        <w:rPr>
          <w:rFonts w:asciiTheme="minorHAnsi" w:hAnsiTheme="minorHAnsi"/>
          <w:color w:val="000000" w:themeColor="text1"/>
          <w:lang w:val="en-US"/>
        </w:rPr>
        <w:t xml:space="preserve">only </w:t>
      </w:r>
      <w:r w:rsidRPr="008C7FF9">
        <w:rPr>
          <w:rFonts w:asciiTheme="minorHAnsi" w:hAnsiTheme="minorHAnsi"/>
          <w:color w:val="000000" w:themeColor="text1"/>
          <w:lang w:val="en-US"/>
        </w:rPr>
        <w:t>tangentially elaborated on</w:t>
      </w:r>
      <w:r w:rsidRPr="003B40D1">
        <w:rPr>
          <w:rFonts w:asciiTheme="minorHAnsi" w:hAnsiTheme="minorHAnsi"/>
          <w:color w:val="000000" w:themeColor="text1"/>
          <w:lang w:val="en-US"/>
        </w:rPr>
        <w:t xml:space="preserve"> the connection between subjective aging and </w:t>
      </w:r>
      <w:r w:rsidRPr="00F36453">
        <w:rPr>
          <w:rFonts w:asciiTheme="minorHAnsi" w:hAnsiTheme="minorHAnsi"/>
          <w:color w:val="000000" w:themeColor="text1"/>
          <w:lang w:val="en-US"/>
        </w:rPr>
        <w:t>SA</w:t>
      </w:r>
      <w:r w:rsidR="00D35921">
        <w:rPr>
          <w:rFonts w:asciiTheme="minorHAnsi" w:hAnsiTheme="minorHAnsi"/>
          <w:color w:val="000000" w:themeColor="text1"/>
          <w:lang w:val="en-US"/>
        </w:rPr>
        <w:t xml:space="preserve"> besides mentioning that previous critique</w:t>
      </w:r>
      <w:r w:rsidR="009E2F1A">
        <w:rPr>
          <w:rFonts w:asciiTheme="minorHAnsi" w:hAnsiTheme="minorHAnsi"/>
          <w:color w:val="000000" w:themeColor="text1"/>
          <w:lang w:val="en-US"/>
        </w:rPr>
        <w:t>s</w:t>
      </w:r>
      <w:r w:rsidR="00D35921">
        <w:rPr>
          <w:rFonts w:asciiTheme="minorHAnsi" w:hAnsiTheme="minorHAnsi"/>
          <w:color w:val="000000" w:themeColor="text1"/>
          <w:lang w:val="en-US"/>
        </w:rPr>
        <w:t xml:space="preserve"> of their model </w:t>
      </w:r>
      <w:r w:rsidRPr="007635D6">
        <w:rPr>
          <w:rFonts w:asciiTheme="minorHAnsi" w:hAnsiTheme="minorHAnsi"/>
          <w:color w:val="000000" w:themeColor="text1"/>
          <w:lang w:val="en-US"/>
        </w:rPr>
        <w:t>“propose (…) greater attention to individuals’ perceptions of their own aging” (p. 593)</w:t>
      </w:r>
      <w:r w:rsidR="00D35921">
        <w:rPr>
          <w:rFonts w:asciiTheme="minorHAnsi" w:hAnsiTheme="minorHAnsi"/>
          <w:color w:val="000000" w:themeColor="text1"/>
          <w:lang w:val="en-US"/>
        </w:rPr>
        <w:t>. We see an important gap here</w:t>
      </w:r>
      <w:r w:rsidR="00F53C5A" w:rsidRPr="00757B29">
        <w:rPr>
          <w:rFonts w:asciiTheme="minorHAnsi" w:hAnsiTheme="minorHAnsi"/>
          <w:color w:val="0070C0"/>
          <w:lang w:val="en-US"/>
        </w:rPr>
        <w:t>.</w:t>
      </w:r>
      <w:r w:rsidR="00D35921" w:rsidRPr="00757B29">
        <w:rPr>
          <w:rFonts w:asciiTheme="minorHAnsi" w:hAnsiTheme="minorHAnsi"/>
          <w:color w:val="0070C0"/>
          <w:lang w:val="en-US"/>
        </w:rPr>
        <w:t xml:space="preserve"> </w:t>
      </w:r>
      <w:r w:rsidR="00F53C5A" w:rsidRPr="00757B29">
        <w:rPr>
          <w:rFonts w:asciiTheme="minorHAnsi" w:hAnsiTheme="minorHAnsi"/>
          <w:color w:val="0070C0"/>
          <w:lang w:val="en-US"/>
        </w:rPr>
        <w:t>In the following, we</w:t>
      </w:r>
      <w:r w:rsidR="00B01981" w:rsidRPr="00757B29">
        <w:rPr>
          <w:rFonts w:asciiTheme="minorHAnsi" w:hAnsiTheme="minorHAnsi"/>
          <w:color w:val="0070C0"/>
          <w:lang w:val="en-US"/>
        </w:rPr>
        <w:t xml:space="preserve"> </w:t>
      </w:r>
      <w:r w:rsidR="00B01981">
        <w:rPr>
          <w:rFonts w:asciiTheme="minorHAnsi" w:hAnsiTheme="minorHAnsi"/>
          <w:color w:val="000000" w:themeColor="text1"/>
          <w:lang w:val="en-US"/>
        </w:rPr>
        <w:t xml:space="preserve">elaborate on </w:t>
      </w:r>
      <w:r w:rsidR="00D35921">
        <w:rPr>
          <w:rFonts w:asciiTheme="minorHAnsi" w:hAnsiTheme="minorHAnsi"/>
          <w:color w:val="000000" w:themeColor="text1"/>
          <w:lang w:val="en-US"/>
        </w:rPr>
        <w:t xml:space="preserve">conceptual reasons </w:t>
      </w:r>
      <w:r w:rsidR="009D3B70">
        <w:rPr>
          <w:rFonts w:asciiTheme="minorHAnsi" w:hAnsiTheme="minorHAnsi"/>
          <w:color w:val="000000" w:themeColor="text1"/>
          <w:lang w:val="en-US"/>
        </w:rPr>
        <w:t>why</w:t>
      </w:r>
      <w:r w:rsidR="00D35921">
        <w:rPr>
          <w:rFonts w:asciiTheme="minorHAnsi" w:hAnsiTheme="minorHAnsi"/>
          <w:color w:val="000000" w:themeColor="text1"/>
          <w:lang w:val="en-US"/>
        </w:rPr>
        <w:t xml:space="preserve"> subjective aging and SA</w:t>
      </w:r>
      <w:r w:rsidR="009D3B70">
        <w:rPr>
          <w:rFonts w:asciiTheme="minorHAnsi" w:hAnsiTheme="minorHAnsi"/>
          <w:color w:val="000000" w:themeColor="text1"/>
          <w:lang w:val="en-US"/>
        </w:rPr>
        <w:t xml:space="preserve"> need to be better connected</w:t>
      </w:r>
      <w:r w:rsidR="009F01A9">
        <w:rPr>
          <w:rFonts w:asciiTheme="minorHAnsi" w:hAnsiTheme="minorHAnsi"/>
          <w:color w:val="000000" w:themeColor="text1"/>
          <w:lang w:val="en-US"/>
        </w:rPr>
        <w:t xml:space="preserve"> </w:t>
      </w:r>
      <w:r w:rsidR="00B73D56" w:rsidRPr="00757B29">
        <w:rPr>
          <w:rFonts w:asciiTheme="minorHAnsi" w:hAnsiTheme="minorHAnsi"/>
          <w:color w:val="0070C0"/>
          <w:lang w:val="en-US"/>
        </w:rPr>
        <w:t>and</w:t>
      </w:r>
      <w:r w:rsidR="009F01A9" w:rsidRPr="00757B29">
        <w:rPr>
          <w:rFonts w:asciiTheme="minorHAnsi" w:hAnsiTheme="minorHAnsi"/>
          <w:color w:val="0070C0"/>
          <w:lang w:val="en-US"/>
        </w:rPr>
        <w:t xml:space="preserve"> </w:t>
      </w:r>
      <w:r w:rsidR="009F01A9">
        <w:rPr>
          <w:rFonts w:asciiTheme="minorHAnsi" w:hAnsiTheme="minorHAnsi"/>
          <w:color w:val="000000" w:themeColor="text1"/>
          <w:lang w:val="en-US"/>
        </w:rPr>
        <w:t xml:space="preserve">suggest an integrative </w:t>
      </w:r>
      <w:r w:rsidR="00D35921">
        <w:rPr>
          <w:rFonts w:asciiTheme="minorHAnsi" w:hAnsiTheme="minorHAnsi"/>
          <w:color w:val="000000" w:themeColor="text1"/>
          <w:lang w:val="en-US"/>
        </w:rPr>
        <w:t>conceptual framework.</w:t>
      </w:r>
      <w:r w:rsidR="00E9449B">
        <w:rPr>
          <w:rFonts w:asciiTheme="minorHAnsi" w:eastAsiaTheme="minorHAnsi" w:hAnsiTheme="minorHAnsi"/>
          <w:lang w:val="en-US" w:eastAsia="en-US"/>
        </w:rPr>
        <w:t xml:space="preserve"> </w:t>
      </w:r>
    </w:p>
    <w:p w14:paraId="562C46E8" w14:textId="7A090869" w:rsidR="00640BDC" w:rsidRPr="00E11576" w:rsidRDefault="009F01A9" w:rsidP="00E11576">
      <w:pPr>
        <w:spacing w:line="480" w:lineRule="auto"/>
        <w:ind w:firstLine="708"/>
        <w:rPr>
          <w:rFonts w:asciiTheme="minorHAnsi" w:hAnsiTheme="minorHAnsi"/>
          <w:color w:val="000000" w:themeColor="text1"/>
          <w:lang w:val="en-US"/>
        </w:rPr>
      </w:pPr>
      <w:r>
        <w:rPr>
          <w:rFonts w:asciiTheme="minorHAnsi" w:eastAsiaTheme="minorHAnsi" w:hAnsiTheme="minorHAnsi"/>
          <w:lang w:val="en-US" w:eastAsia="en-US"/>
        </w:rPr>
        <w:t>To begin with conceptual reasons</w:t>
      </w:r>
      <w:r w:rsidR="00E9449B">
        <w:rPr>
          <w:rFonts w:asciiTheme="minorHAnsi" w:eastAsiaTheme="minorHAnsi" w:hAnsiTheme="minorHAnsi"/>
          <w:lang w:val="en-US" w:eastAsia="en-US"/>
        </w:rPr>
        <w:t xml:space="preserve">, </w:t>
      </w:r>
      <w:r w:rsidR="00AF1F30">
        <w:rPr>
          <w:rFonts w:asciiTheme="minorHAnsi" w:eastAsiaTheme="minorHAnsi" w:hAnsiTheme="minorHAnsi"/>
          <w:lang w:val="en-US" w:eastAsia="en-US"/>
        </w:rPr>
        <w:t xml:space="preserve">Rowe and Kahn (2015) themselves have argued that </w:t>
      </w:r>
      <w:r w:rsidR="00E9449B">
        <w:rPr>
          <w:rFonts w:asciiTheme="minorHAnsi" w:eastAsiaTheme="minorHAnsi" w:hAnsiTheme="minorHAnsi"/>
          <w:lang w:val="en-US" w:eastAsia="en-US"/>
        </w:rPr>
        <w:t xml:space="preserve">SA should be seen as a goal-directed and lifelong process that presumes </w:t>
      </w:r>
      <w:r w:rsidR="00D85616">
        <w:rPr>
          <w:rFonts w:asciiTheme="minorHAnsi" w:eastAsiaTheme="minorHAnsi" w:hAnsiTheme="minorHAnsi"/>
          <w:lang w:val="en-US" w:eastAsia="en-US"/>
        </w:rPr>
        <w:t xml:space="preserve">active involvement and </w:t>
      </w:r>
      <w:r w:rsidR="00E9449B">
        <w:rPr>
          <w:rFonts w:asciiTheme="minorHAnsi" w:eastAsiaTheme="minorHAnsi" w:hAnsiTheme="minorHAnsi"/>
          <w:lang w:val="en-US" w:eastAsia="en-US"/>
        </w:rPr>
        <w:t xml:space="preserve">human agency. </w:t>
      </w:r>
      <w:r w:rsidR="00227732">
        <w:rPr>
          <w:rFonts w:asciiTheme="minorHAnsi" w:eastAsiaTheme="minorHAnsi" w:hAnsiTheme="minorHAnsi"/>
          <w:lang w:val="en-US" w:eastAsia="en-US"/>
        </w:rPr>
        <w:t>Therefore</w:t>
      </w:r>
      <w:r w:rsidR="00E9449B">
        <w:rPr>
          <w:rFonts w:asciiTheme="minorHAnsi" w:eastAsiaTheme="minorHAnsi" w:hAnsiTheme="minorHAnsi"/>
          <w:lang w:val="en-US" w:eastAsia="en-US"/>
        </w:rPr>
        <w:t>, s</w:t>
      </w:r>
      <w:r w:rsidR="001E1024" w:rsidRPr="00B513F1">
        <w:rPr>
          <w:rFonts w:asciiTheme="minorHAnsi" w:eastAsiaTheme="minorHAnsi" w:hAnsiTheme="minorHAnsi"/>
          <w:lang w:val="en-US" w:eastAsia="en-US"/>
        </w:rPr>
        <w:t>tudying subjective aging and SA in tandem may provide valuable insights into how</w:t>
      </w:r>
      <w:r w:rsidR="00F53C5A">
        <w:rPr>
          <w:rFonts w:asciiTheme="minorHAnsi" w:eastAsiaTheme="minorHAnsi" w:hAnsiTheme="minorHAnsi"/>
          <w:lang w:val="en-US" w:eastAsia="en-US"/>
        </w:rPr>
        <w:t xml:space="preserve"> </w:t>
      </w:r>
      <w:r w:rsidR="00F53C5A" w:rsidRPr="00757B29">
        <w:rPr>
          <w:rFonts w:asciiTheme="minorHAnsi" w:eastAsiaTheme="minorHAnsi" w:hAnsiTheme="minorHAnsi"/>
          <w:color w:val="0070C0"/>
          <w:lang w:val="en-US" w:eastAsia="en-US"/>
        </w:rPr>
        <w:t>and to what extent</w:t>
      </w:r>
      <w:r w:rsidR="001E1024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</w:t>
      </w:r>
      <w:r w:rsidR="001E1024" w:rsidRPr="0021198F">
        <w:rPr>
          <w:rFonts w:asciiTheme="minorHAnsi" w:eastAsiaTheme="minorHAnsi" w:hAnsiTheme="minorHAnsi"/>
          <w:lang w:val="en-US" w:eastAsia="en-US"/>
        </w:rPr>
        <w:t>individuals</w:t>
      </w:r>
      <w:r w:rsidR="00F53C5A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can</w:t>
      </w:r>
      <w:r w:rsidR="001E1024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</w:t>
      </w:r>
      <w:r w:rsidR="001E1024" w:rsidRPr="0021198F">
        <w:rPr>
          <w:rFonts w:asciiTheme="minorHAnsi" w:eastAsiaTheme="minorHAnsi" w:hAnsiTheme="minorHAnsi"/>
          <w:lang w:val="en-US" w:eastAsia="en-US"/>
        </w:rPr>
        <w:t>become producers of their own development and aging</w:t>
      </w:r>
      <w:r w:rsidR="001E1024" w:rsidRPr="00153A14">
        <w:rPr>
          <w:rFonts w:asciiTheme="minorHAnsi" w:eastAsiaTheme="minorHAnsi" w:hAnsiTheme="minorHAnsi"/>
          <w:lang w:val="en-US" w:eastAsia="en-US"/>
        </w:rPr>
        <w:t>.</w:t>
      </w:r>
      <w:r w:rsidR="00E9449B">
        <w:rPr>
          <w:rFonts w:asciiTheme="minorHAnsi" w:eastAsiaTheme="minorHAnsi" w:hAnsiTheme="minorHAnsi"/>
          <w:lang w:val="en-US" w:eastAsia="en-US"/>
        </w:rPr>
        <w:t xml:space="preserve"> </w:t>
      </w:r>
      <w:r w:rsidR="00035596">
        <w:rPr>
          <w:rFonts w:asciiTheme="minorHAnsi" w:eastAsiaTheme="minorHAnsi" w:hAnsiTheme="minorHAnsi"/>
          <w:lang w:val="en-US" w:eastAsia="en-US"/>
        </w:rPr>
        <w:t>S</w:t>
      </w:r>
      <w:r w:rsidR="00E9449B">
        <w:rPr>
          <w:rFonts w:asciiTheme="minorHAnsi" w:eastAsiaTheme="minorHAnsi" w:hAnsiTheme="minorHAnsi"/>
          <w:lang w:val="en-US" w:eastAsia="en-US"/>
        </w:rPr>
        <w:t>ubjective aging certainly is not the only</w:t>
      </w:r>
      <w:r w:rsidR="00886EDC">
        <w:rPr>
          <w:rFonts w:asciiTheme="minorHAnsi" w:eastAsiaTheme="minorHAnsi" w:hAnsiTheme="minorHAnsi"/>
          <w:lang w:val="en-US" w:eastAsia="en-US"/>
        </w:rPr>
        <w:t xml:space="preserve">, </w:t>
      </w:r>
      <w:r w:rsidR="00886EDC" w:rsidRPr="00757B29">
        <w:rPr>
          <w:rFonts w:asciiTheme="minorHAnsi" w:eastAsiaTheme="minorHAnsi" w:hAnsiTheme="minorHAnsi"/>
          <w:color w:val="0070C0"/>
          <w:lang w:val="en-US" w:eastAsia="en-US"/>
        </w:rPr>
        <w:t>but definitely one</w:t>
      </w:r>
      <w:r w:rsidR="00E9449B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</w:t>
      </w:r>
      <w:r w:rsidR="00E9449B">
        <w:rPr>
          <w:rFonts w:asciiTheme="minorHAnsi" w:eastAsiaTheme="minorHAnsi" w:hAnsiTheme="minorHAnsi"/>
          <w:lang w:val="en-US" w:eastAsia="en-US"/>
        </w:rPr>
        <w:t xml:space="preserve">important </w:t>
      </w:r>
      <w:r w:rsidR="008B1D9A">
        <w:rPr>
          <w:rFonts w:asciiTheme="minorHAnsi" w:eastAsiaTheme="minorHAnsi" w:hAnsiTheme="minorHAnsi"/>
          <w:lang w:val="en-US" w:eastAsia="en-US"/>
        </w:rPr>
        <w:t xml:space="preserve">factor </w:t>
      </w:r>
      <w:r w:rsidR="00737C52">
        <w:rPr>
          <w:rFonts w:asciiTheme="minorHAnsi" w:eastAsiaTheme="minorHAnsi" w:hAnsiTheme="minorHAnsi"/>
          <w:lang w:val="en-US" w:eastAsia="en-US"/>
        </w:rPr>
        <w:t xml:space="preserve">that </w:t>
      </w:r>
      <w:r w:rsidR="009D3B70">
        <w:rPr>
          <w:rFonts w:asciiTheme="minorHAnsi" w:eastAsiaTheme="minorHAnsi" w:hAnsiTheme="minorHAnsi"/>
          <w:lang w:val="en-US" w:eastAsia="en-US"/>
        </w:rPr>
        <w:t>ha</w:t>
      </w:r>
      <w:r w:rsidR="008B1D9A">
        <w:rPr>
          <w:rFonts w:asciiTheme="minorHAnsi" w:eastAsiaTheme="minorHAnsi" w:hAnsiTheme="minorHAnsi"/>
          <w:lang w:val="en-US" w:eastAsia="en-US"/>
        </w:rPr>
        <w:t>s</w:t>
      </w:r>
      <w:r w:rsidR="009D3B70">
        <w:rPr>
          <w:rFonts w:asciiTheme="minorHAnsi" w:eastAsiaTheme="minorHAnsi" w:hAnsiTheme="minorHAnsi"/>
          <w:lang w:val="en-US" w:eastAsia="en-US"/>
        </w:rPr>
        <w:t xml:space="preserve"> an impact on</w:t>
      </w:r>
      <w:r w:rsidR="00F611E2">
        <w:rPr>
          <w:rFonts w:asciiTheme="minorHAnsi" w:eastAsiaTheme="minorHAnsi" w:hAnsiTheme="minorHAnsi"/>
          <w:lang w:val="en-US" w:eastAsia="en-US"/>
        </w:rPr>
        <w:t xml:space="preserve"> </w:t>
      </w:r>
      <w:r w:rsidR="002C0DBD">
        <w:rPr>
          <w:rFonts w:asciiTheme="minorHAnsi" w:eastAsiaTheme="minorHAnsi" w:hAnsiTheme="minorHAnsi"/>
          <w:lang w:val="en-US" w:eastAsia="en-US"/>
        </w:rPr>
        <w:t>those behaviors</w:t>
      </w:r>
      <w:r w:rsidR="00D777FE">
        <w:rPr>
          <w:rFonts w:asciiTheme="minorHAnsi" w:eastAsiaTheme="minorHAnsi" w:hAnsiTheme="minorHAnsi"/>
          <w:lang w:val="en-US" w:eastAsia="en-US"/>
        </w:rPr>
        <w:t xml:space="preserve"> (e.g., physical activity)</w:t>
      </w:r>
      <w:r w:rsidR="009D3B70">
        <w:rPr>
          <w:rFonts w:asciiTheme="minorHAnsi" w:eastAsiaTheme="minorHAnsi" w:hAnsiTheme="minorHAnsi"/>
          <w:lang w:val="en-US" w:eastAsia="en-US"/>
        </w:rPr>
        <w:t>, resources</w:t>
      </w:r>
      <w:r w:rsidR="00D777FE">
        <w:rPr>
          <w:rFonts w:asciiTheme="minorHAnsi" w:eastAsiaTheme="minorHAnsi" w:hAnsiTheme="minorHAnsi"/>
          <w:lang w:val="en-US" w:eastAsia="en-US"/>
        </w:rPr>
        <w:t xml:space="preserve"> (e.g., self-efficacy)</w:t>
      </w:r>
      <w:r w:rsidR="00C40718">
        <w:rPr>
          <w:rFonts w:asciiTheme="minorHAnsi" w:eastAsiaTheme="minorHAnsi" w:hAnsiTheme="minorHAnsi"/>
          <w:lang w:val="en-US" w:eastAsia="en-US"/>
        </w:rPr>
        <w:t>,</w:t>
      </w:r>
      <w:r w:rsidR="00001BF9">
        <w:rPr>
          <w:rFonts w:asciiTheme="minorHAnsi" w:eastAsiaTheme="minorHAnsi" w:hAnsiTheme="minorHAnsi"/>
          <w:lang w:val="en-US" w:eastAsia="en-US"/>
        </w:rPr>
        <w:t xml:space="preserve"> </w:t>
      </w:r>
      <w:r w:rsidR="002C0DBD">
        <w:rPr>
          <w:rFonts w:asciiTheme="minorHAnsi" w:eastAsiaTheme="minorHAnsi" w:hAnsiTheme="minorHAnsi"/>
          <w:lang w:val="en-US" w:eastAsia="en-US"/>
        </w:rPr>
        <w:t xml:space="preserve">and </w:t>
      </w:r>
      <w:r w:rsidR="00757B29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self-regulatory </w:t>
      </w:r>
      <w:r w:rsidR="002C0DBD">
        <w:rPr>
          <w:rFonts w:asciiTheme="minorHAnsi" w:eastAsiaTheme="minorHAnsi" w:hAnsiTheme="minorHAnsi"/>
          <w:lang w:val="en-US" w:eastAsia="en-US"/>
        </w:rPr>
        <w:t>processes</w:t>
      </w:r>
      <w:r w:rsidR="00D777FE">
        <w:rPr>
          <w:rFonts w:asciiTheme="minorHAnsi" w:eastAsiaTheme="minorHAnsi" w:hAnsiTheme="minorHAnsi"/>
          <w:lang w:val="en-US" w:eastAsia="en-US"/>
        </w:rPr>
        <w:t xml:space="preserve"> (e.g., acceptance of changes) </w:t>
      </w:r>
      <w:r w:rsidR="002C0DBD">
        <w:rPr>
          <w:rFonts w:asciiTheme="minorHAnsi" w:eastAsiaTheme="minorHAnsi" w:hAnsiTheme="minorHAnsi"/>
          <w:lang w:val="en-US" w:eastAsia="en-US"/>
        </w:rPr>
        <w:t>that</w:t>
      </w:r>
      <w:r w:rsidR="0075437B">
        <w:rPr>
          <w:rFonts w:asciiTheme="minorHAnsi" w:eastAsiaTheme="minorHAnsi" w:hAnsiTheme="minorHAnsi"/>
          <w:lang w:val="en-US" w:eastAsia="en-US"/>
        </w:rPr>
        <w:t>,</w:t>
      </w:r>
      <w:r w:rsidR="001B7E44">
        <w:rPr>
          <w:rFonts w:asciiTheme="minorHAnsi" w:eastAsiaTheme="minorHAnsi" w:hAnsiTheme="minorHAnsi"/>
          <w:lang w:val="en-US" w:eastAsia="en-US"/>
        </w:rPr>
        <w:t xml:space="preserve"> </w:t>
      </w:r>
      <w:r w:rsidR="004C3C90">
        <w:rPr>
          <w:rFonts w:asciiTheme="minorHAnsi" w:eastAsiaTheme="minorHAnsi" w:hAnsiTheme="minorHAnsi"/>
          <w:lang w:val="en-US" w:eastAsia="en-US"/>
        </w:rPr>
        <w:t>over the lifespan</w:t>
      </w:r>
      <w:r w:rsidR="0075437B">
        <w:rPr>
          <w:rFonts w:asciiTheme="minorHAnsi" w:eastAsiaTheme="minorHAnsi" w:hAnsiTheme="minorHAnsi"/>
          <w:lang w:val="en-US" w:eastAsia="en-US"/>
        </w:rPr>
        <w:t>,</w:t>
      </w:r>
      <w:r w:rsidR="004C3C90">
        <w:rPr>
          <w:rFonts w:asciiTheme="minorHAnsi" w:eastAsiaTheme="minorHAnsi" w:hAnsiTheme="minorHAnsi"/>
          <w:lang w:val="en-US" w:eastAsia="en-US"/>
        </w:rPr>
        <w:t xml:space="preserve"> </w:t>
      </w:r>
      <w:r w:rsidR="00AF1F30">
        <w:rPr>
          <w:rFonts w:asciiTheme="minorHAnsi" w:eastAsiaTheme="minorHAnsi" w:hAnsiTheme="minorHAnsi"/>
          <w:lang w:val="en-US" w:eastAsia="en-US"/>
        </w:rPr>
        <w:t xml:space="preserve">may </w:t>
      </w:r>
      <w:r w:rsidR="001B7E44">
        <w:rPr>
          <w:rFonts w:asciiTheme="minorHAnsi" w:eastAsiaTheme="minorHAnsi" w:hAnsiTheme="minorHAnsi"/>
          <w:lang w:val="en-US" w:eastAsia="en-US"/>
        </w:rPr>
        <w:t>influence</w:t>
      </w:r>
      <w:r w:rsidR="00D40510" w:rsidRPr="00B513F1">
        <w:rPr>
          <w:rFonts w:asciiTheme="minorHAnsi" w:hAnsiTheme="minorHAnsi"/>
          <w:lang w:val="en-US"/>
        </w:rPr>
        <w:t xml:space="preserve"> </w:t>
      </w:r>
      <w:r w:rsidR="0075437B">
        <w:rPr>
          <w:rFonts w:asciiTheme="minorHAnsi" w:hAnsiTheme="minorHAnsi"/>
          <w:lang w:val="en-US"/>
        </w:rPr>
        <w:t xml:space="preserve">whether individuals meet </w:t>
      </w:r>
      <w:r w:rsidR="00E6421E" w:rsidRPr="00B513F1">
        <w:rPr>
          <w:rFonts w:asciiTheme="minorHAnsi" w:hAnsiTheme="minorHAnsi"/>
          <w:lang w:val="en-US"/>
        </w:rPr>
        <w:t>Rowe and Kahn’s criteria for SA</w:t>
      </w:r>
      <w:r w:rsidR="00AF1F30">
        <w:rPr>
          <w:rFonts w:asciiTheme="minorHAnsi" w:hAnsiTheme="minorHAnsi"/>
          <w:lang w:val="en-US"/>
        </w:rPr>
        <w:t xml:space="preserve">. A major reason </w:t>
      </w:r>
      <w:r w:rsidR="00886EDC" w:rsidRPr="00757B29">
        <w:rPr>
          <w:rFonts w:asciiTheme="minorHAnsi" w:hAnsiTheme="minorHAnsi"/>
          <w:color w:val="0070C0"/>
          <w:lang w:val="en-US"/>
        </w:rPr>
        <w:t xml:space="preserve">for this argument </w:t>
      </w:r>
      <w:r w:rsidR="00AF1F30">
        <w:rPr>
          <w:rFonts w:asciiTheme="minorHAnsi" w:hAnsiTheme="minorHAnsi"/>
          <w:lang w:val="en-US"/>
        </w:rPr>
        <w:t xml:space="preserve">is that the perception of getting older </w:t>
      </w:r>
      <w:r w:rsidR="0067202D">
        <w:rPr>
          <w:rFonts w:asciiTheme="minorHAnsi" w:hAnsiTheme="minorHAnsi"/>
          <w:lang w:val="en-US"/>
        </w:rPr>
        <w:t xml:space="preserve">increasingly </w:t>
      </w:r>
      <w:r w:rsidR="00AF1F30">
        <w:rPr>
          <w:rFonts w:asciiTheme="minorHAnsi" w:hAnsiTheme="minorHAnsi"/>
          <w:lang w:val="en-US"/>
        </w:rPr>
        <w:lastRenderedPageBreak/>
        <w:t xml:space="preserve">becomes a core element of </w:t>
      </w:r>
      <w:r w:rsidR="00886EDC" w:rsidRPr="00757B29">
        <w:rPr>
          <w:rFonts w:asciiTheme="minorHAnsi" w:hAnsiTheme="minorHAnsi"/>
          <w:color w:val="0070C0"/>
          <w:lang w:val="en-US"/>
        </w:rPr>
        <w:t>individuals</w:t>
      </w:r>
      <w:r w:rsidR="00886EDC">
        <w:rPr>
          <w:rFonts w:asciiTheme="minorHAnsi" w:hAnsiTheme="minorHAnsi"/>
          <w:lang w:val="en-US"/>
        </w:rPr>
        <w:t>’</w:t>
      </w:r>
      <w:r w:rsidR="00AF1F30">
        <w:rPr>
          <w:rFonts w:asciiTheme="minorHAnsi" w:hAnsiTheme="minorHAnsi"/>
          <w:lang w:val="en-US"/>
        </w:rPr>
        <w:t xml:space="preserve"> self-concept in later life </w:t>
      </w:r>
      <w:r w:rsidR="00E11576">
        <w:rPr>
          <w:rFonts w:asciiTheme="minorHAnsi" w:hAnsiTheme="minorHAnsi"/>
          <w:lang w:val="en-US"/>
        </w:rPr>
        <w:fldChar w:fldCharType="begin"/>
      </w:r>
      <w:r w:rsidR="00DC2544">
        <w:rPr>
          <w:rFonts w:asciiTheme="minorHAnsi" w:hAnsiTheme="minorHAnsi"/>
          <w:lang w:val="en-US"/>
        </w:rPr>
        <w:instrText xml:space="preserve"> ADDIN EN.CITE &lt;EndNote&gt;&lt;Cite&gt;&lt;Author&gt;Diehl&lt;/Author&gt;&lt;Year&gt;2014&lt;/Year&gt;&lt;RecNum&gt;9&lt;/RecNum&gt;&lt;DisplayText&gt;(Diehl et al., 2014)&lt;/DisplayText&gt;&lt;record&gt;&lt;rec-number&gt;9&lt;/rec-number&gt;&lt;foreign-keys&gt;&lt;key app="EN" db-id="eeedv59099pfdaezrzkxzax2s09vvw5trt5w" timestamp="1532085768"&gt;9&lt;/key&gt;&lt;/foreign-keys&gt;&lt;ref-type name="Journal Article"&gt;17&lt;/ref-type&gt;&lt;contributors&gt;&lt;authors&gt;&lt;author&gt;Diehl, M. K.&lt;/author&gt;&lt;author&gt;Wahl, H. -W.&lt;/author&gt;&lt;author&gt;Barrett, A. E.&lt;/author&gt;&lt;author&gt;Brothers, A. F.&lt;/author&gt;&lt;author&gt;Miche, M.&lt;/author&gt;&lt;author&gt;Montepare, J. M.&lt;/author&gt;&lt;author&gt;Westerhof, G. J.&lt;/author&gt;&lt;author&gt;Wurm, S.&lt;/author&gt;&lt;/authors&gt;&lt;/contributors&gt;&lt;auth-address&gt;Department of Human Development and Family Studies, Colorado State University, USA.&amp;#xD;Department of Psychological Aging Research, Heidelberg University, Germany.&amp;#xD;Department of Sociology, Florida State University, USA.&amp;#xD;RoseMary B. Fuss Center for Research on Aging and Intergenerational Studies, Lasell College, USA.&amp;#xD;Department of Psychology, Health, and Technology, University of Twente, The Netherlands.&amp;#xD;Institute for Psychogerontology, Friedrich-Alexander-University Erlangen-Nurnberg, Germany.&lt;/auth-address&gt;&lt;titles&gt;&lt;title&gt;Awareness of aging: Theoretical considerations on an emerging concept&lt;/title&gt;&lt;secondary-title&gt;Developmental Review&lt;/secondary-title&gt;&lt;/titles&gt;&lt;periodical&gt;&lt;full-title&gt;Developmental Review&lt;/full-title&gt;&lt;/periodical&gt;&lt;pages&gt;93-113&lt;/pages&gt;&lt;volume&gt;34&lt;/volume&gt;&lt;number&gt;2&lt;/number&gt;&lt;keywords&gt;&lt;keyword&gt;awareness of aging&lt;/keyword&gt;&lt;keyword&gt;self-awareness and self-regulation&lt;/keyword&gt;&lt;keyword&gt;subjective aging&lt;/keyword&gt;&lt;keyword&gt;theories of adult development and aging&lt;/keyword&gt;&lt;/keywords&gt;&lt;dates&gt;&lt;year&gt;2014&lt;/year&gt;&lt;/dates&gt;&lt;isbn&gt;0273-2297 (Print)&amp;#xD;0273-2297&lt;/isbn&gt;&lt;accession-num&gt;24958998&lt;/accession-num&gt;&lt;urls&gt;&lt;/urls&gt;&lt;custom2&gt;PMC4064469&lt;/custom2&gt;&lt;custom6&gt;NIHMS560415&lt;/custom6&gt;&lt;electronic-resource-num&gt;10.1016/j.dr.2014.01.001&lt;/electronic-resource-num&gt;&lt;remote-database-provider&gt;NLM&lt;/remote-database-provider&gt;&lt;language&gt;eng&lt;/language&gt;&lt;/record&gt;&lt;/Cite&gt;&lt;/EndNote&gt;</w:instrText>
      </w:r>
      <w:r w:rsidR="00E11576">
        <w:rPr>
          <w:rFonts w:asciiTheme="minorHAnsi" w:hAnsiTheme="minorHAnsi"/>
          <w:lang w:val="en-US"/>
        </w:rPr>
        <w:fldChar w:fldCharType="separate"/>
      </w:r>
      <w:r w:rsidR="00DC2544">
        <w:rPr>
          <w:rFonts w:asciiTheme="minorHAnsi" w:hAnsiTheme="minorHAnsi"/>
          <w:noProof/>
          <w:lang w:val="en-US"/>
        </w:rPr>
        <w:t>(Diehl et al., 2014)</w:t>
      </w:r>
      <w:r w:rsidR="00E11576">
        <w:rPr>
          <w:rFonts w:asciiTheme="minorHAnsi" w:hAnsiTheme="minorHAnsi"/>
          <w:lang w:val="en-US"/>
        </w:rPr>
        <w:fldChar w:fldCharType="end"/>
      </w:r>
      <w:r w:rsidR="00862870">
        <w:rPr>
          <w:rFonts w:asciiTheme="minorHAnsi" w:hAnsiTheme="minorHAnsi"/>
          <w:lang w:val="en-US"/>
        </w:rPr>
        <w:t>.</w:t>
      </w:r>
      <w:r w:rsidR="00AF1F30">
        <w:rPr>
          <w:rFonts w:asciiTheme="minorHAnsi" w:hAnsiTheme="minorHAnsi"/>
          <w:lang w:val="en-US"/>
        </w:rPr>
        <w:t xml:space="preserve"> </w:t>
      </w:r>
      <w:r w:rsidR="00862870">
        <w:rPr>
          <w:rFonts w:asciiTheme="minorHAnsi" w:hAnsiTheme="minorHAnsi"/>
          <w:lang w:val="en-US"/>
        </w:rPr>
        <w:t xml:space="preserve">Further, </w:t>
      </w:r>
      <w:r w:rsidR="008B1D9A">
        <w:rPr>
          <w:rFonts w:asciiTheme="minorHAnsi" w:hAnsiTheme="minorHAnsi"/>
          <w:lang w:val="en-US"/>
        </w:rPr>
        <w:t>subjective aging is</w:t>
      </w:r>
      <w:r w:rsidR="00003E34">
        <w:rPr>
          <w:rFonts w:asciiTheme="minorHAnsi" w:hAnsiTheme="minorHAnsi"/>
          <w:lang w:val="en-US"/>
        </w:rPr>
        <w:t xml:space="preserve"> influenced by </w:t>
      </w:r>
      <w:r w:rsidR="00862870">
        <w:rPr>
          <w:rFonts w:asciiTheme="minorHAnsi" w:hAnsiTheme="minorHAnsi"/>
          <w:lang w:val="en-US"/>
        </w:rPr>
        <w:t xml:space="preserve">societal views </w:t>
      </w:r>
      <w:r w:rsidR="00D777FE">
        <w:rPr>
          <w:rFonts w:asciiTheme="minorHAnsi" w:hAnsiTheme="minorHAnsi"/>
          <w:lang w:val="en-US"/>
        </w:rPr>
        <w:t>of older age, and these are generally negative</w:t>
      </w:r>
      <w:r w:rsidR="00383D87">
        <w:rPr>
          <w:rFonts w:asciiTheme="minorHAnsi" w:hAnsiTheme="minorHAnsi"/>
          <w:lang w:val="en-US"/>
        </w:rPr>
        <w:t>.</w:t>
      </w:r>
      <w:r w:rsidR="00862870">
        <w:rPr>
          <w:rFonts w:asciiTheme="minorHAnsi" w:hAnsiTheme="minorHAnsi"/>
          <w:lang w:val="en-US"/>
        </w:rPr>
        <w:t xml:space="preserve"> </w:t>
      </w:r>
      <w:r w:rsidR="00003E34">
        <w:rPr>
          <w:rFonts w:asciiTheme="minorHAnsi" w:hAnsiTheme="minorHAnsi"/>
          <w:lang w:val="en-US"/>
        </w:rPr>
        <w:t xml:space="preserve">Hence, </w:t>
      </w:r>
      <w:r w:rsidR="00757B29" w:rsidRPr="00757B29">
        <w:rPr>
          <w:rFonts w:asciiTheme="minorHAnsi" w:hAnsiTheme="minorHAnsi"/>
          <w:color w:val="0070C0"/>
          <w:lang w:val="en-US"/>
        </w:rPr>
        <w:t>incorporating</w:t>
      </w:r>
      <w:r w:rsidR="00117494" w:rsidRPr="00757B29">
        <w:rPr>
          <w:rFonts w:asciiTheme="minorHAnsi" w:hAnsiTheme="minorHAnsi"/>
          <w:color w:val="0070C0"/>
          <w:lang w:val="en-US"/>
        </w:rPr>
        <w:t xml:space="preserve"> </w:t>
      </w:r>
      <w:r w:rsidR="00117494">
        <w:rPr>
          <w:rFonts w:asciiTheme="minorHAnsi" w:hAnsiTheme="minorHAnsi"/>
          <w:lang w:val="en-US"/>
        </w:rPr>
        <w:t xml:space="preserve">more positively toned </w:t>
      </w:r>
      <w:r w:rsidR="00003E34">
        <w:rPr>
          <w:rFonts w:asciiTheme="minorHAnsi" w:hAnsiTheme="minorHAnsi"/>
          <w:lang w:val="en-US"/>
        </w:rPr>
        <w:t xml:space="preserve">subjective aging may be a core issue of what Rowe and Kahn </w:t>
      </w:r>
      <w:r w:rsidR="00E11576">
        <w:rPr>
          <w:rFonts w:asciiTheme="minorHAnsi" w:hAnsiTheme="minorHAnsi"/>
          <w:lang w:val="en-US"/>
        </w:rPr>
        <w:fldChar w:fldCharType="begin"/>
      </w:r>
      <w:r w:rsidR="00E11576">
        <w:rPr>
          <w:rFonts w:asciiTheme="minorHAnsi" w:hAnsiTheme="minorHAnsi"/>
          <w:lang w:val="en-US"/>
        </w:rPr>
        <w:instrText xml:space="preserve"> ADDIN EN.CITE &lt;EndNote&gt;&lt;Cite ExcludeAuth="1"&gt;&lt;Author&gt;Rowe&lt;/Author&gt;&lt;Year&gt;2015&lt;/Year&gt;&lt;RecNum&gt;3031&lt;/RecNum&gt;&lt;DisplayText&gt;(2015)&lt;/DisplayText&gt;&lt;record&gt;&lt;rec-number&gt;3031&lt;/rec-number&gt;&lt;foreign-keys&gt;&lt;key app="EN" db-id="eeedv59099pfdaezrzkxzax2s09vvw5trt5w" timestamp="1696615163"&gt;3031&lt;/key&gt;&lt;/foreign-keys&gt;&lt;ref-type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 2.0: Conceptual expansions for the 21st century&lt;/title&gt;&lt;/titles&gt;&lt;pages&gt;593-596&lt;/pages&gt;&lt;volume&gt;70&lt;/volume&gt;&lt;number&gt;4&lt;/number&gt;&lt;dates&gt;&lt;year&gt;2015&lt;/year&gt;&lt;/dates&gt;&lt;publisher&gt;Oxford University Press US&lt;/publisher&gt;&lt;isbn&gt;1758-5368&lt;/isbn&gt;&lt;urls&gt;&lt;/urls&gt;&lt;electronic-resource-num&gt;10.1093/geronb/gbv025&lt;/electronic-resource-num&gt;&lt;/record&gt;&lt;/Cite&gt;&lt;/EndNote&gt;</w:instrText>
      </w:r>
      <w:r w:rsidR="00E11576">
        <w:rPr>
          <w:rFonts w:asciiTheme="minorHAnsi" w:hAnsiTheme="minorHAnsi"/>
          <w:lang w:val="en-US"/>
        </w:rPr>
        <w:fldChar w:fldCharType="separate"/>
      </w:r>
      <w:r w:rsidR="00E11576">
        <w:rPr>
          <w:rFonts w:asciiTheme="minorHAnsi" w:hAnsiTheme="minorHAnsi"/>
          <w:noProof/>
          <w:lang w:val="en-US"/>
        </w:rPr>
        <w:t>(2015)</w:t>
      </w:r>
      <w:r w:rsidR="00E11576">
        <w:rPr>
          <w:rFonts w:asciiTheme="minorHAnsi" w:hAnsiTheme="minorHAnsi"/>
          <w:lang w:val="en-US"/>
        </w:rPr>
        <w:fldChar w:fldCharType="end"/>
      </w:r>
      <w:r w:rsidR="00E11576">
        <w:rPr>
          <w:rFonts w:asciiTheme="minorHAnsi" w:hAnsiTheme="minorHAnsi"/>
          <w:lang w:val="en-US"/>
        </w:rPr>
        <w:t xml:space="preserve"> </w:t>
      </w:r>
      <w:r w:rsidR="00117494">
        <w:rPr>
          <w:rFonts w:asciiTheme="minorHAnsi" w:hAnsiTheme="minorHAnsi"/>
          <w:lang w:val="en-US"/>
        </w:rPr>
        <w:t xml:space="preserve">described </w:t>
      </w:r>
      <w:r w:rsidR="00003E34">
        <w:rPr>
          <w:rFonts w:asciiTheme="minorHAnsi" w:hAnsiTheme="minorHAnsi"/>
          <w:lang w:val="en-US"/>
        </w:rPr>
        <w:t>as the need for “reengineering core societal institutions”</w:t>
      </w:r>
      <w:r w:rsidR="00117494">
        <w:rPr>
          <w:rFonts w:asciiTheme="minorHAnsi" w:hAnsiTheme="minorHAnsi"/>
          <w:lang w:val="en-US"/>
        </w:rPr>
        <w:t xml:space="preserve"> (</w:t>
      </w:r>
      <w:r w:rsidR="00003E34">
        <w:rPr>
          <w:rFonts w:asciiTheme="minorHAnsi" w:hAnsiTheme="minorHAnsi"/>
          <w:lang w:val="en-US"/>
        </w:rPr>
        <w:t>p. 594)</w:t>
      </w:r>
      <w:r w:rsidR="006E7944">
        <w:rPr>
          <w:rFonts w:asciiTheme="minorHAnsi" w:hAnsiTheme="minorHAnsi"/>
          <w:lang w:val="en-US"/>
        </w:rPr>
        <w:t xml:space="preserve">. </w:t>
      </w:r>
      <w:r w:rsidR="00337262">
        <w:rPr>
          <w:rFonts w:asciiTheme="minorHAnsi" w:hAnsiTheme="minorHAnsi"/>
          <w:lang w:val="en-US"/>
        </w:rPr>
        <w:t>Finally</w:t>
      </w:r>
      <w:r w:rsidR="007A5DF0" w:rsidRPr="00B513F1">
        <w:rPr>
          <w:rFonts w:asciiTheme="minorHAnsi" w:hAnsiTheme="minorHAnsi"/>
          <w:lang w:val="en-US"/>
        </w:rPr>
        <w:t xml:space="preserve">, </w:t>
      </w:r>
      <w:r w:rsidR="00596EE0" w:rsidRPr="00B513F1">
        <w:rPr>
          <w:rFonts w:asciiTheme="minorHAnsi" w:eastAsiaTheme="minorHAnsi" w:hAnsiTheme="minorHAnsi"/>
          <w:lang w:val="en-US" w:eastAsia="en-US"/>
        </w:rPr>
        <w:t xml:space="preserve">subjective </w:t>
      </w:r>
      <w:r w:rsidR="000C58C5" w:rsidRPr="00B513F1">
        <w:rPr>
          <w:rFonts w:asciiTheme="minorHAnsi" w:eastAsiaTheme="minorHAnsi" w:hAnsiTheme="minorHAnsi"/>
          <w:lang w:val="en-US" w:eastAsia="en-US"/>
        </w:rPr>
        <w:t xml:space="preserve">aging </w:t>
      </w:r>
      <w:r w:rsidR="00596EE0" w:rsidRPr="00B513F1">
        <w:rPr>
          <w:rFonts w:asciiTheme="minorHAnsi" w:eastAsiaTheme="minorHAnsi" w:hAnsiTheme="minorHAnsi"/>
          <w:lang w:val="en-US" w:eastAsia="en-US"/>
        </w:rPr>
        <w:t xml:space="preserve">may </w:t>
      </w:r>
      <w:r w:rsidR="006E7944">
        <w:rPr>
          <w:rFonts w:asciiTheme="minorHAnsi" w:eastAsiaTheme="minorHAnsi" w:hAnsiTheme="minorHAnsi"/>
          <w:lang w:val="en-US" w:eastAsia="en-US"/>
        </w:rPr>
        <w:t xml:space="preserve">broaden the scope of </w:t>
      </w:r>
      <w:r w:rsidR="00596EE0" w:rsidRPr="00B513F1">
        <w:rPr>
          <w:rFonts w:asciiTheme="minorHAnsi" w:eastAsiaTheme="minorHAnsi" w:hAnsiTheme="minorHAnsi"/>
          <w:lang w:val="en-US" w:eastAsia="en-US"/>
        </w:rPr>
        <w:t>intervention</w:t>
      </w:r>
      <w:r w:rsidR="009D3B70">
        <w:rPr>
          <w:rFonts w:asciiTheme="minorHAnsi" w:eastAsiaTheme="minorHAnsi" w:hAnsiTheme="minorHAnsi"/>
          <w:lang w:val="en-US" w:eastAsia="en-US"/>
        </w:rPr>
        <w:t>s</w:t>
      </w:r>
      <w:r w:rsidR="00596EE0" w:rsidRPr="00B513F1">
        <w:rPr>
          <w:rFonts w:asciiTheme="minorHAnsi" w:eastAsiaTheme="minorHAnsi" w:hAnsiTheme="minorHAnsi"/>
          <w:lang w:val="en-US" w:eastAsia="en-US"/>
        </w:rPr>
        <w:t xml:space="preserve"> </w:t>
      </w:r>
      <w:r w:rsidR="006E7944">
        <w:rPr>
          <w:rFonts w:asciiTheme="minorHAnsi" w:eastAsiaTheme="minorHAnsi" w:hAnsiTheme="minorHAnsi"/>
          <w:lang w:val="en-US" w:eastAsia="en-US"/>
        </w:rPr>
        <w:t xml:space="preserve">that </w:t>
      </w:r>
      <w:r w:rsidR="00D777FE">
        <w:rPr>
          <w:rFonts w:asciiTheme="minorHAnsi" w:eastAsiaTheme="minorHAnsi" w:hAnsiTheme="minorHAnsi"/>
          <w:lang w:val="en-US" w:eastAsia="en-US"/>
        </w:rPr>
        <w:t xml:space="preserve">promote </w:t>
      </w:r>
      <w:r w:rsidR="00596EE0" w:rsidRPr="00B513F1">
        <w:rPr>
          <w:rFonts w:asciiTheme="minorHAnsi" w:eastAsiaTheme="minorHAnsi" w:hAnsiTheme="minorHAnsi"/>
          <w:lang w:val="en-US" w:eastAsia="en-US"/>
        </w:rPr>
        <w:t xml:space="preserve">SA </w:t>
      </w:r>
      <w:r w:rsidR="00E11576">
        <w:rPr>
          <w:rFonts w:asciiTheme="minorHAnsi" w:eastAsiaTheme="minorHAnsi" w:hAnsiTheme="minorHAnsi"/>
          <w:lang w:val="en-US" w:eastAsia="en-US"/>
        </w:rPr>
        <w:fldChar w:fldCharType="begin"/>
      </w:r>
      <w:r w:rsidR="00DC2544">
        <w:rPr>
          <w:rFonts w:asciiTheme="minorHAnsi" w:eastAsiaTheme="minorHAnsi" w:hAnsiTheme="minorHAnsi"/>
          <w:lang w:val="en-US" w:eastAsia="en-US"/>
        </w:rPr>
        <w:instrText xml:space="preserve"> ADDIN EN.CITE &lt;EndNote&gt;&lt;Cite&gt;&lt;Author&gt;Diehl&lt;/Author&gt;&lt;Year&gt;2023&lt;/Year&gt;&lt;RecNum&gt;3085&lt;/RecNum&gt;&lt;DisplayText&gt;(Diehl et al., 2023)&lt;/DisplayText&gt;&lt;record&gt;&lt;rec-number&gt;3085&lt;/rec-number&gt;&lt;foreign-keys&gt;&lt;key app="EN" db-id="eeedv59099pfdaezrzkxzax2s09vvw5trt5w" timestamp="1698581797"&gt;3085&lt;/key&gt;&lt;/foreign-keys&gt;&lt;ref-type name="Journal Article"&gt;17&lt;/ref-type&gt;&lt;contributors&gt;&lt;authors&gt;&lt;author&gt;Diehl, M.&lt;/author&gt;&lt;author&gt;Rebok, G. W.&lt;/author&gt;&lt;author&gt;Roth, D. L.&lt;/author&gt;&lt;author&gt;Nehrkorn-Bailey, A.&lt;/author&gt;&lt;author&gt;Rodriguez, D.&lt;/author&gt;&lt;author&gt;Tseng, H.-Y.&lt;/author&gt;&lt;author&gt;Chen, D.&lt;/author&gt;&lt;/authors&gt;&lt;/contributors&gt;&lt;titles&gt;&lt;title&gt;Examining the malleability of negative views of aging, self-efficacy beliefs, and behavioral intentions in middle-aged and older adults&lt;/title&gt;&lt;secondary-title&gt;The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gbad130&lt;/pages&gt;&lt;dates&gt;&lt;year&gt;2023&lt;/year&gt;&lt;/dates&gt;&lt;isbn&gt;1079-5014&lt;/isbn&gt;&lt;urls&gt;&lt;/urls&gt;&lt;electronic-resource-num&gt;10.1093/geronb/gbad130&lt;/electronic-resource-num&gt;&lt;/record&gt;&lt;/Cite&gt;&lt;/EndNote&gt;</w:instrText>
      </w:r>
      <w:r w:rsidR="00E11576">
        <w:rPr>
          <w:rFonts w:asciiTheme="minorHAnsi" w:eastAsiaTheme="minorHAnsi" w:hAnsiTheme="minorHAnsi"/>
          <w:lang w:val="en-US" w:eastAsia="en-US"/>
        </w:rPr>
        <w:fldChar w:fldCharType="separate"/>
      </w:r>
      <w:r w:rsidR="00DC2544">
        <w:rPr>
          <w:rFonts w:asciiTheme="minorHAnsi" w:eastAsiaTheme="minorHAnsi" w:hAnsiTheme="minorHAnsi"/>
          <w:noProof/>
          <w:lang w:val="en-US" w:eastAsia="en-US"/>
        </w:rPr>
        <w:t>(Diehl et al., 2023)</w:t>
      </w:r>
      <w:r w:rsidR="00E11576">
        <w:rPr>
          <w:rFonts w:asciiTheme="minorHAnsi" w:eastAsiaTheme="minorHAnsi" w:hAnsiTheme="minorHAnsi"/>
          <w:lang w:val="en-US" w:eastAsia="en-US"/>
        </w:rPr>
        <w:fldChar w:fldCharType="end"/>
      </w:r>
      <w:r w:rsidR="00E11576">
        <w:rPr>
          <w:rFonts w:asciiTheme="minorHAnsi" w:eastAsiaTheme="minorHAnsi" w:hAnsiTheme="minorHAnsi"/>
          <w:lang w:val="en-US" w:eastAsia="en-US"/>
        </w:rPr>
        <w:t xml:space="preserve">. </w:t>
      </w:r>
    </w:p>
    <w:p w14:paraId="32743E24" w14:textId="252E90BC" w:rsidR="000435CB" w:rsidRPr="00210AA9" w:rsidRDefault="00A14AE1" w:rsidP="007A5DF0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  <w:r w:rsidRPr="00210AA9">
        <w:rPr>
          <w:rFonts w:asciiTheme="minorHAnsi" w:hAnsiTheme="minorHAnsi" w:cstheme="minorHAnsi"/>
          <w:color w:val="000000" w:themeColor="text1"/>
          <w:lang w:val="en-US"/>
        </w:rPr>
        <w:t xml:space="preserve">Figure 1 presents </w:t>
      </w:r>
      <w:r w:rsidR="002628F1" w:rsidRPr="00210AA9">
        <w:rPr>
          <w:rFonts w:asciiTheme="minorHAnsi" w:hAnsiTheme="minorHAnsi" w:cstheme="minorHAnsi"/>
          <w:color w:val="000000" w:themeColor="text1"/>
          <w:lang w:val="en-US"/>
        </w:rPr>
        <w:t>an</w:t>
      </w:r>
      <w:r w:rsidR="00770F8D" w:rsidRPr="00210AA9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4C4B78" w:rsidRPr="00210AA9">
        <w:rPr>
          <w:rFonts w:asciiTheme="minorHAnsi" w:hAnsiTheme="minorHAnsi" w:cstheme="minorHAnsi"/>
          <w:color w:val="000000" w:themeColor="text1"/>
          <w:lang w:val="en-US"/>
        </w:rPr>
        <w:t xml:space="preserve">extended </w:t>
      </w:r>
      <w:r w:rsidR="00770F8D" w:rsidRPr="00210AA9">
        <w:rPr>
          <w:rFonts w:asciiTheme="minorHAnsi" w:hAnsiTheme="minorHAnsi" w:cstheme="minorHAnsi"/>
          <w:color w:val="000000" w:themeColor="text1"/>
          <w:lang w:val="en-US"/>
        </w:rPr>
        <w:t xml:space="preserve">conceptual framework of </w:t>
      </w:r>
      <w:r w:rsidR="004D71FD" w:rsidRPr="00210AA9">
        <w:rPr>
          <w:rFonts w:asciiTheme="minorHAnsi" w:hAnsiTheme="minorHAnsi" w:cstheme="minorHAnsi"/>
          <w:color w:val="000000" w:themeColor="text1"/>
          <w:lang w:val="en-US"/>
        </w:rPr>
        <w:t xml:space="preserve">SA building on Rowe and Kahn’s </w:t>
      </w:r>
      <w:r w:rsidR="00E11576" w:rsidRPr="00210AA9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E11576" w:rsidRPr="00210AA9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 ExcludeAuth="1"&gt;&lt;Author&gt;Rowe&lt;/Author&gt;&lt;Year&gt;2015&lt;/Year&gt;&lt;RecNum&gt;3031&lt;/RecNum&gt;&lt;DisplayText&gt;(1997, 2015)&lt;/DisplayText&gt;&lt;record&gt;&lt;rec-number&gt;3031&lt;/rec-number&gt;&lt;foreign-keys&gt;&lt;key app="EN" db-id="eeedv59099pfdaezrzkxzax2s09vvw5trt5w" timestamp="1696615163"&gt;3031&lt;/key&gt;&lt;/foreign-keys&gt;&lt;ref-type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 2.0: Conceptual expansions for the 21st century&lt;/title&gt;&lt;/titles&gt;&lt;pages&gt;593-596&lt;/pages&gt;&lt;volume&gt;70&lt;/volume&gt;&lt;number&gt;4&lt;/number&gt;&lt;dates&gt;&lt;year&gt;2015&lt;/year&gt;&lt;/dates&gt;&lt;publisher&gt;Oxford University Press US&lt;/publisher&gt;&lt;isbn&gt;1758-5368&lt;/isbn&gt;&lt;urls&gt;&lt;/urls&gt;&lt;electronic-resource-num&gt;10.1093/geronb/gbv025&lt;/electronic-resource-num&gt;&lt;/record&gt;&lt;/Cite&gt;&lt;Cite ExcludeAuth="1"&gt;&lt;Author&gt;Rowe&lt;/Author&gt;&lt;Year&gt;1997&lt;/Year&gt;&lt;RecNum&gt;289&lt;/RecNum&gt;&lt;record&gt;&lt;rec-number&gt;289&lt;/rec-number&gt;&lt;foreign-keys&gt;&lt;key app="EN" db-id="eeedv59099pfdaezrzkxzax2s09vvw5trt5w" timestamp="1544458987"&gt;289&lt;/key&gt;&lt;/foreign-keys&gt;&lt;ref-type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aging&lt;/title&gt;&lt;secondary-title&gt;The Gerontologist&lt;/secondary-title&gt;&lt;/titles&gt;&lt;periodical&gt;&lt;full-title&gt;The Gerontologist&lt;/full-title&gt;&lt;/periodical&gt;&lt;pages&gt;433-440&lt;/pages&gt;&lt;volume&gt;37&lt;/volume&gt;&lt;number&gt;4&lt;/number&gt;&lt;keywords&gt;&lt;keyword&gt;*Achievement&lt;/keyword&gt;&lt;keyword&gt;*Aging&lt;/keyword&gt;&lt;keyword&gt;*At Risk Populations&lt;/keyword&gt;&lt;keyword&gt;*Gerontology&lt;/keyword&gt;&lt;keyword&gt;Cognitive Ability&lt;/keyword&gt;&lt;keyword&gt;Health&lt;/keyword&gt;&lt;keyword&gt;Physical Fitness&lt;/keyword&gt;&lt;/keywords&gt;&lt;dates&gt;&lt;year&gt;1997&lt;/year&gt;&lt;/dates&gt;&lt;pub-location&gt;US&lt;/pub-location&gt;&lt;isbn&gt;1758-5341(Electronic),0016-9013(Print)&lt;/isbn&gt;&lt;urls&gt;&lt;/urls&gt;&lt;electronic-resource-num&gt;10.1093/geront/37.4.433&lt;/electronic-resource-num&gt;&lt;/record&gt;&lt;/Cite&gt;&lt;/EndNote&gt;</w:instrText>
      </w:r>
      <w:r w:rsidR="00E11576" w:rsidRPr="00210AA9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E11576" w:rsidRPr="00210AA9">
        <w:rPr>
          <w:rFonts w:asciiTheme="minorHAnsi" w:hAnsiTheme="minorHAnsi" w:cstheme="minorHAnsi"/>
          <w:noProof/>
          <w:color w:val="000000" w:themeColor="text1"/>
          <w:lang w:val="en-US"/>
        </w:rPr>
        <w:t>(1997, 2015)</w:t>
      </w:r>
      <w:r w:rsidR="00E11576" w:rsidRPr="00210AA9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E11576" w:rsidRPr="00210AA9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4D71FD" w:rsidRPr="00210AA9">
        <w:rPr>
          <w:rFonts w:asciiTheme="minorHAnsi" w:hAnsiTheme="minorHAnsi" w:cstheme="minorHAnsi"/>
          <w:color w:val="000000" w:themeColor="text1"/>
          <w:lang w:val="en-US"/>
        </w:rPr>
        <w:t xml:space="preserve">criteria but </w:t>
      </w:r>
      <w:r w:rsidR="005D390A" w:rsidRPr="00210AA9">
        <w:rPr>
          <w:rFonts w:asciiTheme="minorHAnsi" w:hAnsiTheme="minorHAnsi" w:cstheme="minorHAnsi"/>
          <w:color w:val="000000" w:themeColor="text1"/>
          <w:lang w:val="en-US"/>
        </w:rPr>
        <w:t xml:space="preserve">with </w:t>
      </w:r>
      <w:r w:rsidR="007B5366" w:rsidRPr="00210AA9">
        <w:rPr>
          <w:rFonts w:asciiTheme="minorHAnsi" w:hAnsiTheme="minorHAnsi" w:cstheme="minorHAnsi"/>
          <w:color w:val="000000" w:themeColor="text1"/>
          <w:lang w:val="en-US"/>
        </w:rPr>
        <w:t xml:space="preserve">an </w:t>
      </w:r>
      <w:r w:rsidR="005D390A" w:rsidRPr="00210AA9">
        <w:rPr>
          <w:rFonts w:asciiTheme="minorHAnsi" w:hAnsiTheme="minorHAnsi" w:cstheme="minorHAnsi"/>
          <w:color w:val="000000" w:themeColor="text1"/>
          <w:lang w:val="en-US"/>
        </w:rPr>
        <w:t xml:space="preserve">explicit </w:t>
      </w:r>
      <w:r w:rsidR="00B16F1D" w:rsidRPr="00210AA9">
        <w:rPr>
          <w:rFonts w:asciiTheme="minorHAnsi" w:hAnsiTheme="minorHAnsi" w:cstheme="minorHAnsi"/>
          <w:color w:val="000000" w:themeColor="text1"/>
          <w:lang w:val="en-US"/>
        </w:rPr>
        <w:t>consider</w:t>
      </w:r>
      <w:r w:rsidR="005D390A" w:rsidRPr="00210AA9">
        <w:rPr>
          <w:rFonts w:asciiTheme="minorHAnsi" w:hAnsiTheme="minorHAnsi" w:cstheme="minorHAnsi"/>
          <w:color w:val="000000" w:themeColor="text1"/>
          <w:lang w:val="en-US"/>
        </w:rPr>
        <w:t>ation</w:t>
      </w:r>
      <w:r w:rsidR="00B16F1D" w:rsidRPr="00210AA9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D390A" w:rsidRPr="00210AA9">
        <w:rPr>
          <w:rFonts w:asciiTheme="minorHAnsi" w:hAnsiTheme="minorHAnsi" w:cstheme="minorHAnsi"/>
          <w:color w:val="000000" w:themeColor="text1"/>
          <w:lang w:val="en-US"/>
        </w:rPr>
        <w:t xml:space="preserve">of </w:t>
      </w:r>
      <w:r w:rsidR="00057310" w:rsidRPr="00210AA9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770F8D" w:rsidRPr="00210AA9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</w:p>
    <w:p w14:paraId="350EA349" w14:textId="0D9AEEEE" w:rsidR="00012F12" w:rsidRPr="00210AA9" w:rsidRDefault="00012F12" w:rsidP="007A5DF0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</w:p>
    <w:p w14:paraId="0BCCD7E9" w14:textId="22C86967" w:rsidR="00012F12" w:rsidRPr="00210AA9" w:rsidRDefault="00012F12" w:rsidP="007A5DF0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  <w:r w:rsidRPr="00210AA9">
        <w:rPr>
          <w:rFonts w:asciiTheme="minorHAnsi" w:hAnsiTheme="minorHAnsi" w:cstheme="minorHAnsi"/>
          <w:color w:val="000000" w:themeColor="text1"/>
          <w:lang w:val="en-US"/>
        </w:rPr>
        <w:t>__</w:t>
      </w:r>
      <w:r w:rsidR="008F11B5">
        <w:rPr>
          <w:rFonts w:asciiTheme="minorHAnsi" w:hAnsiTheme="minorHAnsi" w:cstheme="minorHAnsi"/>
          <w:color w:val="000000" w:themeColor="text1"/>
          <w:lang w:val="en-US"/>
        </w:rPr>
        <w:t>I</w:t>
      </w:r>
      <w:r w:rsidRPr="00210AA9">
        <w:rPr>
          <w:rFonts w:asciiTheme="minorHAnsi" w:hAnsiTheme="minorHAnsi" w:cstheme="minorHAnsi"/>
          <w:color w:val="000000" w:themeColor="text1"/>
          <w:lang w:val="en-US"/>
        </w:rPr>
        <w:t>nsert Figure 1__</w:t>
      </w:r>
    </w:p>
    <w:p w14:paraId="19995B8F" w14:textId="77777777" w:rsidR="0011782F" w:rsidRPr="00210AA9" w:rsidRDefault="0011782F" w:rsidP="00012F12">
      <w:pPr>
        <w:spacing w:line="48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37E43AB0" w14:textId="6B20FEB5" w:rsidR="00CE6775" w:rsidRPr="00697F11" w:rsidRDefault="00FE0B50" w:rsidP="000D5C97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  <w:r w:rsidRPr="00210AA9">
        <w:rPr>
          <w:rFonts w:asciiTheme="minorHAnsi" w:hAnsiTheme="minorHAnsi" w:cstheme="minorHAnsi"/>
          <w:color w:val="000000" w:themeColor="text1"/>
          <w:lang w:val="en-US"/>
        </w:rPr>
        <w:t>T</w:t>
      </w:r>
      <w:r w:rsidR="002A2A6A" w:rsidRPr="00210AA9">
        <w:rPr>
          <w:rFonts w:asciiTheme="minorHAnsi" w:hAnsiTheme="minorHAnsi" w:cstheme="minorHAnsi"/>
          <w:color w:val="000000" w:themeColor="text1"/>
          <w:lang w:val="en-US"/>
        </w:rPr>
        <w:t>he mode</w:t>
      </w:r>
      <w:r w:rsidR="00E20912" w:rsidRPr="00210AA9">
        <w:rPr>
          <w:rFonts w:asciiTheme="minorHAnsi" w:hAnsiTheme="minorHAnsi" w:cstheme="minorHAnsi"/>
          <w:color w:val="000000" w:themeColor="text1"/>
          <w:lang w:val="en-US"/>
        </w:rPr>
        <w:t>l</w:t>
      </w:r>
      <w:r w:rsidR="002A2A6A" w:rsidRPr="00210AA9">
        <w:rPr>
          <w:rFonts w:asciiTheme="minorHAnsi" w:hAnsiTheme="minorHAnsi" w:cstheme="minorHAnsi"/>
          <w:color w:val="000000" w:themeColor="text1"/>
          <w:lang w:val="en-US"/>
        </w:rPr>
        <w:t xml:space="preserve"> acknowledges that </w:t>
      </w:r>
      <w:r w:rsidR="00FC1467">
        <w:rPr>
          <w:rFonts w:asciiTheme="minorHAnsi" w:hAnsiTheme="minorHAnsi" w:cstheme="minorHAnsi"/>
          <w:color w:val="000000" w:themeColor="text1"/>
          <w:lang w:val="en-US"/>
        </w:rPr>
        <w:t>several</w:t>
      </w:r>
      <w:r w:rsidR="0011782F" w:rsidRPr="00210AA9">
        <w:rPr>
          <w:rFonts w:asciiTheme="minorHAnsi" w:hAnsiTheme="minorHAnsi" w:cstheme="minorHAnsi"/>
          <w:color w:val="000000" w:themeColor="text1"/>
          <w:lang w:val="en-US"/>
        </w:rPr>
        <w:t xml:space="preserve"> antecedents </w:t>
      </w:r>
      <w:r w:rsidR="006B5163" w:rsidRPr="00210AA9">
        <w:rPr>
          <w:rFonts w:asciiTheme="minorHAnsi" w:hAnsiTheme="minorHAnsi" w:cstheme="minorHAnsi"/>
          <w:color w:val="000000" w:themeColor="text1"/>
          <w:lang w:val="en-US"/>
        </w:rPr>
        <w:t xml:space="preserve">may </w:t>
      </w:r>
      <w:r w:rsidR="00FC2498" w:rsidRPr="00210AA9">
        <w:rPr>
          <w:rFonts w:asciiTheme="minorHAnsi" w:hAnsiTheme="minorHAnsi" w:cstheme="minorHAnsi"/>
          <w:color w:val="000000" w:themeColor="text1"/>
          <w:lang w:val="en-US"/>
        </w:rPr>
        <w:t>influence</w:t>
      </w:r>
      <w:r w:rsidR="002A2A6A" w:rsidRPr="00210AA9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11782F" w:rsidRPr="00210AA9">
        <w:rPr>
          <w:rFonts w:asciiTheme="minorHAnsi" w:hAnsiTheme="minorHAnsi" w:cstheme="minorHAnsi"/>
          <w:color w:val="000000" w:themeColor="text1"/>
          <w:lang w:val="en-US"/>
        </w:rPr>
        <w:t xml:space="preserve">subjective aging </w:t>
      </w:r>
      <w:r w:rsidR="002A2A6A" w:rsidRPr="00210AA9">
        <w:rPr>
          <w:rFonts w:asciiTheme="minorHAnsi" w:hAnsiTheme="minorHAnsi" w:cstheme="minorHAnsi"/>
          <w:color w:val="000000" w:themeColor="text1"/>
          <w:lang w:val="en-US"/>
        </w:rPr>
        <w:t>and</w:t>
      </w:r>
      <w:r w:rsidR="0011782F" w:rsidRPr="00210AA9">
        <w:rPr>
          <w:rFonts w:asciiTheme="minorHAnsi" w:hAnsiTheme="minorHAnsi" w:cstheme="minorHAnsi"/>
          <w:color w:val="000000" w:themeColor="text1"/>
          <w:lang w:val="en-US"/>
        </w:rPr>
        <w:t xml:space="preserve"> SA</w:t>
      </w:r>
      <w:r w:rsidR="002A2A6A" w:rsidRPr="00210AA9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FC2498" w:rsidRPr="00210AA9">
        <w:rPr>
          <w:rFonts w:asciiTheme="minorHAnsi" w:hAnsiTheme="minorHAnsi" w:cstheme="minorHAnsi"/>
          <w:color w:val="000000" w:themeColor="text1"/>
          <w:lang w:val="en-US"/>
        </w:rPr>
        <w:t xml:space="preserve">The effect of such antecedents </w:t>
      </w:r>
      <w:r w:rsidR="00FC2498">
        <w:rPr>
          <w:rFonts w:asciiTheme="minorHAnsi" w:hAnsiTheme="minorHAnsi" w:cstheme="minorHAnsi"/>
          <w:color w:val="000000" w:themeColor="text1"/>
          <w:lang w:val="en-US"/>
        </w:rPr>
        <w:t xml:space="preserve">on SA </w:t>
      </w:r>
      <w:r w:rsidR="002F6B35">
        <w:rPr>
          <w:rFonts w:asciiTheme="minorHAnsi" w:hAnsiTheme="minorHAnsi" w:cstheme="minorHAnsi"/>
          <w:color w:val="000000" w:themeColor="text1"/>
          <w:lang w:val="en-US"/>
        </w:rPr>
        <w:t xml:space="preserve">may </w:t>
      </w:r>
      <w:r w:rsidR="00FC2498">
        <w:rPr>
          <w:rFonts w:asciiTheme="minorHAnsi" w:hAnsiTheme="minorHAnsi" w:cstheme="minorHAnsi"/>
          <w:color w:val="000000" w:themeColor="text1"/>
          <w:lang w:val="en-US"/>
        </w:rPr>
        <w:t xml:space="preserve">be direct </w:t>
      </w:r>
      <w:r w:rsidR="00FC2498" w:rsidRPr="00E668A0">
        <w:rPr>
          <w:rFonts w:asciiTheme="minorHAnsi" w:hAnsiTheme="minorHAnsi" w:cstheme="minorHAnsi"/>
          <w:color w:val="000000" w:themeColor="text1"/>
          <w:lang w:val="en-US"/>
        </w:rPr>
        <w:t xml:space="preserve">(e.g., </w:t>
      </w:r>
      <w:proofErr w:type="gramStart"/>
      <w:r w:rsidR="0002108E">
        <w:rPr>
          <w:rFonts w:asciiTheme="minorHAnsi" w:hAnsiTheme="minorHAnsi" w:cstheme="minorHAnsi"/>
          <w:color w:val="000000" w:themeColor="text1"/>
          <w:lang w:val="en-US"/>
        </w:rPr>
        <w:t xml:space="preserve">health </w:t>
      </w:r>
      <w:r w:rsidR="00FC2498" w:rsidRPr="00E668A0">
        <w:rPr>
          <w:rFonts w:asciiTheme="minorHAnsi" w:hAnsiTheme="minorHAnsi" w:cstheme="minorHAnsi"/>
          <w:color w:val="000000" w:themeColor="text1"/>
          <w:lang w:val="en-US"/>
        </w:rPr>
        <w:t>)</w:t>
      </w:r>
      <w:proofErr w:type="gramEnd"/>
      <w:r w:rsidR="00FC24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C3F24" w:rsidRPr="006E5A83">
        <w:rPr>
          <w:rFonts w:asciiTheme="minorHAnsi" w:hAnsiTheme="minorHAnsi" w:cstheme="minorHAnsi"/>
          <w:color w:val="0070C0"/>
          <w:lang w:val="en-US"/>
        </w:rPr>
        <w:t>or</w:t>
      </w:r>
      <w:r w:rsidR="00FC2498" w:rsidRPr="006E5A83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FC2498">
        <w:rPr>
          <w:rFonts w:asciiTheme="minorHAnsi" w:hAnsiTheme="minorHAnsi" w:cstheme="minorHAnsi"/>
          <w:color w:val="000000" w:themeColor="text1"/>
          <w:lang w:val="en-US"/>
        </w:rPr>
        <w:t>indirect through subjective aging</w:t>
      </w:r>
      <w:r w:rsidR="006B5163">
        <w:rPr>
          <w:rFonts w:asciiTheme="minorHAnsi" w:hAnsiTheme="minorHAnsi" w:cstheme="minorHAnsi"/>
          <w:color w:val="000000" w:themeColor="text1"/>
          <w:lang w:val="en-US"/>
        </w:rPr>
        <w:t xml:space="preserve"> (i.e., </w:t>
      </w:r>
      <w:r w:rsidR="00C97B61">
        <w:rPr>
          <w:rFonts w:asciiTheme="minorHAnsi" w:hAnsiTheme="minorHAnsi" w:cstheme="minorHAnsi"/>
          <w:color w:val="000000" w:themeColor="text1"/>
          <w:lang w:val="en-US"/>
        </w:rPr>
        <w:t xml:space="preserve">subjective aging </w:t>
      </w:r>
      <w:r w:rsidR="006B5163">
        <w:rPr>
          <w:rFonts w:asciiTheme="minorHAnsi" w:hAnsiTheme="minorHAnsi" w:cstheme="minorHAnsi"/>
          <w:color w:val="000000" w:themeColor="text1"/>
          <w:lang w:val="en-US"/>
        </w:rPr>
        <w:t xml:space="preserve">as a </w:t>
      </w:r>
      <w:r w:rsidR="006B5163" w:rsidRPr="002528D4">
        <w:rPr>
          <w:rFonts w:asciiTheme="minorHAnsi" w:hAnsiTheme="minorHAnsi" w:cstheme="minorHAnsi"/>
          <w:color w:val="000000" w:themeColor="text1"/>
          <w:lang w:val="en-US"/>
        </w:rPr>
        <w:t>mediator</w:t>
      </w:r>
      <w:r w:rsidR="006B5163">
        <w:rPr>
          <w:rFonts w:asciiTheme="minorHAnsi" w:hAnsiTheme="minorHAnsi" w:cstheme="minorHAnsi"/>
          <w:color w:val="000000" w:themeColor="text1"/>
          <w:lang w:val="en-US"/>
        </w:rPr>
        <w:t>)</w:t>
      </w:r>
      <w:r w:rsidR="009E0E76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C97B61">
        <w:rPr>
          <w:rFonts w:asciiTheme="minorHAnsi" w:hAnsiTheme="minorHAnsi" w:cstheme="minorHAnsi"/>
          <w:color w:val="000000" w:themeColor="text1"/>
          <w:lang w:val="en-US"/>
        </w:rPr>
        <w:t xml:space="preserve">Although the model </w:t>
      </w:r>
      <w:r w:rsidR="000D5C97">
        <w:rPr>
          <w:rFonts w:asciiTheme="minorHAnsi" w:hAnsiTheme="minorHAnsi" w:cstheme="minorHAnsi"/>
          <w:color w:val="000000" w:themeColor="text1"/>
          <w:lang w:val="en-US"/>
        </w:rPr>
        <w:t xml:space="preserve">visually gives prominence to </w:t>
      </w:r>
      <w:r w:rsidR="00C97B61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0D5C97">
        <w:rPr>
          <w:rFonts w:asciiTheme="minorHAnsi" w:hAnsiTheme="minorHAnsi" w:cstheme="minorHAnsi"/>
          <w:color w:val="000000" w:themeColor="text1"/>
          <w:lang w:val="en-US"/>
        </w:rPr>
        <w:t xml:space="preserve"> as a factor neglected in previous discourses on SA</w:t>
      </w:r>
      <w:r w:rsidR="00C97B61">
        <w:rPr>
          <w:rFonts w:asciiTheme="minorHAnsi" w:hAnsiTheme="minorHAnsi" w:cstheme="minorHAnsi"/>
          <w:color w:val="000000" w:themeColor="text1"/>
          <w:lang w:val="en-US"/>
        </w:rPr>
        <w:t xml:space="preserve">, it does not assume that its role for SA </w:t>
      </w:r>
      <w:r w:rsidR="00581F53">
        <w:rPr>
          <w:rFonts w:asciiTheme="minorHAnsi" w:hAnsiTheme="minorHAnsi" w:cstheme="minorHAnsi"/>
          <w:color w:val="000000" w:themeColor="text1"/>
          <w:lang w:val="en-US"/>
        </w:rPr>
        <w:t>is</w:t>
      </w:r>
      <w:r w:rsidR="00C97B61">
        <w:rPr>
          <w:rFonts w:asciiTheme="minorHAnsi" w:hAnsiTheme="minorHAnsi" w:cstheme="minorHAnsi"/>
          <w:color w:val="000000" w:themeColor="text1"/>
          <w:lang w:val="en-US"/>
        </w:rPr>
        <w:t xml:space="preserve"> more relevant </w:t>
      </w:r>
      <w:r w:rsidR="00581F53">
        <w:rPr>
          <w:rFonts w:asciiTheme="minorHAnsi" w:hAnsiTheme="minorHAnsi" w:cstheme="minorHAnsi"/>
          <w:color w:val="000000" w:themeColor="text1"/>
          <w:lang w:val="en-US"/>
        </w:rPr>
        <w:t>than</w:t>
      </w:r>
      <w:r w:rsidR="00C97B6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886EDC" w:rsidRPr="00757B29">
        <w:rPr>
          <w:rFonts w:asciiTheme="minorHAnsi" w:hAnsiTheme="minorHAnsi" w:cstheme="minorHAnsi"/>
          <w:color w:val="0070C0"/>
          <w:lang w:val="en-US"/>
        </w:rPr>
        <w:t xml:space="preserve">the role of </w:t>
      </w:r>
      <w:r w:rsidR="00C97B61">
        <w:rPr>
          <w:rFonts w:asciiTheme="minorHAnsi" w:hAnsiTheme="minorHAnsi" w:cstheme="minorHAnsi"/>
          <w:color w:val="000000" w:themeColor="text1"/>
          <w:lang w:val="en-US"/>
        </w:rPr>
        <w:t>other antecedents.</w:t>
      </w:r>
    </w:p>
    <w:p w14:paraId="52621E43" w14:textId="02831489" w:rsidR="00D05433" w:rsidRPr="003C7793" w:rsidRDefault="0090333C" w:rsidP="004A2B15">
      <w:pPr>
        <w:spacing w:line="480" w:lineRule="auto"/>
        <w:ind w:firstLine="708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</w:t>
      </w:r>
      <w:r w:rsidR="006A1E89" w:rsidRPr="003B40D1">
        <w:rPr>
          <w:rFonts w:asciiTheme="minorHAnsi" w:hAnsiTheme="minorHAnsi" w:cstheme="minorHAnsi"/>
          <w:lang w:val="en-US"/>
        </w:rPr>
        <w:t>he model</w:t>
      </w:r>
      <w:r w:rsidR="00117D10" w:rsidRPr="003B40D1">
        <w:rPr>
          <w:rFonts w:asciiTheme="minorHAnsi" w:hAnsiTheme="minorHAnsi" w:cstheme="minorHAnsi"/>
          <w:lang w:val="en-US"/>
        </w:rPr>
        <w:t xml:space="preserve"> assume</w:t>
      </w:r>
      <w:r w:rsidR="006A1E89" w:rsidRPr="001B7E44">
        <w:rPr>
          <w:rFonts w:asciiTheme="minorHAnsi" w:hAnsiTheme="minorHAnsi" w:cstheme="minorHAnsi"/>
          <w:lang w:val="en-US"/>
        </w:rPr>
        <w:t>s</w:t>
      </w:r>
      <w:r w:rsidR="00117D10" w:rsidRPr="007A5DF0">
        <w:rPr>
          <w:rFonts w:asciiTheme="minorHAnsi" w:hAnsiTheme="minorHAnsi" w:cstheme="minorHAnsi"/>
          <w:lang w:val="en-US"/>
        </w:rPr>
        <w:t xml:space="preserve"> that </w:t>
      </w:r>
      <w:r w:rsidR="00057310" w:rsidRPr="007A5DF0">
        <w:rPr>
          <w:rFonts w:asciiTheme="minorHAnsi" w:hAnsiTheme="minorHAnsi" w:cstheme="minorHAnsi"/>
          <w:lang w:val="en-US"/>
        </w:rPr>
        <w:t>subjective aging</w:t>
      </w:r>
      <w:r w:rsidR="00117D10" w:rsidRPr="006B1FD8">
        <w:rPr>
          <w:rFonts w:asciiTheme="minorHAnsi" w:hAnsiTheme="minorHAnsi" w:cstheme="minorHAnsi"/>
          <w:lang w:val="en-US"/>
        </w:rPr>
        <w:t xml:space="preserve"> </w:t>
      </w:r>
      <w:r w:rsidR="00FC1467">
        <w:rPr>
          <w:rFonts w:asciiTheme="minorHAnsi" w:hAnsiTheme="minorHAnsi" w:cstheme="minorHAnsi"/>
          <w:lang w:val="en-US"/>
        </w:rPr>
        <w:t>has</w:t>
      </w:r>
      <w:r>
        <w:rPr>
          <w:rFonts w:asciiTheme="minorHAnsi" w:hAnsiTheme="minorHAnsi" w:cstheme="minorHAnsi"/>
          <w:lang w:val="en-US"/>
        </w:rPr>
        <w:t xml:space="preserve"> the potential to </w:t>
      </w:r>
      <w:r w:rsidR="00E130D8" w:rsidRPr="003F740D">
        <w:rPr>
          <w:rFonts w:asciiTheme="minorHAnsi" w:hAnsiTheme="minorHAnsi" w:cstheme="minorHAnsi"/>
          <w:lang w:val="en-US"/>
        </w:rPr>
        <w:t>impact</w:t>
      </w:r>
      <w:r w:rsidR="00117D10" w:rsidRPr="002528D4">
        <w:rPr>
          <w:rFonts w:asciiTheme="minorHAnsi" w:hAnsiTheme="minorHAnsi" w:cstheme="minorHAnsi"/>
          <w:lang w:val="en-US"/>
        </w:rPr>
        <w:t xml:space="preserve"> </w:t>
      </w:r>
      <w:r w:rsidR="00800D99" w:rsidRPr="002528D4">
        <w:rPr>
          <w:rFonts w:asciiTheme="minorHAnsi" w:hAnsiTheme="minorHAnsi" w:cstheme="minorHAnsi"/>
          <w:lang w:val="en-US"/>
        </w:rPr>
        <w:t xml:space="preserve">all three </w:t>
      </w:r>
      <w:r w:rsidR="00AA61E0" w:rsidRPr="002528D4">
        <w:rPr>
          <w:rFonts w:asciiTheme="minorHAnsi" w:hAnsiTheme="minorHAnsi" w:cstheme="minorHAnsi"/>
          <w:lang w:val="en-US"/>
        </w:rPr>
        <w:t xml:space="preserve">of </w:t>
      </w:r>
      <w:r w:rsidR="00331168" w:rsidRPr="002528D4">
        <w:rPr>
          <w:rFonts w:asciiTheme="minorHAnsi" w:hAnsiTheme="minorHAnsi" w:cstheme="minorHAnsi"/>
          <w:lang w:val="en-US"/>
        </w:rPr>
        <w:t xml:space="preserve">Rowe </w:t>
      </w:r>
      <w:r w:rsidR="00117D10" w:rsidRPr="00E668A0">
        <w:rPr>
          <w:rFonts w:asciiTheme="minorHAnsi" w:hAnsiTheme="minorHAnsi" w:cstheme="minorHAnsi"/>
          <w:lang w:val="en-US"/>
        </w:rPr>
        <w:t xml:space="preserve">and Kahn’s criteria of </w:t>
      </w:r>
      <w:r w:rsidR="000435CB" w:rsidRPr="00E668A0">
        <w:rPr>
          <w:rFonts w:asciiTheme="minorHAnsi" w:hAnsiTheme="minorHAnsi" w:cstheme="minorHAnsi"/>
          <w:lang w:val="en-US"/>
        </w:rPr>
        <w:t xml:space="preserve">SA </w:t>
      </w:r>
      <w:r w:rsidR="00117D10" w:rsidRPr="000B318D">
        <w:rPr>
          <w:rFonts w:asciiTheme="minorHAnsi" w:hAnsiTheme="minorHAnsi" w:cstheme="minorHAnsi"/>
          <w:lang w:val="en-US"/>
        </w:rPr>
        <w:t>(point 1</w:t>
      </w:r>
      <w:r w:rsidR="00247755" w:rsidRPr="000B318D">
        <w:rPr>
          <w:rFonts w:asciiTheme="minorHAnsi" w:hAnsiTheme="minorHAnsi" w:cstheme="minorHAnsi"/>
          <w:lang w:val="en-US"/>
        </w:rPr>
        <w:t xml:space="preserve">, </w:t>
      </w:r>
      <w:r w:rsidR="00565230">
        <w:rPr>
          <w:rFonts w:asciiTheme="minorHAnsi" w:hAnsiTheme="minorHAnsi" w:cstheme="minorHAnsi"/>
          <w:lang w:val="en-US"/>
        </w:rPr>
        <w:t>F</w:t>
      </w:r>
      <w:r w:rsidR="00117D10" w:rsidRPr="000B318D">
        <w:rPr>
          <w:rFonts w:asciiTheme="minorHAnsi" w:hAnsiTheme="minorHAnsi" w:cstheme="minorHAnsi"/>
          <w:lang w:val="en-US"/>
        </w:rPr>
        <w:t>igure</w:t>
      </w:r>
      <w:r w:rsidR="00800D99" w:rsidRPr="00107D1E">
        <w:rPr>
          <w:rFonts w:asciiTheme="minorHAnsi" w:hAnsiTheme="minorHAnsi" w:cstheme="minorHAnsi"/>
          <w:lang w:val="en-US"/>
        </w:rPr>
        <w:t xml:space="preserve"> 1</w:t>
      </w:r>
      <w:r w:rsidR="00117D10" w:rsidRPr="00394EF0">
        <w:rPr>
          <w:rFonts w:asciiTheme="minorHAnsi" w:hAnsiTheme="minorHAnsi" w:cstheme="minorHAnsi"/>
          <w:lang w:val="en-US"/>
        </w:rPr>
        <w:t>)</w:t>
      </w:r>
      <w:r w:rsidR="0093556B" w:rsidRPr="00394EF0">
        <w:rPr>
          <w:rFonts w:asciiTheme="minorHAnsi" w:hAnsiTheme="minorHAnsi" w:cstheme="minorHAnsi"/>
          <w:lang w:val="en-US"/>
        </w:rPr>
        <w:t>.</w:t>
      </w:r>
      <w:r w:rsidR="00260DC7" w:rsidRPr="001052E7">
        <w:rPr>
          <w:rFonts w:asciiTheme="minorHAnsi" w:hAnsiTheme="minorHAnsi" w:cstheme="minorHAnsi"/>
          <w:lang w:val="en-US"/>
        </w:rPr>
        <w:t xml:space="preserve"> </w:t>
      </w:r>
      <w:r w:rsidR="00260DC7" w:rsidRPr="00CE6775">
        <w:rPr>
          <w:rFonts w:asciiTheme="minorHAnsi" w:hAnsiTheme="minorHAnsi" w:cstheme="minorHAnsi"/>
          <w:lang w:val="en-US"/>
        </w:rPr>
        <w:t>In terms of pathways operating between subjective aging and SA outcomes (point 2, Figure</w:t>
      </w:r>
      <w:r w:rsidR="00DC09A9" w:rsidRPr="00CE6775">
        <w:rPr>
          <w:rFonts w:asciiTheme="minorHAnsi" w:hAnsiTheme="minorHAnsi" w:cstheme="minorHAnsi"/>
          <w:lang w:val="en-US"/>
        </w:rPr>
        <w:t xml:space="preserve"> 1</w:t>
      </w:r>
      <w:r w:rsidR="00260DC7" w:rsidRPr="0021198F">
        <w:rPr>
          <w:rFonts w:asciiTheme="minorHAnsi" w:hAnsiTheme="minorHAnsi" w:cstheme="minorHAnsi"/>
          <w:lang w:val="en-US"/>
        </w:rPr>
        <w:t xml:space="preserve">), the model </w:t>
      </w:r>
      <w:r w:rsidR="00886EDC" w:rsidRPr="00757B29">
        <w:rPr>
          <w:rFonts w:asciiTheme="minorHAnsi" w:hAnsiTheme="minorHAnsi" w:cstheme="minorHAnsi"/>
          <w:color w:val="0070C0"/>
          <w:lang w:val="en-US"/>
        </w:rPr>
        <w:t>draws on</w:t>
      </w:r>
      <w:r w:rsidR="00260DC7" w:rsidRPr="00757B29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260DC7" w:rsidRPr="0021198F">
        <w:rPr>
          <w:rFonts w:asciiTheme="minorHAnsi" w:hAnsiTheme="minorHAnsi" w:cstheme="minorHAnsi"/>
          <w:lang w:val="en-US"/>
        </w:rPr>
        <w:t xml:space="preserve">Levy’s </w:t>
      </w:r>
      <w:r w:rsidR="00260DC7" w:rsidRPr="003B40D1">
        <w:rPr>
          <w:rFonts w:asciiTheme="minorHAnsi" w:hAnsiTheme="minorHAnsi" w:cstheme="minorHAnsi"/>
          <w:lang w:val="en-US"/>
        </w:rPr>
        <w:fldChar w:fldCharType="begin"/>
      </w:r>
      <w:r w:rsidR="00E2296E">
        <w:rPr>
          <w:rFonts w:asciiTheme="minorHAnsi" w:hAnsiTheme="minorHAnsi" w:cstheme="minorHAnsi"/>
          <w:lang w:val="en-US"/>
        </w:rPr>
        <w:instrText xml:space="preserve"> ADDIN EN.CITE &lt;EndNote&gt;&lt;Cite ExcludeAuth="1"&gt;&lt;Author&gt;Levy&lt;/Author&gt;&lt;Year&gt;2009&lt;/Year&gt;&lt;RecNum&gt;2844&lt;/RecNum&gt;&lt;DisplayText&gt;(2009)&lt;/DisplayText&gt;&lt;record&gt;&lt;rec-number&gt;2844&lt;/rec-number&gt;&lt;foreign-keys&gt;&lt;key app="EN" db-id="eeedv59099pfdaezrzkxzax2s09vvw5trt5w" timestamp="1680710485"&gt;2844&lt;/key&gt;&lt;/foreign-keys&gt;&lt;ref-type name="Journal Article"&gt;17&lt;/ref-type&gt;&lt;contributors&gt;&lt;authors&gt;&lt;author&gt;Levy, B. R.&lt;/author&gt;&lt;/authors&gt;&lt;/contributors&gt;&lt;titles&gt;&lt;title&gt;Stereotype embodiment: A psychosocial approach to aging&lt;/title&gt;&lt;secondary-title&gt;Current Directions in Psychological Science&lt;/secondary-title&gt;&lt;/titles&gt;&lt;periodical&gt;&lt;full-title&gt;Current Directions in Psychological Science&lt;/full-title&gt;&lt;/periodical&gt;&lt;pages&gt;332-336&lt;/pages&gt;&lt;volume&gt;18&lt;/volume&gt;&lt;number&gt;6&lt;/number&gt;&lt;dates&gt;&lt;year&gt;2009&lt;/year&gt;&lt;/dates&gt;&lt;isbn&gt;0963-7214&lt;/isbn&gt;&lt;urls&gt;&lt;/urls&gt;&lt;electronic-resource-num&gt;10.1111/j.1467-8721.2009.01662.x&lt;/electronic-resource-num&gt;&lt;/record&gt;&lt;/Cite&gt;&lt;/EndNote&gt;</w:instrText>
      </w:r>
      <w:r w:rsidR="00260DC7" w:rsidRPr="003B40D1">
        <w:rPr>
          <w:rFonts w:asciiTheme="minorHAnsi" w:hAnsiTheme="minorHAnsi" w:cstheme="minorHAnsi"/>
          <w:lang w:val="en-US"/>
        </w:rPr>
        <w:fldChar w:fldCharType="separate"/>
      </w:r>
      <w:r w:rsidR="00260DC7" w:rsidRPr="003B40D1">
        <w:rPr>
          <w:rFonts w:asciiTheme="minorHAnsi" w:hAnsiTheme="minorHAnsi" w:cstheme="minorHAnsi"/>
          <w:noProof/>
          <w:lang w:val="en-US"/>
        </w:rPr>
        <w:t>(2009)</w:t>
      </w:r>
      <w:r w:rsidR="00260DC7" w:rsidRPr="003B40D1">
        <w:rPr>
          <w:rFonts w:asciiTheme="minorHAnsi" w:hAnsiTheme="minorHAnsi" w:cstheme="minorHAnsi"/>
          <w:lang w:val="en-US"/>
        </w:rPr>
        <w:fldChar w:fldCharType="end"/>
      </w:r>
      <w:r w:rsidR="00260DC7" w:rsidRPr="0021198F">
        <w:rPr>
          <w:rFonts w:asciiTheme="minorHAnsi" w:hAnsiTheme="minorHAnsi" w:cstheme="minorHAnsi"/>
          <w:lang w:val="en-US"/>
        </w:rPr>
        <w:t xml:space="preserve"> </w:t>
      </w:r>
      <w:r w:rsidR="00EA1C92">
        <w:rPr>
          <w:rFonts w:asciiTheme="minorHAnsi" w:hAnsiTheme="minorHAnsi" w:cstheme="minorHAnsi"/>
          <w:lang w:val="en-US"/>
        </w:rPr>
        <w:t>S</w:t>
      </w:r>
      <w:r w:rsidR="00260DC7" w:rsidRPr="0021198F">
        <w:rPr>
          <w:rFonts w:asciiTheme="minorHAnsi" w:hAnsiTheme="minorHAnsi" w:cstheme="minorHAnsi"/>
          <w:lang w:val="en-US"/>
        </w:rPr>
        <w:t xml:space="preserve">tereotype </w:t>
      </w:r>
      <w:r w:rsidR="00EA1C92">
        <w:rPr>
          <w:rFonts w:asciiTheme="minorHAnsi" w:hAnsiTheme="minorHAnsi" w:cstheme="minorHAnsi"/>
          <w:lang w:val="en-US"/>
        </w:rPr>
        <w:t>E</w:t>
      </w:r>
      <w:r w:rsidR="00260DC7" w:rsidRPr="0021198F">
        <w:rPr>
          <w:rFonts w:asciiTheme="minorHAnsi" w:hAnsiTheme="minorHAnsi" w:cstheme="minorHAnsi"/>
          <w:lang w:val="en-US"/>
        </w:rPr>
        <w:t xml:space="preserve">mbodiment </w:t>
      </w:r>
      <w:r w:rsidR="00EA1C92">
        <w:rPr>
          <w:rFonts w:asciiTheme="minorHAnsi" w:hAnsiTheme="minorHAnsi" w:cstheme="minorHAnsi"/>
          <w:lang w:val="en-US"/>
        </w:rPr>
        <w:t>T</w:t>
      </w:r>
      <w:r w:rsidR="00260DC7" w:rsidRPr="0021198F">
        <w:rPr>
          <w:rFonts w:asciiTheme="minorHAnsi" w:hAnsiTheme="minorHAnsi" w:cstheme="minorHAnsi"/>
          <w:lang w:val="en-US"/>
        </w:rPr>
        <w:t>heory</w:t>
      </w:r>
      <w:r w:rsidR="004A2B15" w:rsidRPr="003C7793">
        <w:rPr>
          <w:rFonts w:asciiTheme="minorHAnsi" w:hAnsiTheme="minorHAnsi" w:cstheme="minorHAnsi"/>
          <w:color w:val="0070C0"/>
          <w:lang w:val="en-US"/>
        </w:rPr>
        <w:t xml:space="preserve">, which </w:t>
      </w:r>
      <w:r w:rsidR="004A2B15" w:rsidRPr="00757B29">
        <w:rPr>
          <w:rFonts w:asciiTheme="minorHAnsi" w:hAnsiTheme="minorHAnsi" w:cstheme="minorHAnsi"/>
          <w:color w:val="0070C0"/>
          <w:lang w:val="en-US"/>
        </w:rPr>
        <w:t xml:space="preserve">postulates </w:t>
      </w:r>
      <w:r w:rsidR="00886EDC" w:rsidRPr="00757B29">
        <w:rPr>
          <w:rFonts w:asciiTheme="minorHAnsi" w:hAnsiTheme="minorHAnsi" w:cstheme="minorHAnsi"/>
          <w:color w:val="0070C0"/>
          <w:lang w:val="en-US"/>
        </w:rPr>
        <w:t xml:space="preserve">that </w:t>
      </w:r>
      <w:r w:rsidR="00F53C5A" w:rsidRPr="00757B29">
        <w:rPr>
          <w:rFonts w:asciiTheme="minorHAnsi" w:hAnsiTheme="minorHAnsi" w:cstheme="minorHAnsi"/>
          <w:color w:val="0070C0"/>
          <w:lang w:val="en-US"/>
        </w:rPr>
        <w:t xml:space="preserve">subjective aging </w:t>
      </w:r>
      <w:r w:rsidR="00BF2031" w:rsidRPr="00757B29">
        <w:rPr>
          <w:rFonts w:asciiTheme="minorHAnsi" w:hAnsiTheme="minorHAnsi" w:cstheme="minorHAnsi"/>
          <w:color w:val="0070C0"/>
          <w:lang w:val="en-US"/>
        </w:rPr>
        <w:t>can influence health outcomes and mortality through three pathways</w:t>
      </w:r>
      <w:r w:rsidR="00F53C5A" w:rsidRPr="00757B29">
        <w:rPr>
          <w:rFonts w:asciiTheme="minorHAnsi" w:hAnsiTheme="minorHAnsi" w:cstheme="minorHAnsi"/>
          <w:color w:val="0070C0"/>
          <w:lang w:val="en-US"/>
        </w:rPr>
        <w:t xml:space="preserve">, namely </w:t>
      </w:r>
      <w:r w:rsidR="00BF2031" w:rsidRPr="00757B29">
        <w:rPr>
          <w:rFonts w:asciiTheme="minorHAnsi" w:hAnsiTheme="minorHAnsi" w:cstheme="minorHAnsi"/>
          <w:color w:val="0070C0"/>
          <w:lang w:val="en-US"/>
        </w:rPr>
        <w:t>psychological, behavioral, and physiological</w:t>
      </w:r>
      <w:r w:rsidR="00886EDC" w:rsidRPr="00757B29">
        <w:rPr>
          <w:rFonts w:asciiTheme="minorHAnsi" w:hAnsiTheme="minorHAnsi" w:cstheme="minorHAnsi"/>
          <w:color w:val="0070C0"/>
          <w:lang w:val="en-US"/>
        </w:rPr>
        <w:t xml:space="preserve"> pathways</w:t>
      </w:r>
      <w:r w:rsidR="00912AE9" w:rsidRPr="00757B29">
        <w:rPr>
          <w:rFonts w:asciiTheme="minorHAnsi" w:hAnsiTheme="minorHAnsi" w:cstheme="minorHAnsi"/>
          <w:color w:val="0070C0"/>
          <w:lang w:val="en-US"/>
        </w:rPr>
        <w:t xml:space="preserve"> (see</w:t>
      </w:r>
      <w:r w:rsidR="00C357CB" w:rsidRPr="00757B29">
        <w:rPr>
          <w:rFonts w:asciiTheme="minorHAnsi" w:hAnsiTheme="minorHAnsi" w:cstheme="minorHAnsi"/>
          <w:color w:val="0070C0"/>
          <w:lang w:val="en-US"/>
        </w:rPr>
        <w:t xml:space="preserve"> the</w:t>
      </w:r>
      <w:r w:rsidR="00912AE9" w:rsidRPr="00757B29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C357CB" w:rsidRPr="00757B29">
        <w:rPr>
          <w:rFonts w:asciiTheme="minorHAnsi" w:hAnsiTheme="minorHAnsi" w:cstheme="minorHAnsi"/>
          <w:color w:val="0070C0"/>
          <w:lang w:val="en-US"/>
        </w:rPr>
        <w:t>section on</w:t>
      </w:r>
      <w:r w:rsidR="00912AE9" w:rsidRPr="00757B29">
        <w:rPr>
          <w:rFonts w:asciiTheme="minorHAnsi" w:hAnsiTheme="minorHAnsi" w:cstheme="minorHAnsi"/>
          <w:color w:val="0070C0"/>
          <w:lang w:val="en-US"/>
        </w:rPr>
        <w:t xml:space="preserve"> “Pathways”</w:t>
      </w:r>
      <w:r w:rsidR="00C357CB" w:rsidRPr="00757B29">
        <w:rPr>
          <w:rFonts w:asciiTheme="minorHAnsi" w:hAnsiTheme="minorHAnsi" w:cstheme="minorHAnsi"/>
          <w:color w:val="0070C0"/>
          <w:lang w:val="en-US"/>
        </w:rPr>
        <w:t xml:space="preserve"> for more </w:t>
      </w:r>
      <w:r w:rsidR="00C357CB">
        <w:rPr>
          <w:rFonts w:asciiTheme="minorHAnsi" w:hAnsiTheme="minorHAnsi" w:cstheme="minorHAnsi"/>
          <w:color w:val="0070C0"/>
          <w:lang w:val="en-US"/>
        </w:rPr>
        <w:t>details</w:t>
      </w:r>
      <w:r w:rsidR="00912AE9">
        <w:rPr>
          <w:rFonts w:asciiTheme="minorHAnsi" w:hAnsiTheme="minorHAnsi" w:cstheme="minorHAnsi"/>
          <w:color w:val="0070C0"/>
          <w:lang w:val="en-US"/>
        </w:rPr>
        <w:t>)</w:t>
      </w:r>
      <w:r w:rsidR="00BF2031" w:rsidRPr="003C7793">
        <w:rPr>
          <w:rFonts w:asciiTheme="minorHAnsi" w:hAnsiTheme="minorHAnsi" w:cstheme="minorHAnsi"/>
          <w:color w:val="0070C0"/>
          <w:lang w:val="en-US"/>
        </w:rPr>
        <w:t>.</w:t>
      </w:r>
      <w:r w:rsidR="004A2B15" w:rsidRPr="002F1012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260DC7" w:rsidRPr="003B40D1">
        <w:rPr>
          <w:rFonts w:asciiTheme="minorHAnsi" w:hAnsiTheme="minorHAnsi" w:cstheme="minorHAnsi"/>
          <w:color w:val="000000" w:themeColor="text1"/>
          <w:lang w:val="en-US"/>
        </w:rPr>
        <w:t xml:space="preserve">Moreover, the model proposes a lifespan perspective (point </w:t>
      </w:r>
      <w:r w:rsidR="005370C7">
        <w:rPr>
          <w:rFonts w:asciiTheme="minorHAnsi" w:hAnsiTheme="minorHAnsi" w:cstheme="minorHAnsi"/>
          <w:color w:val="000000" w:themeColor="text1"/>
          <w:lang w:val="en-US"/>
        </w:rPr>
        <w:t>3</w:t>
      </w:r>
      <w:r w:rsidR="00260DC7" w:rsidRPr="001B7E44">
        <w:rPr>
          <w:rFonts w:asciiTheme="minorHAnsi" w:hAnsiTheme="minorHAnsi" w:cstheme="minorHAnsi"/>
          <w:color w:val="000000" w:themeColor="text1"/>
          <w:lang w:val="en-US"/>
        </w:rPr>
        <w:t>, Figure 1) in how subjective aging unfolds and may differentially impact</w:t>
      </w:r>
      <w:r w:rsidR="00260DC7" w:rsidRPr="007A5DF0">
        <w:rPr>
          <w:rFonts w:asciiTheme="minorHAnsi" w:hAnsiTheme="minorHAnsi" w:cstheme="minorHAnsi"/>
          <w:color w:val="000000" w:themeColor="text1"/>
          <w:lang w:val="en-US"/>
        </w:rPr>
        <w:t xml:space="preserve"> SA outcomes</w:t>
      </w:r>
      <w:r w:rsidR="00D05433" w:rsidRPr="007A5DF0">
        <w:rPr>
          <w:rFonts w:asciiTheme="minorHAnsi" w:hAnsiTheme="minorHAnsi" w:cstheme="minorHAnsi"/>
          <w:color w:val="000000" w:themeColor="text1"/>
          <w:lang w:val="en-US"/>
        </w:rPr>
        <w:t>.</w:t>
      </w:r>
    </w:p>
    <w:p w14:paraId="0F15B085" w14:textId="3A587813" w:rsidR="0090333C" w:rsidRDefault="00B859B2" w:rsidP="002528D4">
      <w:pPr>
        <w:spacing w:line="480" w:lineRule="auto"/>
        <w:ind w:firstLine="708"/>
        <w:rPr>
          <w:rFonts w:asciiTheme="minorHAnsi" w:eastAsiaTheme="minorHAnsi" w:hAnsiTheme="minorHAnsi"/>
          <w:lang w:val="en-US" w:eastAsia="en-US"/>
        </w:rPr>
      </w:pPr>
      <w:r w:rsidRPr="00B513F1">
        <w:rPr>
          <w:rFonts w:asciiTheme="minorHAnsi" w:hAnsiTheme="minorHAnsi" w:cstheme="minorHAnsi"/>
          <w:color w:val="000000" w:themeColor="text1"/>
          <w:lang w:val="en-US"/>
        </w:rPr>
        <w:lastRenderedPageBreak/>
        <w:t xml:space="preserve">Importantly, </w:t>
      </w:r>
      <w:r w:rsidR="00A915E7" w:rsidRPr="00B513F1">
        <w:rPr>
          <w:rFonts w:asciiTheme="minorHAnsi" w:hAnsiTheme="minorHAnsi" w:cstheme="minorHAnsi"/>
          <w:color w:val="000000" w:themeColor="text1"/>
          <w:lang w:val="en-US"/>
        </w:rPr>
        <w:t xml:space="preserve">the positive and negative objective changes that individuals may experience in the three </w:t>
      </w:r>
      <w:r w:rsidR="0091356E" w:rsidRPr="00B513F1">
        <w:rPr>
          <w:rFonts w:asciiTheme="minorHAnsi" w:hAnsiTheme="minorHAnsi" w:cstheme="minorHAnsi"/>
          <w:color w:val="000000" w:themeColor="text1"/>
          <w:lang w:val="en-US"/>
        </w:rPr>
        <w:t xml:space="preserve">criteria </w:t>
      </w:r>
      <w:r w:rsidR="00A915E7" w:rsidRPr="00B513F1">
        <w:rPr>
          <w:rFonts w:asciiTheme="minorHAnsi" w:hAnsiTheme="minorHAnsi" w:cstheme="minorHAnsi"/>
          <w:color w:val="000000" w:themeColor="text1"/>
          <w:lang w:val="en-US"/>
        </w:rPr>
        <w:t xml:space="preserve">of </w:t>
      </w:r>
      <w:r w:rsidR="002A0475" w:rsidRPr="00B513F1">
        <w:rPr>
          <w:rFonts w:asciiTheme="minorHAnsi" w:hAnsiTheme="minorHAnsi" w:cstheme="minorHAnsi"/>
          <w:color w:val="000000" w:themeColor="text1"/>
          <w:lang w:val="en-US"/>
        </w:rPr>
        <w:t>SA</w:t>
      </w:r>
      <w:r w:rsidR="00A915E7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A1E89" w:rsidRPr="00B513F1">
        <w:rPr>
          <w:rFonts w:asciiTheme="minorHAnsi" w:hAnsiTheme="minorHAnsi" w:cstheme="minorHAnsi"/>
          <w:color w:val="000000" w:themeColor="text1"/>
          <w:lang w:val="en-US"/>
        </w:rPr>
        <w:t xml:space="preserve">are also assumed to </w:t>
      </w:r>
      <w:r w:rsidR="00A915E7" w:rsidRPr="00B513F1">
        <w:rPr>
          <w:rFonts w:asciiTheme="minorHAnsi" w:hAnsiTheme="minorHAnsi" w:cstheme="minorHAnsi"/>
          <w:color w:val="000000" w:themeColor="text1"/>
          <w:lang w:val="en-US"/>
        </w:rPr>
        <w:t xml:space="preserve">influence their </w:t>
      </w:r>
      <w:r w:rsidR="00AD0FFD" w:rsidRPr="00B513F1">
        <w:rPr>
          <w:rFonts w:asciiTheme="minorHAnsi" w:hAnsiTheme="minorHAnsi" w:cstheme="minorHAnsi"/>
          <w:color w:val="000000" w:themeColor="text1"/>
          <w:lang w:val="en-US"/>
        </w:rPr>
        <w:t xml:space="preserve">subjective </w:t>
      </w:r>
      <w:r w:rsidR="00227732" w:rsidRPr="00B513F1">
        <w:rPr>
          <w:rFonts w:asciiTheme="minorHAnsi" w:hAnsiTheme="minorHAnsi" w:cstheme="minorHAnsi"/>
          <w:color w:val="000000" w:themeColor="text1"/>
          <w:lang w:val="en-US"/>
        </w:rPr>
        <w:t>aging;</w:t>
      </w:r>
      <w:r w:rsidR="00BD6426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hence the model expects </w:t>
      </w:r>
      <w:r w:rsidR="00BD6426" w:rsidRPr="00B513F1">
        <w:rPr>
          <w:rFonts w:asciiTheme="minorHAnsi" w:hAnsiTheme="minorHAnsi" w:cstheme="minorHAnsi"/>
          <w:i/>
          <w:color w:val="000000" w:themeColor="text1"/>
          <w:lang w:val="en-US"/>
        </w:rPr>
        <w:t>bidirectionality</w:t>
      </w:r>
      <w:r w:rsidR="000F6160">
        <w:rPr>
          <w:rFonts w:asciiTheme="minorHAnsi" w:hAnsiTheme="minorHAnsi" w:cstheme="minorHAnsi"/>
          <w:color w:val="000000" w:themeColor="text1"/>
          <w:lang w:val="en-US"/>
        </w:rPr>
        <w:t xml:space="preserve"> between</w:t>
      </w:r>
      <w:r w:rsidR="00BD6426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subjective aging and SA </w:t>
      </w:r>
      <w:r w:rsidRPr="00B513F1">
        <w:rPr>
          <w:rFonts w:asciiTheme="minorHAnsi" w:hAnsiTheme="minorHAnsi" w:cstheme="minorHAnsi"/>
          <w:color w:val="000000" w:themeColor="text1"/>
          <w:lang w:val="en-US"/>
        </w:rPr>
        <w:t xml:space="preserve">(point </w:t>
      </w:r>
      <w:r w:rsidR="005370C7">
        <w:rPr>
          <w:rFonts w:asciiTheme="minorHAnsi" w:hAnsiTheme="minorHAnsi" w:cstheme="minorHAnsi"/>
          <w:color w:val="000000" w:themeColor="text1"/>
          <w:lang w:val="en-US"/>
        </w:rPr>
        <w:t>4</w:t>
      </w:r>
      <w:r w:rsidR="00247755" w:rsidRPr="00B513F1">
        <w:rPr>
          <w:rFonts w:asciiTheme="minorHAnsi" w:hAnsiTheme="minorHAnsi" w:cstheme="minorHAnsi"/>
          <w:color w:val="000000" w:themeColor="text1"/>
          <w:lang w:val="en-US"/>
        </w:rPr>
        <w:t>,</w:t>
      </w:r>
      <w:r w:rsidRPr="00B513F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2816BA" w:rsidRPr="00B513F1">
        <w:rPr>
          <w:rFonts w:asciiTheme="minorHAnsi" w:hAnsiTheme="minorHAnsi" w:cstheme="minorHAnsi"/>
          <w:color w:val="000000" w:themeColor="text1"/>
          <w:lang w:val="en-US"/>
        </w:rPr>
        <w:t>F</w:t>
      </w:r>
      <w:r w:rsidR="004C3BA5" w:rsidRPr="00B513F1">
        <w:rPr>
          <w:rFonts w:asciiTheme="minorHAnsi" w:hAnsiTheme="minorHAnsi" w:cstheme="minorHAnsi"/>
          <w:color w:val="000000" w:themeColor="text1"/>
          <w:lang w:val="en-US"/>
        </w:rPr>
        <w:t>igure</w:t>
      </w:r>
      <w:r w:rsidR="00BC0596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1</w:t>
      </w:r>
      <w:r w:rsidRPr="00B513F1">
        <w:rPr>
          <w:rFonts w:asciiTheme="minorHAnsi" w:hAnsiTheme="minorHAnsi" w:cstheme="minorHAnsi"/>
          <w:color w:val="000000" w:themeColor="text1"/>
          <w:lang w:val="en-US"/>
        </w:rPr>
        <w:t>)</w:t>
      </w:r>
      <w:r w:rsidR="00647CF2" w:rsidRPr="00B513F1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5F0C27" w:rsidRPr="00B513F1">
        <w:rPr>
          <w:rFonts w:asciiTheme="minorHAnsi" w:hAnsiTheme="minorHAnsi" w:cstheme="minorHAnsi"/>
          <w:color w:val="000000" w:themeColor="text1"/>
          <w:lang w:val="en-US"/>
        </w:rPr>
        <w:t xml:space="preserve">In parallel, </w:t>
      </w:r>
      <w:r w:rsidR="00A14B5A" w:rsidRPr="00B513F1">
        <w:rPr>
          <w:rFonts w:asciiTheme="minorHAnsi" w:hAnsiTheme="minorHAnsi" w:cstheme="minorHAnsi"/>
          <w:color w:val="000000" w:themeColor="text1"/>
          <w:lang w:val="en-US"/>
        </w:rPr>
        <w:t>historica</w:t>
      </w:r>
      <w:r w:rsidR="00835D5E" w:rsidRPr="00B513F1">
        <w:rPr>
          <w:rFonts w:asciiTheme="minorHAnsi" w:hAnsiTheme="minorHAnsi" w:cstheme="minorHAnsi"/>
          <w:color w:val="000000" w:themeColor="text1"/>
          <w:lang w:val="en-US"/>
        </w:rPr>
        <w:t>l</w:t>
      </w:r>
      <w:r w:rsidR="00B234B1" w:rsidRPr="00B513F1">
        <w:rPr>
          <w:rFonts w:asciiTheme="minorHAnsi" w:hAnsiTheme="minorHAnsi" w:cstheme="minorHAnsi"/>
          <w:color w:val="000000" w:themeColor="text1"/>
          <w:lang w:val="en-US"/>
        </w:rPr>
        <w:t>-cultural</w:t>
      </w:r>
      <w:r w:rsidR="00835D5E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context</w:t>
      </w:r>
      <w:r w:rsidR="00650AAD" w:rsidRPr="00B513F1">
        <w:rPr>
          <w:rFonts w:asciiTheme="minorHAnsi" w:hAnsiTheme="minorHAnsi" w:cstheme="minorHAnsi"/>
          <w:color w:val="000000" w:themeColor="text1"/>
          <w:lang w:val="en-US"/>
        </w:rPr>
        <w:t>s</w:t>
      </w:r>
      <w:r w:rsidR="00835D5E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F0C27" w:rsidRPr="00B513F1">
        <w:rPr>
          <w:rFonts w:asciiTheme="minorHAnsi" w:hAnsiTheme="minorHAnsi" w:cstheme="minorHAnsi"/>
          <w:color w:val="000000" w:themeColor="text1"/>
          <w:lang w:val="en-US"/>
        </w:rPr>
        <w:t xml:space="preserve">may </w:t>
      </w:r>
      <w:r w:rsidR="00835D5E" w:rsidRPr="00B513F1">
        <w:rPr>
          <w:rFonts w:asciiTheme="minorHAnsi" w:hAnsiTheme="minorHAnsi" w:cstheme="minorHAnsi"/>
          <w:color w:val="000000" w:themeColor="text1"/>
          <w:lang w:val="en-US"/>
        </w:rPr>
        <w:t>shap</w:t>
      </w:r>
      <w:r w:rsidR="00514F08">
        <w:rPr>
          <w:rFonts w:asciiTheme="minorHAnsi" w:hAnsiTheme="minorHAnsi" w:cstheme="minorHAnsi"/>
          <w:color w:val="000000" w:themeColor="text1"/>
          <w:lang w:val="en-US"/>
        </w:rPr>
        <w:t xml:space="preserve">e </w:t>
      </w:r>
      <w:r w:rsidR="005F0C27" w:rsidRPr="00B513F1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AF1866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65230">
        <w:rPr>
          <w:rFonts w:asciiTheme="minorHAnsi" w:hAnsiTheme="minorHAnsi" w:cstheme="minorHAnsi"/>
          <w:color w:val="000000" w:themeColor="text1"/>
          <w:lang w:val="en-US"/>
        </w:rPr>
        <w:t>and therefore its effects on</w:t>
      </w:r>
      <w:r w:rsidR="005F0C27" w:rsidRPr="00565230">
        <w:rPr>
          <w:rFonts w:asciiTheme="minorHAnsi" w:hAnsiTheme="minorHAnsi" w:cstheme="minorHAnsi"/>
          <w:color w:val="000000" w:themeColor="text1"/>
          <w:lang w:val="en-US"/>
        </w:rPr>
        <w:t xml:space="preserve"> SA outcomes</w:t>
      </w:r>
      <w:r w:rsidR="002C06B8" w:rsidRPr="00565230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2816BA" w:rsidRPr="00565230">
        <w:rPr>
          <w:rFonts w:asciiTheme="minorHAnsi" w:hAnsiTheme="minorHAnsi" w:cstheme="minorHAnsi"/>
          <w:color w:val="000000" w:themeColor="text1"/>
          <w:lang w:val="en-US"/>
        </w:rPr>
        <w:t xml:space="preserve">(point </w:t>
      </w:r>
      <w:r w:rsidR="00565230">
        <w:rPr>
          <w:rFonts w:asciiTheme="minorHAnsi" w:hAnsiTheme="minorHAnsi" w:cstheme="minorHAnsi"/>
          <w:color w:val="000000" w:themeColor="text1"/>
          <w:lang w:val="en-US"/>
        </w:rPr>
        <w:t>5</w:t>
      </w:r>
      <w:r w:rsidR="00247755" w:rsidRPr="00B513F1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2816BA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F</w:t>
      </w:r>
      <w:r w:rsidR="002C06B8" w:rsidRPr="00B513F1">
        <w:rPr>
          <w:rFonts w:asciiTheme="minorHAnsi" w:hAnsiTheme="minorHAnsi" w:cstheme="minorHAnsi"/>
          <w:color w:val="000000" w:themeColor="text1"/>
          <w:lang w:val="en-US"/>
        </w:rPr>
        <w:t>igure 1)</w:t>
      </w:r>
      <w:r w:rsidR="006A56F0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A56F0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&lt;EndNote&gt;&lt;Cite&gt;&lt;Author&gt;Wettstein&lt;/Author&gt;&lt;Year&gt;2023&lt;/Year&gt;&lt;RecNum&gt;2730&lt;/RecNum&gt;&lt;DisplayText&gt;(Wettstein et al., 2023)&lt;/DisplayText&gt;&lt;record&gt;&lt;rec-number&gt;2730&lt;/rec-number&gt;&lt;foreign-keys&gt;&lt;key app="EN" db-id="eeedv59099pfdaezrzkxzax2s09vvw5trt5w" timestamp="1677870060"&gt;2730&lt;/key&gt;&lt;/foreign-keys&gt;&lt;ref-type name="Journal Article"&gt;17&lt;/ref-type&gt;&lt;contributors&gt;&lt;authors&gt;&lt;author&gt;Wettstein, M.&lt;/author&gt;&lt;author&gt;Wahl, H -W.&lt;/author&gt;&lt;author&gt;Drewelies, J.&lt;/author&gt;&lt;author&gt;Wurm, S.&lt;/author&gt;&lt;author&gt;Huxhold, O.&lt;/author&gt;&lt;author&gt;Ram, N.&lt;/author&gt;&lt;author&gt;Gerstorf, D.&lt;/author&gt;&lt;/authors&gt;&lt;/contributors&gt;&lt;titles&gt;&lt;title&gt;Younger than ever? Subjective age is becoming younger and remains more stable in middle-aged and older adults today&lt;/title&gt;&lt;secondary-title&gt;Psychological Science&lt;/secondary-title&gt;&lt;/titles&gt;&lt;periodical&gt;&lt;full-title&gt;Psychological Science&lt;/full-title&gt;&lt;/periodical&gt;&lt;volume&gt;34&lt;/volume&gt;&lt;number&gt;6&lt;/number&gt;&lt;dates&gt;&lt;year&gt;2023&lt;/year&gt;&lt;/dates&gt;&lt;urls&gt;&lt;/urls&gt;&lt;electronic-resource-num&gt;10.1177/09567976231164553&lt;/electronic-resource-num&gt;&lt;/record&gt;&lt;/Cite&gt;&lt;/EndNote&gt;</w:instrText>
      </w:r>
      <w:r w:rsidR="006A56F0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(Wettstein et al., 2023)</w:t>
      </w:r>
      <w:r w:rsidR="006A56F0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6A56F0" w:rsidRPr="0021198F">
        <w:rPr>
          <w:rFonts w:asciiTheme="minorHAnsi" w:hAnsiTheme="minorHAnsi" w:cstheme="minorHAnsi"/>
          <w:color w:val="000000" w:themeColor="text1"/>
          <w:lang w:val="en-US"/>
        </w:rPr>
        <w:t>.</w:t>
      </w:r>
      <w:r w:rsidR="005F0C27" w:rsidRPr="003B40D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D36B23" w:rsidRPr="003B40D1">
        <w:rPr>
          <w:rFonts w:asciiTheme="minorHAnsi" w:hAnsiTheme="minorHAnsi" w:cstheme="minorHAnsi"/>
          <w:color w:val="000000" w:themeColor="text1"/>
          <w:lang w:val="en-US"/>
        </w:rPr>
        <w:t xml:space="preserve">Finally, </w:t>
      </w:r>
      <w:r w:rsidR="004E7C15">
        <w:rPr>
          <w:rFonts w:asciiTheme="minorHAnsi" w:hAnsiTheme="minorHAnsi" w:cstheme="minorHAnsi"/>
          <w:color w:val="000000" w:themeColor="text1"/>
          <w:lang w:val="en-US"/>
        </w:rPr>
        <w:t xml:space="preserve">the effects of </w:t>
      </w:r>
      <w:r w:rsidR="004E7C15" w:rsidRPr="00B57643">
        <w:rPr>
          <w:rFonts w:asciiTheme="minorHAnsi" w:eastAsiaTheme="minorHAnsi" w:hAnsiTheme="minorHAnsi"/>
          <w:lang w:val="en-US" w:eastAsia="en-US"/>
        </w:rPr>
        <w:t xml:space="preserve">subjective aging </w:t>
      </w:r>
      <w:r w:rsidR="00E542B6">
        <w:rPr>
          <w:rFonts w:asciiTheme="minorHAnsi" w:eastAsiaTheme="minorHAnsi" w:hAnsiTheme="minorHAnsi"/>
          <w:lang w:val="en-US" w:eastAsia="en-US"/>
        </w:rPr>
        <w:t xml:space="preserve">on </w:t>
      </w:r>
      <w:r w:rsidR="004E7C15">
        <w:rPr>
          <w:rFonts w:asciiTheme="minorHAnsi" w:eastAsiaTheme="minorHAnsi" w:hAnsiTheme="minorHAnsi"/>
          <w:lang w:val="en-US" w:eastAsia="en-US"/>
        </w:rPr>
        <w:t>SA</w:t>
      </w:r>
      <w:r w:rsidR="001D3C82">
        <w:rPr>
          <w:rFonts w:asciiTheme="minorHAnsi" w:eastAsiaTheme="minorHAnsi" w:hAnsiTheme="minorHAnsi"/>
          <w:lang w:val="en-US" w:eastAsia="en-US"/>
        </w:rPr>
        <w:t xml:space="preserve"> </w:t>
      </w:r>
      <w:r w:rsidR="00227732">
        <w:rPr>
          <w:rFonts w:asciiTheme="minorHAnsi" w:eastAsiaTheme="minorHAnsi" w:hAnsiTheme="minorHAnsi"/>
          <w:lang w:val="en-US" w:eastAsia="en-US"/>
        </w:rPr>
        <w:t>may</w:t>
      </w:r>
      <w:r w:rsidR="004E7C15">
        <w:rPr>
          <w:rFonts w:asciiTheme="minorHAnsi" w:eastAsiaTheme="minorHAnsi" w:hAnsiTheme="minorHAnsi"/>
          <w:lang w:val="en-US" w:eastAsia="en-US"/>
        </w:rPr>
        <w:t xml:space="preserve"> potentially </w:t>
      </w:r>
      <w:r w:rsidR="00227732">
        <w:rPr>
          <w:rFonts w:asciiTheme="minorHAnsi" w:eastAsiaTheme="minorHAnsi" w:hAnsiTheme="minorHAnsi"/>
          <w:lang w:val="en-US" w:eastAsia="en-US"/>
        </w:rPr>
        <w:t xml:space="preserve">be </w:t>
      </w:r>
      <w:r w:rsidR="004E7C15">
        <w:rPr>
          <w:rFonts w:asciiTheme="minorHAnsi" w:eastAsiaTheme="minorHAnsi" w:hAnsiTheme="minorHAnsi"/>
          <w:lang w:val="en-US" w:eastAsia="en-US"/>
        </w:rPr>
        <w:t>modified through interventions</w:t>
      </w:r>
      <w:r w:rsidR="004E7C15" w:rsidRPr="00B57643">
        <w:rPr>
          <w:rFonts w:asciiTheme="minorHAnsi" w:eastAsiaTheme="minorHAnsi" w:hAnsiTheme="minorHAnsi"/>
          <w:lang w:val="en-US" w:eastAsia="en-US"/>
        </w:rPr>
        <w:t xml:space="preserve"> </w:t>
      </w:r>
      <w:r w:rsidR="004E7C15">
        <w:rPr>
          <w:rFonts w:asciiTheme="minorHAnsi" w:eastAsiaTheme="minorHAnsi" w:hAnsiTheme="minorHAnsi"/>
          <w:lang w:val="en-US" w:eastAsia="en-US"/>
        </w:rPr>
        <w:t xml:space="preserve">promoting positive </w:t>
      </w:r>
      <w:r w:rsidR="00757B29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self-perceptions of </w:t>
      </w:r>
      <w:r w:rsidR="004E7C15">
        <w:rPr>
          <w:rFonts w:asciiTheme="minorHAnsi" w:eastAsiaTheme="minorHAnsi" w:hAnsiTheme="minorHAnsi"/>
          <w:lang w:val="en-US" w:eastAsia="en-US"/>
        </w:rPr>
        <w:t>aging</w:t>
      </w:r>
      <w:r w:rsidR="00C76358">
        <w:rPr>
          <w:rFonts w:asciiTheme="minorHAnsi" w:eastAsiaTheme="minorHAnsi" w:hAnsiTheme="minorHAnsi"/>
          <w:lang w:val="en-US" w:eastAsia="en-US"/>
        </w:rPr>
        <w:t xml:space="preserve"> </w:t>
      </w:r>
      <w:r w:rsidR="006E7944">
        <w:rPr>
          <w:rFonts w:asciiTheme="minorHAnsi" w:eastAsiaTheme="minorHAnsi" w:hAnsiTheme="minorHAnsi"/>
          <w:lang w:val="en-US" w:eastAsia="en-US"/>
        </w:rPr>
        <w:t>(point 6, Figure 1)</w:t>
      </w:r>
      <w:r w:rsidR="004E7C15">
        <w:rPr>
          <w:rFonts w:asciiTheme="minorHAnsi" w:eastAsiaTheme="minorHAnsi" w:hAnsiTheme="minorHAnsi"/>
          <w:lang w:val="en-US" w:eastAsia="en-US"/>
        </w:rPr>
        <w:t>.</w:t>
      </w:r>
    </w:p>
    <w:p w14:paraId="515E1CF3" w14:textId="60C48D75" w:rsidR="00581F53" w:rsidRDefault="0090333C" w:rsidP="00410FB6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  <w:r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In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>the following</w:t>
      </w:r>
      <w:r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, we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>aim</w:t>
      </w:r>
      <w:r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to provide</w:t>
      </w:r>
      <w:r w:rsidR="00AD088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the</w:t>
      </w:r>
      <w:r w:rsidR="000D5C97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strongest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empirical </w:t>
      </w:r>
      <w:r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evidence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in support of 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the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proposed 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>framework</w:t>
      </w:r>
      <w:r w:rsidR="000D5C97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,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>without</w:t>
      </w:r>
      <w:r w:rsidR="000D5C97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claim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>ing</w:t>
      </w:r>
      <w:r w:rsidR="000D5C97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that we are providing a comprehensive </w:t>
      </w:r>
      <w:r w:rsidR="000D5C97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review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>of the literature</w:t>
      </w:r>
      <w:r w:rsidR="00330AD1" w:rsidRPr="00757B29">
        <w:rPr>
          <w:rFonts w:asciiTheme="minorHAnsi" w:eastAsiaTheme="minorHAnsi" w:hAnsiTheme="minorHAnsi"/>
          <w:color w:val="0070C0"/>
          <w:lang w:val="en-US" w:eastAsia="en-US"/>
        </w:rPr>
        <w:t>.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>At the same time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, we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aim to 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identify </w:t>
      </w:r>
      <w:r w:rsidR="00330AD1" w:rsidRPr="00757B29">
        <w:rPr>
          <w:rFonts w:asciiTheme="minorHAnsi" w:eastAsiaTheme="minorHAnsi" w:hAnsiTheme="minorHAnsi"/>
          <w:color w:val="0070C0"/>
          <w:lang w:val="en-US" w:eastAsia="en-US"/>
        </w:rPr>
        <w:t>areas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that are</w:t>
      </w:r>
      <w:r w:rsidR="000F6160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empirically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less 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researched or </w:t>
      </w:r>
      <w:r w:rsidR="006F1B81" w:rsidRPr="00757B29">
        <w:rPr>
          <w:rFonts w:asciiTheme="minorHAnsi" w:eastAsiaTheme="minorHAnsi" w:hAnsiTheme="minorHAnsi"/>
          <w:color w:val="0070C0"/>
          <w:lang w:val="en-US" w:eastAsia="en-US"/>
        </w:rPr>
        <w:t>show</w:t>
      </w:r>
      <w:r w:rsidR="000D0826" w:rsidRPr="00757B29">
        <w:rPr>
          <w:rFonts w:asciiTheme="minorHAnsi" w:eastAsiaTheme="minorHAnsi" w:hAnsiTheme="minorHAnsi"/>
          <w:color w:val="0070C0"/>
          <w:lang w:val="en-US" w:eastAsia="en-US"/>
        </w:rPr>
        <w:t xml:space="preserve"> </w:t>
      </w:r>
      <w:r w:rsidR="000D0826">
        <w:rPr>
          <w:rFonts w:asciiTheme="minorHAnsi" w:eastAsiaTheme="minorHAnsi" w:hAnsiTheme="minorHAnsi"/>
          <w:lang w:val="en-US" w:eastAsia="en-US"/>
        </w:rPr>
        <w:t>conflicting</w:t>
      </w:r>
      <w:r w:rsidR="004E7C15">
        <w:rPr>
          <w:rFonts w:asciiTheme="minorHAnsi" w:eastAsiaTheme="minorHAnsi" w:hAnsiTheme="minorHAnsi"/>
          <w:lang w:val="en-US" w:eastAsia="en-US"/>
        </w:rPr>
        <w:t xml:space="preserve"> </w:t>
      </w:r>
      <w:r w:rsidR="000D0826">
        <w:rPr>
          <w:rFonts w:asciiTheme="minorHAnsi" w:eastAsiaTheme="minorHAnsi" w:hAnsiTheme="minorHAnsi"/>
          <w:lang w:val="en-US" w:eastAsia="en-US"/>
        </w:rPr>
        <w:t>evidence, hence needing more empirical testing in the future.</w:t>
      </w:r>
    </w:p>
    <w:p w14:paraId="1A921DB0" w14:textId="77777777" w:rsidR="000654FF" w:rsidRDefault="000654FF" w:rsidP="002528D4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</w:p>
    <w:p w14:paraId="0A34C266" w14:textId="795B32EE" w:rsidR="007D4EE3" w:rsidRPr="00E668A0" w:rsidRDefault="00345DEE" w:rsidP="002528D4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3B40D1">
        <w:rPr>
          <w:rFonts w:asciiTheme="minorHAnsi" w:hAnsiTheme="minorHAnsi" w:cstheme="minorHAnsi"/>
          <w:b/>
          <w:bCs/>
          <w:color w:val="000000" w:themeColor="text1"/>
          <w:lang w:val="en-US"/>
        </w:rPr>
        <w:t>Subjective Aging</w:t>
      </w:r>
      <w:r w:rsidR="007D4EE3" w:rsidRPr="003B40D1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as </w:t>
      </w:r>
      <w:r w:rsidR="008748A8" w:rsidRPr="001B7E44">
        <w:rPr>
          <w:rFonts w:asciiTheme="minorHAnsi" w:hAnsiTheme="minorHAnsi" w:cstheme="minorHAnsi"/>
          <w:b/>
          <w:bCs/>
          <w:color w:val="000000" w:themeColor="text1"/>
          <w:lang w:val="en-US"/>
        </w:rPr>
        <w:t>a Protective</w:t>
      </w:r>
      <w:r w:rsidR="001D3C82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or </w:t>
      </w:r>
      <w:r w:rsidR="008748A8" w:rsidRPr="001B7E44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Risk Factor </w:t>
      </w:r>
      <w:r w:rsidR="00F36B22" w:rsidRPr="007A5DF0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of </w:t>
      </w:r>
      <w:r w:rsidR="00E91B6E" w:rsidRPr="006B1FD8">
        <w:rPr>
          <w:rFonts w:asciiTheme="minorHAnsi" w:hAnsiTheme="minorHAnsi" w:cstheme="minorHAnsi"/>
          <w:b/>
          <w:bCs/>
          <w:color w:val="000000" w:themeColor="text1"/>
          <w:lang w:val="en-US"/>
        </w:rPr>
        <w:t>S</w:t>
      </w:r>
      <w:r w:rsidR="00F36B22" w:rsidRPr="002528D4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uccessful </w:t>
      </w:r>
      <w:r w:rsidR="00E91B6E" w:rsidRPr="002528D4">
        <w:rPr>
          <w:rFonts w:asciiTheme="minorHAnsi" w:hAnsiTheme="minorHAnsi" w:cstheme="minorHAnsi"/>
          <w:b/>
          <w:bCs/>
          <w:color w:val="000000" w:themeColor="text1"/>
          <w:lang w:val="en-US"/>
        </w:rPr>
        <w:t>A</w:t>
      </w:r>
      <w:r w:rsidR="00F36B22" w:rsidRPr="002528D4">
        <w:rPr>
          <w:rFonts w:asciiTheme="minorHAnsi" w:hAnsiTheme="minorHAnsi" w:cstheme="minorHAnsi"/>
          <w:b/>
          <w:bCs/>
          <w:color w:val="000000" w:themeColor="text1"/>
          <w:lang w:val="en-US"/>
        </w:rPr>
        <w:t>ging</w:t>
      </w:r>
      <w:r w:rsidR="008748A8" w:rsidRPr="002528D4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r w:rsidR="002816BA" w:rsidRPr="00E668A0">
        <w:rPr>
          <w:rFonts w:asciiTheme="minorHAnsi" w:hAnsiTheme="minorHAnsi" w:cstheme="minorHAnsi"/>
          <w:b/>
          <w:bCs/>
          <w:color w:val="000000" w:themeColor="text1"/>
          <w:lang w:val="en-US"/>
        </w:rPr>
        <w:t>(Model, Point 1)</w:t>
      </w:r>
    </w:p>
    <w:p w14:paraId="659C4C84" w14:textId="114AD5C4" w:rsidR="000302C5" w:rsidRPr="005370C7" w:rsidRDefault="00452E7B" w:rsidP="002528D4">
      <w:pPr>
        <w:spacing w:line="480" w:lineRule="auto"/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</w:pPr>
      <w:r w:rsidRPr="00E668A0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Evidence </w:t>
      </w:r>
      <w:r w:rsidR="00C42BDB" w:rsidRPr="000B318D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L</w:t>
      </w:r>
      <w:r w:rsidRPr="000B318D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inking S</w:t>
      </w:r>
      <w:r w:rsidR="003B7701" w:rsidRPr="000B318D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ubjective </w:t>
      </w:r>
      <w:r w:rsidR="00291508" w:rsidRPr="000B318D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A</w:t>
      </w:r>
      <w:r w:rsidR="003B7701" w:rsidRPr="000B318D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ging</w:t>
      </w:r>
      <w:r w:rsidRPr="001052E7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to </w:t>
      </w:r>
      <w:r w:rsidR="00631D43" w:rsidRPr="00CE6775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the </w:t>
      </w:r>
      <w:r w:rsidR="00291508" w:rsidRPr="00810D77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D</w:t>
      </w:r>
      <w:r w:rsidR="009A539C" w:rsidRPr="00810D77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isease</w:t>
      </w:r>
      <w:r w:rsidR="00B478BB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,</w:t>
      </w:r>
      <w:r w:rsidR="009A539C" w:rsidRPr="00810D77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</w:t>
      </w:r>
      <w:r w:rsidR="00291508" w:rsidRPr="00565230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D</w:t>
      </w:r>
      <w:r w:rsidR="009A539C" w:rsidRPr="00AF73A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isability</w:t>
      </w:r>
      <w:r w:rsidR="00B478BB" w:rsidRPr="006B07B1">
        <w:rPr>
          <w:rFonts w:asciiTheme="minorHAnsi" w:hAnsiTheme="minorHAnsi" w:cstheme="minorHAnsi"/>
          <w:b/>
          <w:bCs/>
          <w:i/>
          <w:iCs/>
          <w:color w:val="0070C0"/>
          <w:lang w:val="en-US"/>
        </w:rPr>
        <w:t xml:space="preserve">, and Physical Function </w:t>
      </w:r>
      <w:r w:rsidR="00912AE9">
        <w:rPr>
          <w:rFonts w:asciiTheme="minorHAnsi" w:hAnsiTheme="minorHAnsi" w:cstheme="minorHAnsi"/>
          <w:b/>
          <w:bCs/>
          <w:i/>
          <w:iCs/>
          <w:color w:val="0070C0"/>
          <w:lang w:val="en-US"/>
        </w:rPr>
        <w:t xml:space="preserve">Related </w:t>
      </w:r>
      <w:r w:rsidR="00631D43" w:rsidRPr="005370C7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Facets of Successful Aging</w:t>
      </w:r>
    </w:p>
    <w:p w14:paraId="3D234E35" w14:textId="658D539D" w:rsidR="0014482F" w:rsidRDefault="00B56501" w:rsidP="00C3618D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GB"/>
        </w:rPr>
      </w:pPr>
      <w:r w:rsidRPr="005370C7">
        <w:rPr>
          <w:rFonts w:asciiTheme="minorHAnsi" w:hAnsiTheme="minorHAnsi" w:cstheme="minorHAnsi"/>
          <w:color w:val="000000" w:themeColor="text1"/>
          <w:lang w:val="en-US"/>
        </w:rPr>
        <w:t>P</w:t>
      </w:r>
      <w:r w:rsidR="00B753EA" w:rsidRPr="0011782F">
        <w:rPr>
          <w:rFonts w:asciiTheme="minorHAnsi" w:hAnsiTheme="minorHAnsi" w:cstheme="minorHAnsi"/>
          <w:color w:val="000000" w:themeColor="text1"/>
          <w:lang w:val="en-US"/>
        </w:rPr>
        <w:t xml:space="preserve">ositive </w:t>
      </w:r>
      <w:r w:rsidR="00D81E1B" w:rsidRPr="0011782F">
        <w:rPr>
          <w:rFonts w:asciiTheme="minorHAnsi" w:hAnsiTheme="minorHAnsi" w:cstheme="minorHAnsi"/>
          <w:color w:val="000000" w:themeColor="text1"/>
          <w:lang w:val="en-US"/>
        </w:rPr>
        <w:t>su</w:t>
      </w:r>
      <w:r w:rsidR="00D81E1B" w:rsidRPr="002A2A6A">
        <w:rPr>
          <w:rFonts w:asciiTheme="minorHAnsi" w:hAnsiTheme="minorHAnsi" w:cstheme="minorHAnsi"/>
          <w:color w:val="000000" w:themeColor="text1"/>
          <w:lang w:val="en-US"/>
        </w:rPr>
        <w:t>bjective aging</w:t>
      </w:r>
      <w:r w:rsidR="00E6187E" w:rsidRPr="002A2A6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DC4917" w:rsidRPr="0021198F">
        <w:rPr>
          <w:rFonts w:asciiTheme="minorHAnsi" w:hAnsiTheme="minorHAnsi" w:cstheme="minorHAnsi"/>
          <w:color w:val="000000" w:themeColor="text1"/>
          <w:lang w:val="en-US"/>
        </w:rPr>
        <w:t>is</w:t>
      </w:r>
      <w:r w:rsidR="00EB68D3" w:rsidRPr="007635D6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Pr="008C7FF9">
        <w:rPr>
          <w:rFonts w:asciiTheme="minorHAnsi" w:hAnsiTheme="minorHAnsi" w:cstheme="minorHAnsi"/>
          <w:color w:val="000000" w:themeColor="text1"/>
          <w:lang w:val="en-US"/>
        </w:rPr>
        <w:t xml:space="preserve">consistently </w:t>
      </w:r>
      <w:r w:rsidR="00EB68D3" w:rsidRPr="008C7FF9">
        <w:rPr>
          <w:rFonts w:asciiTheme="minorHAnsi" w:hAnsiTheme="minorHAnsi" w:cstheme="minorHAnsi"/>
          <w:color w:val="000000" w:themeColor="text1"/>
          <w:lang w:val="en-US"/>
        </w:rPr>
        <w:t xml:space="preserve">associated </w:t>
      </w:r>
      <w:r w:rsidR="004C7987" w:rsidRPr="00E4638A">
        <w:rPr>
          <w:rFonts w:asciiTheme="minorHAnsi" w:hAnsiTheme="minorHAnsi" w:cstheme="minorHAnsi"/>
          <w:color w:val="000000" w:themeColor="text1"/>
          <w:lang w:val="en-US"/>
        </w:rPr>
        <w:t xml:space="preserve">with </w:t>
      </w:r>
      <w:r w:rsidR="003042DD" w:rsidRPr="003B40D1">
        <w:rPr>
          <w:rFonts w:asciiTheme="minorHAnsi" w:hAnsiTheme="minorHAnsi" w:cstheme="minorHAnsi"/>
          <w:color w:val="000000" w:themeColor="text1"/>
          <w:lang w:val="en-US"/>
        </w:rPr>
        <w:t>lower</w:t>
      </w:r>
      <w:r w:rsidR="000D69BF" w:rsidRPr="001B7E44">
        <w:rPr>
          <w:rFonts w:asciiTheme="minorHAnsi" w:hAnsiTheme="minorHAnsi" w:cstheme="minorHAnsi"/>
          <w:color w:val="000000" w:themeColor="text1"/>
          <w:lang w:val="en-US"/>
        </w:rPr>
        <w:t xml:space="preserve"> risk of </w:t>
      </w:r>
      <w:r w:rsidR="00AE232D" w:rsidRPr="007A5DF0">
        <w:rPr>
          <w:rFonts w:asciiTheme="minorHAnsi" w:hAnsiTheme="minorHAnsi" w:cstheme="minorHAnsi"/>
          <w:color w:val="000000" w:themeColor="text1"/>
          <w:lang w:val="en-US"/>
        </w:rPr>
        <w:t>mental and physical health conditions</w:t>
      </w:r>
      <w:r w:rsidR="00A4684D" w:rsidRPr="003C7793">
        <w:rPr>
          <w:rFonts w:asciiTheme="minorHAnsi" w:hAnsiTheme="minorHAnsi" w:cstheme="minorHAnsi"/>
          <w:color w:val="0070C0"/>
          <w:lang w:val="en-US"/>
        </w:rPr>
        <w:t>,</w:t>
      </w:r>
      <w:r w:rsidR="000B4561" w:rsidRPr="003C7793">
        <w:rPr>
          <w:rFonts w:asciiTheme="minorHAnsi" w:hAnsiTheme="minorHAnsi" w:cstheme="minorHAnsi"/>
          <w:color w:val="0070C0"/>
          <w:lang w:val="en-US"/>
        </w:rPr>
        <w:t xml:space="preserve"> such as </w:t>
      </w:r>
      <w:r w:rsidR="000B4561" w:rsidRPr="00A4684D">
        <w:rPr>
          <w:rFonts w:asciiTheme="minorHAnsi" w:hAnsiTheme="minorHAnsi" w:cstheme="minorHAnsi"/>
          <w:color w:val="0070C0"/>
          <w:lang w:val="en-US"/>
        </w:rPr>
        <w:t xml:space="preserve">depression, </w:t>
      </w:r>
      <w:r w:rsidR="00A4684D" w:rsidRPr="003C7793">
        <w:rPr>
          <w:rFonts w:asciiTheme="minorHAnsi" w:hAnsiTheme="minorHAnsi" w:cstheme="minorHAnsi"/>
          <w:color w:val="0070C0"/>
          <w:lang w:val="en-US"/>
        </w:rPr>
        <w:t>anxiety, rheumatism, cancer, and arthritis</w:t>
      </w:r>
      <w:r w:rsidR="00AE232D" w:rsidRPr="003C7793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EF4CFD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PEVuZE5vdGU+PENpdGU+PEF1dGhvcj5XZXN0ZXJob2Y8L0F1dGhvcj48WWVhcj4yMDIzPC9ZZWFy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PEVuZE5vdGU+PENpdGU+PEF1dGhvcj5XZXN0ZXJob2Y8L0F1dGhvcj48WWVhcj4yMDIzPC9ZZWFy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EN.CITE.DATA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EF4CFD" w:rsidRPr="00E4638A">
        <w:rPr>
          <w:rFonts w:asciiTheme="minorHAnsi" w:hAnsiTheme="minorHAnsi" w:cstheme="minorHAnsi"/>
          <w:color w:val="000000" w:themeColor="text1"/>
          <w:lang w:val="en-US"/>
        </w:rPr>
      </w:r>
      <w:r w:rsidR="00EF4CFD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(Debreczeni &amp; Bailey, 2021; Tully-Wilson et al., 2021; Westerhof et al., 2023)</w:t>
      </w:r>
      <w:r w:rsidR="00EF4CFD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DC4917" w:rsidRPr="0021198F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r w:rsidR="00BE7B22" w:rsidRPr="00E4638A">
        <w:rPr>
          <w:rFonts w:asciiTheme="minorHAnsi" w:hAnsiTheme="minorHAnsi" w:cstheme="minorHAnsi"/>
          <w:color w:val="000000" w:themeColor="text1"/>
          <w:lang w:val="en-US"/>
        </w:rPr>
        <w:t>lower</w:t>
      </w:r>
      <w:r w:rsidR="000D69BF" w:rsidRPr="003B40D1">
        <w:rPr>
          <w:rFonts w:asciiTheme="minorHAnsi" w:hAnsiTheme="minorHAnsi" w:cstheme="minorHAnsi"/>
          <w:color w:val="000000" w:themeColor="text1"/>
          <w:lang w:val="en-US"/>
        </w:rPr>
        <w:t xml:space="preserve"> risk of </w:t>
      </w:r>
      <w:r w:rsidR="00826EA8" w:rsidRPr="001B7E44">
        <w:rPr>
          <w:rFonts w:asciiTheme="minorHAnsi" w:hAnsiTheme="minorHAnsi" w:cstheme="minorHAnsi"/>
          <w:color w:val="000000" w:themeColor="text1"/>
          <w:lang w:val="en-US"/>
        </w:rPr>
        <w:t>disabil</w:t>
      </w:r>
      <w:r w:rsidR="00826EA8" w:rsidRPr="007A5DF0">
        <w:rPr>
          <w:rFonts w:asciiTheme="minorHAnsi" w:hAnsiTheme="minorHAnsi" w:cstheme="minorHAnsi"/>
          <w:color w:val="000000" w:themeColor="text1"/>
          <w:lang w:val="en-US"/>
        </w:rPr>
        <w:t>ity</w:t>
      </w:r>
      <w:r w:rsidR="00C879EE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0E6FD5" w:rsidRPr="007A5DF0">
        <w:rPr>
          <w:rFonts w:asciiTheme="minorHAnsi" w:hAnsiTheme="minorHAnsi" w:cstheme="minorHAnsi"/>
          <w:color w:val="000000" w:themeColor="text1"/>
          <w:lang w:val="en-US"/>
        </w:rPr>
        <w:t xml:space="preserve"> including lower</w:t>
      </w:r>
      <w:r w:rsidR="00BC1F54" w:rsidRPr="006B1FD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826EA8" w:rsidRPr="002528D4">
        <w:rPr>
          <w:rFonts w:asciiTheme="minorHAnsi" w:hAnsiTheme="minorHAnsi" w:cstheme="minorHAnsi"/>
          <w:color w:val="000000" w:themeColor="text1"/>
          <w:lang w:val="en-US"/>
        </w:rPr>
        <w:t>risk of frailty</w:t>
      </w:r>
      <w:r w:rsidR="000E6FD5" w:rsidRPr="002528D4">
        <w:rPr>
          <w:rFonts w:asciiTheme="minorHAnsi" w:hAnsiTheme="minorHAnsi" w:cstheme="minorHAnsi"/>
          <w:color w:val="000000" w:themeColor="text1"/>
          <w:lang w:val="en-US"/>
        </w:rPr>
        <w:t>, falls, and functional difficulties</w:t>
      </w:r>
      <w:r w:rsidR="004B638C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4B638C" w:rsidRPr="004B638C">
        <w:rPr>
          <w:rFonts w:asciiTheme="minorHAnsi" w:hAnsiTheme="minorHAnsi" w:cstheme="minorHAnsi"/>
          <w:color w:val="0070C0"/>
          <w:lang w:val="en-US"/>
        </w:rPr>
        <w:t>(e.g., ability to do groceries and prepare one’s own meal)</w:t>
      </w:r>
      <w:r w:rsidR="00826EA8" w:rsidRPr="004B638C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9F557B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PEVuZE5vdGU+PENpdGU+PEF1dGhvcj5MaTwvQXV0aG9yPjxZZWFyPjIwMjE8L1llYXI+PFJlY051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PEVuZE5vdGU+PENpdGU+PEF1dGhvcj5MaTwvQXV0aG9yPjxZZWFyPjIwMjE8L1llYXI+PFJlY051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EN.CITE.DATA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9F557B" w:rsidRPr="00E4638A">
        <w:rPr>
          <w:rFonts w:asciiTheme="minorHAnsi" w:hAnsiTheme="minorHAnsi" w:cstheme="minorHAnsi"/>
          <w:color w:val="000000" w:themeColor="text1"/>
          <w:lang w:val="en-US"/>
        </w:rPr>
      </w:r>
      <w:r w:rsidR="009F557B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(Fundenberger et al., 2022; Li et al., 2021; Sabatini, Wahl, et al., 2023)</w:t>
      </w:r>
      <w:r w:rsidR="009F557B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C635BE" w:rsidRPr="0021198F">
        <w:rPr>
          <w:rFonts w:asciiTheme="minorHAnsi" w:hAnsiTheme="minorHAnsi" w:cstheme="minorHAnsi"/>
          <w:color w:val="000000" w:themeColor="text1"/>
          <w:lang w:val="en-US"/>
        </w:rPr>
        <w:t>.</w:t>
      </w:r>
      <w:r w:rsidRPr="00E4638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D45C3E" w:rsidRPr="003B40D1">
        <w:rPr>
          <w:rFonts w:asciiTheme="minorHAnsi" w:hAnsiTheme="minorHAnsi" w:cstheme="minorHAnsi"/>
          <w:color w:val="000000" w:themeColor="text1"/>
          <w:lang w:val="en-US"/>
        </w:rPr>
        <w:t xml:space="preserve">More positive subjective aging </w:t>
      </w:r>
      <w:r w:rsidR="00EE6562" w:rsidRPr="001B7E44">
        <w:rPr>
          <w:rFonts w:asciiTheme="minorHAnsi" w:hAnsiTheme="minorHAnsi" w:cstheme="minorHAnsi"/>
          <w:color w:val="000000" w:themeColor="text1"/>
          <w:lang w:val="en-US"/>
        </w:rPr>
        <w:t>is</w:t>
      </w:r>
      <w:r w:rsidR="00D45C3E" w:rsidRPr="007A5DF0">
        <w:rPr>
          <w:rFonts w:asciiTheme="minorHAnsi" w:hAnsiTheme="minorHAnsi" w:cstheme="minorHAnsi"/>
          <w:color w:val="000000" w:themeColor="text1"/>
          <w:lang w:val="en-US"/>
        </w:rPr>
        <w:t xml:space="preserve"> associated with better biological </w:t>
      </w:r>
      <w:r w:rsidR="0045704B" w:rsidRPr="007A5DF0">
        <w:rPr>
          <w:rFonts w:asciiTheme="minorHAnsi" w:hAnsiTheme="minorHAnsi" w:cstheme="minorHAnsi"/>
          <w:color w:val="000000" w:themeColor="text1"/>
          <w:lang w:val="en-US"/>
        </w:rPr>
        <w:t>aging</w:t>
      </w:r>
      <w:r w:rsidR="003C7793" w:rsidRPr="00410FB6">
        <w:rPr>
          <w:rFonts w:asciiTheme="minorHAnsi" w:hAnsiTheme="minorHAnsi" w:cstheme="minorHAnsi"/>
          <w:color w:val="0070C0"/>
          <w:lang w:val="en-US"/>
        </w:rPr>
        <w:t>, as indicated by lower presence of inflammatory markers and greater telomere length</w:t>
      </w:r>
      <w:r w:rsidR="00410FB6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D45C3E" w:rsidRPr="00410FB6">
        <w:rPr>
          <w:rFonts w:asciiTheme="minorHAnsi" w:hAnsiTheme="minorHAnsi" w:cstheme="minorHAnsi"/>
          <w:color w:val="0070C0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70C0"/>
          <w:lang w:val="en-US"/>
        </w:rPr>
        <w:instrText xml:space="preserve"> ADDIN EN.CITE &lt;EndNote&gt;&lt;Cite&gt;&lt;Author&gt;Stephan&lt;/Author&gt;&lt;Year&gt;2023&lt;/Year&gt;&lt;RecNum&gt;3076&lt;/RecNum&gt;&lt;DisplayText&gt;(McLachlan et al., 2020; Stephan, Sutin, Luchetti, &amp;amp; Terracciano, 2023)&lt;/DisplayText&gt;&lt;record&gt;&lt;rec-number&gt;3076&lt;/rec-number&gt;&lt;foreign-keys&gt;&lt;key app="EN" db-id="eeedv59099pfdaezrzkxzax2s09vvw5trt5w" timestamp="1698526151"&gt;3076&lt;/key&gt;&lt;/foreign-keys&gt;&lt;ref-type name="Journal Article"&gt;17&lt;/ref-type&gt;&lt;contributors&gt;&lt;authors&gt;&lt;author&gt;Stephan, Y.&lt;/author&gt;&lt;author&gt;Sutin, A. R.&lt;/author&gt;&lt;author&gt;Luchetti, M.&lt;/author&gt;&lt;author&gt;Terracciano, A.&lt;/author&gt;&lt;/authors&gt;&lt;/contributors&gt;&lt;titles&gt;&lt;title&gt;The prospective relationship between subjective aging and inflammation: Evidence from the health and retirement study&lt;/title&gt;&lt;secondary-title&gt;Psychophysiology&lt;/secondary-title&gt;&lt;/titles&gt;&lt;periodical&gt;&lt;full-title&gt;Psychophysiology&lt;/full-title&gt;&lt;/periodical&gt;&lt;pages&gt;e14177&lt;/pages&gt;&lt;volume&gt;60&lt;/volume&gt;&lt;number&gt;2&lt;/number&gt;&lt;dates&gt;&lt;year&gt;2023&lt;/year&gt;&lt;/dates&gt;&lt;isbn&gt;0048-5772&lt;/isbn&gt;&lt;urls&gt;&lt;/urls&gt;&lt;electronic-resource-num&gt;10.1111/psyp.14177&lt;/electronic-resource-num&gt;&lt;/record&gt;&lt;/Cite&gt;&lt;Cite&gt;&lt;Author&gt;McLachlan&lt;/Author&gt;&lt;Year&gt;2020&lt;/Year&gt;&lt;RecNum&gt;4822&lt;/RecNum&gt;&lt;record&gt;&lt;rec-number&gt;4822&lt;/rec-number&gt;&lt;foreign-keys&gt;&lt;key app="EN" db-id="eeedv59099pfdaezrzkxzax2s09vvw5trt5w" timestamp="1710063224"&gt;4822&lt;/key&gt;&lt;/foreign-keys&gt;&lt;ref-type name="Journal Article"&gt;17&lt;/ref-type&gt;&lt;contributors&gt;&lt;authors&gt;&lt;author&gt;McLachlan, K. J. J.&lt;/author&gt;&lt;author&gt;Cole, J. H.&lt;/author&gt;&lt;author&gt;Harris, S. E.&lt;/author&gt;&lt;author&gt;Marioni, R. E.&lt;/author&gt;&lt;author&gt;Deary, I. J.&lt;/author&gt;&lt;author&gt;Gale, C. R.&lt;/author&gt;&lt;/authors&gt;&lt;/contributors&gt;&lt;titles&gt;&lt;title&gt;Attitudes to ageing, biomarkers of ageing and mortality: the Lothian Birth Cohort 1936&lt;/title&gt;&lt;secondary-title&gt;Journal of Epidemiology and Community Health&lt;/secondary-title&gt;&lt;/titles&gt;&lt;periodical&gt;&lt;full-title&gt;Journal of Epidemiology and Community Health&lt;/full-title&gt;&lt;/periodical&gt;&lt;pages&gt;377-383&lt;/pages&gt;&lt;volume&gt;74&lt;/volume&gt;&lt;number&gt;4&lt;/number&gt;&lt;dates&gt;&lt;year&gt;2020&lt;/year&gt;&lt;/dates&gt;&lt;isbn&gt;0143-005X&lt;/isbn&gt;&lt;urls&gt;&lt;/urls&gt;&lt;electronic-resource-num&gt;10.1136/jech-2019-213462&lt;/electronic-resource-num&gt;&lt;/record&gt;&lt;/Cite&gt;&lt;/EndNote&gt;</w:instrText>
      </w:r>
      <w:r w:rsidR="00D45C3E" w:rsidRPr="00410FB6">
        <w:rPr>
          <w:rFonts w:asciiTheme="minorHAnsi" w:hAnsiTheme="minorHAnsi" w:cstheme="minorHAnsi"/>
          <w:color w:val="0070C0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70C0"/>
          <w:lang w:val="en-US"/>
        </w:rPr>
        <w:t>(McLachlan et al., 2020; Stephan, Sutin, Luchetti, &amp; Terracciano, 2023)</w:t>
      </w:r>
      <w:r w:rsidR="00D45C3E" w:rsidRPr="00410FB6">
        <w:rPr>
          <w:rFonts w:asciiTheme="minorHAnsi" w:hAnsiTheme="minorHAnsi" w:cstheme="minorHAnsi"/>
          <w:color w:val="0070C0"/>
          <w:lang w:val="en-US"/>
        </w:rPr>
        <w:fldChar w:fldCharType="end"/>
      </w:r>
      <w:r w:rsidR="00410FB6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566687">
        <w:rPr>
          <w:rFonts w:asciiTheme="minorHAnsi" w:hAnsiTheme="minorHAnsi" w:cstheme="minorHAnsi"/>
          <w:color w:val="000000" w:themeColor="text1"/>
          <w:lang w:val="en-US"/>
        </w:rPr>
        <w:t xml:space="preserve"> and </w:t>
      </w:r>
      <w:r w:rsidR="004B638C" w:rsidRPr="004B638C">
        <w:rPr>
          <w:rFonts w:asciiTheme="minorHAnsi" w:hAnsiTheme="minorHAnsi" w:cstheme="minorHAnsi"/>
          <w:color w:val="0070C0"/>
          <w:lang w:val="en-US"/>
        </w:rPr>
        <w:t>faster walking speed</w:t>
      </w:r>
      <w:r w:rsidR="00973026" w:rsidRPr="004B638C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D45C3E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&lt;EndNote&gt;&lt;Cite&gt;&lt;Author&gt;Stephan&lt;/Author&gt;&lt;Year&gt;2015&lt;/Year&gt;&lt;RecNum&gt;3078&lt;/RecNum&gt;&lt;DisplayText&gt;(Stephan et al., 2015)&lt;/DisplayText&gt;&lt;record&gt;&lt;rec-number&gt;3078&lt;/rec-number&gt;&lt;foreign-keys&gt;&lt;key app="EN" db-id="eeedv59099pfdaezrzkxzax2s09vvw5trt5w" timestamp="1698526941"&gt;3078&lt;/key&gt;&lt;/foreign-keys&gt;&lt;ref-type name="Journal Article"&gt;17&lt;/ref-type&gt;&lt;contributors&gt;&lt;authors&gt;&lt;author&gt;Stephan, Y.&lt;/author&gt;&lt;author&gt;Sutin, A. R.&lt;/author&gt;&lt;author&gt;Terracciano, A.&lt;/author&gt;&lt;/authors&gt;&lt;/contributors&gt;&lt;titles&gt;&lt;title&gt;“Feeling younger, walking faster”: Subjective age and walking speed in older adults&lt;/title&gt;&lt;secondary-title&gt;Age&lt;/secondary-title&gt;&lt;/titles&gt;&lt;periodical&gt;&lt;full-title&gt;Age&lt;/full-title&gt;&lt;/periodical&gt;&lt;pages&gt;1-12&lt;/pages&gt;&lt;volume&gt;37&lt;/volume&gt;&lt;dates&gt;&lt;year&gt;2015&lt;/year&gt;&lt;/dates&gt;&lt;isbn&gt;0161-9152&lt;/isbn&gt;&lt;urls&gt;&lt;/urls&gt;&lt;electronic-resource-num&gt;10.1007/s11357-015-9830-9&lt;/electronic-resource-num&gt;&lt;/record&gt;&lt;/Cite&gt;&lt;/EndNote&gt;</w:instrText>
      </w:r>
      <w:r w:rsidR="00D45C3E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(Stephan et al., 2015)</w:t>
      </w:r>
      <w:r w:rsidR="00D45C3E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566687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EE2C93">
        <w:rPr>
          <w:rFonts w:asciiTheme="minorHAnsi" w:hAnsiTheme="minorHAnsi" w:cstheme="minorHAnsi"/>
          <w:color w:val="000000" w:themeColor="text1"/>
          <w:lang w:val="en-US"/>
        </w:rPr>
        <w:t xml:space="preserve">These results are supported by a meta-analysis comprising </w:t>
      </w:r>
      <w:r w:rsidR="0014482F" w:rsidRPr="007A5DF0">
        <w:rPr>
          <w:rFonts w:asciiTheme="minorHAnsi" w:hAnsiTheme="minorHAnsi" w:cstheme="minorHAnsi"/>
          <w:color w:val="000000" w:themeColor="text1"/>
          <w:lang w:val="en-GB"/>
        </w:rPr>
        <w:lastRenderedPageBreak/>
        <w:t xml:space="preserve">more than 100 longitudinal studies with a median observational interval of approximately 5 years </w:t>
      </w:r>
      <w:r w:rsidR="0014482F" w:rsidRPr="00E4638A">
        <w:rPr>
          <w:rFonts w:asciiTheme="minorHAnsi" w:hAnsiTheme="minorHAnsi" w:cstheme="minorHAnsi"/>
          <w:color w:val="000000" w:themeColor="text1"/>
          <w:lang w:val="en-GB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GB"/>
        </w:rPr>
        <w:instrText xml:space="preserve"> ADDIN EN.CITE &lt;EndNote&gt;&lt;Cite&gt;&lt;Author&gt;Westerhof&lt;/Author&gt;&lt;Year&gt;2023&lt;/Year&gt;&lt;RecNum&gt;2899&lt;/RecNum&gt;&lt;DisplayText&gt;(Westerhof et al., 2023)&lt;/DisplayText&gt;&lt;record&gt;&lt;rec-number&gt;2899&lt;/rec-number&gt;&lt;foreign-keys&gt;&lt;key app="EN" db-id="eeedv59099pfdaezrzkxzax2s09vvw5trt5w" timestamp="1686546926"&gt;2899&lt;/key&gt;&lt;/foreign-keys&gt;&lt;ref-type name="Journal Article"&gt;17&lt;/ref-type&gt;&lt;contributors&gt;&lt;authors&gt;&lt;author&gt;Westerhof, G. J.&lt;/author&gt;&lt;author&gt;Nehrkorn-Bailey, A. M.&lt;/author&gt;&lt;author&gt;Tseng, H.-Y.&lt;/author&gt;&lt;author&gt;Brothers, A.&lt;/author&gt;&lt;author&gt;Siebert, J. S.&lt;/author&gt;&lt;author&gt;Wurm, S.&lt;/author&gt;&lt;author&gt;Wahl, H.-W.&lt;/author&gt;&lt;author&gt;Diehl, M.&lt;/author&gt;&lt;/authors&gt;&lt;/contributors&gt;&lt;titles&gt;&lt;title&gt;Longitudinal effects of subjective aging on health and longevity: An updated meta-analysis&lt;/title&gt;&lt;secondary-title&gt;Psychology and Aging&lt;/secondary-title&gt;&lt;/titles&gt;&lt;periodical&gt;&lt;full-title&gt;Psychology and Aging&lt;/full-title&gt;&lt;/periodical&gt;&lt;pages&gt;147-166&lt;/pages&gt;&lt;volume&gt;38&lt;/volume&gt;&lt;number&gt;3&lt;/number&gt;&lt;dates&gt;&lt;year&gt;2023&lt;/year&gt;&lt;/dates&gt;&lt;isbn&gt;1939-1498&lt;/isbn&gt;&lt;urls&gt;&lt;/urls&gt;&lt;electronic-resource-num&gt;10.1037/pag0000737&lt;/electronic-resource-num&gt;&lt;/record&gt;&lt;/Cite&gt;&lt;/EndNote&gt;</w:instrText>
      </w:r>
      <w:r w:rsidR="0014482F" w:rsidRPr="00E4638A">
        <w:rPr>
          <w:rFonts w:asciiTheme="minorHAnsi" w:hAnsiTheme="minorHAnsi" w:cstheme="minorHAnsi"/>
          <w:color w:val="000000" w:themeColor="text1"/>
          <w:lang w:val="en-GB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GB"/>
        </w:rPr>
        <w:t>(Westerhof et al., 2023)</w:t>
      </w:r>
      <w:r w:rsidR="0014482F" w:rsidRPr="00E4638A">
        <w:rPr>
          <w:rFonts w:asciiTheme="minorHAnsi" w:hAnsiTheme="minorHAnsi" w:cstheme="minorHAnsi"/>
          <w:color w:val="000000" w:themeColor="text1"/>
          <w:lang w:val="en-GB"/>
        </w:rPr>
        <w:fldChar w:fldCharType="end"/>
      </w:r>
      <w:r w:rsidR="0014482F" w:rsidRPr="0021198F">
        <w:rPr>
          <w:rFonts w:asciiTheme="minorHAnsi" w:hAnsiTheme="minorHAnsi" w:cstheme="minorHAnsi"/>
          <w:color w:val="000000" w:themeColor="text1"/>
          <w:lang w:val="en-GB"/>
        </w:rPr>
        <w:t>.</w:t>
      </w:r>
      <w:r w:rsidR="0014482F" w:rsidRPr="00E4638A">
        <w:rPr>
          <w:rFonts w:asciiTheme="minorHAnsi" w:hAnsiTheme="minorHAnsi" w:cstheme="minorHAnsi"/>
          <w:color w:val="000000" w:themeColor="text1"/>
          <w:lang w:val="en-GB"/>
        </w:rPr>
        <w:t xml:space="preserve"> Moreover, </w:t>
      </w:r>
      <w:r w:rsidR="00DA1BD8" w:rsidRPr="00E4638A">
        <w:rPr>
          <w:rFonts w:asciiTheme="minorHAnsi" w:hAnsiTheme="minorHAnsi" w:cstheme="minorHAnsi"/>
          <w:color w:val="000000" w:themeColor="text1"/>
          <w:lang w:val="en-GB"/>
        </w:rPr>
        <w:fldChar w:fldCharType="begin"/>
      </w:r>
      <w:r w:rsidR="007C7B73" w:rsidRPr="00B513F1">
        <w:rPr>
          <w:rFonts w:asciiTheme="minorHAnsi" w:hAnsiTheme="minorHAnsi" w:cstheme="minorHAnsi"/>
          <w:color w:val="000000" w:themeColor="text1"/>
          <w:lang w:val="en-GB"/>
        </w:rPr>
        <w:instrText xml:space="preserve"> ADDIN EN.CITE &lt;EndNote&gt;&lt;Cite AuthorYear="1"&gt;&lt;Author&gt;Levy&lt;/Author&gt;&lt;Year&gt;2002&lt;/Year&gt;&lt;RecNum&gt;1&lt;/RecNum&gt;&lt;DisplayText&gt;Levy et al. (2002)&lt;/DisplayText&gt;&lt;record&gt;&lt;rec-number&gt;1&lt;/rec-number&gt;&lt;foreign-keys&gt;&lt;key app="EN" db-id="eeedv59099pfdaezrzkxzax2s09vvw5trt5w" timestamp="1532085202"&gt;1&lt;/key&gt;&lt;/foreign-keys&gt;&lt;ref-type name="Journal Article"&gt;17&lt;/ref-type&gt;&lt;contributors&gt;&lt;authors&gt;&lt;author&gt;Levy, B. R.&lt;/author&gt;&lt;author&gt;Slade, M. D.&lt;/author&gt;&lt;author&gt;Kunkel, S. R.&lt;/author&gt;&lt;author&gt;Kasl, S. V.&lt;/author&gt;&lt;/authors&gt;&lt;/contributors&gt;&lt;auth-address&gt;Levy, Becca R.: Yale U, Dept of Epidemiology &amp;amp; Public Health, P.O. Box 208034, 60 College Street, New Haven, CT, US, 06520-8034, becca.levy@yale.edu&lt;/auth-address&gt;&lt;titles&gt;&lt;title&gt;Longevity increased by positive self-perceptions of aging&lt;/title&gt;&lt;secondary-title&gt;Journal of Personality and Social Psychology&lt;/secondary-title&gt;&lt;/titles&gt;&lt;periodical&gt;&lt;full-title&gt;Journal of personality and social psychology&lt;/full-title&gt;&lt;/periodical&gt;&lt;pages&gt;261-270&lt;/pages&gt;&lt;volume&gt;83&lt;/volume&gt;&lt;number&gt;2&lt;/number&gt;&lt;keywords&gt;&lt;keyword&gt;*Aging&lt;/keyword&gt;&lt;keyword&gt;*Life Expectancy&lt;/keyword&gt;&lt;keyword&gt;Self-Perception&lt;/keyword&gt;&lt;/keywords&gt;&lt;dates&gt;&lt;year&gt;2002&lt;/year&gt;&lt;/dates&gt;&lt;pub-location&gt;US&lt;/pub-location&gt;&lt;publisher&gt;American Psychological Association&lt;/publisher&gt;&lt;isbn&gt;1939-1315(Electronic),0022-3514(Print)&lt;/isbn&gt;&lt;urls&gt;&lt;/urls&gt;&lt;electronic-resource-num&gt;10.1037/0022-3514.83.2.261&lt;/electronic-resource-num&gt;&lt;/record&gt;&lt;/Cite&gt;&lt;/EndNote&gt;</w:instrText>
      </w:r>
      <w:r w:rsidR="00DA1BD8" w:rsidRPr="00E4638A">
        <w:rPr>
          <w:rFonts w:asciiTheme="minorHAnsi" w:hAnsiTheme="minorHAnsi" w:cstheme="minorHAnsi"/>
          <w:color w:val="000000" w:themeColor="text1"/>
          <w:lang w:val="en-GB"/>
        </w:rPr>
        <w:fldChar w:fldCharType="separate"/>
      </w:r>
      <w:r w:rsidR="007C7B73" w:rsidRPr="00E4638A">
        <w:rPr>
          <w:rFonts w:asciiTheme="minorHAnsi" w:hAnsiTheme="minorHAnsi" w:cstheme="minorHAnsi"/>
          <w:noProof/>
          <w:color w:val="000000" w:themeColor="text1"/>
          <w:lang w:val="en-GB"/>
        </w:rPr>
        <w:t>Levy et</w:t>
      </w:r>
      <w:r w:rsidR="007C7B73" w:rsidRPr="003B40D1">
        <w:rPr>
          <w:rFonts w:asciiTheme="minorHAnsi" w:hAnsiTheme="minorHAnsi" w:cstheme="minorHAnsi"/>
          <w:noProof/>
          <w:color w:val="000000" w:themeColor="text1"/>
          <w:lang w:val="en-GB"/>
        </w:rPr>
        <w:t xml:space="preserve"> al. (2002)</w:t>
      </w:r>
      <w:r w:rsidR="00DA1BD8" w:rsidRPr="00E4638A">
        <w:rPr>
          <w:rFonts w:asciiTheme="minorHAnsi" w:hAnsiTheme="minorHAnsi" w:cstheme="minorHAnsi"/>
          <w:color w:val="000000" w:themeColor="text1"/>
          <w:lang w:val="en-GB"/>
        </w:rPr>
        <w:fldChar w:fldCharType="end"/>
      </w:r>
      <w:r w:rsidR="002A5CE1" w:rsidRPr="0021198F">
        <w:rPr>
          <w:rFonts w:asciiTheme="minorHAnsi" w:hAnsiTheme="minorHAnsi" w:cstheme="minorHAnsi"/>
          <w:color w:val="000000" w:themeColor="text1"/>
          <w:lang w:val="en-GB"/>
        </w:rPr>
        <w:t xml:space="preserve"> </w:t>
      </w:r>
      <w:r w:rsidR="001D3C82">
        <w:rPr>
          <w:rFonts w:asciiTheme="minorHAnsi" w:hAnsiTheme="minorHAnsi" w:cstheme="minorHAnsi"/>
          <w:color w:val="000000" w:themeColor="text1"/>
          <w:lang w:val="en-GB"/>
        </w:rPr>
        <w:t>pointed to</w:t>
      </w:r>
      <w:r w:rsidR="00DC4917" w:rsidRPr="00E4638A">
        <w:rPr>
          <w:rFonts w:asciiTheme="minorHAnsi" w:hAnsiTheme="minorHAnsi" w:cstheme="minorHAnsi"/>
          <w:color w:val="000000" w:themeColor="text1"/>
          <w:lang w:val="en-GB"/>
        </w:rPr>
        <w:t xml:space="preserve"> the effect of</w:t>
      </w:r>
      <w:r w:rsidR="002A5CE1" w:rsidRPr="003B40D1">
        <w:rPr>
          <w:rFonts w:asciiTheme="minorHAnsi" w:hAnsiTheme="minorHAnsi" w:cstheme="minorHAnsi"/>
          <w:color w:val="000000" w:themeColor="text1"/>
          <w:lang w:val="en-GB"/>
        </w:rPr>
        <w:t xml:space="preserve"> subjective </w:t>
      </w:r>
      <w:r w:rsidR="002A5CE1" w:rsidRPr="0021198F">
        <w:rPr>
          <w:rFonts w:asciiTheme="minorHAnsi" w:hAnsiTheme="minorHAnsi" w:cstheme="minorHAnsi"/>
          <w:color w:val="000000" w:themeColor="text1"/>
          <w:lang w:val="en-GB"/>
        </w:rPr>
        <w:t xml:space="preserve">aging </w:t>
      </w:r>
      <w:r w:rsidR="00DC4917" w:rsidRPr="00E4638A">
        <w:rPr>
          <w:rFonts w:asciiTheme="minorHAnsi" w:hAnsiTheme="minorHAnsi" w:cstheme="minorHAnsi"/>
          <w:color w:val="000000" w:themeColor="text1"/>
          <w:lang w:val="en-GB"/>
        </w:rPr>
        <w:t xml:space="preserve">on </w:t>
      </w:r>
      <w:r w:rsidR="002A5CE1" w:rsidRPr="003B40D1">
        <w:rPr>
          <w:rFonts w:asciiTheme="minorHAnsi" w:hAnsiTheme="minorHAnsi" w:cstheme="minorHAnsi"/>
          <w:color w:val="000000" w:themeColor="text1"/>
          <w:lang w:val="en-GB"/>
        </w:rPr>
        <w:t xml:space="preserve">longevity </w:t>
      </w:r>
      <w:r w:rsidR="001D3C82">
        <w:rPr>
          <w:rFonts w:asciiTheme="minorHAnsi" w:hAnsiTheme="minorHAnsi" w:cstheme="minorHAnsi"/>
          <w:color w:val="000000" w:themeColor="text1"/>
          <w:lang w:val="en-GB"/>
        </w:rPr>
        <w:t>being</w:t>
      </w:r>
      <w:r w:rsidR="00DC4917" w:rsidRPr="001B7E44">
        <w:rPr>
          <w:rFonts w:asciiTheme="minorHAnsi" w:hAnsiTheme="minorHAnsi" w:cstheme="minorHAnsi"/>
          <w:color w:val="000000" w:themeColor="text1"/>
          <w:lang w:val="en-GB"/>
        </w:rPr>
        <w:t xml:space="preserve"> comparable to</w:t>
      </w:r>
      <w:r w:rsidR="00973026">
        <w:rPr>
          <w:rFonts w:asciiTheme="minorHAnsi" w:hAnsiTheme="minorHAnsi" w:cstheme="minorHAnsi"/>
          <w:color w:val="000000" w:themeColor="text1"/>
          <w:lang w:val="en-GB"/>
        </w:rPr>
        <w:t xml:space="preserve"> the effect of</w:t>
      </w:r>
      <w:r w:rsidR="002071FD">
        <w:rPr>
          <w:rFonts w:asciiTheme="minorHAnsi" w:hAnsiTheme="minorHAnsi" w:cstheme="minorHAnsi"/>
          <w:color w:val="000000" w:themeColor="text1"/>
          <w:lang w:val="en-GB"/>
        </w:rPr>
        <w:t xml:space="preserve"> </w:t>
      </w:r>
      <w:r w:rsidR="002A5CE1" w:rsidRPr="007A5DF0">
        <w:rPr>
          <w:rFonts w:asciiTheme="minorHAnsi" w:hAnsiTheme="minorHAnsi" w:cstheme="minorHAnsi"/>
          <w:color w:val="000000" w:themeColor="text1"/>
          <w:lang w:val="en-GB"/>
        </w:rPr>
        <w:t xml:space="preserve">established risk factors such as smoking or obesity. </w:t>
      </w:r>
      <w:r w:rsidR="00EC32D2" w:rsidRPr="00EC32D2">
        <w:rPr>
          <w:rFonts w:asciiTheme="minorHAnsi" w:hAnsiTheme="minorHAnsi" w:cstheme="minorHAnsi"/>
          <w:color w:val="0070C0"/>
          <w:lang w:val="en-GB"/>
        </w:rPr>
        <w:t xml:space="preserve">To date 20 longitudinal studies </w:t>
      </w:r>
      <w:r w:rsidR="00EC32D2">
        <w:rPr>
          <w:rFonts w:asciiTheme="minorHAnsi" w:hAnsiTheme="minorHAnsi" w:cstheme="minorHAnsi"/>
          <w:color w:val="0070C0"/>
          <w:lang w:val="en-GB"/>
        </w:rPr>
        <w:fldChar w:fldCharType="begin"/>
      </w:r>
      <w:r w:rsidR="00DC2544">
        <w:rPr>
          <w:rFonts w:asciiTheme="minorHAnsi" w:hAnsiTheme="minorHAnsi" w:cstheme="minorHAnsi"/>
          <w:color w:val="0070C0"/>
          <w:lang w:val="en-GB"/>
        </w:rPr>
        <w:instrText xml:space="preserve"> ADDIN EN.CITE &lt;EndNote&gt;&lt;Cite&gt;&lt;Author&gt;Wurm&lt;/Author&gt;&lt;Year&gt;2022&lt;/Year&gt;&lt;RecNum&gt;3061&lt;/RecNum&gt;&lt;Prefix&gt;such as &lt;/Prefix&gt;&lt;DisplayText&gt;(such as Wurm &amp;amp; Schäfer, 2022)&lt;/DisplayText&gt;&lt;record&gt;&lt;rec-number&gt;3061&lt;/rec-number&gt;&lt;foreign-keys&gt;&lt;key app="EN" db-id="eeedv59099pfdaezrzkxzax2s09vvw5trt5w" timestamp="1698410598"&gt;3061&lt;/key&gt;&lt;/foreign-keys&gt;&lt;ref-type name="Journal Article"&gt;17&lt;/ref-type&gt;&lt;contributors&gt;&lt;authors&gt;&lt;author&gt;Wurm, S.&lt;/author&gt;&lt;author&gt;Schäfer, S. K.&lt;/author&gt;&lt;/authors&gt;&lt;/contributors&gt;&lt;titles&gt;&lt;title&gt;Gain-but not loss-related self-perceptions of aging predict mortality over a period of 23 years: A multidimensional approach&lt;/title&gt;&lt;secondary-title&gt;Journal of Personality and Social Psychology&lt;/secondary-title&gt;&lt;/titles&gt;&lt;periodical&gt;&lt;full-title&gt;Journal of personality and social psychology&lt;/full-title&gt;&lt;/periodical&gt;&lt;dates&gt;&lt;year&gt;2022&lt;/year&gt;&lt;/dates&gt;&lt;isbn&gt;1939-1315&lt;/isbn&gt;&lt;urls&gt;&lt;/urls&gt;&lt;electronic-resource-num&gt;10.1037/pspp0000412&lt;/electronic-resource-num&gt;&lt;/record&gt;&lt;/Cite&gt;&lt;/EndNote&gt;</w:instrText>
      </w:r>
      <w:r w:rsidR="00EC32D2">
        <w:rPr>
          <w:rFonts w:asciiTheme="minorHAnsi" w:hAnsiTheme="minorHAnsi" w:cstheme="minorHAnsi"/>
          <w:color w:val="0070C0"/>
          <w:lang w:val="en-GB"/>
        </w:rPr>
        <w:fldChar w:fldCharType="separate"/>
      </w:r>
      <w:r w:rsidR="00DC2544">
        <w:rPr>
          <w:rFonts w:asciiTheme="minorHAnsi" w:hAnsiTheme="minorHAnsi" w:cstheme="minorHAnsi"/>
          <w:noProof/>
          <w:color w:val="0070C0"/>
          <w:lang w:val="en-GB"/>
        </w:rPr>
        <w:t>(such as Wurm &amp; Schäfer, 2022)</w:t>
      </w:r>
      <w:r w:rsidR="00EC32D2">
        <w:rPr>
          <w:rFonts w:asciiTheme="minorHAnsi" w:hAnsiTheme="minorHAnsi" w:cstheme="minorHAnsi"/>
          <w:color w:val="0070C0"/>
          <w:lang w:val="en-GB"/>
        </w:rPr>
        <w:fldChar w:fldCharType="end"/>
      </w:r>
      <w:r w:rsidR="00EC32D2" w:rsidRPr="00EC32D2">
        <w:rPr>
          <w:rFonts w:asciiTheme="minorHAnsi" w:hAnsiTheme="minorHAnsi" w:cstheme="minorHAnsi"/>
          <w:color w:val="0070C0"/>
          <w:lang w:val="en-GB"/>
        </w:rPr>
        <w:t xml:space="preserve">, have shown that people with more positive SPA live longer than those with more negative SPA </w:t>
      </w:r>
      <w:r w:rsidR="00EC32D2">
        <w:rPr>
          <w:rFonts w:asciiTheme="minorHAnsi" w:hAnsiTheme="minorHAnsi" w:cstheme="minorHAnsi"/>
          <w:color w:val="0070C0"/>
          <w:lang w:val="en-GB"/>
        </w:rPr>
        <w:fldChar w:fldCharType="begin"/>
      </w:r>
      <w:r w:rsidR="00DC2544">
        <w:rPr>
          <w:rFonts w:asciiTheme="minorHAnsi" w:hAnsiTheme="minorHAnsi" w:cstheme="minorHAnsi"/>
          <w:color w:val="0070C0"/>
          <w:lang w:val="en-GB"/>
        </w:rPr>
        <w:instrText xml:space="preserve"> ADDIN EN.CITE &lt;EndNote&gt;&lt;Cite&gt;&lt;Author&gt;Westerhof&lt;/Author&gt;&lt;Year&gt;2023&lt;/Year&gt;&lt;RecNum&gt;2899&lt;/RecNum&gt;&lt;DisplayText&gt;(Westerhof et al., 2023)&lt;/DisplayText&gt;&lt;record&gt;&lt;rec-number&gt;2899&lt;/rec-number&gt;&lt;foreign-keys&gt;&lt;key app="EN" db-id="eeedv59099pfdaezrzkxzax2s09vvw5trt5w" timestamp="1686546926"&gt;2899&lt;/key&gt;&lt;/foreign-keys&gt;&lt;ref-type name="Journal Article"&gt;17&lt;/ref-type&gt;&lt;contributors&gt;&lt;authors&gt;&lt;author&gt;Westerhof, G. J.&lt;/author&gt;&lt;author&gt;Nehrkorn-Bailey, A. M.&lt;/author&gt;&lt;author&gt;Tseng, H.-Y.&lt;/author&gt;&lt;author&gt;Brothers, A.&lt;/author&gt;&lt;author&gt;Siebert, J. S.&lt;/author&gt;&lt;author&gt;Wurm, S.&lt;/author&gt;&lt;author&gt;Wahl, H.-W.&lt;/author&gt;&lt;author&gt;Diehl, M.&lt;/author&gt;&lt;/authors&gt;&lt;/contributors&gt;&lt;titles&gt;&lt;title&gt;Longitudinal effects of subjective aging on health and longevity: An updated meta-analysis&lt;/title&gt;&lt;secondary-title&gt;Psychology and Aging&lt;/secondary-title&gt;&lt;/titles&gt;&lt;periodical&gt;&lt;full-title&gt;Psychology and Aging&lt;/full-title&gt;&lt;/periodical&gt;&lt;pages&gt;147-166&lt;/pages&gt;&lt;volume&gt;38&lt;/volume&gt;&lt;number&gt;3&lt;/number&gt;&lt;dates&gt;&lt;year&gt;2023&lt;/year&gt;&lt;/dates&gt;&lt;isbn&gt;1939-1498&lt;/isbn&gt;&lt;urls&gt;&lt;/urls&gt;&lt;electronic-resource-num&gt;10.1037/pag0000737&lt;/electronic-resource-num&gt;&lt;/record&gt;&lt;/Cite&gt;&lt;/EndNote&gt;</w:instrText>
      </w:r>
      <w:r w:rsidR="00EC32D2">
        <w:rPr>
          <w:rFonts w:asciiTheme="minorHAnsi" w:hAnsiTheme="minorHAnsi" w:cstheme="minorHAnsi"/>
          <w:color w:val="0070C0"/>
          <w:lang w:val="en-GB"/>
        </w:rPr>
        <w:fldChar w:fldCharType="separate"/>
      </w:r>
      <w:r w:rsidR="00DC2544">
        <w:rPr>
          <w:rFonts w:asciiTheme="minorHAnsi" w:hAnsiTheme="minorHAnsi" w:cstheme="minorHAnsi"/>
          <w:noProof/>
          <w:color w:val="0070C0"/>
          <w:lang w:val="en-GB"/>
        </w:rPr>
        <w:t>(Westerhof et al., 2023)</w:t>
      </w:r>
      <w:r w:rsidR="00EC32D2">
        <w:rPr>
          <w:rFonts w:asciiTheme="minorHAnsi" w:hAnsiTheme="minorHAnsi" w:cstheme="minorHAnsi"/>
          <w:color w:val="0070C0"/>
          <w:lang w:val="en-GB"/>
        </w:rPr>
        <w:fldChar w:fldCharType="end"/>
      </w:r>
      <w:r w:rsidR="00EC32D2" w:rsidRPr="00EC32D2">
        <w:rPr>
          <w:rFonts w:asciiTheme="minorHAnsi" w:hAnsiTheme="minorHAnsi" w:cstheme="minorHAnsi"/>
          <w:color w:val="0070C0"/>
          <w:lang w:val="en-GB"/>
        </w:rPr>
        <w:t xml:space="preserve">. </w:t>
      </w:r>
      <w:r w:rsidR="002431C6" w:rsidRPr="006B1FD8">
        <w:rPr>
          <w:rFonts w:asciiTheme="minorHAnsi" w:hAnsiTheme="minorHAnsi" w:cstheme="minorHAnsi"/>
          <w:color w:val="000000" w:themeColor="text1"/>
          <w:lang w:val="en-GB"/>
        </w:rPr>
        <w:t>T</w:t>
      </w:r>
      <w:r w:rsidR="002431C6" w:rsidRPr="002528D4">
        <w:rPr>
          <w:rFonts w:asciiTheme="minorHAnsi" w:hAnsiTheme="minorHAnsi" w:cstheme="minorHAnsi"/>
          <w:color w:val="000000" w:themeColor="text1"/>
          <w:lang w:val="en-GB"/>
        </w:rPr>
        <w:t>he evidence that subjective aging is an important</w:t>
      </w:r>
      <w:r w:rsidR="0096671D">
        <w:rPr>
          <w:rFonts w:asciiTheme="minorHAnsi" w:hAnsiTheme="minorHAnsi" w:cstheme="minorHAnsi"/>
          <w:color w:val="000000" w:themeColor="text1"/>
          <w:lang w:val="en-GB"/>
        </w:rPr>
        <w:t xml:space="preserve"> </w:t>
      </w:r>
      <w:r w:rsidR="002431C6" w:rsidRPr="002528D4">
        <w:rPr>
          <w:rFonts w:asciiTheme="minorHAnsi" w:hAnsiTheme="minorHAnsi" w:cstheme="minorHAnsi"/>
          <w:color w:val="000000" w:themeColor="text1"/>
          <w:lang w:val="en-GB"/>
        </w:rPr>
        <w:t xml:space="preserve">protective </w:t>
      </w:r>
      <w:r w:rsidR="0096671D">
        <w:rPr>
          <w:rFonts w:asciiTheme="minorHAnsi" w:hAnsiTheme="minorHAnsi" w:cstheme="minorHAnsi"/>
          <w:color w:val="000000" w:themeColor="text1"/>
          <w:lang w:val="en-GB"/>
        </w:rPr>
        <w:t xml:space="preserve">or risk </w:t>
      </w:r>
      <w:r w:rsidR="002431C6" w:rsidRPr="002528D4">
        <w:rPr>
          <w:rFonts w:asciiTheme="minorHAnsi" w:hAnsiTheme="minorHAnsi" w:cstheme="minorHAnsi"/>
          <w:color w:val="000000" w:themeColor="text1"/>
          <w:lang w:val="en-GB"/>
        </w:rPr>
        <w:t xml:space="preserve">factor for the </w:t>
      </w:r>
      <w:r w:rsidR="00D4703F" w:rsidRPr="00E668A0">
        <w:rPr>
          <w:rFonts w:asciiTheme="minorHAnsi" w:hAnsiTheme="minorHAnsi" w:cstheme="minorHAnsi"/>
          <w:color w:val="000000" w:themeColor="text1"/>
          <w:lang w:val="en-GB"/>
        </w:rPr>
        <w:t xml:space="preserve">SA </w:t>
      </w:r>
      <w:r w:rsidR="002431C6" w:rsidRPr="00E668A0">
        <w:rPr>
          <w:rFonts w:asciiTheme="minorHAnsi" w:hAnsiTheme="minorHAnsi" w:cstheme="minorHAnsi"/>
          <w:color w:val="000000" w:themeColor="text1"/>
          <w:lang w:val="en-GB"/>
        </w:rPr>
        <w:t xml:space="preserve">domain </w:t>
      </w:r>
      <w:r w:rsidR="002431C6" w:rsidRPr="000B318D">
        <w:rPr>
          <w:rFonts w:asciiTheme="minorHAnsi" w:hAnsiTheme="minorHAnsi" w:cstheme="minorHAnsi"/>
          <w:color w:val="000000" w:themeColor="text1"/>
          <w:lang w:val="en-GB"/>
        </w:rPr>
        <w:t xml:space="preserve">of disease and disability is thus strong and consistent. </w:t>
      </w:r>
    </w:p>
    <w:p w14:paraId="5E37A7E9" w14:textId="77777777" w:rsidR="00A46465" w:rsidRPr="00565230" w:rsidRDefault="00A46465" w:rsidP="00C3618D">
      <w:pPr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GB"/>
        </w:rPr>
      </w:pPr>
    </w:p>
    <w:p w14:paraId="01BDEF7D" w14:textId="328CC091" w:rsidR="000302C5" w:rsidRPr="00B513F1" w:rsidRDefault="00452E7B" w:rsidP="00E668A0">
      <w:pPr>
        <w:spacing w:line="480" w:lineRule="auto"/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</w:pPr>
      <w:r w:rsidRPr="0011782F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Evidence </w:t>
      </w:r>
      <w:r w:rsidR="00C42BDB" w:rsidRPr="002A2A6A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L</w:t>
      </w:r>
      <w:r w:rsidRPr="002A2A6A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inking </w:t>
      </w:r>
      <w:r w:rsidR="00345DEE" w:rsidRPr="002A2A6A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Subjective Aging</w:t>
      </w:r>
      <w:r w:rsidRPr="00E20912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to</w:t>
      </w:r>
      <w:r w:rsidR="007372B3" w:rsidRPr="00E20912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</w:t>
      </w:r>
      <w:r w:rsidR="00AE67B8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the </w:t>
      </w:r>
      <w:r w:rsidR="007372B3" w:rsidRPr="00E20912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Cognitive</w:t>
      </w:r>
      <w:r w:rsidR="009A539C" w:rsidRPr="00FC2498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</w:t>
      </w:r>
      <w:r w:rsidR="00C42BDB" w:rsidRPr="00B513F1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F</w:t>
      </w:r>
      <w:r w:rsidRPr="00B513F1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unction</w:t>
      </w:r>
      <w:r w:rsidR="00AE67B8" w:rsidRPr="00AE67B8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</w:t>
      </w:r>
      <w:r w:rsidR="00AE67B8" w:rsidRPr="005370C7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Face</w:t>
      </w:r>
      <w:r w:rsidR="00AE67B8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t</w:t>
      </w:r>
      <w:r w:rsidR="00AE67B8" w:rsidRPr="005370C7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of Successful Aging</w:t>
      </w:r>
    </w:p>
    <w:p w14:paraId="3038C475" w14:textId="2BE29E36" w:rsidR="00102E5C" w:rsidRDefault="000302C5" w:rsidP="00C3618D">
      <w:pPr>
        <w:spacing w:line="480" w:lineRule="auto"/>
        <w:contextualSpacing/>
        <w:rPr>
          <w:rFonts w:asciiTheme="minorHAnsi" w:hAnsiTheme="minorHAnsi" w:cstheme="minorHAnsi"/>
          <w:bCs/>
          <w:iCs/>
          <w:color w:val="000000" w:themeColor="text1"/>
          <w:lang w:val="en-US"/>
        </w:rPr>
      </w:pPr>
      <w:r w:rsidRPr="00B513F1">
        <w:rPr>
          <w:rFonts w:asciiTheme="minorHAnsi" w:hAnsiTheme="minorHAnsi" w:cstheme="minorHAnsi"/>
          <w:color w:val="000000" w:themeColor="text1"/>
          <w:lang w:val="en-US"/>
        </w:rPr>
        <w:tab/>
      </w:r>
      <w:r w:rsidR="003E7006" w:rsidRPr="00B513F1">
        <w:rPr>
          <w:rFonts w:asciiTheme="minorHAnsi" w:hAnsiTheme="minorHAnsi" w:cstheme="minorHAnsi"/>
          <w:color w:val="000000" w:themeColor="text1"/>
          <w:lang w:val="en-US"/>
        </w:rPr>
        <w:t>More</w:t>
      </w:r>
      <w:r w:rsidR="000D7B5D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positive </w:t>
      </w:r>
      <w:r w:rsidR="008D57DA" w:rsidRPr="00B513F1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0D7B5D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DB7508" w:rsidRPr="00B513F1">
        <w:rPr>
          <w:rFonts w:asciiTheme="minorHAnsi" w:hAnsiTheme="minorHAnsi" w:cstheme="minorHAnsi"/>
          <w:color w:val="000000" w:themeColor="text1"/>
          <w:lang w:val="en-US"/>
        </w:rPr>
        <w:t xml:space="preserve">is </w:t>
      </w:r>
      <w:r w:rsidR="000D7B5D" w:rsidRPr="00B513F1">
        <w:rPr>
          <w:rFonts w:asciiTheme="minorHAnsi" w:hAnsiTheme="minorHAnsi" w:cstheme="minorHAnsi"/>
          <w:color w:val="000000" w:themeColor="text1"/>
          <w:lang w:val="en-US"/>
        </w:rPr>
        <w:t xml:space="preserve">associated with </w:t>
      </w:r>
      <w:r w:rsidR="003E7006" w:rsidRPr="00B513F1">
        <w:rPr>
          <w:rFonts w:asciiTheme="minorHAnsi" w:hAnsiTheme="minorHAnsi" w:cstheme="minorHAnsi"/>
          <w:color w:val="000000" w:themeColor="text1"/>
          <w:lang w:val="en-US"/>
        </w:rPr>
        <w:t>better</w:t>
      </w:r>
      <w:r w:rsidR="00506BE8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E7006" w:rsidRPr="00B513F1">
        <w:rPr>
          <w:rFonts w:asciiTheme="minorHAnsi" w:hAnsiTheme="minorHAnsi" w:cstheme="minorHAnsi"/>
          <w:color w:val="000000" w:themeColor="text1"/>
          <w:lang w:val="en-US"/>
        </w:rPr>
        <w:t xml:space="preserve">objectively assessed </w:t>
      </w:r>
      <w:r w:rsidR="00BE5802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&lt;EndNote&gt;&lt;Cite&gt;&lt;Author&gt;Debreczeni&lt;/Author&gt;&lt;Year&gt;2021&lt;/Year&gt;&lt;RecNum&gt;1838&lt;/RecNum&gt;&lt;DisplayText&gt;(Debreczeni &amp;amp; Bailey, 2021)&lt;/DisplayText&gt;&lt;record&gt;&lt;rec-number&gt;1838&lt;/rec-number&gt;&lt;foreign-keys&gt;&lt;key app="EN" db-id="eeedv59099pfdaezrzkxzax2s09vvw5trt5w" timestamp="1633293696"&gt;1838&lt;/key&gt;&lt;/foreign-keys&gt;&lt;ref-type name="Journal Article"&gt;17&lt;/ref-type&gt;&lt;contributors&gt;&lt;authors&gt;&lt;author&gt;Debreczeni, A. F.&lt;/author&gt;&lt;author&gt;Bailey, P. E.&lt;/author&gt;&lt;/authors&gt;&lt;/contributors&gt;&lt;titles&gt;&lt;title&gt;A systematic review and meta-analysis of subjective age and the association with cognition, subjective well-being, and depression&lt;/title&gt;&lt;secondary-title&gt;The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471-482&lt;/pages&gt;&lt;volume&gt;76&lt;/volume&gt;&lt;number&gt;3&lt;/number&gt;&lt;dates&gt;&lt;year&gt;2021&lt;/year&gt;&lt;/dates&gt;&lt;isbn&gt;1079-5014&lt;/isbn&gt;&lt;urls&gt;&lt;/urls&gt;&lt;electronic-resource-num&gt;10.1093/geronb/gbaa069&lt;/electronic-resource-num&gt;&lt;/record&gt;&lt;/Cite&gt;&lt;/EndNote&gt;</w:instrText>
      </w:r>
      <w:r w:rsidR="00BE5802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(Debreczeni &amp; Bailey, 2021)</w:t>
      </w:r>
      <w:r w:rsidR="00BE5802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A12D34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E7006" w:rsidRPr="00E4638A">
        <w:rPr>
          <w:rFonts w:asciiTheme="minorHAnsi" w:hAnsiTheme="minorHAnsi" w:cstheme="minorHAnsi"/>
          <w:color w:val="000000" w:themeColor="text1"/>
          <w:lang w:val="en-US"/>
        </w:rPr>
        <w:t xml:space="preserve">and informant-rated </w:t>
      </w:r>
      <w:r w:rsidR="00C3618D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&lt;EndNote&gt;&lt;Cite&gt;&lt;Author&gt;Stephan&lt;/Author&gt;&lt;Year&gt;2021&lt;/Year&gt;&lt;RecNum&gt;3075&lt;/RecNum&gt;&lt;DisplayText&gt;(Stephan et al., 2021)&lt;/DisplayText&gt;&lt;record&gt;&lt;rec-number&gt;3075&lt;/rec-number&gt;&lt;foreign-keys&gt;&lt;key app="EN" db-id="eeedv59099pfdaezrzkxzax2s09vvw5trt5w" timestamp="1698525915"&gt;3075&lt;/key&gt;&lt;/foreign-keys&gt;&lt;ref-type name="Journal Article"&gt;17&lt;/ref-type&gt;&lt;contributors&gt;&lt;authors&gt;&lt;author&gt;Stephan, Y.&lt;/author&gt;&lt;author&gt;Sutin, A. R.&lt;/author&gt;&lt;author&gt;Luchetti, M.&lt;/author&gt;&lt;author&gt;Terracciano, A.&lt;/author&gt;&lt;/authors&gt;&lt;/contributors&gt;&lt;titles&gt;&lt;title&gt;Subjective age and informant-rated cognition and function: A prospective study&lt;/title&gt;&lt;secondary-title&gt;Psychology and Aging&lt;/secondary-title&gt;&lt;/titles&gt;&lt;periodical&gt;&lt;full-title&gt;Psychology and Aging&lt;/full-title&gt;&lt;/periodical&gt;&lt;pages&gt;338&lt;/pages&gt;&lt;volume&gt;36&lt;/volume&gt;&lt;number&gt;3&lt;/number&gt;&lt;dates&gt;&lt;year&gt;2021&lt;/year&gt;&lt;/dates&gt;&lt;isbn&gt;1939-1498&lt;/isbn&gt;&lt;urls&gt;&lt;/urls&gt;&lt;electronic-resource-num&gt;10.1037/pag0000566&lt;/electronic-resource-num&gt;&lt;/record&gt;&lt;/Cite&gt;&lt;/EndNote&gt;</w:instrText>
      </w:r>
      <w:r w:rsidR="00C3618D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(Stephan et al., 2021)</w:t>
      </w:r>
      <w:r w:rsidR="00C3618D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C3618D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3E7006" w:rsidRPr="0021198F">
        <w:rPr>
          <w:rFonts w:asciiTheme="minorHAnsi" w:hAnsiTheme="minorHAnsi" w:cstheme="minorHAnsi"/>
          <w:color w:val="000000" w:themeColor="text1"/>
          <w:lang w:val="en-US"/>
        </w:rPr>
        <w:t>cognitive functioning</w:t>
      </w:r>
      <w:r w:rsidR="00C3618D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AF1866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DC4917" w:rsidRPr="00E4638A">
        <w:rPr>
          <w:rFonts w:asciiTheme="minorHAnsi" w:hAnsiTheme="minorHAnsi" w:cstheme="minorHAnsi"/>
          <w:color w:val="000000" w:themeColor="text1"/>
          <w:lang w:val="en-US"/>
        </w:rPr>
        <w:t>and</w:t>
      </w:r>
      <w:r w:rsidR="003E7006" w:rsidRPr="00805BC1">
        <w:rPr>
          <w:rFonts w:asciiTheme="minorHAnsi" w:hAnsiTheme="minorHAnsi" w:cstheme="minorHAnsi"/>
          <w:color w:val="000000" w:themeColor="text1"/>
          <w:lang w:val="en-US"/>
        </w:rPr>
        <w:t xml:space="preserve"> lower </w:t>
      </w:r>
      <w:r w:rsidR="00506BE8" w:rsidRPr="003B40D1">
        <w:rPr>
          <w:rFonts w:asciiTheme="minorHAnsi" w:hAnsiTheme="minorHAnsi" w:cstheme="minorHAnsi"/>
          <w:color w:val="000000" w:themeColor="text1"/>
          <w:lang w:val="en-US"/>
        </w:rPr>
        <w:t xml:space="preserve">dementia risk </w:t>
      </w:r>
      <w:r w:rsidR="00A12D34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&lt;EndNote&gt;&lt;Cite&gt;&lt;Author&gt;Siebert&lt;/Author&gt;&lt;Year&gt;2018&lt;/Year&gt;&lt;RecNum&gt;774&lt;/RecNum&gt;&lt;DisplayText&gt;(Siebert et al., 2018)&lt;/DisplayText&gt;&lt;record&gt;&lt;rec-number&gt;774&lt;/rec-number&gt;&lt;foreign-keys&gt;&lt;key app="EN" db-id="eeedv59099pfdaezrzkxzax2s09vvw5trt5w" timestamp="1574609363"&gt;774&lt;/key&gt;&lt;/foreign-keys&gt;&lt;ref-type name="Journal Article"&gt;17&lt;/ref-type&gt;&lt;contributors&gt;&lt;authors&gt;&lt;author&gt;Siebert, J. S.&lt;/author&gt;&lt;author&gt;Wahl, H.-W.&lt;/author&gt;&lt;author&gt;Degen, C.&lt;/author&gt;&lt;author&gt;Schröder, J.&lt;/author&gt;&lt;/authors&gt;&lt;/contributors&gt;&lt;auth-address&gt;Siebert, Jelena S.: Department of Psychological Aging Research, Heidelberg University, Bergheimer Straße 20, Heidelberg, Germany, 69115, jelena.siebert@psychologie.uni-heidelberg.de&lt;/auth-address&gt;&lt;titles&gt;&lt;title&gt;Attitude toward own aging as a risk factor for cognitive disorder in old age: 12-year evidence from the ILSE study&lt;/title&gt;&lt;secondary-title&gt;Psychology and Aging&lt;/secondary-title&gt;&lt;/titles&gt;&lt;periodical&gt;&lt;full-title&gt;Psychology and Aging&lt;/full-title&gt;&lt;/periodical&gt;&lt;pages&gt;461-472&lt;/pages&gt;&lt;volume&gt;33&lt;/volume&gt;&lt;number&gt;3&lt;/number&gt;&lt;keywords&gt;&lt;keyword&gt;*Aging (Attitudes Toward)&lt;/keyword&gt;&lt;keyword&gt;*Alzheimer&amp;apos;s Disease&lt;/keyword&gt;&lt;keyword&gt;*Cognitive Impairment&lt;/keyword&gt;&lt;keyword&gt;Risk Factors&lt;/keyword&gt;&lt;/keywords&gt;&lt;dates&gt;&lt;year&gt;2018&lt;/year&gt;&lt;/dates&gt;&lt;pub-location&gt;US&lt;/pub-location&gt;&lt;publisher&gt;American Psychological Association&lt;/publisher&gt;&lt;isbn&gt;1939-1498(Electronic),0882-7974(Print)&lt;/isbn&gt;&lt;urls&gt;&lt;/urls&gt;&lt;electronic-resource-num&gt;10.1037/pag0000252&lt;/electronic-resource-num&gt;&lt;/record&gt;&lt;/Cite&gt;&lt;/EndNote&gt;</w:instrText>
      </w:r>
      <w:r w:rsidR="00A12D34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(Siebert et al., 2018)</w:t>
      </w:r>
      <w:r w:rsidR="00A12D34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A12D34" w:rsidRPr="0021198F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5E7FB7">
        <w:rPr>
          <w:rFonts w:asciiTheme="minorHAnsi" w:hAnsiTheme="minorHAnsi" w:cstheme="minorHAnsi"/>
          <w:color w:val="000000" w:themeColor="text1"/>
          <w:lang w:val="en-US"/>
        </w:rPr>
        <w:t>I</w:t>
      </w:r>
      <w:r w:rsidR="006B1E68" w:rsidRPr="00E4638A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n their systematic review </w:t>
      </w:r>
      <w:r w:rsidR="00615633" w:rsidRPr="003B40D1">
        <w:rPr>
          <w:rFonts w:asciiTheme="minorHAnsi" w:hAnsiTheme="minorHAnsi" w:cstheme="minorHAnsi"/>
          <w:noProof/>
          <w:color w:val="000000" w:themeColor="text1"/>
          <w:lang w:val="en-US"/>
        </w:rPr>
        <w:t>of longitudinal research</w:t>
      </w:r>
      <w:r w:rsidR="00F44BC7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, </w:t>
      </w:r>
      <w:r w:rsidR="00F44BC7" w:rsidRPr="00E4638A">
        <w:rPr>
          <w:rFonts w:asciiTheme="minorHAnsi" w:hAnsiTheme="minorHAnsi" w:cstheme="minorHAnsi"/>
          <w:noProof/>
          <w:color w:val="000000" w:themeColor="text1"/>
          <w:lang w:val="en-US"/>
        </w:rPr>
        <w:fldChar w:fldCharType="begin"/>
      </w:r>
      <w:r w:rsidR="00F44BC7" w:rsidRPr="00B513F1">
        <w:rPr>
          <w:rFonts w:asciiTheme="minorHAnsi" w:hAnsiTheme="minorHAnsi" w:cstheme="minorHAnsi"/>
          <w:noProof/>
          <w:color w:val="000000" w:themeColor="text1"/>
          <w:lang w:val="en-US"/>
        </w:rPr>
        <w:instrText xml:space="preserve"> ADDIN EN.CITE &lt;EndNote&gt;&lt;Cite AuthorYear="1"&gt;&lt;Author&gt;Tully-Wilson&lt;/Author&gt;&lt;Year&gt;2021&lt;/Year&gt;&lt;RecNum&gt;2047&lt;/RecNum&gt;&lt;DisplayText&gt;Tully-Wilson et al. (2021)&lt;/DisplayText&gt;&lt;record&gt;&lt;rec-number&gt;2047&lt;/rec-number&gt;&lt;foreign-keys&gt;&lt;key app="EN" db-id="eeedv59099pfdaezrzkxzax2s09vvw5trt5w" timestamp="1645257199"&gt;2047&lt;/key&gt;&lt;/foreign-keys&gt;&lt;ref-type name="Journal Article"&gt;17&lt;/ref-type&gt;&lt;contributors&gt;&lt;authors&gt;&lt;author&gt;Tully-Wilson, C.&lt;/author&gt;&lt;author&gt;Bojack, R.&lt;/author&gt;&lt;author&gt;Millear, P. M.&lt;/author&gt;&lt;author&gt;Stallman, H. M.&lt;/author&gt;&lt;author&gt;Allen, A.&lt;/author&gt;&lt;author&gt;Mason, J.&lt;/author&gt;&lt;/authors&gt;&lt;/contributors&gt;&lt;auth-address&gt;School of Health and Behavioural Sciences.&lt;/auth-address&gt;&lt;titles&gt;&lt;title&gt;Self-perceptions of aging: A systematic review of longitudinal studies&lt;/title&gt;&lt;secondary-title&gt;Psychology and Aging&lt;/secondary-title&gt;&lt;alt-title&gt;Psychol Aging&lt;/alt-title&gt;&lt;/titles&gt;&lt;periodical&gt;&lt;full-title&gt;Psychology and Aging&lt;/full-title&gt;&lt;/periodical&gt;&lt;pages&gt;773-789&lt;/pages&gt;&lt;volume&gt;36&lt;/volume&gt;&lt;number&gt;7&lt;/number&gt;&lt;keywords&gt;&lt;keyword&gt;*Activities of Daily Living&lt;/keyword&gt;&lt;keyword&gt;Aged&lt;/keyword&gt;&lt;keyword&gt;Aging&lt;/keyword&gt;&lt;keyword&gt;*Healthy Aging&lt;/keyword&gt;&lt;keyword&gt;Humans&lt;/keyword&gt;&lt;keyword&gt;Longitudinal Studies&lt;/keyword&gt;&lt;keyword&gt;Middle Aged&lt;/keyword&gt;&lt;keyword&gt;Self Concept&lt;/keyword&gt;&lt;/keywords&gt;&lt;dates&gt;&lt;year&gt;2021&lt;/year&gt;&lt;/dates&gt;&lt;isbn&gt;0882-7974&lt;/isbn&gt;&lt;accession-num&gt;34498894&lt;/accession-num&gt;&lt;urls&gt;&lt;/urls&gt;&lt;electronic-resource-num&gt;10.1037/pag0000638&lt;/electronic-resource-num&gt;&lt;remote-database-provider&gt;NLM&lt;/remote-database-provider&gt;&lt;language&gt;eng&lt;/language&gt;&lt;/record&gt;&lt;/Cite&gt;&lt;/EndNote&gt;</w:instrText>
      </w:r>
      <w:r w:rsidR="00F44BC7" w:rsidRPr="00E4638A">
        <w:rPr>
          <w:rFonts w:asciiTheme="minorHAnsi" w:hAnsiTheme="minorHAnsi" w:cstheme="minorHAnsi"/>
          <w:noProof/>
          <w:color w:val="000000" w:themeColor="text1"/>
          <w:lang w:val="en-US"/>
        </w:rPr>
        <w:fldChar w:fldCharType="separate"/>
      </w:r>
      <w:r w:rsidR="00F44BC7" w:rsidRPr="00E4638A">
        <w:rPr>
          <w:rFonts w:asciiTheme="minorHAnsi" w:hAnsiTheme="minorHAnsi" w:cstheme="minorHAnsi"/>
          <w:noProof/>
          <w:color w:val="000000" w:themeColor="text1"/>
          <w:lang w:val="en-US"/>
        </w:rPr>
        <w:t>Tully-Wilson et al. (2021)</w:t>
      </w:r>
      <w:r w:rsidR="00F44BC7" w:rsidRPr="00E4638A">
        <w:rPr>
          <w:rFonts w:asciiTheme="minorHAnsi" w:hAnsiTheme="minorHAnsi" w:cstheme="minorHAnsi"/>
          <w:noProof/>
          <w:color w:val="000000" w:themeColor="text1"/>
          <w:lang w:val="en-US"/>
        </w:rPr>
        <w:fldChar w:fldCharType="end"/>
      </w:r>
      <w:r w:rsidR="00615633" w:rsidRPr="003B40D1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  <w:r w:rsidR="006B1E68" w:rsidRPr="003B40D1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found </w:t>
      </w:r>
      <w:r w:rsidR="00615633" w:rsidRPr="007A5DF0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that more negative </w:t>
      </w:r>
      <w:r w:rsidR="00DC4917" w:rsidRPr="006B1FD8">
        <w:rPr>
          <w:rFonts w:asciiTheme="minorHAnsi" w:hAnsiTheme="minorHAnsi" w:cstheme="minorHAnsi"/>
          <w:noProof/>
          <w:color w:val="000000" w:themeColor="text1"/>
          <w:lang w:val="en-US"/>
        </w:rPr>
        <w:t>subjective aging</w:t>
      </w:r>
      <w:r w:rsidR="00DC4917" w:rsidRPr="002528D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  <w:r w:rsidR="00615633" w:rsidRPr="002528D4">
        <w:rPr>
          <w:rFonts w:asciiTheme="minorHAnsi" w:hAnsiTheme="minorHAnsi" w:cstheme="minorHAnsi"/>
          <w:noProof/>
          <w:color w:val="000000" w:themeColor="text1"/>
          <w:lang w:val="en-US"/>
        </w:rPr>
        <w:t>predict</w:t>
      </w:r>
      <w:r w:rsidR="00C879EE">
        <w:rPr>
          <w:rFonts w:asciiTheme="minorHAnsi" w:hAnsiTheme="minorHAnsi" w:cstheme="minorHAnsi"/>
          <w:noProof/>
          <w:color w:val="000000" w:themeColor="text1"/>
          <w:lang w:val="en-US"/>
        </w:rPr>
        <w:t>ed</w:t>
      </w:r>
      <w:r w:rsidR="00615633" w:rsidRPr="002528D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lower cognitive functioning and </w:t>
      </w:r>
      <w:r w:rsidR="00D13734" w:rsidRPr="002528D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greater </w:t>
      </w:r>
      <w:r w:rsidR="00615633" w:rsidRPr="002528D4">
        <w:rPr>
          <w:rFonts w:asciiTheme="minorHAnsi" w:hAnsiTheme="minorHAnsi" w:cstheme="minorHAnsi"/>
          <w:noProof/>
          <w:color w:val="000000" w:themeColor="text1"/>
          <w:lang w:val="en-US"/>
        </w:rPr>
        <w:t>incidence of dementia-related di</w:t>
      </w:r>
      <w:r w:rsidR="00615633" w:rsidRPr="00E668A0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sorders in the range of small to medium effects. </w:t>
      </w:r>
      <w:r w:rsidR="00F26B3D" w:rsidRPr="000F1B26">
        <w:rPr>
          <w:rFonts w:asciiTheme="minorHAnsi" w:hAnsiTheme="minorHAnsi" w:cstheme="minorHAnsi"/>
          <w:bCs/>
          <w:iCs/>
          <w:color w:val="0070C0"/>
          <w:lang w:val="en-US"/>
        </w:rPr>
        <w:t xml:space="preserve">In summary, the </w:t>
      </w:r>
      <w:r w:rsidR="002431C6" w:rsidRPr="00565230">
        <w:rPr>
          <w:rFonts w:asciiTheme="minorHAnsi" w:hAnsiTheme="minorHAnsi" w:cstheme="minorHAnsi"/>
          <w:bCs/>
          <w:iCs/>
          <w:color w:val="000000" w:themeColor="text1"/>
          <w:lang w:val="en-US"/>
        </w:rPr>
        <w:t>l</w:t>
      </w:r>
      <w:r w:rsidR="002431C6" w:rsidRPr="00AF73A4">
        <w:rPr>
          <w:rFonts w:asciiTheme="minorHAnsi" w:hAnsiTheme="minorHAnsi" w:cstheme="minorHAnsi"/>
          <w:bCs/>
          <w:iCs/>
          <w:color w:val="000000" w:themeColor="text1"/>
          <w:lang w:val="en-US"/>
        </w:rPr>
        <w:t xml:space="preserve">ink </w:t>
      </w:r>
      <w:r w:rsidR="00C879EE">
        <w:rPr>
          <w:rFonts w:asciiTheme="minorHAnsi" w:hAnsiTheme="minorHAnsi" w:cstheme="minorHAnsi"/>
          <w:bCs/>
          <w:iCs/>
          <w:color w:val="000000" w:themeColor="text1"/>
          <w:lang w:val="en-US"/>
        </w:rPr>
        <w:t>between</w:t>
      </w:r>
      <w:r w:rsidR="002431C6" w:rsidRPr="00AF73A4">
        <w:rPr>
          <w:rFonts w:asciiTheme="minorHAnsi" w:hAnsiTheme="minorHAnsi" w:cstheme="minorHAnsi"/>
          <w:bCs/>
          <w:iCs/>
          <w:color w:val="000000" w:themeColor="text1"/>
          <w:lang w:val="en-US"/>
        </w:rPr>
        <w:t xml:space="preserve"> subjective aging and cognitive performance is</w:t>
      </w:r>
      <w:r w:rsidR="00C879EE">
        <w:rPr>
          <w:rFonts w:asciiTheme="minorHAnsi" w:hAnsiTheme="minorHAnsi" w:cstheme="minorHAnsi"/>
          <w:bCs/>
          <w:iCs/>
          <w:color w:val="000000" w:themeColor="text1"/>
          <w:lang w:val="en-US"/>
        </w:rPr>
        <w:t xml:space="preserve"> well established</w:t>
      </w:r>
      <w:r w:rsidR="000F1B26">
        <w:rPr>
          <w:rFonts w:asciiTheme="minorHAnsi" w:hAnsiTheme="minorHAnsi" w:cstheme="minorHAnsi"/>
          <w:bCs/>
          <w:iCs/>
          <w:color w:val="000000" w:themeColor="text1"/>
          <w:lang w:val="en-US"/>
        </w:rPr>
        <w:t xml:space="preserve"> </w:t>
      </w:r>
      <w:r w:rsidR="000F1B26">
        <w:rPr>
          <w:rFonts w:asciiTheme="minorHAnsi" w:hAnsiTheme="minorHAnsi" w:cstheme="minorHAnsi"/>
          <w:bCs/>
          <w:iCs/>
          <w:color w:val="000000" w:themeColor="text1"/>
          <w:lang w:val="en-US"/>
        </w:rPr>
        <w:fldChar w:fldCharType="begin"/>
      </w:r>
      <w:r w:rsidR="000F1B26">
        <w:rPr>
          <w:rFonts w:asciiTheme="minorHAnsi" w:hAnsiTheme="minorHAnsi" w:cstheme="minorHAnsi"/>
          <w:bCs/>
          <w:iCs/>
          <w:color w:val="000000" w:themeColor="text1"/>
          <w:lang w:val="en-US"/>
        </w:rPr>
        <w:instrText xml:space="preserve"> ADDIN EN.CITE &lt;EndNote&gt;&lt;Cite&gt;&lt;Author&gt;Fernández-Ballbé&lt;/Author&gt;&lt;Year&gt;2023&lt;/Year&gt;&lt;RecNum&gt;3189&lt;/RecNum&gt;&lt;DisplayText&gt;(Fernández-Ballbé et al., 2023)&lt;/DisplayText&gt;&lt;record&gt;&lt;rec-number&gt;3189&lt;/rec-number&gt;&lt;foreign-keys&gt;&lt;key app="EN" db-id="eeedv59099pfdaezrzkxzax2s09vvw5trt5w" timestamp="1703320815"&gt;3189&lt;/key&gt;&lt;/foreign-keys&gt;&lt;ref-type name="Journal Article"&gt;17&lt;/ref-type&gt;&lt;contributors&gt;&lt;authors&gt;&lt;author&gt;Fernández-Ballbé, Ó.&lt;/author&gt;&lt;author&gt;Martin-Moratinos, M.&lt;/author&gt;&lt;author&gt;Saiz, J.&lt;/author&gt;&lt;author&gt;Gallardo-Peralta, L.&lt;/author&gt;&lt;author&gt;Barrón López de Roda, A.&lt;/author&gt;&lt;/authors&gt;&lt;/contributors&gt;&lt;titles&gt;&lt;title&gt;The relationship between subjective aging and cognition in elderly people: A systematic review&lt;/title&gt;&lt;secondary-title&gt;Healthcare&lt;/secondary-title&gt;&lt;/titles&gt;&lt;pages&gt;3115&lt;/pages&gt;&lt;volume&gt;11&lt;/volume&gt;&lt;number&gt;24&lt;/number&gt;&lt;dates&gt;&lt;year&gt;2023&lt;/year&gt;&lt;/dates&gt;&lt;publisher&gt;MDPI&lt;/publisher&gt;&lt;isbn&gt;2227-9032&lt;/isbn&gt;&lt;urls&gt;&lt;/urls&gt;&lt;electronic-resource-num&gt;10.3390/healthcare11243115&lt;/electronic-resource-num&gt;&lt;/record&gt;&lt;/Cite&gt;&lt;/EndNote&gt;</w:instrText>
      </w:r>
      <w:r w:rsidR="000F1B26">
        <w:rPr>
          <w:rFonts w:asciiTheme="minorHAnsi" w:hAnsiTheme="minorHAnsi" w:cstheme="minorHAnsi"/>
          <w:bCs/>
          <w:iCs/>
          <w:color w:val="000000" w:themeColor="text1"/>
          <w:lang w:val="en-US"/>
        </w:rPr>
        <w:fldChar w:fldCharType="separate"/>
      </w:r>
      <w:r w:rsidR="000F1B26">
        <w:rPr>
          <w:rFonts w:asciiTheme="minorHAnsi" w:hAnsiTheme="minorHAnsi" w:cstheme="minorHAnsi"/>
          <w:bCs/>
          <w:iCs/>
          <w:noProof/>
          <w:color w:val="000000" w:themeColor="text1"/>
          <w:lang w:val="en-US"/>
        </w:rPr>
        <w:t>(Fernández-Ballbé et al., 2023)</w:t>
      </w:r>
      <w:r w:rsidR="000F1B26">
        <w:rPr>
          <w:rFonts w:asciiTheme="minorHAnsi" w:hAnsiTheme="minorHAnsi" w:cstheme="minorHAnsi"/>
          <w:bCs/>
          <w:iCs/>
          <w:color w:val="000000" w:themeColor="text1"/>
          <w:lang w:val="en-US"/>
        </w:rPr>
        <w:fldChar w:fldCharType="end"/>
      </w:r>
      <w:r w:rsidR="00B4274C">
        <w:rPr>
          <w:rFonts w:asciiTheme="minorHAnsi" w:hAnsiTheme="minorHAnsi" w:cstheme="minorHAnsi"/>
          <w:bCs/>
          <w:iCs/>
          <w:color w:val="000000" w:themeColor="text1"/>
          <w:lang w:val="en-US"/>
        </w:rPr>
        <w:t>.</w:t>
      </w:r>
    </w:p>
    <w:p w14:paraId="781CCA12" w14:textId="77777777" w:rsidR="00C3618D" w:rsidRPr="00BE5800" w:rsidRDefault="00C3618D" w:rsidP="00487E29">
      <w:pPr>
        <w:spacing w:line="480" w:lineRule="auto"/>
        <w:contextualSpacing/>
        <w:rPr>
          <w:rFonts w:asciiTheme="minorHAnsi" w:hAnsiTheme="minorHAnsi" w:cstheme="minorHAnsi"/>
          <w:noProof/>
          <w:color w:val="000000" w:themeColor="text1"/>
          <w:lang w:val="en-US"/>
        </w:rPr>
      </w:pPr>
    </w:p>
    <w:p w14:paraId="14450DFC" w14:textId="61170816" w:rsidR="000302C5" w:rsidRPr="008F37B4" w:rsidRDefault="00452E7B" w:rsidP="000B318D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</w:pPr>
      <w:r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Evidence </w:t>
      </w:r>
      <w:r w:rsidR="00C42BDB"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L</w:t>
      </w:r>
      <w:r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inking S</w:t>
      </w:r>
      <w:r w:rsidR="00345DEE"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ubjective Aging</w:t>
      </w:r>
      <w:r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to </w:t>
      </w:r>
      <w:r w:rsidR="00AE67B8"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the </w:t>
      </w:r>
      <w:r w:rsidR="00C42BDB"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E</w:t>
      </w:r>
      <w:r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ngagement </w:t>
      </w:r>
      <w:r w:rsidR="00E01180"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w</w:t>
      </w:r>
      <w:r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ith </w:t>
      </w:r>
      <w:r w:rsidR="00C42BDB"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L</w:t>
      </w:r>
      <w:r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>ife</w:t>
      </w:r>
      <w:r w:rsidR="00AE67B8" w:rsidRPr="008F37B4">
        <w:rPr>
          <w:rFonts w:asciiTheme="minorHAnsi" w:hAnsiTheme="minorHAnsi" w:cstheme="minorHAnsi"/>
          <w:b/>
          <w:bCs/>
          <w:i/>
          <w:iCs/>
          <w:color w:val="000000" w:themeColor="text1"/>
          <w:lang w:val="en-US"/>
        </w:rPr>
        <w:t xml:space="preserve"> Facet of Successful Aging</w:t>
      </w:r>
    </w:p>
    <w:p w14:paraId="28199E4A" w14:textId="42B1F808" w:rsidR="00C86A9F" w:rsidRPr="000F1B26" w:rsidRDefault="00A46465" w:rsidP="00C27D84">
      <w:pPr>
        <w:autoSpaceDE w:val="0"/>
        <w:autoSpaceDN w:val="0"/>
        <w:adjustRightInd w:val="0"/>
        <w:spacing w:line="480" w:lineRule="auto"/>
        <w:ind w:firstLine="708"/>
        <w:rPr>
          <w:rFonts w:asciiTheme="minorHAnsi" w:hAnsiTheme="minorHAnsi" w:cstheme="minorHAnsi"/>
          <w:color w:val="0070C0"/>
          <w:lang w:val="en-US"/>
        </w:rPr>
      </w:pPr>
      <w:r w:rsidRPr="008F37B4">
        <w:rPr>
          <w:rFonts w:asciiTheme="minorHAnsi" w:hAnsiTheme="minorHAnsi" w:cstheme="minorHAnsi"/>
          <w:color w:val="000000" w:themeColor="text1"/>
          <w:lang w:val="en-US"/>
        </w:rPr>
        <w:t xml:space="preserve">Compared to </w:t>
      </w:r>
      <w:r w:rsidR="00F26B3D" w:rsidRPr="000F1B26">
        <w:rPr>
          <w:rFonts w:asciiTheme="minorHAnsi" w:hAnsiTheme="minorHAnsi" w:cstheme="minorHAnsi"/>
          <w:color w:val="0070C0"/>
          <w:lang w:val="en-US"/>
        </w:rPr>
        <w:t>the two</w:t>
      </w:r>
      <w:r w:rsidR="00294E2C" w:rsidRPr="000F1B26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294E2C" w:rsidRPr="008F37B4">
        <w:rPr>
          <w:rFonts w:asciiTheme="minorHAnsi" w:hAnsiTheme="minorHAnsi" w:cstheme="minorHAnsi"/>
          <w:color w:val="000000" w:themeColor="text1"/>
          <w:lang w:val="en-US"/>
        </w:rPr>
        <w:t>previous SA indicators</w:t>
      </w:r>
      <w:r w:rsidRPr="008F37B4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r w:rsidR="000C5DE5" w:rsidRPr="008F37B4">
        <w:rPr>
          <w:rFonts w:asciiTheme="minorHAnsi" w:hAnsiTheme="minorHAnsi" w:cstheme="minorHAnsi"/>
          <w:color w:val="000000" w:themeColor="text1"/>
          <w:lang w:val="en-US"/>
        </w:rPr>
        <w:t>evidence supporting</w:t>
      </w:r>
      <w:r w:rsidR="00C86A9F" w:rsidRPr="008F37B4">
        <w:rPr>
          <w:rFonts w:asciiTheme="minorHAnsi" w:hAnsiTheme="minorHAnsi" w:cstheme="minorHAnsi"/>
          <w:bCs/>
          <w:iCs/>
          <w:color w:val="000000" w:themeColor="text1"/>
          <w:lang w:val="en-US"/>
        </w:rPr>
        <w:t xml:space="preserve"> a link between</w:t>
      </w:r>
      <w:r w:rsidR="00C86A9F" w:rsidRPr="001052E7">
        <w:rPr>
          <w:rFonts w:asciiTheme="minorHAnsi" w:hAnsiTheme="minorHAnsi" w:cstheme="minorHAnsi"/>
          <w:bCs/>
          <w:iCs/>
          <w:color w:val="000000" w:themeColor="text1"/>
          <w:lang w:val="en-US"/>
        </w:rPr>
        <w:t xml:space="preserve"> subjective aging and </w:t>
      </w:r>
      <w:r w:rsidR="00C86A9F" w:rsidRPr="00810D77">
        <w:rPr>
          <w:rFonts w:asciiTheme="minorHAnsi" w:hAnsiTheme="minorHAnsi" w:cstheme="minorHAnsi"/>
          <w:bCs/>
          <w:i/>
          <w:iCs/>
          <w:color w:val="000000" w:themeColor="text1"/>
          <w:lang w:val="en-US"/>
        </w:rPr>
        <w:t>engagement with life</w:t>
      </w:r>
      <w:r>
        <w:rPr>
          <w:rFonts w:asciiTheme="minorHAnsi" w:hAnsiTheme="minorHAnsi" w:cstheme="minorHAnsi"/>
          <w:b/>
          <w:bCs/>
          <w:iCs/>
          <w:color w:val="000000" w:themeColor="text1"/>
          <w:lang w:val="en-US"/>
        </w:rPr>
        <w:t xml:space="preserve"> </w:t>
      </w:r>
      <w:r w:rsidRPr="00AD0886">
        <w:rPr>
          <w:rFonts w:asciiTheme="minorHAnsi" w:hAnsiTheme="minorHAnsi" w:cstheme="minorHAnsi"/>
          <w:bCs/>
          <w:iCs/>
          <w:color w:val="000000" w:themeColor="text1"/>
          <w:lang w:val="en-US"/>
        </w:rPr>
        <w:t>is more limited.</w:t>
      </w:r>
      <w:r>
        <w:rPr>
          <w:rFonts w:asciiTheme="minorHAnsi" w:hAnsiTheme="minorHAnsi" w:cstheme="minorHAnsi"/>
          <w:b/>
          <w:bCs/>
          <w:iCs/>
          <w:color w:val="000000" w:themeColor="text1"/>
          <w:lang w:val="en-US"/>
        </w:rPr>
        <w:t xml:space="preserve"> </w:t>
      </w:r>
      <w:r w:rsidR="00B214EB" w:rsidRPr="00AF73A4">
        <w:rPr>
          <w:rFonts w:asciiTheme="minorHAnsi" w:hAnsiTheme="minorHAnsi" w:cstheme="minorHAnsi"/>
          <w:color w:val="000000" w:themeColor="text1"/>
          <w:lang w:val="en-US"/>
        </w:rPr>
        <w:t xml:space="preserve">More positive </w:t>
      </w:r>
      <w:r w:rsidR="00806782" w:rsidRPr="0011782F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B214EB" w:rsidRPr="002A2A6A">
        <w:rPr>
          <w:rFonts w:asciiTheme="minorHAnsi" w:hAnsiTheme="minorHAnsi" w:cstheme="minorHAnsi"/>
          <w:color w:val="000000" w:themeColor="text1"/>
          <w:lang w:val="en-US"/>
        </w:rPr>
        <w:t xml:space="preserve"> ha</w:t>
      </w:r>
      <w:r w:rsidR="00497BC4" w:rsidRPr="002A2A6A">
        <w:rPr>
          <w:rFonts w:asciiTheme="minorHAnsi" w:hAnsiTheme="minorHAnsi" w:cstheme="minorHAnsi"/>
          <w:color w:val="000000" w:themeColor="text1"/>
          <w:lang w:val="en-US"/>
        </w:rPr>
        <w:t>s</w:t>
      </w:r>
      <w:r w:rsidR="00B214EB" w:rsidRPr="002A2A6A">
        <w:rPr>
          <w:rFonts w:asciiTheme="minorHAnsi" w:hAnsiTheme="minorHAnsi" w:cstheme="minorHAnsi"/>
          <w:color w:val="000000" w:themeColor="text1"/>
          <w:lang w:val="en-US"/>
        </w:rPr>
        <w:t xml:space="preserve"> been associated with </w:t>
      </w:r>
      <w:r w:rsidR="005B0620" w:rsidRPr="00E20912">
        <w:rPr>
          <w:rFonts w:asciiTheme="minorHAnsi" w:hAnsiTheme="minorHAnsi" w:cstheme="minorHAnsi"/>
          <w:color w:val="000000" w:themeColor="text1"/>
          <w:lang w:val="en-US"/>
        </w:rPr>
        <w:t xml:space="preserve">more frequent </w:t>
      </w:r>
      <w:r w:rsidR="00C3618D">
        <w:rPr>
          <w:rFonts w:asciiTheme="minorHAnsi" w:hAnsiTheme="minorHAnsi" w:cstheme="minorHAnsi"/>
          <w:color w:val="000000" w:themeColor="text1"/>
          <w:lang w:val="en-US"/>
        </w:rPr>
        <w:t xml:space="preserve">future </w:t>
      </w:r>
      <w:r w:rsidR="005B0620" w:rsidRPr="00E20912">
        <w:rPr>
          <w:rFonts w:asciiTheme="minorHAnsi" w:hAnsiTheme="minorHAnsi" w:cstheme="minorHAnsi"/>
          <w:color w:val="000000" w:themeColor="text1"/>
          <w:lang w:val="en-US"/>
        </w:rPr>
        <w:t xml:space="preserve">attendance </w:t>
      </w:r>
      <w:r w:rsidR="00DC4917" w:rsidRPr="00E20912">
        <w:rPr>
          <w:rFonts w:asciiTheme="minorHAnsi" w:hAnsiTheme="minorHAnsi" w:cstheme="minorHAnsi"/>
          <w:color w:val="000000" w:themeColor="text1"/>
          <w:lang w:val="en-US"/>
        </w:rPr>
        <w:t>of formal</w:t>
      </w:r>
      <w:r w:rsidR="00CE39D0" w:rsidRPr="00FC2498">
        <w:rPr>
          <w:rFonts w:asciiTheme="minorHAnsi" w:hAnsiTheme="minorHAnsi" w:cstheme="minorHAnsi"/>
          <w:color w:val="000000" w:themeColor="text1"/>
          <w:lang w:val="en-US"/>
        </w:rPr>
        <w:t xml:space="preserve"> events</w:t>
      </w:r>
      <w:r w:rsidR="00497BC4" w:rsidRPr="00FC24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33512" w:rsidRPr="000058C3">
        <w:rPr>
          <w:rFonts w:asciiTheme="minorHAnsi" w:hAnsiTheme="minorHAnsi" w:cstheme="minorHAnsi"/>
          <w:color w:val="000000" w:themeColor="text1"/>
          <w:lang w:val="en-US"/>
        </w:rPr>
        <w:t>focusing on older adults</w:t>
      </w:r>
      <w:r w:rsidR="00497BC4" w:rsidRPr="000058C3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B0620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&lt;EndNote&gt;&lt;Cite&gt;&lt;Author&gt;Schwartz&lt;/Author&gt;&lt;Year&gt;2021&lt;/Year&gt;&lt;RecNum&gt;2517&lt;/RecNum&gt;&lt;DisplayText&gt;(Schwartz et al., 2021)&lt;/DisplayText&gt;&lt;record&gt;&lt;rec-number&gt;2517&lt;/rec-number&gt;&lt;foreign-keys&gt;&lt;key app="EN" db-id="eeedv59099pfdaezrzkxzax2s09vvw5trt5w" timestamp="1668839392"&gt;2517&lt;/key&gt;&lt;/foreign-keys&gt;&lt;ref-type name="Journal Article"&gt;17&lt;/ref-type&gt;&lt;contributors&gt;&lt;authors&gt;&lt;author&gt;Schwartz, E.&lt;/author&gt;&lt;author&gt;Ayalon, L.&lt;/author&gt;&lt;author&gt;Huxhold, O.&lt;/author&gt;&lt;/authors&gt;&lt;/contributors&gt;&lt;titles&gt;&lt;title&gt;Exploring the reciprocal associations of perceptions of aging and social involvement&lt;/title&gt;&lt;secondary-title&gt;The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563-573&lt;/pages&gt;&lt;volume&gt;76&lt;/volume&gt;&lt;number&gt;3&lt;/number&gt;&lt;dates&gt;&lt;year&gt;2021&lt;/year&gt;&lt;/dates&gt;&lt;isbn&gt;1079-5014&lt;/isbn&gt;&lt;urls&gt;&lt;/urls&gt;&lt;electronic-resource-num&gt;10.1093/geronb/gbaa008&lt;/electronic-resource-num&gt;&lt;/record&gt;&lt;/Cite&gt;&lt;/EndNote&gt;</w:instrText>
      </w:r>
      <w:r w:rsidR="005B0620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(Schwartz et al., 2021)</w:t>
      </w:r>
      <w:r w:rsidR="005B0620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5B0620" w:rsidRPr="0021198F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r w:rsidR="00B214EB" w:rsidRPr="003B40D1">
        <w:rPr>
          <w:rFonts w:asciiTheme="minorHAnsi" w:hAnsiTheme="minorHAnsi" w:cstheme="minorHAnsi"/>
          <w:color w:val="000000" w:themeColor="text1"/>
          <w:lang w:val="en-US"/>
        </w:rPr>
        <w:t xml:space="preserve">lower </w:t>
      </w:r>
      <w:r w:rsidR="00F15129" w:rsidRPr="003B40D1">
        <w:rPr>
          <w:rFonts w:asciiTheme="minorHAnsi" w:hAnsiTheme="minorHAnsi" w:cstheme="minorHAnsi"/>
          <w:color w:val="000000" w:themeColor="text1"/>
          <w:lang w:val="en-US"/>
        </w:rPr>
        <w:t>loneliness</w:t>
      </w:r>
      <w:r w:rsidR="005A20E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t>cross-sectionally</w:t>
      </w:r>
      <w:r w:rsidR="00F15129" w:rsidRPr="003B40D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661BE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&lt;EndNote&gt;&lt;Cite&gt;&lt;Author&gt;Xie&lt;/Author&gt;&lt;Year&gt;2022&lt;/Year&gt;&lt;RecNum&gt;3082&lt;/RecNum&gt;&lt;DisplayText&gt;(Xie et al., 2022)&lt;/DisplayText&gt;&lt;record&gt;&lt;rec-number&gt;3082&lt;/rec-number&gt;&lt;foreign-keys&gt;&lt;key app="EN" db-id="eeedv59099pfdaezrzkxzax2s09vvw5trt5w" timestamp="1698527930"&gt;3082&lt;/key&gt;&lt;/foreign-keys&gt;&lt;ref-type name="Journal Article"&gt;17&lt;/ref-type&gt;&lt;contributors&gt;&lt;authors&gt;&lt;author&gt;Xie, J.&lt;/author&gt;&lt;author&gt;Zhang, B.&lt;/author&gt;&lt;author&gt;Yao, Z.&lt;/author&gt;&lt;author&gt;Zhang, W.&lt;/author&gt;&lt;author&gt;Wang, J.&lt;/author&gt;&lt;author&gt;Zhao, C.-n.&lt;/author&gt;&lt;author&gt;Huang, X.&lt;/author&gt;&lt;/authors&gt;&lt;/contributors&gt;&lt;titles&gt;&lt;title&gt;The effect of subjective age on loneliness in the old adults: The chain mediating role of resilience and self-esteem&lt;/title&gt;&lt;secondary-title&gt;Frontiers in Public Health&lt;/secondary-title&gt;&lt;/titles&gt;&lt;periodical&gt;&lt;full-title&gt;Frontiers in Public Health&lt;/full-title&gt;&lt;/periodical&gt;&lt;pages&gt;907934&lt;/pages&gt;&lt;volume&gt;10&lt;/volume&gt;&lt;dates&gt;&lt;year&gt;2022&lt;/year&gt;&lt;/dates&gt;&lt;isbn&gt;2296-2565&lt;/isbn&gt;&lt;urls&gt;&lt;/urls&gt;&lt;electronic-resource-num&gt;10.3389/fpubh.2022.907934&lt;/electronic-resource-num&gt;&lt;/record&gt;&lt;/Cite&gt;&lt;/EndNote&gt;</w:instrText>
      </w:r>
      <w:r w:rsidR="005661BE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(Xie et al., 2022)</w:t>
      </w:r>
      <w:r w:rsidR="005661BE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A174B3" w:rsidRPr="0021198F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r w:rsidR="002D0D6B">
        <w:rPr>
          <w:rFonts w:asciiTheme="minorHAnsi" w:hAnsiTheme="minorHAnsi" w:cstheme="minorHAnsi"/>
          <w:color w:val="000000" w:themeColor="text1"/>
          <w:lang w:val="en-US"/>
        </w:rPr>
        <w:t xml:space="preserve">and </w:t>
      </w:r>
      <w:r w:rsidR="00A174B3" w:rsidRPr="003B40D1">
        <w:rPr>
          <w:rFonts w:asciiTheme="minorHAnsi" w:hAnsiTheme="minorHAnsi" w:cstheme="minorHAnsi"/>
          <w:color w:val="000000" w:themeColor="text1"/>
          <w:lang w:val="en-US"/>
        </w:rPr>
        <w:t xml:space="preserve">greater 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future </w:t>
      </w:r>
      <w:r w:rsidR="00A174B3" w:rsidRPr="003B40D1">
        <w:rPr>
          <w:rFonts w:asciiTheme="minorHAnsi" w:hAnsiTheme="minorHAnsi" w:cstheme="minorHAnsi"/>
          <w:color w:val="000000" w:themeColor="text1"/>
          <w:lang w:val="en-US"/>
        </w:rPr>
        <w:t>engagement</w:t>
      </w:r>
      <w:r w:rsidR="00105CDF" w:rsidRPr="001B7E44">
        <w:rPr>
          <w:rFonts w:asciiTheme="minorHAnsi" w:hAnsiTheme="minorHAnsi" w:cstheme="minorHAnsi"/>
          <w:color w:val="000000" w:themeColor="text1"/>
          <w:lang w:val="en-US"/>
        </w:rPr>
        <w:t xml:space="preserve"> with </w:t>
      </w:r>
      <w:r w:rsidR="0034371C" w:rsidRPr="007A5DF0">
        <w:rPr>
          <w:rFonts w:asciiTheme="minorHAnsi" w:hAnsiTheme="minorHAnsi" w:cstheme="minorHAnsi"/>
          <w:color w:val="000000" w:themeColor="text1"/>
          <w:lang w:val="en-US"/>
        </w:rPr>
        <w:t xml:space="preserve">social </w:t>
      </w:r>
      <w:r w:rsidR="0034371C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&lt;EndNote&gt;&lt;Cite&gt;&lt;Author&gt;Shoushtari-Moghaddam&lt;/Author&gt;&lt;Year&gt;2022&lt;/Year&gt;&lt;RecNum&gt;2552&lt;/RecNum&gt;&lt;DisplayText&gt;(Shoushtari-Moghaddam et al., 2022)&lt;/DisplayText&gt;&lt;record&gt;&lt;rec-number&gt;2552&lt;/rec-number&gt;&lt;foreign-keys&gt;&lt;key app="EN" db-id="eeedv59099pfdaezrzkxzax2s09vvw5trt5w" timestamp="1668925996"&gt;2552&lt;/key&gt;&lt;/foreign-keys&gt;&lt;ref-type name="Journal Article"&gt;17&lt;/ref-type&gt;&lt;contributors&gt;&lt;authors&gt;&lt;author&gt;Shoushtari-Moghaddam, E.&lt;/author&gt;&lt;author&gt;Kaveh, M. H.&lt;/author&gt;&lt;author&gt;Nazari, M.&lt;/author&gt;&lt;/authors&gt;&lt;/contributors&gt;&lt;titles&gt;&lt;title&gt;Ageing perception and social functioning in older adults: A narrative review&lt;/title&gt;&lt;secondary-title&gt;Working with Older People&lt;/secondary-title&gt;&lt;/titles&gt;&lt;periodical&gt;&lt;full-title&gt;Working with Older People&lt;/full-title&gt;&lt;/periodical&gt;&lt;dates&gt;&lt;year&gt;2022&lt;/year&gt;&lt;/dates&gt;&lt;isbn&gt;1366-3666&lt;/isbn&gt;&lt;urls&gt;&lt;/urls&gt;&lt;electronic-resource-num&gt;10.1108/WWOP-09-2021-0051&lt;/electronic-resource-num&gt;&lt;/record&gt;&lt;/Cite&gt;&lt;/EndNote&gt;</w:instrText>
      </w:r>
      <w:r w:rsidR="0034371C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(Shoushtari-Moghaddam et al., 2022)</w:t>
      </w:r>
      <w:r w:rsidR="0034371C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5A20EB">
        <w:rPr>
          <w:rFonts w:asciiTheme="minorHAnsi" w:hAnsiTheme="minorHAnsi" w:cstheme="minorHAnsi"/>
          <w:color w:val="000000" w:themeColor="text1"/>
          <w:lang w:val="en-US"/>
        </w:rPr>
        <w:t xml:space="preserve"> and leisure 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2D0D6B">
        <w:rPr>
          <w:rFonts w:asciiTheme="minorHAnsi" w:hAnsiTheme="minorHAnsi" w:cstheme="minorHAnsi"/>
          <w:color w:val="000000" w:themeColor="text1"/>
          <w:lang w:val="en-US"/>
        </w:rPr>
        <w:t xml:space="preserve">activities 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&lt;EndNote&gt;&lt;Cite&gt;&lt;Author&gt;Bu&lt;/Author&gt;&lt;Year&gt;2023&lt;/Year&gt;&lt;RecNum&gt;3209&lt;/RecNum&gt;&lt;DisplayText&gt;(Bu et al., 2023)&lt;/DisplayText&gt;&lt;record&gt;&lt;rec-number&gt;3209&lt;/rec-number&gt;&lt;foreign-keys&gt;&lt;key app="EN" db-id="eeedv59099pfdaezrzkxzax2s09vvw5trt5w" timestamp="1705051246"&gt;3209&lt;/key&gt;&lt;/foreign-keys&gt;&lt;ref-type name="Journal Article"&gt;17&lt;/ref-type&gt;&lt;contributors&gt;&lt;authors&gt;&lt;author&gt;Bu, F.&lt;/author&gt;&lt;author&gt;Mak, H. W.&lt;/author&gt;&lt;author&gt;Bone, J. K.&lt;/author&gt;&lt;author&gt;Gao, Q.&lt;/author&gt;&lt;author&gt;Sonke, J. K.&lt;/author&gt;&lt;author&gt;Fancourt, D.&lt;/author&gt;&lt;/authors&gt;&lt;/contributors&gt;&lt;titles&gt;&lt;title&gt;Leisure engagement and self-perceptions of aging: Longitudinal analysis of concurrent and lagged relationships&lt;/title&gt;&lt;secondary-title&gt;The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gbad182&lt;/pages&gt;&lt;dates&gt;&lt;year&gt;2023&lt;/year&gt;&lt;/dates&gt;&lt;isbn&gt;1079-5014&lt;/isbn&gt;&lt;urls&gt;&lt;/urls&gt;&lt;electronic-resource-num&gt;10.1093/geronb/gbad182&lt;/electronic-resource-num&gt;&lt;/record&gt;&lt;/Cite&gt;&lt;/EndNote&gt;</w:instrText>
      </w:r>
      <w:r w:rsidR="00C27D84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(Bu et al., 2023)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34371C" w:rsidRPr="0021198F">
        <w:rPr>
          <w:rFonts w:asciiTheme="minorHAnsi" w:hAnsiTheme="minorHAnsi" w:cstheme="minorHAnsi"/>
          <w:color w:val="000000" w:themeColor="text1"/>
          <w:lang w:val="en-US"/>
        </w:rPr>
        <w:t>.</w:t>
      </w:r>
      <w:r w:rsidR="00C86A9F" w:rsidRPr="003B40D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Moreover, bidirectional associations have been found between </w:t>
      </w:r>
      <w:r w:rsidR="00C86A9F" w:rsidRPr="003B40D1">
        <w:rPr>
          <w:rFonts w:asciiTheme="minorHAnsi" w:hAnsiTheme="minorHAnsi" w:cstheme="minorHAnsi"/>
          <w:color w:val="000000" w:themeColor="text1"/>
          <w:lang w:val="en-US"/>
        </w:rPr>
        <w:lastRenderedPageBreak/>
        <w:t xml:space="preserve">positive subjective aging 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and </w:t>
      </w:r>
      <w:r w:rsidR="009B0490" w:rsidRPr="001B7E44">
        <w:rPr>
          <w:rFonts w:asciiTheme="minorHAnsi" w:hAnsiTheme="minorHAnsi" w:cstheme="minorHAnsi"/>
          <w:color w:val="000000" w:themeColor="text1"/>
          <w:lang w:val="en-US"/>
        </w:rPr>
        <w:t>productive activities</w:t>
      </w:r>
      <w:r w:rsidR="00C879EE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9B0490" w:rsidRPr="001B7E44">
        <w:rPr>
          <w:rFonts w:asciiTheme="minorHAnsi" w:hAnsiTheme="minorHAnsi" w:cstheme="minorHAnsi"/>
          <w:color w:val="000000" w:themeColor="text1"/>
          <w:lang w:val="en-US"/>
        </w:rPr>
        <w:t xml:space="preserve"> including </w:t>
      </w:r>
      <w:r w:rsidR="005B0620" w:rsidRPr="007A5DF0">
        <w:rPr>
          <w:rFonts w:asciiTheme="minorHAnsi" w:hAnsiTheme="minorHAnsi" w:cstheme="minorHAnsi"/>
          <w:color w:val="000000" w:themeColor="text1"/>
          <w:lang w:val="en-US"/>
        </w:rPr>
        <w:t>v</w:t>
      </w:r>
      <w:r w:rsidR="00CF5CDE" w:rsidRPr="007A5DF0">
        <w:rPr>
          <w:rFonts w:asciiTheme="minorHAnsi" w:hAnsiTheme="minorHAnsi" w:cstheme="minorHAnsi"/>
          <w:color w:val="000000" w:themeColor="text1"/>
          <w:lang w:val="en-US"/>
        </w:rPr>
        <w:t>olunteering</w:t>
      </w:r>
      <w:r w:rsidR="005A20E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CF5CDE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&lt;EndNote&gt;&lt;Cite&gt;&lt;Author&gt;Huo&lt;/Author&gt;&lt;Year&gt;2020&lt;/Year&gt;&lt;RecNum&gt;1559&lt;/RecNum&gt;&lt;DisplayText&gt;(Huo et al., 2020)&lt;/DisplayText&gt;&lt;record&gt;&lt;rec-number&gt;1559&lt;/rec-number&gt;&lt;foreign-keys&gt;&lt;key app="EN" db-id="eeedv59099pfdaezrzkxzax2s09vvw5trt5w" timestamp="1604395773"&gt;1559&lt;/key&gt;&lt;/foreign-keys&gt;&lt;ref-type name="Journal Article"&gt;17&lt;/ref-type&gt;&lt;contributors&gt;&lt;authors&gt;&lt;author&gt;Huo, M.&lt;/author&gt;&lt;author&gt;Miller, L. M. S.&lt;/author&gt;&lt;author&gt;Kim, K.&lt;/author&gt;&lt;author&gt;Liu, S.&lt;/author&gt;&lt;/authors&gt;&lt;/contributors&gt;&lt;titles&gt;&lt;title&gt;Volunteering, Self-Perceptions of Aging, and Mental Health in Later Life&lt;/title&gt;&lt;secondary-title&gt;The Gerontologist&lt;/secondary-title&gt;&lt;/titles&gt;&lt;periodical&gt;&lt;full-title&gt;The Gerontologist&lt;/full-title&gt;&lt;/periodical&gt;&lt;dates&gt;&lt;year&gt;2020&lt;/year&gt;&lt;/dates&gt;&lt;urls&gt;&lt;/urls&gt;&lt;electronic-resource-num&gt;10.1093/geront/gnaa164&lt;/electronic-resource-num&gt;&lt;/record&gt;&lt;/Cite&gt;&lt;/EndNote&gt;</w:instrText>
      </w:r>
      <w:r w:rsidR="00CF5CDE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(Huo et al., 2020)</w:t>
      </w:r>
      <w:r w:rsidR="00CF5CDE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5B0620" w:rsidRPr="0021198F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7908A8" w:rsidRPr="003B40D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B0620" w:rsidRPr="00E4638A">
        <w:rPr>
          <w:rFonts w:asciiTheme="minorHAnsi" w:hAnsiTheme="minorHAnsi" w:cstheme="minorHAnsi"/>
          <w:color w:val="000000" w:themeColor="text1"/>
          <w:lang w:val="en-US"/>
        </w:rPr>
        <w:t xml:space="preserve">provision of </w:t>
      </w:r>
      <w:r w:rsidR="00E90ACC" w:rsidRPr="00805BC1">
        <w:rPr>
          <w:rFonts w:asciiTheme="minorHAnsi" w:hAnsiTheme="minorHAnsi" w:cstheme="minorHAnsi"/>
          <w:color w:val="000000" w:themeColor="text1"/>
          <w:lang w:val="en-US"/>
        </w:rPr>
        <w:t>advice and emotional support to others</w:t>
      </w:r>
      <w:r w:rsidR="00EF57AF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E90ACC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&lt;EndNote&gt;&lt;Cite&gt;&lt;Author&gt;Schwartz&lt;/Author&gt;&lt;Year&gt;2021&lt;/Year&gt;&lt;RecNum&gt;2517&lt;/RecNum&gt;&lt;DisplayText&gt;(Schwartz et al., 2021)&lt;/DisplayText&gt;&lt;record&gt;&lt;rec-number&gt;2517&lt;/rec-number&gt;&lt;foreign-keys&gt;&lt;key app="EN" db-id="eeedv59099pfdaezrzkxzax2s09vvw5trt5w" timestamp="1668839392"&gt;2517&lt;/key&gt;&lt;/foreign-keys&gt;&lt;ref-type name="Journal Article"&gt;17&lt;/ref-type&gt;&lt;contributors&gt;&lt;authors&gt;&lt;author&gt;Schwartz, E.&lt;/author&gt;&lt;author&gt;Ayalon, L.&lt;/author&gt;&lt;author&gt;Huxhold, O.&lt;/author&gt;&lt;/authors&gt;&lt;/contributors&gt;&lt;titles&gt;&lt;title&gt;Exploring the reciprocal associations of perceptions of aging and social involvement&lt;/title&gt;&lt;secondary-title&gt;The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563-573&lt;/pages&gt;&lt;volume&gt;76&lt;/volume&gt;&lt;number&gt;3&lt;/number&gt;&lt;dates&gt;&lt;year&gt;2021&lt;/year&gt;&lt;/dates&gt;&lt;isbn&gt;1079-5014&lt;/isbn&gt;&lt;urls&gt;&lt;/urls&gt;&lt;electronic-resource-num&gt;10.1093/geronb/gbaa008&lt;/electronic-resource-num&gt;&lt;/record&gt;&lt;/Cite&gt;&lt;/EndNote&gt;</w:instrText>
      </w:r>
      <w:r w:rsidR="00E90ACC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(Schwartz et al., 2021)</w:t>
      </w:r>
      <w:r w:rsidR="00E90ACC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F507E0" w:rsidRPr="0021198F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and </w:t>
      </w:r>
      <w:r w:rsidR="00A2474C" w:rsidRPr="00E4638A">
        <w:rPr>
          <w:rFonts w:asciiTheme="minorHAnsi" w:hAnsiTheme="minorHAnsi" w:cstheme="minorHAnsi"/>
          <w:color w:val="000000" w:themeColor="text1"/>
          <w:lang w:val="en-US"/>
        </w:rPr>
        <w:t xml:space="preserve">engagement in political activities </w:t>
      </w:r>
      <w:r w:rsidR="004E7F3B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&lt;EndNote&gt;&lt;Cite&gt;&lt;Author&gt;Shoushtari-Moghaddam&lt;/Author&gt;&lt;Year&gt;2022&lt;/Year&gt;&lt;RecNum&gt;2552&lt;/RecNum&gt;&lt;DisplayText&gt;(Shoushtari-Moghaddam et al., 2022)&lt;/DisplayText&gt;&lt;record&gt;&lt;rec-number&gt;2552&lt;/rec-number&gt;&lt;foreign-keys&gt;&lt;key app="EN" db-id="eeedv59099pfdaezrzkxzax2s09vvw5trt5w" timestamp="1668925996"&gt;2552&lt;/key&gt;&lt;/foreign-keys&gt;&lt;ref-type name="Journal Article"&gt;17&lt;/ref-type&gt;&lt;contributors&gt;&lt;authors&gt;&lt;author&gt;Shoushtari-Moghaddam, E.&lt;/author&gt;&lt;author&gt;Kaveh, M. H.&lt;/author&gt;&lt;author&gt;Nazari, M.&lt;/author&gt;&lt;/authors&gt;&lt;/contributors&gt;&lt;titles&gt;&lt;title&gt;Ageing perception and social functioning in older adults: A narrative review&lt;/title&gt;&lt;secondary-title&gt;Working with Older People&lt;/secondary-title&gt;&lt;/titles&gt;&lt;periodical&gt;&lt;full-title&gt;Working with Older People&lt;/full-title&gt;&lt;/periodical&gt;&lt;dates&gt;&lt;year&gt;2022&lt;/year&gt;&lt;/dates&gt;&lt;isbn&gt;1366-3666&lt;/isbn&gt;&lt;urls&gt;&lt;/urls&gt;&lt;electronic-resource-num&gt;10.1108/WWOP-09-2021-0051&lt;/electronic-resource-num&gt;&lt;/record&gt;&lt;/Cite&gt;&lt;/EndNote&gt;</w:instrText>
      </w:r>
      <w:r w:rsidR="004E7F3B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(Shoushtari-Moghaddam et al., 2022)</w:t>
      </w:r>
      <w:r w:rsidR="004E7F3B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. More positive subjective aging has also been found cross-sectionally associated with </w:t>
      </w:r>
      <w:r w:rsidR="00C27D84" w:rsidRPr="003B40D1">
        <w:rPr>
          <w:rFonts w:asciiTheme="minorHAnsi" w:hAnsiTheme="minorHAnsi" w:cstheme="minorHAnsi"/>
          <w:color w:val="000000" w:themeColor="text1"/>
          <w:lang w:val="en-US"/>
        </w:rPr>
        <w:t>caring for grandchildren</w:t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C27D84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&lt;EndNote&gt;&lt;Cite&gt;&lt;Author&gt;Bordone&lt;/Author&gt;&lt;Year&gt;2015&lt;/Year&gt;&lt;RecNum&gt;591&lt;/RecNum&gt;&lt;DisplayText&gt;(Bordone &amp;amp; Arpino, 2015)&lt;/DisplayText&gt;&lt;record&gt;&lt;rec-number&gt;591&lt;/rec-number&gt;&lt;foreign-keys&gt;&lt;key app="EN" db-id="eeedv59099pfdaezrzkxzax2s09vvw5trt5w" timestamp="1558974382"&gt;591&lt;/key&gt;&lt;/foreign-keys&gt;&lt;ref-type name="Journal Article"&gt;17&lt;/ref-type&gt;&lt;contributors&gt;&lt;authors&gt;&lt;author&gt;Bordone, V.&lt;/author&gt;&lt;author&gt;Arpino, B.&lt;/author&gt;&lt;/authors&gt;&lt;/contributors&gt;&lt;titles&gt;&lt;title&gt;Do grandchildren influence how old you feel?&lt;/title&gt;&lt;secondary-title&gt;Journal of Aging and Health&lt;/secondary-title&gt;&lt;/titles&gt;&lt;periodical&gt;&lt;full-title&gt;Journal of aging and health&lt;/full-title&gt;&lt;/periodical&gt;&lt;pages&gt;1055-1072&lt;/pages&gt;&lt;volume&gt;28&lt;/volume&gt;&lt;number&gt;6&lt;/number&gt;&lt;dates&gt;&lt;year&gt;2015&lt;/year&gt;&lt;/dates&gt;&lt;publisher&gt;SAGE&lt;/publisher&gt;&lt;isbn&gt;0898-2643&lt;/isbn&gt;&lt;urls&gt;&lt;related-urls&gt;&lt;url&gt;&lt;style face="underline" font="default" size="100%"&gt;https://doi.org/10.1177/0898264315618920&lt;/style&gt;&lt;/url&gt;&lt;/related-urls&gt;&lt;/urls&gt;&lt;electronic-resource-num&gt;&lt;style face="underline" font="default" size="100%"&gt;10.1177/0898264315618920&lt;/style&gt;&lt;/electronic-resource-num&gt;&lt;access-date&gt;2019/05/27&lt;/access-date&gt;&lt;/record&gt;&lt;/Cite&gt;&lt;/EndNote&gt;</w:instrText>
      </w:r>
      <w:r w:rsidR="00C27D84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(Bordone &amp; Arpino, 2015)</w:t>
      </w:r>
      <w:r w:rsidR="00C27D84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C27D84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F26B3D" w:rsidRPr="000F1B26">
        <w:rPr>
          <w:rFonts w:asciiTheme="minorHAnsi" w:hAnsiTheme="minorHAnsi" w:cstheme="minorHAnsi"/>
          <w:color w:val="0070C0"/>
          <w:lang w:val="en-US"/>
        </w:rPr>
        <w:t>Thus, there is emerging evidence showing that subjective aging is also relevant for promoting engagement with life as the third major facet of SA.</w:t>
      </w:r>
    </w:p>
    <w:p w14:paraId="2AB295BC" w14:textId="77777777" w:rsidR="00360D3B" w:rsidRDefault="00360D3B" w:rsidP="000B318D">
      <w:pPr>
        <w:autoSpaceDE w:val="0"/>
        <w:autoSpaceDN w:val="0"/>
        <w:adjustRightInd w:val="0"/>
        <w:spacing w:line="480" w:lineRule="auto"/>
        <w:ind w:firstLine="708"/>
        <w:rPr>
          <w:rFonts w:asciiTheme="minorHAnsi" w:hAnsiTheme="minorHAnsi" w:cstheme="minorHAnsi"/>
          <w:bCs/>
          <w:iCs/>
          <w:color w:val="000000" w:themeColor="text1"/>
          <w:lang w:val="en-US"/>
        </w:rPr>
      </w:pPr>
    </w:p>
    <w:p w14:paraId="36326357" w14:textId="69442B52" w:rsidR="002816BA" w:rsidRPr="00317048" w:rsidRDefault="00D3665A" w:rsidP="000B318D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317048">
        <w:rPr>
          <w:rFonts w:asciiTheme="minorHAnsi" w:hAnsiTheme="minorHAnsi" w:cstheme="minorHAnsi"/>
          <w:b/>
          <w:bCs/>
          <w:iCs/>
          <w:color w:val="000000" w:themeColor="text1"/>
          <w:lang w:val="en-US"/>
        </w:rPr>
        <w:t>Pathways from Subjective Aging to Successful Aging</w:t>
      </w:r>
      <w:r w:rsidR="00672657" w:rsidRPr="00317048">
        <w:rPr>
          <w:rFonts w:asciiTheme="minorHAnsi" w:hAnsiTheme="minorHAnsi" w:cstheme="minorHAnsi"/>
          <w:b/>
          <w:bCs/>
          <w:iCs/>
          <w:color w:val="000000" w:themeColor="text1"/>
          <w:lang w:val="en-US"/>
        </w:rPr>
        <w:t xml:space="preserve"> </w:t>
      </w:r>
      <w:r w:rsidR="00672657" w:rsidRPr="00317048">
        <w:rPr>
          <w:rFonts w:asciiTheme="minorHAnsi" w:hAnsiTheme="minorHAnsi" w:cstheme="minorHAnsi"/>
          <w:b/>
          <w:bCs/>
          <w:color w:val="000000" w:themeColor="text1"/>
          <w:lang w:val="en-US"/>
        </w:rPr>
        <w:t>(Model, Point 2)</w:t>
      </w:r>
    </w:p>
    <w:p w14:paraId="7B8939FD" w14:textId="702EDBBB" w:rsidR="00682DA0" w:rsidRDefault="00646E61" w:rsidP="008B0F8D">
      <w:pPr>
        <w:autoSpaceDE w:val="0"/>
        <w:autoSpaceDN w:val="0"/>
        <w:adjustRightInd w:val="0"/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  <w:r w:rsidRPr="000B318D">
        <w:rPr>
          <w:rFonts w:asciiTheme="minorHAnsi" w:hAnsiTheme="minorHAnsi" w:cstheme="minorHAnsi"/>
          <w:lang w:val="en-US"/>
        </w:rPr>
        <w:t>As indicated in Figure 1, s</w:t>
      </w:r>
      <w:r w:rsidR="00794B33" w:rsidRPr="000B318D">
        <w:rPr>
          <w:rFonts w:asciiTheme="minorHAnsi" w:hAnsiTheme="minorHAnsi" w:cstheme="minorHAnsi"/>
          <w:lang w:val="en-US"/>
        </w:rPr>
        <w:t>ubjective aging</w:t>
      </w:r>
      <w:r w:rsidR="00896E11" w:rsidRPr="000B318D">
        <w:rPr>
          <w:rFonts w:asciiTheme="minorHAnsi" w:hAnsiTheme="minorHAnsi" w:cstheme="minorHAnsi"/>
          <w:lang w:val="en-US"/>
        </w:rPr>
        <w:t xml:space="preserve"> may impact all three </w:t>
      </w:r>
      <w:r w:rsidR="00896E11" w:rsidRPr="00107D1E">
        <w:rPr>
          <w:rFonts w:asciiTheme="minorHAnsi" w:hAnsiTheme="minorHAnsi" w:cstheme="minorHAnsi"/>
          <w:lang w:val="en-US"/>
        </w:rPr>
        <w:t xml:space="preserve">of Rowe and Kahn’s criteria of </w:t>
      </w:r>
      <w:r w:rsidR="00E535C4" w:rsidRPr="00394EF0">
        <w:rPr>
          <w:rFonts w:asciiTheme="minorHAnsi" w:hAnsiTheme="minorHAnsi" w:cstheme="minorHAnsi"/>
          <w:lang w:val="en-US"/>
        </w:rPr>
        <w:t>SA</w:t>
      </w:r>
      <w:r w:rsidR="00896E11" w:rsidRPr="00394EF0">
        <w:rPr>
          <w:rFonts w:asciiTheme="minorHAnsi" w:hAnsiTheme="minorHAnsi" w:cstheme="minorHAnsi"/>
          <w:lang w:val="en-US"/>
        </w:rPr>
        <w:t xml:space="preserve"> through psychological, behavioral, and physiological </w:t>
      </w:r>
      <w:r w:rsidR="00E535C4" w:rsidRPr="001052E7">
        <w:rPr>
          <w:rFonts w:asciiTheme="minorHAnsi" w:hAnsiTheme="minorHAnsi" w:cstheme="minorHAnsi"/>
          <w:lang w:val="en-US"/>
        </w:rPr>
        <w:t xml:space="preserve">pathways </w:t>
      </w:r>
      <w:r w:rsidR="00896E11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E2296E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&lt;EndNote&gt;&lt;Cite&gt;&lt;Author&gt;Levy&lt;/Author&gt;&lt;Year&gt;2009&lt;/Year&gt;&lt;RecNum&gt;2844&lt;/RecNum&gt;&lt;DisplayText&gt;(Levy, 2009)&lt;/DisplayText&gt;&lt;record&gt;&lt;rec-number&gt;2844&lt;/rec-number&gt;&lt;foreign-keys&gt;&lt;key app="EN" db-id="eeedv59099pfdaezrzkxzax2s09vvw5trt5w" timestamp="1680710485"&gt;2844&lt;/key&gt;&lt;/foreign-keys&gt;&lt;ref-type name="Journal Article"&gt;17&lt;/ref-type&gt;&lt;contributors&gt;&lt;authors&gt;&lt;author&gt;Levy, B. R.&lt;/author&gt;&lt;/authors&gt;&lt;/contributors&gt;&lt;titles&gt;&lt;title&gt;Stereotype embodiment: A psychosocial approach to aging&lt;/title&gt;&lt;secondary-title&gt;Current Directions in Psychological Science&lt;/secondary-title&gt;&lt;/titles&gt;&lt;periodical&gt;&lt;full-title&gt;Current Directions in Psychological Science&lt;/full-title&gt;&lt;/periodical&gt;&lt;pages&gt;332-336&lt;/pages&gt;&lt;volume&gt;18&lt;/volume&gt;&lt;number&gt;6&lt;/number&gt;&lt;dates&gt;&lt;year&gt;2009&lt;/year&gt;&lt;/dates&gt;&lt;isbn&gt;0963-7214&lt;/isbn&gt;&lt;urls&gt;&lt;/urls&gt;&lt;electronic-resource-num&gt;10.1111/j.1467-8721.2009.01662.x&lt;/electronic-resource-num&gt;&lt;/record&gt;&lt;/Cite&gt;&lt;/EndNote&gt;</w:instrText>
      </w:r>
      <w:r w:rsidR="00896E11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E2296E">
        <w:rPr>
          <w:rFonts w:asciiTheme="minorHAnsi" w:hAnsiTheme="minorHAnsi" w:cstheme="minorHAnsi"/>
          <w:noProof/>
          <w:color w:val="000000" w:themeColor="text1"/>
          <w:lang w:val="en-US"/>
        </w:rPr>
        <w:t>(Levy, 2009)</w:t>
      </w:r>
      <w:r w:rsidR="00896E11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896E11" w:rsidRPr="0021198F">
        <w:rPr>
          <w:rFonts w:asciiTheme="minorHAnsi" w:hAnsiTheme="minorHAnsi" w:cstheme="minorHAnsi"/>
          <w:color w:val="000000" w:themeColor="text1"/>
          <w:lang w:val="en-US"/>
        </w:rPr>
        <w:t>.</w:t>
      </w:r>
      <w:r w:rsidR="003256EC" w:rsidRPr="003B40D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D3162C">
        <w:rPr>
          <w:rFonts w:asciiTheme="minorHAnsi" w:hAnsiTheme="minorHAnsi" w:cstheme="minorHAnsi"/>
          <w:color w:val="000000" w:themeColor="text1"/>
          <w:lang w:val="en-US"/>
        </w:rPr>
        <w:t>A</w:t>
      </w:r>
      <w:r w:rsidR="002857B5">
        <w:rPr>
          <w:rFonts w:asciiTheme="minorHAnsi" w:hAnsiTheme="minorHAnsi" w:cstheme="minorHAnsi"/>
          <w:color w:val="000000" w:themeColor="text1"/>
          <w:lang w:val="en-US"/>
        </w:rPr>
        <w:t xml:space="preserve">ll three pathways </w:t>
      </w:r>
      <w:r w:rsidR="00F26B3D" w:rsidRPr="000F1B26">
        <w:rPr>
          <w:rFonts w:asciiTheme="minorHAnsi" w:hAnsiTheme="minorHAnsi" w:cstheme="minorHAnsi"/>
          <w:color w:val="0070C0"/>
          <w:lang w:val="en-US"/>
        </w:rPr>
        <w:t>are</w:t>
      </w:r>
      <w:r w:rsidR="001E752D" w:rsidRPr="000F1B26">
        <w:rPr>
          <w:rFonts w:asciiTheme="minorHAnsi" w:hAnsiTheme="minorHAnsi" w:cstheme="minorHAnsi"/>
          <w:color w:val="0070C0"/>
          <w:lang w:val="en-US"/>
        </w:rPr>
        <w:t xml:space="preserve"> support</w:t>
      </w:r>
      <w:r w:rsidR="00F26B3D" w:rsidRPr="000F1B26">
        <w:rPr>
          <w:rFonts w:asciiTheme="minorHAnsi" w:hAnsiTheme="minorHAnsi" w:cstheme="minorHAnsi"/>
          <w:color w:val="0070C0"/>
          <w:lang w:val="en-US"/>
        </w:rPr>
        <w:t>ed</w:t>
      </w:r>
      <w:r w:rsidR="001E752D" w:rsidRPr="000F1B26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F26B3D" w:rsidRPr="000F1B26">
        <w:rPr>
          <w:rFonts w:asciiTheme="minorHAnsi" w:hAnsiTheme="minorHAnsi" w:cstheme="minorHAnsi"/>
          <w:color w:val="0070C0"/>
          <w:lang w:val="en-US"/>
        </w:rPr>
        <w:t xml:space="preserve">by </w:t>
      </w:r>
      <w:r w:rsidR="002857B5">
        <w:rPr>
          <w:rFonts w:asciiTheme="minorHAnsi" w:hAnsiTheme="minorHAnsi" w:cstheme="minorHAnsi"/>
          <w:color w:val="000000" w:themeColor="text1"/>
          <w:lang w:val="en-US"/>
        </w:rPr>
        <w:t xml:space="preserve">evidence. </w:t>
      </w:r>
      <w:r w:rsidR="00535EA6" w:rsidRPr="001B7E44">
        <w:rPr>
          <w:rFonts w:asciiTheme="minorHAnsi" w:hAnsiTheme="minorHAnsi" w:cstheme="minorHAnsi"/>
          <w:color w:val="000000" w:themeColor="text1"/>
          <w:lang w:val="en-US"/>
        </w:rPr>
        <w:t xml:space="preserve">The psychological pathway </w:t>
      </w:r>
      <w:r w:rsidR="00B702DE" w:rsidRPr="000F1B26">
        <w:rPr>
          <w:rFonts w:asciiTheme="minorHAnsi" w:hAnsiTheme="minorHAnsi" w:cstheme="minorHAnsi"/>
          <w:color w:val="0070C0"/>
          <w:lang w:val="en-US"/>
        </w:rPr>
        <w:t>captures</w:t>
      </w:r>
      <w:r w:rsidR="00535EA6" w:rsidRPr="001B7E44">
        <w:rPr>
          <w:rFonts w:asciiTheme="minorHAnsi" w:hAnsiTheme="minorHAnsi" w:cstheme="minorHAnsi"/>
          <w:color w:val="000000" w:themeColor="text1"/>
          <w:lang w:val="en-US"/>
        </w:rPr>
        <w:t xml:space="preserve"> how more positive </w:t>
      </w:r>
      <w:r w:rsidR="00E23BF1" w:rsidRPr="007A5DF0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535EA6" w:rsidRPr="007A5DF0">
        <w:rPr>
          <w:rFonts w:asciiTheme="minorHAnsi" w:hAnsiTheme="minorHAnsi" w:cstheme="minorHAnsi"/>
          <w:color w:val="000000" w:themeColor="text1"/>
          <w:lang w:val="en-US"/>
        </w:rPr>
        <w:t xml:space="preserve"> may increase self-efficacy, adaptive self-regulation</w:t>
      </w:r>
      <w:r w:rsidR="00535EA6" w:rsidRPr="0021198F">
        <w:rPr>
          <w:rFonts w:asciiTheme="minorHAnsi" w:hAnsiTheme="minorHAnsi" w:cstheme="minorHAnsi"/>
          <w:color w:val="000000" w:themeColor="text1"/>
          <w:lang w:val="en-US"/>
        </w:rPr>
        <w:t>, will to liv</w:t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  <w:t xml:space="preserve">e, and </w:t>
      </w:r>
      <w:r w:rsidR="00C3618D">
        <w:rPr>
          <w:rFonts w:asciiTheme="minorHAnsi" w:hAnsiTheme="minorHAnsi" w:cstheme="minorHAnsi"/>
          <w:color w:val="000000" w:themeColor="text1"/>
          <w:lang w:val="en-US"/>
        </w:rPr>
        <w:t>a</w:t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  <w:t xml:space="preserve"> positive outlook toward the future </w:t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PEVuZE5vdGU+PENpdGU+PEF1dGhvcj5XdXJtPC9BdXRob3I+PFllYXI+MjAxMzwvWWVhcj48UmVj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PEVuZE5vdGU+PENpdGU+PEF1dGhvcj5XdXJtPC9BdXRob3I+PFllYXI+MjAxMzwvWWVhcj48UmVj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EN.CITE.DATA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(Dutt &amp; Wahl, 2018; Levy et al., 2002; Wurm et al., 2013)</w:t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535EA6" w:rsidRPr="0021198F">
        <w:rPr>
          <w:rFonts w:asciiTheme="minorHAnsi" w:hAnsiTheme="minorHAnsi" w:cstheme="minorHAnsi"/>
          <w:color w:val="000000" w:themeColor="text1"/>
          <w:lang w:val="en-US"/>
        </w:rPr>
        <w:t xml:space="preserve">. The behavioral pathway </w:t>
      </w:r>
      <w:r w:rsidR="00B702DE" w:rsidRPr="000F1B26">
        <w:rPr>
          <w:rFonts w:asciiTheme="minorHAnsi" w:hAnsiTheme="minorHAnsi" w:cstheme="minorHAnsi"/>
          <w:color w:val="0070C0"/>
          <w:lang w:val="en-US"/>
        </w:rPr>
        <w:t>reflects</w:t>
      </w:r>
      <w:r w:rsidR="00535EA6" w:rsidRPr="0021198F">
        <w:rPr>
          <w:rFonts w:asciiTheme="minorHAnsi" w:hAnsiTheme="minorHAnsi" w:cstheme="minorHAnsi"/>
          <w:color w:val="000000" w:themeColor="text1"/>
          <w:lang w:val="en-US"/>
        </w:rPr>
        <w:t xml:space="preserve"> how </w:t>
      </w:r>
      <w:r w:rsidR="00E23BF1" w:rsidRPr="003B40D1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535EA6" w:rsidRPr="001B7E4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35EA6" w:rsidRPr="007A5DF0">
        <w:rPr>
          <w:rFonts w:asciiTheme="minorHAnsi" w:hAnsiTheme="minorHAnsi" w:cstheme="minorHAnsi"/>
          <w:color w:val="000000" w:themeColor="text1"/>
          <w:lang w:val="en-US"/>
        </w:rPr>
        <w:t>influence</w:t>
      </w:r>
      <w:r w:rsidR="00F44BC7">
        <w:rPr>
          <w:rFonts w:asciiTheme="minorHAnsi" w:hAnsiTheme="minorHAnsi" w:cstheme="minorHAnsi"/>
          <w:color w:val="000000" w:themeColor="text1"/>
          <w:lang w:val="en-US"/>
        </w:rPr>
        <w:t>s</w:t>
      </w:r>
      <w:r w:rsidR="00896E11" w:rsidRPr="007A5DF0">
        <w:rPr>
          <w:rFonts w:asciiTheme="minorHAnsi" w:hAnsiTheme="minorHAnsi" w:cstheme="minorHAnsi"/>
          <w:color w:val="000000" w:themeColor="text1"/>
          <w:lang w:val="en-US"/>
        </w:rPr>
        <w:t xml:space="preserve"> engagement in health-enhancing behaviors</w:t>
      </w:r>
      <w:r w:rsidR="00B86CE2">
        <w:rPr>
          <w:rFonts w:asciiTheme="minorHAnsi" w:hAnsiTheme="minorHAnsi" w:cstheme="minorHAnsi"/>
          <w:color w:val="000000" w:themeColor="text1"/>
          <w:lang w:val="en-US"/>
        </w:rPr>
        <w:t xml:space="preserve"> and</w:t>
      </w:r>
      <w:r w:rsidR="00535EA6" w:rsidRPr="006B1FD8">
        <w:rPr>
          <w:rFonts w:asciiTheme="minorHAnsi" w:hAnsiTheme="minorHAnsi" w:cstheme="minorHAnsi"/>
          <w:color w:val="000000" w:themeColor="text1"/>
          <w:lang w:val="en-US"/>
        </w:rPr>
        <w:t xml:space="preserve"> adaptive </w:t>
      </w:r>
      <w:r w:rsidR="00EE2C93">
        <w:rPr>
          <w:rFonts w:asciiTheme="minorHAnsi" w:hAnsiTheme="minorHAnsi" w:cstheme="minorHAnsi"/>
          <w:color w:val="000000" w:themeColor="text1"/>
          <w:lang w:val="en-US"/>
        </w:rPr>
        <w:t>behaviors</w:t>
      </w:r>
      <w:r w:rsidR="00B86CE2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535EA6" w:rsidRPr="003B40D1">
        <w:rPr>
          <w:rFonts w:asciiTheme="minorHAnsi" w:hAnsiTheme="minorHAnsi" w:cstheme="minorHAnsi"/>
          <w:color w:val="000000" w:themeColor="text1"/>
          <w:lang w:val="en-GB"/>
        </w:rPr>
        <w:fldChar w:fldCharType="begin">
          <w:fldData xml:space="preserve">PEVuZE5vdGU+PENpdGU+PEF1dGhvcj5EdXR0PC9BdXRob3I+PFllYXI+MjAxNjwvWWVhcj48UmVj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</w:fldData>
        </w:fldChar>
      </w:r>
      <w:r w:rsidR="00DC2544">
        <w:rPr>
          <w:rFonts w:asciiTheme="minorHAnsi" w:hAnsiTheme="minorHAnsi" w:cstheme="minorHAnsi"/>
          <w:color w:val="000000" w:themeColor="text1"/>
          <w:lang w:val="en-GB"/>
        </w:rPr>
        <w:instrText xml:space="preserve"> ADDIN EN.CITE </w:instrText>
      </w:r>
      <w:r w:rsidR="00DC2544">
        <w:rPr>
          <w:rFonts w:asciiTheme="minorHAnsi" w:hAnsiTheme="minorHAnsi" w:cstheme="minorHAnsi"/>
          <w:color w:val="000000" w:themeColor="text1"/>
          <w:lang w:val="en-GB"/>
        </w:rPr>
        <w:fldChar w:fldCharType="begin">
          <w:fldData xml:space="preserve">PEVuZE5vdGU+PENpdGU+PEF1dGhvcj5EdXR0PC9BdXRob3I+PFllYXI+MjAxNjwvWWVhcj48UmVj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</w:fldData>
        </w:fldChar>
      </w:r>
      <w:r w:rsidR="00DC2544">
        <w:rPr>
          <w:rFonts w:asciiTheme="minorHAnsi" w:hAnsiTheme="minorHAnsi" w:cstheme="minorHAnsi"/>
          <w:color w:val="000000" w:themeColor="text1"/>
          <w:lang w:val="en-GB"/>
        </w:rPr>
        <w:instrText xml:space="preserve"> ADDIN EN.CITE.DATA </w:instrText>
      </w:r>
      <w:r w:rsidR="00DC2544">
        <w:rPr>
          <w:rFonts w:asciiTheme="minorHAnsi" w:hAnsiTheme="minorHAnsi" w:cstheme="minorHAnsi"/>
          <w:color w:val="000000" w:themeColor="text1"/>
          <w:lang w:val="en-GB"/>
        </w:rPr>
      </w:r>
      <w:r w:rsidR="00DC2544">
        <w:rPr>
          <w:rFonts w:asciiTheme="minorHAnsi" w:hAnsiTheme="minorHAnsi" w:cstheme="minorHAnsi"/>
          <w:color w:val="000000" w:themeColor="text1"/>
          <w:lang w:val="en-GB"/>
        </w:rPr>
        <w:fldChar w:fldCharType="end"/>
      </w:r>
      <w:r w:rsidR="00535EA6" w:rsidRPr="003B40D1">
        <w:rPr>
          <w:rFonts w:asciiTheme="minorHAnsi" w:hAnsiTheme="minorHAnsi" w:cstheme="minorHAnsi"/>
          <w:color w:val="000000" w:themeColor="text1"/>
          <w:lang w:val="en-GB"/>
        </w:rPr>
      </w:r>
      <w:r w:rsidR="00535EA6" w:rsidRPr="003B40D1">
        <w:rPr>
          <w:rFonts w:asciiTheme="minorHAnsi" w:hAnsiTheme="minorHAnsi" w:cstheme="minorHAnsi"/>
          <w:color w:val="000000" w:themeColor="text1"/>
          <w:lang w:val="en-GB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GB"/>
        </w:rPr>
        <w:t>(Dutt et al., 2016; Sun &amp; Smith, 2017)</w:t>
      </w:r>
      <w:r w:rsidR="00535EA6" w:rsidRPr="003B40D1">
        <w:rPr>
          <w:rFonts w:asciiTheme="minorHAnsi" w:hAnsiTheme="minorHAnsi" w:cstheme="minorHAnsi"/>
          <w:color w:val="000000" w:themeColor="text1"/>
          <w:lang w:val="en-GB"/>
        </w:rPr>
        <w:fldChar w:fldCharType="end"/>
      </w:r>
      <w:r w:rsidR="00535EA6" w:rsidRPr="0021198F">
        <w:rPr>
          <w:rFonts w:asciiTheme="minorHAnsi" w:hAnsiTheme="minorHAnsi" w:cstheme="minorHAnsi"/>
          <w:color w:val="000000" w:themeColor="text1"/>
          <w:lang w:val="en-GB"/>
        </w:rPr>
        <w:t xml:space="preserve">. </w:t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  <w:t xml:space="preserve">Lastly, the physiological pathway </w:t>
      </w:r>
      <w:r w:rsidR="00B702DE" w:rsidRPr="000F1B26">
        <w:rPr>
          <w:rFonts w:asciiTheme="minorHAnsi" w:hAnsiTheme="minorHAnsi" w:cstheme="minorHAnsi"/>
          <w:color w:val="0070C0"/>
          <w:lang w:val="en-US"/>
        </w:rPr>
        <w:t>captures</w:t>
      </w:r>
      <w:r w:rsidR="00535EA6" w:rsidRPr="000F1B26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535EA6" w:rsidRPr="003B40D1">
        <w:rPr>
          <w:rFonts w:asciiTheme="minorHAnsi" w:hAnsiTheme="minorHAnsi" w:cstheme="minorHAnsi"/>
          <w:color w:val="000000" w:themeColor="text1"/>
          <w:lang w:val="en-US"/>
        </w:rPr>
        <w:t xml:space="preserve">how negative </w:t>
      </w:r>
      <w:r w:rsidR="00F658C3" w:rsidRPr="001B7E44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535EA6" w:rsidRPr="007A5DF0">
        <w:rPr>
          <w:rFonts w:asciiTheme="minorHAnsi" w:hAnsiTheme="minorHAnsi" w:cstheme="minorHAnsi"/>
          <w:color w:val="000000" w:themeColor="text1"/>
          <w:lang w:val="en-US"/>
        </w:rPr>
        <w:t xml:space="preserve"> may lead to </w:t>
      </w:r>
      <w:r w:rsidR="008B0F8D">
        <w:rPr>
          <w:rFonts w:asciiTheme="minorHAnsi" w:hAnsiTheme="minorHAnsi" w:cstheme="minorHAnsi"/>
          <w:color w:val="000000" w:themeColor="text1"/>
          <w:lang w:val="en-US"/>
        </w:rPr>
        <w:t xml:space="preserve">negative biological processes and, consequently, to health-related conditions </w:t>
      </w:r>
      <w:r w:rsidR="000070D6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PEVuZE5vdGU+PENpdGU+PEF1dGhvcj5TdGVwaGFuPC9BdXRob3I+PFllYXI+MjAyMzwvWWVhcj48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PEVuZE5vdGU+PENpdGU+PEF1dGhvcj5TdGVwaGFuPC9BdXRob3I+PFllYXI+MjAyMzwvWWVhcj48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EN.CITE.DATA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0070D6">
        <w:rPr>
          <w:rFonts w:asciiTheme="minorHAnsi" w:hAnsiTheme="minorHAnsi" w:cstheme="minorHAnsi"/>
          <w:color w:val="000000" w:themeColor="text1"/>
          <w:lang w:val="en-US"/>
        </w:rPr>
      </w:r>
      <w:r w:rsidR="000070D6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(Schönstein et al., 2022; Stephan, Sutin, Luchetti, &amp; Terracciano, 2023)</w:t>
      </w:r>
      <w:r w:rsidR="000070D6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8B0F8D">
        <w:rPr>
          <w:rFonts w:asciiTheme="minorHAnsi" w:hAnsiTheme="minorHAnsi" w:cstheme="minorHAnsi"/>
          <w:color w:val="000000" w:themeColor="text1"/>
          <w:lang w:val="en-US"/>
        </w:rPr>
        <w:t>.</w:t>
      </w:r>
      <w:r w:rsidR="001D4345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</w:p>
    <w:p w14:paraId="20A6EF58" w14:textId="77777777" w:rsidR="00F80AA0" w:rsidRDefault="00F80AA0" w:rsidP="008B0F8D">
      <w:pPr>
        <w:autoSpaceDE w:val="0"/>
        <w:autoSpaceDN w:val="0"/>
        <w:adjustRightInd w:val="0"/>
        <w:spacing w:line="480" w:lineRule="auto"/>
        <w:ind w:firstLine="708"/>
        <w:rPr>
          <w:rFonts w:asciiTheme="minorHAnsi" w:hAnsiTheme="minorHAnsi" w:cstheme="minorHAnsi"/>
          <w:color w:val="000000" w:themeColor="text1"/>
          <w:lang w:val="en-US"/>
        </w:rPr>
      </w:pPr>
    </w:p>
    <w:p w14:paraId="15AD4BBE" w14:textId="03FDA61C" w:rsidR="00855156" w:rsidRPr="002A2A6A" w:rsidRDefault="000F1B26" w:rsidP="001052E7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0F1B26">
        <w:rPr>
          <w:b/>
          <w:bCs/>
          <w:color w:val="0070C0"/>
        </w:rPr>
        <w:t xml:space="preserve">A </w:t>
      </w:r>
      <w:proofErr w:type="spellStart"/>
      <w:r w:rsidRPr="000F1B26">
        <w:rPr>
          <w:b/>
          <w:bCs/>
          <w:color w:val="0070C0"/>
        </w:rPr>
        <w:t>Lifespan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Perspective</w:t>
      </w:r>
      <w:proofErr w:type="spellEnd"/>
      <w:r w:rsidRPr="000F1B26">
        <w:rPr>
          <w:b/>
          <w:bCs/>
          <w:color w:val="0070C0"/>
        </w:rPr>
        <w:t xml:space="preserve"> on </w:t>
      </w:r>
      <w:proofErr w:type="spellStart"/>
      <w:r w:rsidRPr="000F1B26">
        <w:rPr>
          <w:b/>
          <w:bCs/>
          <w:color w:val="0070C0"/>
        </w:rPr>
        <w:t>Bidirectional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Associations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Between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Subjective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Aging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and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Successful</w:t>
      </w:r>
      <w:proofErr w:type="spellEnd"/>
      <w:r w:rsidRPr="000F1B26">
        <w:rPr>
          <w:b/>
          <w:bCs/>
          <w:color w:val="0070C0"/>
        </w:rPr>
        <w:t xml:space="preserve"> </w:t>
      </w:r>
      <w:proofErr w:type="spellStart"/>
      <w:r w:rsidRPr="000F1B26">
        <w:rPr>
          <w:b/>
          <w:bCs/>
          <w:color w:val="0070C0"/>
        </w:rPr>
        <w:t>Aging</w:t>
      </w:r>
      <w:proofErr w:type="spellEnd"/>
      <w:r w:rsidRPr="000F1B26">
        <w:rPr>
          <w:rFonts w:asciiTheme="minorHAnsi" w:hAnsiTheme="minorHAnsi" w:cstheme="minorHAnsi"/>
          <w:b/>
          <w:bCs/>
          <w:color w:val="0070C0"/>
          <w:lang w:val="en-US"/>
        </w:rPr>
        <w:t xml:space="preserve"> </w:t>
      </w:r>
      <w:r w:rsidR="002816BA" w:rsidRPr="001052E7">
        <w:rPr>
          <w:rFonts w:asciiTheme="minorHAnsi" w:hAnsiTheme="minorHAnsi" w:cstheme="minorHAnsi"/>
          <w:b/>
          <w:bCs/>
          <w:color w:val="000000" w:themeColor="text1"/>
          <w:lang w:val="en-US"/>
        </w:rPr>
        <w:t>(Model, Point</w:t>
      </w:r>
      <w:r w:rsidR="00643487" w:rsidRPr="00810D77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s </w:t>
      </w:r>
      <w:r w:rsidR="00881965">
        <w:rPr>
          <w:rFonts w:asciiTheme="minorHAnsi" w:hAnsiTheme="minorHAnsi" w:cstheme="minorHAnsi"/>
          <w:b/>
          <w:bCs/>
          <w:color w:val="000000" w:themeColor="text1"/>
          <w:lang w:val="en-US"/>
        </w:rPr>
        <w:t>3</w:t>
      </w:r>
      <w:r w:rsidR="00643487" w:rsidRPr="00565230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and</w:t>
      </w:r>
      <w:r w:rsidR="002816BA" w:rsidRPr="005370C7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r w:rsidR="00881965">
        <w:rPr>
          <w:rFonts w:asciiTheme="minorHAnsi" w:hAnsiTheme="minorHAnsi" w:cstheme="minorHAnsi"/>
          <w:b/>
          <w:bCs/>
          <w:color w:val="000000" w:themeColor="text1"/>
          <w:lang w:val="en-US"/>
        </w:rPr>
        <w:t>4</w:t>
      </w:r>
      <w:r w:rsidR="002816BA" w:rsidRPr="0011782F">
        <w:rPr>
          <w:rFonts w:asciiTheme="minorHAnsi" w:hAnsiTheme="minorHAnsi" w:cstheme="minorHAnsi"/>
          <w:b/>
          <w:bCs/>
          <w:color w:val="000000" w:themeColor="text1"/>
          <w:lang w:val="en-US"/>
        </w:rPr>
        <w:t>)</w:t>
      </w:r>
    </w:p>
    <w:p w14:paraId="640EC849" w14:textId="3B43A9C9" w:rsidR="00AC69C1" w:rsidRPr="007A5DF0" w:rsidRDefault="007E323D" w:rsidP="00C621C0">
      <w:pPr>
        <w:pStyle w:val="Testocommento"/>
        <w:spacing w:line="480" w:lineRule="auto"/>
        <w:ind w:firstLine="708"/>
        <w:contextualSpacing/>
        <w:rPr>
          <w:rFonts w:cstheme="minorHAnsi"/>
          <w:color w:val="000000" w:themeColor="text1"/>
          <w:sz w:val="24"/>
          <w:szCs w:val="24"/>
          <w:lang w:val="en-US"/>
        </w:rPr>
      </w:pPr>
      <w:r w:rsidRPr="003B40D1">
        <w:rPr>
          <w:rFonts w:cstheme="minorHAnsi"/>
          <w:color w:val="000000" w:themeColor="text1"/>
          <w:sz w:val="24"/>
          <w:szCs w:val="24"/>
          <w:lang w:val="en-US"/>
        </w:rPr>
        <w:t>Discourse</w:t>
      </w:r>
      <w:r w:rsidR="00F10766">
        <w:rPr>
          <w:rFonts w:cstheme="minorHAnsi"/>
          <w:color w:val="000000" w:themeColor="text1"/>
          <w:sz w:val="24"/>
          <w:szCs w:val="24"/>
          <w:lang w:val="en-US"/>
        </w:rPr>
        <w:t>s</w:t>
      </w:r>
      <w:r w:rsidRPr="003B40D1">
        <w:rPr>
          <w:rFonts w:cstheme="minorHAnsi"/>
          <w:color w:val="000000" w:themeColor="text1"/>
          <w:sz w:val="24"/>
          <w:szCs w:val="24"/>
          <w:lang w:val="en-US"/>
        </w:rPr>
        <w:t xml:space="preserve"> on </w:t>
      </w:r>
      <w:r w:rsidR="00BD512A" w:rsidRPr="003B40D1">
        <w:rPr>
          <w:rFonts w:cstheme="minorHAnsi"/>
          <w:color w:val="000000" w:themeColor="text1"/>
          <w:sz w:val="24"/>
          <w:szCs w:val="24"/>
          <w:lang w:val="en-US"/>
        </w:rPr>
        <w:t>subjective aging</w:t>
      </w:r>
      <w:r w:rsidRPr="001B7E44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E7035A" w:rsidRPr="007A5DF0">
        <w:rPr>
          <w:rFonts w:cstheme="minorHAnsi"/>
          <w:color w:val="000000" w:themeColor="text1"/>
          <w:sz w:val="24"/>
          <w:szCs w:val="24"/>
          <w:lang w:val="en-US"/>
        </w:rPr>
        <w:t>SA</w:t>
      </w:r>
      <w:r w:rsidRPr="007A5DF0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0E20F4" w:rsidRPr="006B1FD8">
        <w:rPr>
          <w:rFonts w:cstheme="minorHAnsi"/>
          <w:color w:val="000000" w:themeColor="text1"/>
          <w:sz w:val="24"/>
          <w:szCs w:val="24"/>
          <w:lang w:val="en-US"/>
        </w:rPr>
        <w:t xml:space="preserve">may </w:t>
      </w:r>
      <w:r w:rsidR="000E20F4" w:rsidRPr="002528D4">
        <w:rPr>
          <w:rFonts w:cstheme="minorHAnsi"/>
          <w:color w:val="000000" w:themeColor="text1"/>
          <w:sz w:val="24"/>
          <w:szCs w:val="24"/>
          <w:lang w:val="en-US"/>
        </w:rPr>
        <w:t>benefit from</w:t>
      </w:r>
      <w:r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adopt</w:t>
      </w:r>
      <w:r w:rsidR="000E20F4" w:rsidRPr="002528D4">
        <w:rPr>
          <w:rFonts w:cstheme="minorHAnsi"/>
          <w:color w:val="000000" w:themeColor="text1"/>
          <w:sz w:val="24"/>
          <w:szCs w:val="24"/>
          <w:lang w:val="en-US"/>
        </w:rPr>
        <w:t>ing</w:t>
      </w:r>
      <w:r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a life</w:t>
      </w:r>
      <w:r w:rsidR="00E647E7" w:rsidRPr="00E668A0">
        <w:rPr>
          <w:rFonts w:cstheme="minorHAnsi"/>
          <w:color w:val="000000" w:themeColor="text1"/>
          <w:sz w:val="24"/>
          <w:szCs w:val="24"/>
          <w:lang w:val="en-US"/>
        </w:rPr>
        <w:t>span</w:t>
      </w:r>
      <w:r w:rsidR="005C5C44">
        <w:rPr>
          <w:rFonts w:cstheme="minorHAnsi"/>
          <w:color w:val="000000" w:themeColor="text1"/>
          <w:sz w:val="24"/>
          <w:szCs w:val="24"/>
          <w:lang w:val="en-US"/>
        </w:rPr>
        <w:t xml:space="preserve"> perspective for several reasons</w:t>
      </w:r>
      <w:r w:rsidRPr="00E668A0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1B2078" w:rsidRPr="007635D6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&lt;EndNote&gt;&lt;Cite&gt;&lt;Author&gt;Stowe&lt;/Author&gt;&lt;Year&gt;2015&lt;/Year&gt;&lt;RecNum&gt;3049&lt;/RecNum&gt;&lt;DisplayText&gt;(Stowe &amp;amp; Cooney, 2015)&lt;/DisplayText&gt;&lt;record&gt;&lt;rec-number&gt;3049&lt;/rec-number&gt;&lt;foreign-keys&gt;&lt;key app="EN" db-id="eeedv59099pfdaezrzkxzax2s09vvw5trt5w" timestamp="1697221721"&gt;3049&lt;/key&gt;&lt;/foreign-keys&gt;&lt;ref-type name="Journal Article"&gt;17&lt;/ref-type&gt;&lt;contributors&gt;&lt;authors&gt;&lt;author&gt;Stowe, J. D.&lt;/author&gt;&lt;author&gt;Cooney, T. M.&lt;/author&gt;&lt;/authors&gt;&lt;/contributors&gt;&lt;titles&gt;&lt;title&gt;Examining Rowe and Kahn’s concept of successful aging: Importance of taking a life course perspective&lt;/title&gt;&lt;secondary-title&gt;The Gerontologist&lt;/secondary-title&gt;&lt;/titles&gt;&lt;periodical&gt;&lt;full-title&gt;The Gerontologist&lt;/full-title&gt;&lt;/periodical&gt;&lt;pages&gt;43-50&lt;/pages&gt;&lt;volume&gt;55&lt;/volume&gt;&lt;number&gt;1&lt;/number&gt;&lt;dates&gt;&lt;year&gt;2015&lt;/year&gt;&lt;/dates&gt;&lt;isbn&gt;0016-9013&lt;/isbn&gt;&lt;urls&gt;&lt;/urls&gt;&lt;electronic-resource-num&gt;10.1093/geront/gnu055&lt;/electronic-resource-num&gt;&lt;/record&gt;&lt;/Cite&gt;&lt;/EndNote&gt;</w:instrText>
      </w:r>
      <w:r w:rsidR="001B2078" w:rsidRPr="007635D6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lang w:val="en-US"/>
        </w:rPr>
        <w:t>(Stowe &amp; Cooney, 2015)</w:t>
      </w:r>
      <w:r w:rsidR="001B2078" w:rsidRPr="007635D6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Pr="0021198F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AC69C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5C5C44">
        <w:rPr>
          <w:rFonts w:cstheme="minorHAnsi"/>
          <w:color w:val="000000" w:themeColor="text1"/>
          <w:sz w:val="24"/>
          <w:szCs w:val="24"/>
          <w:lang w:val="en-US"/>
        </w:rPr>
        <w:t>First,</w:t>
      </w:r>
      <w:r w:rsidR="00EE2D12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Pr="007635D6">
        <w:rPr>
          <w:rFonts w:cstheme="minorHAnsi"/>
          <w:color w:val="000000" w:themeColor="text1"/>
          <w:sz w:val="24"/>
          <w:szCs w:val="24"/>
          <w:lang w:val="en-US"/>
        </w:rPr>
        <w:t xml:space="preserve">both individuals’ </w:t>
      </w:r>
      <w:r w:rsidR="00BD512A" w:rsidRPr="008C7FF9">
        <w:rPr>
          <w:rFonts w:cstheme="minorHAnsi"/>
          <w:color w:val="000000" w:themeColor="text1"/>
          <w:sz w:val="24"/>
          <w:szCs w:val="24"/>
          <w:lang w:val="en-US"/>
        </w:rPr>
        <w:t xml:space="preserve">subjective </w:t>
      </w:r>
      <w:r w:rsidR="00BD512A" w:rsidRPr="003B40D1">
        <w:rPr>
          <w:rFonts w:cstheme="minorHAnsi"/>
          <w:color w:val="000000" w:themeColor="text1"/>
          <w:sz w:val="24"/>
          <w:szCs w:val="24"/>
          <w:lang w:val="en-US"/>
        </w:rPr>
        <w:t>aging</w:t>
      </w:r>
      <w:r w:rsidRPr="001B7E44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6B29D6" w:rsidRPr="007A5DF0">
        <w:rPr>
          <w:rFonts w:cstheme="minorHAnsi"/>
          <w:color w:val="000000" w:themeColor="text1"/>
          <w:sz w:val="24"/>
          <w:szCs w:val="24"/>
          <w:lang w:val="en-US"/>
        </w:rPr>
        <w:t>SA</w:t>
      </w:r>
      <w:r w:rsidRPr="007A5DF0">
        <w:rPr>
          <w:rFonts w:cstheme="minorHAnsi"/>
          <w:color w:val="000000" w:themeColor="text1"/>
          <w:sz w:val="24"/>
          <w:szCs w:val="24"/>
          <w:lang w:val="en-US"/>
        </w:rPr>
        <w:t xml:space="preserve"> likely </w:t>
      </w:r>
      <w:r w:rsidR="00EE3ECA" w:rsidRPr="006B1FD8">
        <w:rPr>
          <w:rFonts w:cstheme="minorHAnsi"/>
          <w:color w:val="000000" w:themeColor="text1"/>
          <w:sz w:val="24"/>
          <w:szCs w:val="24"/>
          <w:lang w:val="en-US"/>
        </w:rPr>
        <w:t xml:space="preserve">change </w:t>
      </w:r>
      <w:r w:rsidRPr="002528D4">
        <w:rPr>
          <w:rFonts w:cstheme="minorHAnsi"/>
          <w:color w:val="000000" w:themeColor="text1"/>
          <w:sz w:val="24"/>
          <w:szCs w:val="24"/>
          <w:lang w:val="en-US"/>
        </w:rPr>
        <w:t>over time</w:t>
      </w:r>
      <w:r w:rsidR="004E546F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, which is not surprising given the dynamic nature of </w:t>
      </w:r>
      <w:r w:rsidR="004E546F" w:rsidRPr="002528D4">
        <w:rPr>
          <w:rFonts w:cstheme="minorHAnsi"/>
          <w:color w:val="000000" w:themeColor="text1"/>
          <w:sz w:val="24"/>
          <w:szCs w:val="24"/>
          <w:lang w:val="en-US"/>
        </w:rPr>
        <w:lastRenderedPageBreak/>
        <w:t>aging processes</w:t>
      </w:r>
      <w:r w:rsidRPr="002528D4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961954" w:rsidRPr="00E668A0">
        <w:rPr>
          <w:rFonts w:cstheme="minorHAnsi"/>
          <w:color w:val="000000" w:themeColor="text1"/>
          <w:sz w:val="24"/>
          <w:szCs w:val="24"/>
          <w:lang w:val="en-US"/>
        </w:rPr>
        <w:t xml:space="preserve"> I</w:t>
      </w:r>
      <w:r w:rsidR="00F10766">
        <w:rPr>
          <w:rFonts w:cstheme="minorHAnsi"/>
          <w:color w:val="000000" w:themeColor="text1"/>
          <w:sz w:val="24"/>
          <w:szCs w:val="24"/>
          <w:lang w:val="en-US"/>
        </w:rPr>
        <w:t>mportantly</w:t>
      </w:r>
      <w:r w:rsidR="00961954" w:rsidRPr="00E668A0">
        <w:rPr>
          <w:rFonts w:cstheme="minorHAnsi"/>
          <w:color w:val="000000" w:themeColor="text1"/>
          <w:sz w:val="24"/>
          <w:szCs w:val="24"/>
          <w:lang w:val="en-US"/>
        </w:rPr>
        <w:t xml:space="preserve">, empirical evidence suggests that </w:t>
      </w:r>
      <w:r w:rsidR="00F10766">
        <w:rPr>
          <w:rFonts w:cstheme="minorHAnsi"/>
          <w:color w:val="000000" w:themeColor="text1"/>
          <w:sz w:val="24"/>
          <w:szCs w:val="24"/>
          <w:lang w:val="en-US"/>
        </w:rPr>
        <w:t>more negative and loss-oriented self-views increase</w:t>
      </w:r>
      <w:r w:rsidR="00C3618D">
        <w:rPr>
          <w:rFonts w:cstheme="minorHAnsi"/>
          <w:color w:val="000000" w:themeColor="text1"/>
          <w:sz w:val="24"/>
          <w:szCs w:val="24"/>
          <w:lang w:val="en-US"/>
        </w:rPr>
        <w:t xml:space="preserve"> with aging</w:t>
      </w:r>
      <w:r w:rsidR="00F1076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961954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0F1B26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&lt;EndNote&gt;&lt;Cite&gt;&lt;Author&gt;Kornadt&lt;/Author&gt;&lt;Year&gt;2016&lt;/Year&gt;&lt;RecNum&gt;2913&lt;/RecNum&gt;&lt;DisplayText&gt;(Kornadt et al., 2016)&lt;/DisplayText&gt;&lt;record&gt;&lt;rec-number&gt;2913&lt;/rec-number&gt;&lt;foreign-keys&gt;&lt;key app="EN" db-id="eeedv59099pfdaezrzkxzax2s09vvw5trt5w" timestamp="1688032138"&gt;2913&lt;/key&gt;&lt;/foreign-keys&gt;&lt;ref-type name="Journal Article"&gt;17&lt;/ref-type&gt;&lt;contributors&gt;&lt;authors&gt;&lt;author&gt;Kornadt, A. E.,&lt;/author&gt;&lt;author&gt;Hess, T. M.,&lt;/author&gt;&lt;author&gt;Voss, P.,&lt;/author&gt;&lt;author&gt;Rothermund, K.,&lt;/author&gt;&lt;/authors&gt;&lt;/contributors&gt;&lt;titles&gt;&lt;title&gt;Subjective age across the life span: A differentiated, longitudinal approach&lt;/title&gt;&lt;secondary-title&gt;The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Sciences&lt;/full-title&gt;&lt;/periodical&gt;&lt;pages&gt;767-777&lt;/pages&gt;&lt;volume&gt;73&lt;/volume&gt;&lt;number&gt;5&lt;/number&gt;&lt;dates&gt;&lt;year&gt;2016&lt;/year&gt;&lt;/dates&gt;&lt;urls&gt;&lt;/urls&gt;&lt;electronic-resource-num&gt;10.1093/geronb/gbw072 &lt;/electronic-resource-num&gt;&lt;/record&gt;&lt;/Cite&gt;&lt;/EndNote&gt;</w:instrText>
      </w:r>
      <w:r w:rsidR="00961954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0F1B26">
        <w:rPr>
          <w:rFonts w:cstheme="minorHAnsi"/>
          <w:noProof/>
          <w:color w:val="000000" w:themeColor="text1"/>
          <w:sz w:val="24"/>
          <w:szCs w:val="24"/>
          <w:lang w:val="en-US"/>
        </w:rPr>
        <w:t>(Kornadt et al., 2016)</w:t>
      </w:r>
      <w:r w:rsidR="00961954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961954" w:rsidRPr="0021198F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  <w:r w:rsidR="00F10766">
        <w:rPr>
          <w:rFonts w:cstheme="minorHAnsi"/>
          <w:color w:val="000000" w:themeColor="text1"/>
          <w:sz w:val="24"/>
          <w:szCs w:val="24"/>
          <w:lang w:val="en-US"/>
        </w:rPr>
        <w:t xml:space="preserve">Still, subjective aging is </w:t>
      </w:r>
      <w:r w:rsidR="00151F81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malleable and subject to change across the lifespan. </w:t>
      </w:r>
      <w:r w:rsidR="00226ACC">
        <w:rPr>
          <w:rFonts w:cstheme="minorHAnsi"/>
          <w:color w:val="000000" w:themeColor="text1"/>
          <w:sz w:val="24"/>
          <w:szCs w:val="24"/>
          <w:lang w:val="en-US"/>
        </w:rPr>
        <w:t>H</w:t>
      </w:r>
      <w:r w:rsidR="00512D38">
        <w:rPr>
          <w:rFonts w:cstheme="minorHAnsi"/>
          <w:color w:val="000000" w:themeColor="text1"/>
          <w:sz w:val="24"/>
          <w:szCs w:val="24"/>
          <w:lang w:val="en-US"/>
        </w:rPr>
        <w:t xml:space="preserve">eterogeneity in self-perceptions of one’s present and future </w:t>
      </w:r>
      <w:r w:rsidR="00947C7A">
        <w:rPr>
          <w:rFonts w:cstheme="minorHAnsi"/>
          <w:color w:val="000000" w:themeColor="text1"/>
          <w:sz w:val="24"/>
          <w:szCs w:val="24"/>
          <w:lang w:val="en-US"/>
        </w:rPr>
        <w:t>aging</w:t>
      </w:r>
      <w:r w:rsidR="00D31EA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226ACC">
        <w:rPr>
          <w:rFonts w:cstheme="minorHAnsi"/>
          <w:color w:val="000000" w:themeColor="text1"/>
          <w:sz w:val="24"/>
          <w:szCs w:val="24"/>
          <w:lang w:val="en-US"/>
        </w:rPr>
        <w:t>is</w:t>
      </w:r>
      <w:r w:rsidR="00D31EA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226ACC">
        <w:rPr>
          <w:rFonts w:cstheme="minorHAnsi"/>
          <w:color w:val="000000" w:themeColor="text1"/>
          <w:sz w:val="24"/>
          <w:szCs w:val="24"/>
          <w:lang w:val="en-US"/>
        </w:rPr>
        <w:t xml:space="preserve">particularly </w:t>
      </w:r>
      <w:r w:rsidR="00D31EA6">
        <w:rPr>
          <w:rFonts w:cstheme="minorHAnsi"/>
          <w:color w:val="000000" w:themeColor="text1"/>
          <w:sz w:val="24"/>
          <w:szCs w:val="24"/>
          <w:lang w:val="en-US"/>
        </w:rPr>
        <w:t>pronounced in midlife</w:t>
      </w:r>
      <w:r w:rsidR="00360D3B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360D3B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&lt;EndNote&gt;&lt;Cite&gt;&lt;Author&gt;Miche&lt;/Author&gt;&lt;Year&gt;2014&lt;/Year&gt;&lt;RecNum&gt;1093&lt;/RecNum&gt;&lt;DisplayText&gt;(Miche et al., 2014)&lt;/DisplayText&gt;&lt;record&gt;&lt;rec-number&gt;1093&lt;/rec-number&gt;&lt;foreign-keys&gt;&lt;key app="EN" db-id="eeedv59099pfdaezrzkxzax2s09vvw5trt5w" timestamp="1587479255"&gt;1093&lt;/key&gt;&lt;/foreign-keys&gt;&lt;ref-type name="Journal Article"&gt;17&lt;/ref-type&gt;&lt;contributors&gt;&lt;authors&gt;&lt;author&gt;Miche, M.&lt;/author&gt;&lt;author&gt;Elsässer, V. C.&lt;/author&gt;&lt;author&gt;Schilling, O. K.&lt;/author&gt;&lt;author&gt;Wahl, H.-W.&lt;/author&gt;&lt;/authors&gt;&lt;/contributors&gt;&lt;titles&gt;&lt;title&gt;Attitude toward own aging in midlife and early old age over a 12-year period: Examination of measurement equivalence and developmental trajectories&lt;/title&gt;&lt;secondary-title&gt;Psychology and Aging&lt;/secondary-title&gt;&lt;/titles&gt;&lt;periodical&gt;&lt;full-title&gt;Psychology and Aging&lt;/full-title&gt;&lt;/periodical&gt;&lt;pages&gt;588-600&lt;/pages&gt;&lt;volume&gt;29&lt;/volume&gt;&lt;number&gt;3&lt;/number&gt;&lt;dates&gt;&lt;year&gt;2014&lt;/year&gt;&lt;/dates&gt;&lt;isbn&gt;1939-1498&lt;/isbn&gt;&lt;urls&gt;&lt;/urls&gt;&lt;electronic-resource-num&gt;10.1037/a0037259&lt;/electronic-resource-num&gt;&lt;/record&gt;&lt;/Cite&gt;&lt;/EndNote&gt;</w:instrText>
      </w:r>
      <w:r w:rsidR="00360D3B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lang w:val="en-US"/>
        </w:rPr>
        <w:t>(Miche et al., 2014)</w:t>
      </w:r>
      <w:r w:rsidR="00360D3B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947C7A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  <w:r w:rsidR="00C3618D">
        <w:rPr>
          <w:rFonts w:cstheme="minorHAnsi"/>
          <w:color w:val="000000" w:themeColor="text1"/>
          <w:sz w:val="24"/>
          <w:szCs w:val="24"/>
          <w:lang w:val="en-US"/>
        </w:rPr>
        <w:t>Variables explaining</w:t>
      </w:r>
      <w:r w:rsidR="00403916">
        <w:rPr>
          <w:rFonts w:cstheme="minorHAnsi"/>
          <w:color w:val="000000" w:themeColor="text1"/>
          <w:sz w:val="24"/>
          <w:szCs w:val="24"/>
          <w:lang w:val="en-US"/>
        </w:rPr>
        <w:t xml:space="preserve"> such heterogeneity include personality factors</w:t>
      </w:r>
      <w:r w:rsidR="00C3618D">
        <w:rPr>
          <w:rFonts w:cstheme="minorHAnsi"/>
          <w:color w:val="000000" w:themeColor="text1"/>
          <w:sz w:val="24"/>
          <w:szCs w:val="24"/>
          <w:lang w:val="en-US"/>
        </w:rPr>
        <w:t>,</w:t>
      </w:r>
      <w:r w:rsidR="00403916">
        <w:rPr>
          <w:rFonts w:cstheme="minorHAnsi"/>
          <w:color w:val="000000" w:themeColor="text1"/>
          <w:sz w:val="24"/>
          <w:szCs w:val="24"/>
          <w:lang w:val="en-US"/>
        </w:rPr>
        <w:t xml:space="preserve"> beginning signs of one’s aging</w: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4D97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&lt;EndNote&gt;&lt;Cite&gt;&lt;Author&gt;Kornadt&lt;/Author&gt;&lt;Year&gt;2019&lt;/Year&gt;&lt;RecNum&gt;938&lt;/RecNum&gt;&lt;DisplayText&gt;(Kornadt et al., 2019)&lt;/DisplayText&gt;&lt;record&gt;&lt;rec-number&gt;938&lt;/rec-number&gt;&lt;foreign-keys&gt;&lt;key app="EN" db-id="eeedv59099pfdaezrzkxzax2s09vvw5trt5w" timestamp="1576410143"&gt;938&lt;/key&gt;&lt;/foreign-keys&gt;&lt;ref-type name="Journal Article"&gt;17&lt;/ref-type&gt;&lt;contributors&gt;&lt;authors&gt;&lt;author&gt;Kornadt, A. E.&lt;/author&gt;&lt;author&gt;Siebert, J. S.&lt;/author&gt;&lt;author&gt;Wahl, H.-W.&lt;/author&gt;&lt;/authors&gt;&lt;/contributors&gt;&lt;titles&gt;&lt;title&gt;The interplay of personality and attitudes toward own aging across two decades of later life&lt;/title&gt;&lt;secondary-title&gt;PLOS ONE&lt;/secondary-title&gt;&lt;/titles&gt;&lt;periodical&gt;&lt;full-title&gt;Plos one&lt;/full-title&gt;&lt;/periodical&gt;&lt;pages&gt;e0223622&lt;/pages&gt;&lt;volume&gt;14&lt;/volume&gt;&lt;number&gt;10&lt;/number&gt;&lt;dates&gt;&lt;year&gt;2019&lt;/year&gt;&lt;/dates&gt;&lt;publisher&gt;Public Library of Science&lt;/publisher&gt;&lt;urls&gt;&lt;related-urls&gt;&lt;url&gt;&lt;style face="underline" font="default" size="100%"&gt;https://doi.org/10.1371/journal.pone.0223622&lt;/style&gt;&lt;/url&gt;&lt;/related-urls&gt;&lt;/urls&gt;&lt;electronic-resource-num&gt;10.1371/journal.pone.0223622&lt;/electronic-resource-num&gt;&lt;/record&gt;&lt;/Cite&gt;&lt;/EndNote&gt;</w:instrTex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4D97">
        <w:rPr>
          <w:rFonts w:cstheme="minorHAnsi"/>
          <w:noProof/>
          <w:color w:val="000000" w:themeColor="text1"/>
          <w:sz w:val="24"/>
          <w:szCs w:val="24"/>
          <w:lang w:val="en-US"/>
        </w:rPr>
        <w:t>(Kornadt et al., 2019)</w: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C3618D">
        <w:rPr>
          <w:rFonts w:cstheme="minorHAnsi"/>
          <w:color w:val="000000" w:themeColor="text1"/>
          <w:sz w:val="24"/>
          <w:szCs w:val="24"/>
          <w:lang w:val="en-US"/>
        </w:rPr>
        <w:t>,</w:t>
      </w:r>
      <w:r w:rsidR="0040391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C3618D">
        <w:rPr>
          <w:rFonts w:cstheme="minorHAnsi"/>
          <w:color w:val="000000" w:themeColor="text1"/>
          <w:sz w:val="24"/>
          <w:szCs w:val="24"/>
          <w:lang w:val="en-US"/>
        </w:rPr>
        <w:t>and</w:t>
      </w:r>
      <w:r w:rsidR="0040391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C621C0">
        <w:rPr>
          <w:rFonts w:cstheme="minorHAnsi"/>
          <w:color w:val="000000" w:themeColor="text1"/>
          <w:sz w:val="24"/>
          <w:szCs w:val="24"/>
          <w:lang w:val="en-US"/>
        </w:rPr>
        <w:t>critical life events</w: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E2296E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&lt;EndNote&gt;&lt;Cite&gt;&lt;Author&gt;Rupprecht&lt;/Author&gt;&lt;Year&gt;2022&lt;/Year&gt;&lt;RecNum&gt;2569&lt;/RecNum&gt;&lt;DisplayText&gt;(Rupprecht et al., 2022; Turner et al., 2023)&lt;/DisplayText&gt;&lt;record&gt;&lt;rec-number&gt;2569&lt;/rec-number&gt;&lt;foreign-keys&gt;&lt;key app="EN" db-id="eeedv59099pfdaezrzkxzax2s09vvw5trt5w" timestamp="1671108577"&gt;2569&lt;/key&gt;&lt;/foreign-keys&gt;&lt;ref-type name="Journal Article"&gt;17&lt;/ref-type&gt;&lt;contributors&gt;&lt;authors&gt;&lt;author&gt;Rupprecht, F. S.&lt;/author&gt;&lt;author&gt;Sabatini, S.&lt;/author&gt;&lt;author&gt;Diehl, M. K.&lt;/author&gt;&lt;author&gt;Gerstorf, D.&lt;/author&gt;&lt;author&gt;Kaspar, R.&lt;/author&gt;&lt;author&gt;Schilling, O. K.&lt;/author&gt;&lt;author&gt;Wahl, H. -W.&lt;/author&gt;&lt;/authors&gt;&lt;/contributors&gt;&lt;titles&gt;&lt;title&gt;Awareness of age-related change in the context of major life events&lt;/title&gt;&lt;secondary-title&gt;Frontiers in Psychiatry&lt;/secondary-title&gt;&lt;/titles&gt;&lt;periodical&gt;&lt;full-title&gt;Frontiers in Psychiatry&lt;/full-title&gt;&lt;/periodical&gt;&lt;pages&gt;954048&lt;/pages&gt;&lt;volume&gt;13&lt;/volume&gt;&lt;dates&gt;&lt;year&gt;2022&lt;/year&gt;&lt;/dates&gt;&lt;urls&gt;&lt;/urls&gt;&lt;electronic-resource-num&gt;10.3389/fpsyt.2022.954048&lt;/electronic-resource-num&gt;&lt;/record&gt;&lt;/Cite&gt;&lt;Cite&gt;&lt;Author&gt;Turner&lt;/Author&gt;&lt;Year&gt;2023&lt;/Year&gt;&lt;RecNum&gt;2442&lt;/RecNum&gt;&lt;record&gt;&lt;rec-number&gt;2442&lt;/rec-number&gt;&lt;foreign-keys&gt;&lt;key app="EN" db-id="eeedv59099pfdaezrzkxzax2s09vvw5trt5w" timestamp="1664791222"&gt;2442&lt;/key&gt;&lt;/foreign-keys&gt;&lt;ref-type name="Journal Article"&gt;17&lt;/ref-type&gt;&lt;contributors&gt;&lt;authors&gt;&lt;author&gt;Turner, S. G.&lt;/author&gt;&lt;author&gt;Witzel, D. D.&lt;/author&gt;&lt;author&gt;Stawski, R. S.&lt;/author&gt;&lt;author&gt;Hooker, K.&lt;/author&gt;&lt;/authors&gt;&lt;/contributors&gt;&lt;titles&gt;&lt;title&gt;How do marital transitions affect self-perceptions of aging?&lt;/title&gt;&lt;secondary-title&gt;Research on Aging&lt;/secondary-title&gt;&lt;/titles&gt;&lt;periodical&gt;&lt;full-title&gt;Research on Aging&lt;/full-title&gt;&lt;/periodical&gt;&lt;pages&gt;374-384&lt;/pages&gt;&lt;volume&gt;45&lt;/volume&gt;&lt;number&gt;3-4&lt;/number&gt;&lt;dates&gt;&lt;year&gt;2023&lt;/year&gt;&lt;/dates&gt;&lt;isbn&gt;0164-0275&lt;/isbn&gt;&lt;urls&gt;&lt;/urls&gt;&lt;electronic-resource-num&gt;10.1177/01640275221113219&lt;/electronic-resource-num&gt;&lt;/record&gt;&lt;/Cite&gt;&lt;/EndNote&gt;</w:instrTex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E2296E">
        <w:rPr>
          <w:rFonts w:cstheme="minorHAnsi"/>
          <w:noProof/>
          <w:color w:val="000000" w:themeColor="text1"/>
          <w:sz w:val="24"/>
          <w:szCs w:val="24"/>
          <w:lang w:val="en-US"/>
        </w:rPr>
        <w:t>(Rupprecht et al., 2022; Turner et al., 2023)</w: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E2296E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210AA9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</w:p>
    <w:p w14:paraId="1E730073" w14:textId="2C9FBA03" w:rsidR="00DB7F35" w:rsidRPr="00204296" w:rsidRDefault="004449BF" w:rsidP="00565230">
      <w:pPr>
        <w:pStyle w:val="Testocommento"/>
        <w:spacing w:line="480" w:lineRule="auto"/>
        <w:ind w:firstLine="708"/>
        <w:contextualSpacing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color w:val="000000" w:themeColor="text1"/>
          <w:sz w:val="24"/>
          <w:szCs w:val="24"/>
          <w:lang w:val="en-US"/>
        </w:rPr>
        <w:t>Second, l</w:t>
      </w:r>
      <w:r w:rsidR="00782785" w:rsidRPr="007A5DF0">
        <w:rPr>
          <w:rFonts w:cstheme="minorHAnsi"/>
          <w:color w:val="000000" w:themeColor="text1"/>
          <w:sz w:val="24"/>
          <w:szCs w:val="24"/>
          <w:lang w:val="en-US"/>
        </w:rPr>
        <w:t>ife</w:t>
      </w:r>
      <w:r w:rsidR="00BE6CFD" w:rsidRPr="006B1FD8">
        <w:rPr>
          <w:rFonts w:cstheme="minorHAnsi"/>
          <w:color w:val="000000" w:themeColor="text1"/>
          <w:sz w:val="24"/>
          <w:szCs w:val="24"/>
          <w:lang w:val="en-US"/>
        </w:rPr>
        <w:t>span</w:t>
      </w:r>
      <w:r w:rsidR="00782785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patterns of </w:t>
      </w:r>
      <w:r w:rsidR="00742F5A" w:rsidRPr="002528D4">
        <w:rPr>
          <w:rFonts w:cstheme="minorHAnsi"/>
          <w:color w:val="000000" w:themeColor="text1"/>
          <w:sz w:val="24"/>
          <w:szCs w:val="24"/>
          <w:lang w:val="en-US"/>
        </w:rPr>
        <w:t>subjective aging</w:t>
      </w:r>
      <w:r w:rsidR="00782785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6B29D6" w:rsidRPr="00E668A0">
        <w:rPr>
          <w:rFonts w:cstheme="minorHAnsi"/>
          <w:color w:val="000000" w:themeColor="text1"/>
          <w:sz w:val="24"/>
          <w:szCs w:val="24"/>
          <w:lang w:val="en-US"/>
        </w:rPr>
        <w:t>SA</w:t>
      </w:r>
      <w:r w:rsidR="00782785" w:rsidRPr="00E668A0">
        <w:rPr>
          <w:rFonts w:cstheme="minorHAnsi"/>
          <w:color w:val="000000" w:themeColor="text1"/>
          <w:sz w:val="24"/>
          <w:szCs w:val="24"/>
          <w:lang w:val="en-US"/>
        </w:rPr>
        <w:t xml:space="preserve"> are</w:t>
      </w:r>
      <w:r w:rsidR="001E604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1E604D" w:rsidRPr="00E2296E">
        <w:rPr>
          <w:rFonts w:cstheme="minorHAnsi"/>
          <w:color w:val="0070C0"/>
          <w:sz w:val="24"/>
          <w:szCs w:val="24"/>
          <w:lang w:val="en-US"/>
        </w:rPr>
        <w:t>very likely</w:t>
      </w:r>
      <w:r w:rsidR="00782785" w:rsidRPr="00E2296E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782785" w:rsidRPr="00E668A0">
        <w:rPr>
          <w:rFonts w:cstheme="minorHAnsi"/>
          <w:color w:val="000000" w:themeColor="text1"/>
          <w:sz w:val="24"/>
          <w:szCs w:val="24"/>
          <w:lang w:val="en-US"/>
        </w:rPr>
        <w:t>intertwined</w:t>
      </w:r>
      <w:r w:rsidR="00E97B57" w:rsidRPr="000B318D">
        <w:rPr>
          <w:rFonts w:cstheme="minorHAnsi"/>
          <w:color w:val="000000" w:themeColor="text1"/>
          <w:sz w:val="24"/>
          <w:szCs w:val="24"/>
          <w:lang w:val="en-US"/>
        </w:rPr>
        <w:t>, and</w:t>
      </w:r>
      <w:r w:rsidR="005F0E26" w:rsidRPr="000B318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C3618D">
        <w:rPr>
          <w:rFonts w:cstheme="minorHAnsi"/>
          <w:color w:val="000000" w:themeColor="text1"/>
          <w:sz w:val="24"/>
          <w:szCs w:val="24"/>
          <w:lang w:val="en-US"/>
        </w:rPr>
        <w:t>the</w:t>
      </w:r>
      <w:r w:rsidR="00595C0B" w:rsidRPr="000B318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C20B44">
        <w:rPr>
          <w:rFonts w:cstheme="minorHAnsi"/>
          <w:color w:val="000000" w:themeColor="text1"/>
          <w:sz w:val="24"/>
          <w:szCs w:val="24"/>
          <w:lang w:val="en-US"/>
        </w:rPr>
        <w:t>association</w:t>
      </w:r>
      <w:r w:rsidR="00595C0B" w:rsidRPr="000B318D">
        <w:rPr>
          <w:rFonts w:cstheme="minorHAnsi"/>
          <w:color w:val="000000" w:themeColor="text1"/>
          <w:sz w:val="24"/>
          <w:szCs w:val="24"/>
          <w:lang w:val="en-US"/>
        </w:rPr>
        <w:t xml:space="preserve"> between </w:t>
      </w:r>
      <w:r w:rsidR="00742F5A" w:rsidRPr="001052E7">
        <w:rPr>
          <w:rFonts w:cstheme="minorHAnsi"/>
          <w:color w:val="000000" w:themeColor="text1"/>
          <w:sz w:val="24"/>
          <w:szCs w:val="24"/>
          <w:lang w:val="en-US"/>
        </w:rPr>
        <w:t>subjective aging</w:t>
      </w:r>
      <w:r w:rsidR="00595C0B" w:rsidRPr="00810D77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6B29D6" w:rsidRPr="00810D77">
        <w:rPr>
          <w:rFonts w:cstheme="minorHAnsi"/>
          <w:color w:val="000000" w:themeColor="text1"/>
          <w:sz w:val="24"/>
          <w:szCs w:val="24"/>
          <w:lang w:val="en-US"/>
        </w:rPr>
        <w:t>SA</w:t>
      </w:r>
      <w:r w:rsidR="00595C0B" w:rsidRPr="00565230">
        <w:rPr>
          <w:rFonts w:cstheme="minorHAnsi"/>
          <w:color w:val="000000" w:themeColor="text1"/>
          <w:sz w:val="24"/>
          <w:szCs w:val="24"/>
          <w:lang w:val="en-US"/>
        </w:rPr>
        <w:t xml:space="preserve"> throughout the lifespan </w:t>
      </w:r>
      <w:r w:rsidR="00C3618D">
        <w:rPr>
          <w:rFonts w:cstheme="minorHAnsi"/>
          <w:color w:val="000000" w:themeColor="text1"/>
          <w:sz w:val="24"/>
          <w:szCs w:val="24"/>
          <w:lang w:val="en-US"/>
        </w:rPr>
        <w:t xml:space="preserve">is </w:t>
      </w:r>
      <w:r w:rsidR="004B3CED" w:rsidRPr="00E2296E">
        <w:rPr>
          <w:rFonts w:cstheme="minorHAnsi"/>
          <w:color w:val="0070C0"/>
          <w:sz w:val="24"/>
          <w:szCs w:val="24"/>
          <w:lang w:val="en-US"/>
        </w:rPr>
        <w:t xml:space="preserve">very likely </w:t>
      </w:r>
      <w:r w:rsidR="00100156" w:rsidRPr="0011782F">
        <w:rPr>
          <w:rFonts w:cstheme="minorHAnsi"/>
          <w:color w:val="000000" w:themeColor="text1"/>
          <w:sz w:val="24"/>
          <w:szCs w:val="24"/>
          <w:lang w:val="en-US"/>
        </w:rPr>
        <w:t xml:space="preserve">bidirectional. </w:t>
      </w:r>
      <w:r w:rsidR="00A61530" w:rsidRPr="002A2A6A">
        <w:rPr>
          <w:rFonts w:cstheme="minorHAnsi"/>
          <w:color w:val="000000" w:themeColor="text1"/>
          <w:sz w:val="24"/>
          <w:szCs w:val="24"/>
          <w:lang w:val="en-US"/>
        </w:rPr>
        <w:t xml:space="preserve">Indeed, </w:t>
      </w:r>
      <w:r w:rsidR="00F30FE5" w:rsidRPr="002A2A6A">
        <w:rPr>
          <w:rFonts w:cstheme="minorHAnsi"/>
          <w:color w:val="000000" w:themeColor="text1"/>
          <w:sz w:val="24"/>
          <w:szCs w:val="24"/>
          <w:lang w:val="en-US"/>
        </w:rPr>
        <w:t xml:space="preserve">the positive and negative objective changes that individuals may experience in the three criteria of </w:t>
      </w:r>
      <w:r w:rsidR="00E7035A" w:rsidRPr="00E20912">
        <w:rPr>
          <w:rFonts w:cstheme="minorHAnsi"/>
          <w:color w:val="000000" w:themeColor="text1"/>
          <w:sz w:val="24"/>
          <w:szCs w:val="24"/>
          <w:lang w:val="en-US"/>
        </w:rPr>
        <w:t>SA</w:t>
      </w:r>
      <w:r w:rsidR="00F30FE5" w:rsidRPr="00FC2498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E9355C">
        <w:rPr>
          <w:rFonts w:cstheme="minorHAnsi"/>
          <w:color w:val="000000" w:themeColor="text1"/>
          <w:sz w:val="24"/>
          <w:szCs w:val="24"/>
          <w:lang w:val="en-US"/>
        </w:rPr>
        <w:t>seem to also</w:t>
      </w:r>
      <w:r w:rsidR="00F30FE5" w:rsidRPr="00B513F1">
        <w:rPr>
          <w:rFonts w:cstheme="minorHAnsi"/>
          <w:color w:val="000000" w:themeColor="text1"/>
          <w:sz w:val="24"/>
          <w:szCs w:val="24"/>
          <w:lang w:val="en-US"/>
        </w:rPr>
        <w:t xml:space="preserve"> influence their </w:t>
      </w:r>
      <w:r w:rsidR="00643487" w:rsidRPr="00B513F1">
        <w:rPr>
          <w:rFonts w:cstheme="minorHAnsi"/>
          <w:color w:val="000000" w:themeColor="text1"/>
          <w:sz w:val="24"/>
          <w:szCs w:val="24"/>
          <w:lang w:val="en-US"/>
        </w:rPr>
        <w:t>subjective aging</w:t>
      </w:r>
      <w:r w:rsidR="00100156" w:rsidRPr="00B513F1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F30FE5" w:rsidRPr="00B513F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D44868" w:rsidRPr="00B513F1">
        <w:rPr>
          <w:rFonts w:cstheme="minorHAnsi"/>
          <w:color w:val="000000" w:themeColor="text1"/>
          <w:sz w:val="24"/>
          <w:szCs w:val="24"/>
          <w:lang w:val="en-US"/>
        </w:rPr>
        <w:t>Empirical</w:t>
      </w:r>
      <w:r w:rsidR="0071071F" w:rsidRPr="00B513F1">
        <w:rPr>
          <w:rFonts w:cstheme="minorHAnsi"/>
          <w:color w:val="000000" w:themeColor="text1"/>
          <w:sz w:val="24"/>
          <w:szCs w:val="24"/>
          <w:lang w:val="en-US"/>
        </w:rPr>
        <w:t xml:space="preserve"> evidence shows tha</w:t>
      </w:r>
      <w:r w:rsidR="00CA14B1" w:rsidRPr="00B513F1">
        <w:rPr>
          <w:rFonts w:cstheme="minorHAnsi"/>
          <w:bCs/>
          <w:color w:val="000000" w:themeColor="text1"/>
          <w:sz w:val="24"/>
          <w:szCs w:val="24"/>
          <w:lang w:val="en-US"/>
        </w:rPr>
        <w:t>t</w:t>
      </w:r>
      <w:r w:rsidR="0071071F" w:rsidRPr="00B513F1">
        <w:rPr>
          <w:rFonts w:cstheme="minorHAnsi"/>
          <w:color w:val="000000" w:themeColor="text1"/>
          <w:sz w:val="24"/>
          <w:szCs w:val="24"/>
          <w:lang w:val="en-US"/>
        </w:rPr>
        <w:t xml:space="preserve"> increase</w:t>
      </w:r>
      <w:r w:rsidR="00C20B44">
        <w:rPr>
          <w:rFonts w:cstheme="minorHAnsi"/>
          <w:color w:val="000000" w:themeColor="text1"/>
          <w:sz w:val="24"/>
          <w:szCs w:val="24"/>
          <w:lang w:val="en-US"/>
        </w:rPr>
        <w:t>s</w:t>
      </w:r>
      <w:r w:rsidR="0071071F" w:rsidRPr="00B513F1">
        <w:rPr>
          <w:rFonts w:cstheme="minorHAnsi"/>
          <w:color w:val="000000" w:themeColor="text1"/>
          <w:sz w:val="24"/>
          <w:szCs w:val="24"/>
          <w:lang w:val="en-US"/>
        </w:rPr>
        <w:t xml:space="preserve"> in depressive and anxiety symptoms </w:t>
      </w:r>
      <w:r w:rsidR="0071071F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&lt;EndNote&gt;&lt;Cite&gt;&lt;Author&gt;Sabatini&lt;/Author&gt;&lt;Year&gt;2022&lt;/Year&gt;&lt;RecNum&gt;1872&lt;/RecNum&gt;&lt;DisplayText&gt;(Sabatini et al., 2022)&lt;/DisplayText&gt;&lt;record&gt;&lt;rec-number&gt;1872&lt;/rec-number&gt;&lt;foreign-keys&gt;&lt;key app="EN" db-id="eeedv59099pfdaezrzkxzax2s09vvw5trt5w" timestamp="1636470135"&gt;1872&lt;/key&gt;&lt;/foreign-keys&gt;&lt;ref-type name="Journal Article"&gt;17&lt;/ref-type&gt;&lt;contributors&gt;&lt;authors&gt;&lt;author&gt;Sabatini, S.&lt;/author&gt;&lt;author&gt;Siebert, J. S.&lt;/author&gt;&lt;author&gt;Diehl, M. K.&lt;/author&gt;&lt;author&gt;Brothers, A.&lt;/author&gt;&lt;author&gt;Wahl, H. -W.&lt;/author&gt;&lt;/authors&gt;&lt;/contributors&gt;&lt;titles&gt;&lt;title&gt;Identifying predictors of self-perceptions of aging based on a range of cognitive, physical, and mental health indicators: Twenty-year longitudinal findings from the ILSE study&lt;/title&gt;&lt;secondary-title&gt;Psychology and Aging&lt;/secondary-title&gt;&lt;/titles&gt;&lt;periodical&gt;&lt;full-title&gt;Psychology and Aging&lt;/full-title&gt;&lt;/periodical&gt;&lt;pages&gt;486-502&lt;/pages&gt;&lt;volume&gt;37&lt;/volume&gt;&lt;number&gt;4&lt;/number&gt;&lt;dates&gt;&lt;year&gt;2022&lt;/year&gt;&lt;/dates&gt;&lt;urls&gt;&lt;related-urls&gt;&lt;url&gt;https://www.ncbi.nlm.nih.gov/pubmed/34941356&lt;/url&gt;&lt;/related-urls&gt;&lt;/urls&gt;&lt;electronic-resource-num&gt;10.1037/pag0000668&lt;/electronic-resource-num&gt;&lt;/record&gt;&lt;/Cite&gt;&lt;/EndNote&gt;</w:instrText>
      </w:r>
      <w:r w:rsidR="0071071F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lang w:val="en-US"/>
        </w:rPr>
        <w:t>(Sabatini et al., 2022)</w:t>
      </w:r>
      <w:r w:rsidR="0071071F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71071F" w:rsidRPr="0021198F">
        <w:rPr>
          <w:rFonts w:cstheme="minorHAnsi"/>
          <w:color w:val="000000" w:themeColor="text1"/>
          <w:sz w:val="24"/>
          <w:szCs w:val="24"/>
          <w:lang w:val="en-US"/>
        </w:rPr>
        <w:t xml:space="preserve">, </w:t>
      </w:r>
      <w:r w:rsidR="008E2E69" w:rsidRPr="003B40D1">
        <w:rPr>
          <w:rFonts w:cstheme="minorHAnsi"/>
          <w:color w:val="000000" w:themeColor="text1"/>
          <w:sz w:val="24"/>
          <w:szCs w:val="24"/>
          <w:lang w:val="en-US"/>
        </w:rPr>
        <w:t>newly diagnosed health conditions (e.g., cancer</w:t>
      </w:r>
      <w:r w:rsidR="00FD641E" w:rsidRPr="003B40D1">
        <w:rPr>
          <w:rFonts w:cstheme="minorHAnsi"/>
          <w:color w:val="000000" w:themeColor="text1"/>
          <w:sz w:val="24"/>
          <w:szCs w:val="24"/>
          <w:lang w:val="en-US"/>
        </w:rPr>
        <w:t>, cardiovascular events</w:t>
      </w:r>
      <w:r w:rsidR="008E2E69" w:rsidRPr="0021198F">
        <w:rPr>
          <w:rFonts w:cstheme="minorHAnsi"/>
          <w:color w:val="000000" w:themeColor="text1"/>
          <w:sz w:val="24"/>
          <w:szCs w:val="24"/>
          <w:lang w:val="en-US"/>
        </w:rPr>
        <w:t xml:space="preserve">) </w:t>
      </w:r>
      <w:r w:rsidR="0071071F" w:rsidRPr="003B40D1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fldChar w:fldCharType="begin">
          <w:fldData xml:space="preserve">PEVuZE5vdGU+PENpdGU+PEF1dGhvcj5TY2jDtm5zdGVpbjwvQXV0aG9yPjxZZWFyPjIwMjE8L1ll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</w:fldData>
        </w:fldChar>
      </w:r>
      <w:r w:rsidR="00DC2544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instrText xml:space="preserve"> ADDIN EN.CITE </w:instrText>
      </w:r>
      <w:r w:rsidR="00DC2544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fldChar w:fldCharType="begin">
          <w:fldData xml:space="preserve">PEVuZE5vdGU+PENpdGU+PEF1dGhvcj5TY2jDtm5zdGVpbjwvQXV0aG9yPjxZZWFyPjIwMjE8L1ll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</w:fldData>
        </w:fldChar>
      </w:r>
      <w:r w:rsidR="00DC2544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instrText xml:space="preserve"> ADDIN EN.CITE.DATA </w:instrText>
      </w:r>
      <w:r w:rsidR="00DC2544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</w:r>
      <w:r w:rsidR="00DC2544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fldChar w:fldCharType="end"/>
      </w:r>
      <w:r w:rsidR="0071071F" w:rsidRPr="003B40D1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</w:r>
      <w:r w:rsidR="0071071F" w:rsidRPr="003B40D1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shd w:val="clear" w:color="auto" w:fill="FFFFFF"/>
          <w:lang w:val="en-US"/>
        </w:rPr>
        <w:t>(Schönstein, Dallmeier, et al., 2021; Wurm et al., 2020)</w:t>
      </w:r>
      <w:r w:rsidR="0071071F" w:rsidRPr="003B40D1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fldChar w:fldCharType="end"/>
      </w:r>
      <w:r w:rsidR="00E93A73" w:rsidRPr="0021198F">
        <w:rPr>
          <w:rFonts w:cstheme="minorHAnsi"/>
          <w:color w:val="000000" w:themeColor="text1"/>
          <w:sz w:val="24"/>
          <w:szCs w:val="24"/>
          <w:lang w:val="en-US"/>
        </w:rPr>
        <w:t xml:space="preserve">, </w:t>
      </w:r>
      <w:r w:rsidR="00C5649C" w:rsidRPr="003B40D1">
        <w:rPr>
          <w:rFonts w:cstheme="minorHAnsi"/>
          <w:color w:val="000000" w:themeColor="text1"/>
          <w:sz w:val="24"/>
          <w:szCs w:val="24"/>
          <w:lang w:val="en-US"/>
        </w:rPr>
        <w:t xml:space="preserve">and </w:t>
      </w:r>
      <w:r w:rsidR="0071071F" w:rsidRPr="003B40D1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 xml:space="preserve">greater </w:t>
      </w:r>
      <w:r w:rsidR="0071071F" w:rsidRPr="001B7E44">
        <w:rPr>
          <w:rFonts w:cstheme="minorHAnsi"/>
          <w:color w:val="000000" w:themeColor="text1"/>
          <w:sz w:val="24"/>
          <w:szCs w:val="24"/>
          <w:lang w:val="en-US"/>
        </w:rPr>
        <w:t xml:space="preserve">functional difficulties </w:t>
      </w:r>
      <w:r w:rsidR="0071071F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&lt;EndNote&gt;&lt;Cite&gt;&lt;Author&gt;Kaspar&lt;/Author&gt;&lt;Year&gt;2022&lt;/Year&gt;&lt;RecNum&gt;2143&lt;/RecNum&gt;&lt;DisplayText&gt;(Kaspar et al., 2022)&lt;/DisplayText&gt;&lt;record&gt;&lt;rec-number&gt;2143&lt;/rec-number&gt;&lt;foreign-keys&gt;&lt;key app="EN" db-id="eeedv59099pfdaezrzkxzax2s09vvw5trt5w" timestamp="1653552330"&gt;2143&lt;/key&gt;&lt;/foreign-keys&gt;&lt;ref-type name="Journal Article"&gt;17&lt;/ref-type&gt;&lt;contributors&gt;&lt;authors&gt;&lt;author&gt;Kaspar, R.&lt;/author&gt;&lt;author&gt;Wahl, H. -W.&lt;/author&gt;&lt;author&gt;Diehl, M. K.&lt;/author&gt;&lt;author&gt;Zank, S.&lt;/author&gt;&lt;/authors&gt;&lt;/contributors&gt;&lt;titles&gt;&lt;title&gt;Subjective views of aging in very old age: Predictors of 2-year change in gains and losses&lt;/title&gt;&lt;secondary-title&gt;Psychology and Aging&lt;/secondary-title&gt;&lt;/titles&gt;&lt;periodical&gt;&lt;full-title&gt;Psychology and Aging&lt;/full-title&gt;&lt;/periodical&gt;&lt;pages&gt;503-516&lt;/pages&gt;&lt;volume&gt;37&lt;/volume&gt;&lt;number&gt;4&lt;/number&gt;&lt;dates&gt;&lt;year&gt;2022&lt;/year&gt;&lt;/dates&gt;&lt;isbn&gt;1939-1498&lt;/isbn&gt;&lt;urls&gt;&lt;/urls&gt;&lt;electronic-resource-num&gt;10.1037/pag0000684&lt;/electronic-resource-num&gt;&lt;/record&gt;&lt;/Cite&gt;&lt;/EndNote&gt;</w:instrText>
      </w:r>
      <w:r w:rsidR="0071071F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lang w:val="en-US"/>
        </w:rPr>
        <w:t>(Kaspar et al., 2022)</w:t>
      </w:r>
      <w:r w:rsidR="0071071F" w:rsidRPr="003B40D1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C5649C" w:rsidRPr="0021198F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A61530" w:rsidRPr="003B40D1">
        <w:rPr>
          <w:rFonts w:cstheme="minorHAnsi"/>
          <w:color w:val="000000" w:themeColor="text1"/>
          <w:sz w:val="24"/>
          <w:szCs w:val="24"/>
          <w:lang w:val="en-US"/>
        </w:rPr>
        <w:t xml:space="preserve">all </w:t>
      </w:r>
      <w:r w:rsidR="008E2E69" w:rsidRPr="003B40D1">
        <w:rPr>
          <w:rFonts w:cstheme="minorHAnsi"/>
          <w:color w:val="000000" w:themeColor="text1"/>
          <w:sz w:val="24"/>
          <w:szCs w:val="24"/>
          <w:lang w:val="en-US"/>
        </w:rPr>
        <w:t>lead</w:t>
      </w:r>
      <w:r w:rsidR="00B230BD" w:rsidRPr="001B7E44">
        <w:rPr>
          <w:rFonts w:cstheme="minorHAnsi"/>
          <w:color w:val="000000" w:themeColor="text1"/>
          <w:sz w:val="24"/>
          <w:szCs w:val="24"/>
          <w:lang w:val="en-US"/>
        </w:rPr>
        <w:t xml:space="preserve"> to more negative</w:t>
      </w:r>
      <w:r w:rsidR="0071071F" w:rsidRPr="007A5DF0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89003D" w:rsidRPr="007A5DF0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subjec</w:t>
      </w:r>
      <w:r w:rsidR="0089003D" w:rsidRPr="006B1FD8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tive aging</w:t>
      </w:r>
      <w:r w:rsidR="0071071F" w:rsidRPr="002528D4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.</w:t>
      </w:r>
      <w:r w:rsidR="00DB7F35" w:rsidRPr="002528D4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DB7F35" w:rsidRPr="002528D4">
        <w:rPr>
          <w:rFonts w:cstheme="minorHAnsi"/>
          <w:color w:val="000000" w:themeColor="text1"/>
          <w:sz w:val="24"/>
          <w:szCs w:val="24"/>
          <w:lang w:val="en-US"/>
        </w:rPr>
        <w:t>Bidirectionality might indeed be a critical element of maintaining or regaining SA</w:t>
      </w:r>
      <w:r w:rsidR="008448E9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DB7F35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8448E9" w:rsidRPr="00E2296E">
        <w:rPr>
          <w:rFonts w:cstheme="minorHAnsi"/>
          <w:color w:val="0070C0"/>
          <w:sz w:val="24"/>
          <w:szCs w:val="24"/>
          <w:lang w:val="en-US"/>
        </w:rPr>
        <w:t>Specifically,</w:t>
      </w:r>
      <w:r w:rsidR="00DB7F35" w:rsidRPr="00E2296E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DB7F35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the interplay </w:t>
      </w:r>
      <w:r w:rsidR="00C20B44">
        <w:rPr>
          <w:rFonts w:cstheme="minorHAnsi"/>
          <w:color w:val="000000" w:themeColor="text1"/>
          <w:sz w:val="24"/>
          <w:szCs w:val="24"/>
          <w:lang w:val="en-US"/>
        </w:rPr>
        <w:t>between</w:t>
      </w:r>
      <w:r w:rsidR="00DB7F35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subjective aging and SA might end-up in a downward spiral, in which decreasing health may lead to more </w:t>
      </w:r>
      <w:r w:rsidR="00DB7F35" w:rsidRPr="00E668A0">
        <w:rPr>
          <w:rFonts w:cstheme="minorHAnsi"/>
          <w:color w:val="000000" w:themeColor="text1"/>
          <w:sz w:val="24"/>
          <w:szCs w:val="24"/>
          <w:lang w:val="en-US"/>
        </w:rPr>
        <w:t>negative subjective aging</w:t>
      </w:r>
      <w:r w:rsidR="004B3CED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  <w:r w:rsidR="004B3CED" w:rsidRPr="00E2296E">
        <w:rPr>
          <w:rFonts w:cstheme="minorHAnsi"/>
          <w:color w:val="0070C0"/>
          <w:sz w:val="24"/>
          <w:szCs w:val="24"/>
          <w:lang w:val="en-US"/>
        </w:rPr>
        <w:t>This</w:t>
      </w:r>
      <w:r w:rsidR="00C20B44" w:rsidRPr="00E2296E">
        <w:rPr>
          <w:rFonts w:cstheme="minorHAnsi"/>
          <w:color w:val="0070C0"/>
          <w:sz w:val="24"/>
          <w:szCs w:val="24"/>
          <w:lang w:val="en-US"/>
        </w:rPr>
        <w:t>,</w:t>
      </w:r>
      <w:r w:rsidR="00DB7F35" w:rsidRPr="00E2296E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DB7F35" w:rsidRPr="00013574">
        <w:rPr>
          <w:rFonts w:cstheme="minorHAnsi"/>
          <w:color w:val="000000" w:themeColor="text1"/>
          <w:sz w:val="24"/>
          <w:szCs w:val="24"/>
          <w:lang w:val="en-US"/>
        </w:rPr>
        <w:t xml:space="preserve">in </w:t>
      </w:r>
      <w:r w:rsidR="00C20B44">
        <w:rPr>
          <w:rFonts w:cstheme="minorHAnsi"/>
          <w:color w:val="000000" w:themeColor="text1"/>
          <w:sz w:val="24"/>
          <w:szCs w:val="24"/>
          <w:lang w:val="en-US"/>
        </w:rPr>
        <w:t>turn,</w:t>
      </w:r>
      <w:r w:rsidR="00DB7F35" w:rsidRPr="00466DA1">
        <w:rPr>
          <w:rFonts w:cstheme="minorHAnsi"/>
          <w:color w:val="000000" w:themeColor="text1"/>
          <w:sz w:val="24"/>
          <w:szCs w:val="24"/>
          <w:lang w:val="en-US"/>
        </w:rPr>
        <w:t xml:space="preserve"> may undermine the motivation for training, exercise, intervention, or rehabilitation</w:t>
      </w:r>
      <w:r w:rsidR="001D4345">
        <w:rPr>
          <w:rFonts w:cstheme="minorHAnsi"/>
          <w:color w:val="000000" w:themeColor="text1"/>
          <w:sz w:val="24"/>
          <w:szCs w:val="24"/>
          <w:lang w:val="en-US"/>
        </w:rPr>
        <w:t xml:space="preserve"> as well as increase physiological risk constellations</w:t>
      </w:r>
      <w:r w:rsidR="003236ED">
        <w:rPr>
          <w:rFonts w:cstheme="minorHAnsi"/>
          <w:color w:val="000000" w:themeColor="text1"/>
          <w:sz w:val="24"/>
          <w:szCs w:val="24"/>
          <w:lang w:val="en-US"/>
        </w:rPr>
        <w:t>, resulting in poorer SA outcomes</w:t>
      </w:r>
      <w:r w:rsidR="00DB7F35" w:rsidRPr="00466DA1">
        <w:rPr>
          <w:rFonts w:cstheme="minorHAnsi"/>
          <w:color w:val="000000" w:themeColor="text1"/>
          <w:sz w:val="24"/>
          <w:szCs w:val="24"/>
          <w:lang w:val="en-US"/>
        </w:rPr>
        <w:t>.</w:t>
      </w:r>
    </w:p>
    <w:p w14:paraId="5F225AAB" w14:textId="4E641368" w:rsidR="005C5C44" w:rsidRPr="005D769D" w:rsidRDefault="004449BF" w:rsidP="005B1372">
      <w:pPr>
        <w:pStyle w:val="Testocommento"/>
        <w:spacing w:line="480" w:lineRule="auto"/>
        <w:ind w:firstLine="708"/>
        <w:contextualSpacing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>Third</w:t>
      </w:r>
      <w:r w:rsidR="00D010CE" w:rsidRPr="00204296"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="000439E1" w:rsidRPr="00204296">
        <w:rPr>
          <w:rFonts w:cstheme="minorHAnsi"/>
          <w:color w:val="000000" w:themeColor="text1"/>
          <w:sz w:val="24"/>
          <w:szCs w:val="24"/>
          <w:lang w:val="en-US"/>
        </w:rPr>
        <w:t>a</w:t>
      </w:r>
      <w:r w:rsidR="005C5C44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lifespan perspective </w:t>
      </w:r>
      <w:r w:rsidR="00013574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provides opportunities to start optimizing </w:t>
      </w:r>
      <w:r w:rsidR="004B3CED" w:rsidRPr="00E2296E">
        <w:rPr>
          <w:rFonts w:cstheme="minorHAnsi"/>
          <w:color w:val="0070C0"/>
          <w:sz w:val="24"/>
          <w:szCs w:val="24"/>
          <w:lang w:val="en-US"/>
        </w:rPr>
        <w:t>SA</w:t>
      </w:r>
      <w:r w:rsidR="00013574" w:rsidRPr="00E2296E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C20B44" w:rsidRPr="00013574">
        <w:rPr>
          <w:rFonts w:cstheme="minorHAnsi"/>
          <w:color w:val="000000" w:themeColor="text1"/>
          <w:sz w:val="24"/>
          <w:szCs w:val="24"/>
          <w:lang w:val="en-US"/>
        </w:rPr>
        <w:t>from</w:t>
      </w:r>
      <w:r w:rsidR="00013574" w:rsidRPr="00013574">
        <w:rPr>
          <w:rFonts w:cstheme="minorHAnsi"/>
          <w:color w:val="000000" w:themeColor="text1"/>
          <w:sz w:val="24"/>
          <w:szCs w:val="24"/>
          <w:lang w:val="en-US"/>
        </w:rPr>
        <w:t xml:space="preserve"> young adulthood and midlife</w:t>
      </w:r>
      <w:r w:rsidR="00C20B44">
        <w:rPr>
          <w:rFonts w:cstheme="minorHAnsi"/>
          <w:color w:val="000000" w:themeColor="text1"/>
          <w:sz w:val="24"/>
          <w:szCs w:val="24"/>
          <w:lang w:val="en-US"/>
        </w:rPr>
        <w:t xml:space="preserve"> on</w:t>
      </w:r>
      <w:r w:rsidR="00013574" w:rsidRPr="00013574">
        <w:rPr>
          <w:rFonts w:cstheme="minorHAnsi"/>
          <w:color w:val="000000" w:themeColor="text1"/>
          <w:sz w:val="24"/>
          <w:szCs w:val="24"/>
          <w:lang w:val="en-US"/>
        </w:rPr>
        <w:t>. Inde</w:t>
      </w:r>
      <w:r w:rsidR="00013574" w:rsidRPr="00466DA1">
        <w:rPr>
          <w:rFonts w:cstheme="minorHAnsi"/>
          <w:color w:val="000000" w:themeColor="text1"/>
          <w:sz w:val="24"/>
          <w:szCs w:val="24"/>
          <w:lang w:val="en-US"/>
        </w:rPr>
        <w:t xml:space="preserve">ed, </w:t>
      </w:r>
      <w:r w:rsidR="008448E9" w:rsidRPr="00E2296E">
        <w:rPr>
          <w:rFonts w:cstheme="minorHAnsi"/>
          <w:color w:val="0070C0"/>
          <w:sz w:val="24"/>
          <w:szCs w:val="24"/>
          <w:lang w:val="en-US"/>
        </w:rPr>
        <w:t xml:space="preserve">according to Stereotype Embodiment Theory </w:t>
      </w:r>
      <w:r w:rsidR="00E2296E">
        <w:rPr>
          <w:rFonts w:cstheme="minorHAnsi"/>
          <w:color w:val="0070C0"/>
          <w:sz w:val="24"/>
          <w:szCs w:val="24"/>
          <w:lang w:val="en-US"/>
        </w:rPr>
        <w:fldChar w:fldCharType="begin"/>
      </w:r>
      <w:r w:rsidR="00E2296E">
        <w:rPr>
          <w:rFonts w:cstheme="minorHAnsi"/>
          <w:color w:val="0070C0"/>
          <w:sz w:val="24"/>
          <w:szCs w:val="24"/>
          <w:lang w:val="en-US"/>
        </w:rPr>
        <w:instrText xml:space="preserve"> ADDIN EN.CITE &lt;EndNote&gt;&lt;Cite&gt;&lt;Author&gt;Levy&lt;/Author&gt;&lt;Year&gt;2009&lt;/Year&gt;&lt;RecNum&gt;14&lt;/RecNum&gt;&lt;DisplayText&gt;(Levy, 2009)&lt;/DisplayText&gt;&lt;record&gt;&lt;rec-number&gt;14&lt;/rec-number&gt;&lt;foreign-keys&gt;&lt;key app="EN" db-id="eeedv59099pfdaezrzkxzax2s09vvw5trt5w" timestamp="1532086516"&gt;14&lt;/key&gt;&lt;/foreign-keys&gt;&lt;ref-type name="Journal Article"&gt;17&lt;/ref-type&gt;&lt;contributors&gt;&lt;authors&gt;&lt;author&gt;Levy, B. R.&lt;/author&gt;&lt;/authors&gt;&lt;/contributors&gt;&lt;titles&gt;&lt;title&gt;Stereotype embodiment: A psychosocial approach to aging&lt;/title&gt;&lt;secondary-title&gt;Current Directions in Psychological Science&lt;/secondary-title&gt;&lt;alt-title&gt;Curr Dir Psychol Sci&lt;/alt-title&gt;&lt;/titles&gt;&lt;periodical&gt;&lt;full-title&gt;Current Directions in Psychological Science&lt;/full-title&gt;&lt;/periodical&gt;&lt;pages&gt;332-336&lt;/pages&gt;&lt;volume&gt;18&lt;/volume&gt;&lt;number&gt;6&lt;/number&gt;&lt;dates&gt;&lt;year&gt;2009&lt;/year&gt;&lt;/dates&gt;&lt;isbn&gt;0963-7214&amp;#xD;1467-8721&lt;/isbn&gt;&lt;accession-num&gt;PMC2927354&lt;/accession-num&gt;&lt;urls&gt;&lt;related-urls&gt;&lt;url&gt;&lt;style face="underline" font="default" size="100%"&gt;http://www.ncbi.nlm.nih.gov/pmc/articles/PMC2927354/&lt;/style&gt;&lt;/url&gt;&lt;/related-urls&gt;&lt;/urls&gt;&lt;electronic-resource-num&gt;10.1111/j.1467-8721.2009.01662.x&lt;/electronic-resource-num&gt;&lt;remote-database-name&gt;PMC&lt;/remote-database-name&gt;&lt;/record&gt;&lt;/Cite&gt;&lt;/EndNote&gt;</w:instrText>
      </w:r>
      <w:r w:rsidR="00E2296E">
        <w:rPr>
          <w:rFonts w:cstheme="minorHAnsi"/>
          <w:color w:val="0070C0"/>
          <w:sz w:val="24"/>
          <w:szCs w:val="24"/>
          <w:lang w:val="en-US"/>
        </w:rPr>
        <w:fldChar w:fldCharType="separate"/>
      </w:r>
      <w:r w:rsidR="00E2296E">
        <w:rPr>
          <w:rFonts w:cstheme="minorHAnsi"/>
          <w:noProof/>
          <w:color w:val="0070C0"/>
          <w:sz w:val="24"/>
          <w:szCs w:val="24"/>
          <w:lang w:val="en-US"/>
        </w:rPr>
        <w:t>(Levy, 2009)</w:t>
      </w:r>
      <w:r w:rsidR="00E2296E">
        <w:rPr>
          <w:rFonts w:cstheme="minorHAnsi"/>
          <w:color w:val="0070C0"/>
          <w:sz w:val="24"/>
          <w:szCs w:val="24"/>
          <w:lang w:val="en-US"/>
        </w:rPr>
        <w:fldChar w:fldCharType="end"/>
      </w:r>
      <w:r w:rsidR="008448E9" w:rsidRPr="00E2296E">
        <w:rPr>
          <w:rFonts w:cstheme="minorHAnsi"/>
          <w:color w:val="0070C0"/>
          <w:sz w:val="24"/>
          <w:szCs w:val="24"/>
          <w:lang w:val="en-US"/>
        </w:rPr>
        <w:t xml:space="preserve">, </w:t>
      </w:r>
      <w:r w:rsidR="00013574" w:rsidRPr="00FB7BFB">
        <w:rPr>
          <w:rFonts w:cstheme="minorHAnsi"/>
          <w:color w:val="000000" w:themeColor="text1"/>
          <w:sz w:val="24"/>
          <w:szCs w:val="24"/>
          <w:lang w:val="en-US"/>
        </w:rPr>
        <w:t xml:space="preserve">individuals </w:t>
      </w:r>
      <w:r w:rsidR="005B1372">
        <w:rPr>
          <w:rFonts w:cstheme="minorHAnsi"/>
          <w:color w:val="000000" w:themeColor="text1"/>
          <w:sz w:val="24"/>
          <w:szCs w:val="24"/>
          <w:lang w:val="en-US"/>
        </w:rPr>
        <w:t>form age-related beliefs early in childhood and these</w:t>
      </w:r>
      <w:r w:rsidR="005D769D">
        <w:rPr>
          <w:rFonts w:cstheme="minorHAnsi"/>
          <w:color w:val="000000" w:themeColor="text1"/>
          <w:sz w:val="24"/>
          <w:szCs w:val="24"/>
          <w:lang w:val="en-US"/>
        </w:rPr>
        <w:t xml:space="preserve"> become </w:t>
      </w:r>
      <w:r w:rsidR="00C20B44">
        <w:rPr>
          <w:rFonts w:cstheme="minorHAnsi"/>
          <w:color w:val="000000" w:themeColor="text1"/>
          <w:sz w:val="24"/>
          <w:szCs w:val="24"/>
          <w:lang w:val="en-US"/>
        </w:rPr>
        <w:t>internalized</w:t>
      </w:r>
      <w:r w:rsidR="005D769D">
        <w:rPr>
          <w:rFonts w:cstheme="minorHAnsi"/>
          <w:color w:val="000000" w:themeColor="text1"/>
          <w:sz w:val="24"/>
          <w:szCs w:val="24"/>
          <w:lang w:val="en-US"/>
        </w:rPr>
        <w:t xml:space="preserve"> later in life and</w:t>
      </w:r>
      <w:r w:rsidR="005B1372">
        <w:rPr>
          <w:rFonts w:cstheme="minorHAnsi"/>
          <w:color w:val="000000" w:themeColor="text1"/>
          <w:sz w:val="24"/>
          <w:szCs w:val="24"/>
          <w:lang w:val="en-US"/>
        </w:rPr>
        <w:t xml:space="preserve"> influence how </w:t>
      </w:r>
      <w:r w:rsidR="005D769D">
        <w:rPr>
          <w:rFonts w:cstheme="minorHAnsi"/>
          <w:color w:val="000000" w:themeColor="text1"/>
          <w:sz w:val="24"/>
          <w:szCs w:val="24"/>
          <w:lang w:val="en-US"/>
        </w:rPr>
        <w:t>individuals</w:t>
      </w:r>
      <w:r w:rsidR="005B1372">
        <w:rPr>
          <w:rFonts w:cstheme="minorHAnsi"/>
          <w:color w:val="000000" w:themeColor="text1"/>
          <w:sz w:val="24"/>
          <w:szCs w:val="24"/>
          <w:lang w:val="en-US"/>
        </w:rPr>
        <w:t xml:space="preserve"> perceive their own aging throughout the lifespan</w:t>
      </w:r>
      <w:r w:rsidR="005D769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5D769D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E2296E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&lt;EndNote&gt;&lt;Cite&gt;&lt;Author&gt;Levy&lt;/Author&gt;&lt;Year&gt;2009&lt;/Year&gt;&lt;RecNum&gt;2844&lt;/RecNum&gt;&lt;DisplayText&gt;(Levy, 2009)&lt;/DisplayText&gt;&lt;record&gt;&lt;rec-number&gt;2844&lt;/rec-number&gt;&lt;foreign-keys&gt;&lt;key app="EN" db-id="eeedv59099pfdaezrzkxzax2s09vvw5trt5w" timestamp="1680710485"&gt;2844&lt;/key&gt;&lt;/foreign-keys&gt;&lt;ref-type name="Journal Article"&gt;17&lt;/ref-type&gt;&lt;contributors&gt;&lt;authors&gt;&lt;author&gt;Levy, B. R.&lt;/author&gt;&lt;/authors&gt;&lt;/contributors&gt;&lt;titles&gt;&lt;title&gt;Stereotype embodiment: A psychosocial approach to aging&lt;/title&gt;&lt;secondary-title&gt;Current Directions in Psychological Science&lt;/secondary-title&gt;&lt;/titles&gt;&lt;periodical&gt;&lt;full-title&gt;Current Directions in Psychological Science&lt;/full-title&gt;&lt;/periodical&gt;&lt;pages&gt;332-336&lt;/pages&gt;&lt;volume&gt;18&lt;/volume&gt;&lt;number&gt;6&lt;/number&gt;&lt;dates&gt;&lt;year&gt;2009&lt;/year&gt;&lt;/dates&gt;&lt;isbn&gt;0963-7214&lt;/isbn&gt;&lt;urls&gt;&lt;/urls&gt;&lt;electronic-resource-num&gt;10.1111/j.1467-8721.2009.01662.x&lt;/electronic-resource-num&gt;&lt;/record&gt;&lt;/Cite&gt;&lt;/EndNote&gt;</w:instrText>
      </w:r>
      <w:r w:rsidR="005D769D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E2296E">
        <w:rPr>
          <w:rFonts w:cstheme="minorHAnsi"/>
          <w:noProof/>
          <w:color w:val="000000" w:themeColor="text1"/>
          <w:sz w:val="24"/>
          <w:szCs w:val="24"/>
          <w:lang w:val="en-US"/>
        </w:rPr>
        <w:t xml:space="preserve">(Levy, </w:t>
      </w:r>
      <w:r w:rsidR="00E2296E">
        <w:rPr>
          <w:rFonts w:cstheme="minorHAnsi"/>
          <w:noProof/>
          <w:color w:val="000000" w:themeColor="text1"/>
          <w:sz w:val="24"/>
          <w:szCs w:val="24"/>
          <w:lang w:val="en-US"/>
        </w:rPr>
        <w:lastRenderedPageBreak/>
        <w:t>2009)</w:t>
      </w:r>
      <w:r w:rsidR="005D769D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5B1372">
        <w:rPr>
          <w:rFonts w:cstheme="minorHAnsi"/>
          <w:color w:val="000000" w:themeColor="text1"/>
          <w:sz w:val="24"/>
          <w:szCs w:val="24"/>
          <w:lang w:val="en-US"/>
        </w:rPr>
        <w:t>. Recent evidence suggests that subjective experiences of aging are relevant and related to health outcomes</w:t>
      </w:r>
      <w:r w:rsidR="008E3463">
        <w:rPr>
          <w:rFonts w:cstheme="minorHAnsi"/>
          <w:color w:val="000000" w:themeColor="text1"/>
          <w:sz w:val="24"/>
          <w:szCs w:val="24"/>
          <w:lang w:val="en-US"/>
        </w:rPr>
        <w:t xml:space="preserve"> starting in</w:t>
      </w:r>
      <w:r w:rsidR="005B1372">
        <w:rPr>
          <w:rFonts w:cstheme="minorHAnsi"/>
          <w:color w:val="000000" w:themeColor="text1"/>
          <w:sz w:val="24"/>
          <w:szCs w:val="24"/>
          <w:lang w:val="en-US"/>
        </w:rPr>
        <w:t xml:space="preserve"> young adulthood </w:t>
      </w:r>
      <w:r w:rsidR="00013574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&lt;EndNote&gt;&lt;Cite&gt;&lt;Author&gt;Sabatini&lt;/Author&gt;&lt;Year&gt;2023&lt;/Year&gt;&lt;RecNum&gt;2868&lt;/RecNum&gt;&lt;DisplayText&gt;(Sabatini, Rupprecht, et al., 2023)&lt;/DisplayText&gt;&lt;record&gt;&lt;rec-number&gt;2868&lt;/rec-number&gt;&lt;foreign-keys&gt;&lt;key app="EN" db-id="eeedv59099pfdaezrzkxzax2s09vvw5trt5w" timestamp="1680765215"&gt;2868&lt;/key&gt;&lt;/foreign-keys&gt;&lt;ref-type name="Journal Article"&gt;17&lt;/ref-type&gt;&lt;contributors&gt;&lt;authors&gt;&lt;author&gt;Sabatini, S.&lt;/author&gt;&lt;author&gt;Rupprecht, F.&lt;/author&gt;&lt;author&gt;Diehl, M.&lt;/author&gt;&lt;author&gt;Wahl, H-W.&lt;/author&gt;&lt;author&gt;Kaspar, R.&lt;/author&gt;&lt;author&gt;Schilling, O.&lt;/author&gt;&lt;author&gt;Gerstorf, D.&lt;/author&gt;&lt;/authors&gt;&lt;/contributors&gt;&lt;titles&gt;&lt;title&gt;Levels of awareness of age-related gains and losses throughout adulthood and their developmental correlates &lt;/title&gt;&lt;secondary-title&gt;Psychology and Aging&lt;/secondary-title&gt;&lt;/titles&gt;&lt;periodical&gt;&lt;full-title&gt;Psychology and Aging&lt;/full-title&gt;&lt;/periodical&gt;&lt;pages&gt;837-853&lt;/pages&gt;&lt;volume&gt;38&lt;/volume&gt;&lt;number&gt;8&lt;/number&gt;&lt;dates&gt;&lt;year&gt;2023&lt;/year&gt;&lt;/dates&gt;&lt;urls&gt;&lt;/urls&gt;&lt;electronic-resource-num&gt;10.1037/pag0000784&lt;/electronic-resource-num&gt;&lt;/record&gt;&lt;/Cite&gt;&lt;/EndNote&gt;</w:instrText>
      </w:r>
      <w:r w:rsidR="00013574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lang w:val="en-US"/>
        </w:rPr>
        <w:t>(Sabatini, Rupprecht, et al., 2023)</w:t>
      </w:r>
      <w:r w:rsidR="00013574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013574" w:rsidRPr="00013574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</w:p>
    <w:p w14:paraId="241CBDE6" w14:textId="13B9EF83" w:rsidR="00EB793E" w:rsidRDefault="004449BF" w:rsidP="00C27D84">
      <w:pPr>
        <w:pStyle w:val="Testocommento"/>
        <w:spacing w:line="480" w:lineRule="auto"/>
        <w:ind w:firstLine="708"/>
        <w:contextualSpacing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Fourth</w:t>
      </w:r>
      <w:r w:rsidR="00D010CE" w:rsidRPr="00631646">
        <w:rPr>
          <w:rFonts w:cstheme="minorHAnsi"/>
          <w:sz w:val="24"/>
          <w:szCs w:val="24"/>
          <w:lang w:val="en-US"/>
        </w:rPr>
        <w:t xml:space="preserve">, </w:t>
      </w:r>
      <w:r w:rsidR="00D010CE" w:rsidRPr="00204296">
        <w:rPr>
          <w:rFonts w:cstheme="minorHAnsi"/>
          <w:color w:val="000000" w:themeColor="text1"/>
          <w:sz w:val="24"/>
          <w:szCs w:val="24"/>
          <w:lang w:val="en-US"/>
        </w:rPr>
        <w:t>t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he mechanisms linking </w:t>
      </w:r>
      <w:r w:rsidR="006872A9" w:rsidRPr="00204296">
        <w:rPr>
          <w:rFonts w:cstheme="minorHAnsi"/>
          <w:color w:val="000000" w:themeColor="text1"/>
          <w:sz w:val="24"/>
          <w:szCs w:val="24"/>
          <w:lang w:val="en-US"/>
        </w:rPr>
        <w:t>subjective aging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with </w:t>
      </w:r>
      <w:r w:rsidR="00F978A1" w:rsidRPr="00204296">
        <w:rPr>
          <w:rFonts w:cstheme="minorHAnsi"/>
          <w:color w:val="000000" w:themeColor="text1"/>
          <w:sz w:val="24"/>
          <w:szCs w:val="24"/>
          <w:lang w:val="en-US"/>
        </w:rPr>
        <w:t>SA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might be different at different stages of the life</w:t>
      </w:r>
      <w:r w:rsidR="002518A7" w:rsidRPr="00204296">
        <w:rPr>
          <w:rFonts w:cstheme="minorHAnsi"/>
          <w:color w:val="000000" w:themeColor="text1"/>
          <w:sz w:val="24"/>
          <w:szCs w:val="24"/>
          <w:lang w:val="en-US"/>
        </w:rPr>
        <w:t>span</w:t>
      </w:r>
      <w:r w:rsidR="00B66837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B66837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4D97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&lt;EndNote&gt;&lt;Cite&gt;&lt;Author&gt;Kornadt&lt;/Author&gt;&lt;Year&gt;2020&lt;/Year&gt;&lt;RecNum&gt;818&lt;/RecNum&gt;&lt;DisplayText&gt;(Kornadt et al., 2020)&lt;/DisplayText&gt;&lt;record&gt;&lt;rec-number&gt;818&lt;/rec-number&gt;&lt;foreign-keys&gt;&lt;key app="EN" db-id="eeedv59099pfdaezrzkxzax2s09vvw5trt5w" timestamp="1575387771"&gt;818&lt;/key&gt;&lt;/foreign-keys&gt;&lt;ref-type name="Journal Article"&gt;17&lt;/ref-type&gt;&lt;contributors&gt;&lt;authors&gt;&lt;author&gt;Kornadt, A. E.&lt;/author&gt;&lt;author&gt;Kessler, E. -M.&lt;/author&gt;&lt;author&gt;Wurm, S.&lt;/author&gt;&lt;author&gt;Bowen, C. E.&lt;/author&gt;&lt;author&gt;Gabrian, M.&lt;/author&gt;&lt;author&gt;Klusmann, V.&lt;/author&gt;&lt;/authors&gt;&lt;/contributors&gt;&lt;titles&gt;&lt;title&gt;Views on ageing: A lifespan perspective&lt;/title&gt;&lt;secondary-title&gt;European Journal of Ageing&lt;/secondary-title&gt;&lt;/titles&gt;&lt;periodical&gt;&lt;full-title&gt;European Journal of Ageing&lt;/full-title&gt;&lt;/periodical&gt;&lt;pages&gt;387-401&lt;/pages&gt;&lt;volume&gt;17&lt;/volume&gt;&lt;number&gt;4&lt;/number&gt;&lt;dates&gt;&lt;year&gt;2020&lt;/year&gt;&lt;/dates&gt;&lt;isbn&gt;1613-9380&lt;/isbn&gt;&lt;urls&gt;&lt;related-urls&gt;&lt;url&gt;&lt;style face="underline" font="default" size="100%"&gt;https://doi.org/10.1007/s10433-019-00535-9&lt;/style&gt;&lt;/url&gt;&lt;/related-urls&gt;&lt;/urls&gt;&lt;electronic-resource-num&gt;10.1007/s10433-019-00535-9&lt;/electronic-resource-num&gt;&lt;/record&gt;&lt;/Cite&gt;&lt;/EndNote&gt;</w:instrText>
      </w:r>
      <w:r w:rsidR="00B66837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4D97">
        <w:rPr>
          <w:rFonts w:cstheme="minorHAnsi"/>
          <w:noProof/>
          <w:color w:val="000000" w:themeColor="text1"/>
          <w:sz w:val="24"/>
          <w:szCs w:val="24"/>
          <w:lang w:val="en-US"/>
        </w:rPr>
        <w:t>(Kornadt et al., 2020)</w:t>
      </w:r>
      <w:r w:rsidR="00B66837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B66837" w:rsidRPr="00013574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  <w:r w:rsidR="00765F37" w:rsidRPr="00466DA1">
        <w:rPr>
          <w:rFonts w:cstheme="minorHAnsi"/>
          <w:color w:val="000000" w:themeColor="text1"/>
          <w:sz w:val="24"/>
          <w:szCs w:val="24"/>
          <w:lang w:val="en-US"/>
        </w:rPr>
        <w:t>For example</w:t>
      </w:r>
      <w:r w:rsidR="009E3DB5" w:rsidRPr="00FB7BFB">
        <w:rPr>
          <w:rFonts w:cstheme="minorHAnsi"/>
          <w:color w:val="000000" w:themeColor="text1"/>
          <w:sz w:val="24"/>
          <w:szCs w:val="24"/>
          <w:lang w:val="en-US"/>
        </w:rPr>
        <w:t>, although</w:t>
      </w:r>
      <w:r w:rsidR="001401D9" w:rsidRPr="00631646">
        <w:rPr>
          <w:rFonts w:cstheme="minorHAnsi"/>
          <w:color w:val="000000" w:themeColor="text1"/>
          <w:sz w:val="24"/>
          <w:szCs w:val="24"/>
          <w:lang w:val="en-US"/>
        </w:rPr>
        <w:t xml:space="preserve"> “continued engagement with life” might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be increasingly driven by health constraints</w:t>
      </w:r>
      <w:r w:rsidR="003236ED">
        <w:rPr>
          <w:rFonts w:cstheme="minorHAnsi"/>
          <w:color w:val="000000" w:themeColor="text1"/>
          <w:sz w:val="24"/>
          <w:szCs w:val="24"/>
          <w:lang w:val="en-US"/>
        </w:rPr>
        <w:t xml:space="preserve"> (and less so by subjective aging)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at older ages</w:t>
      </w:r>
      <w:r w:rsidR="009E3DB5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, </w:t>
      </w:r>
      <w:r w:rsidR="00C27D84">
        <w:rPr>
          <w:rFonts w:cstheme="minorHAnsi"/>
          <w:color w:val="000000" w:themeColor="text1"/>
          <w:sz w:val="24"/>
          <w:szCs w:val="24"/>
          <w:lang w:val="en-US"/>
        </w:rPr>
        <w:t>subjective aging can help to prevent attributing health constraints to aging</w:t>
      </w:r>
      <w:r w:rsidR="00BC77C4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  <w:r w:rsidR="00BC77C4" w:rsidRPr="0033701A">
        <w:rPr>
          <w:rFonts w:cstheme="minorHAnsi"/>
          <w:color w:val="0070C0"/>
          <w:sz w:val="24"/>
          <w:szCs w:val="24"/>
          <w:lang w:val="en-US"/>
        </w:rPr>
        <w:t>Hence subjective aging can</w:t>
      </w:r>
      <w:r w:rsidR="00C27D84" w:rsidRPr="0033701A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C27D84">
        <w:rPr>
          <w:rFonts w:cstheme="minorHAnsi"/>
          <w:color w:val="000000" w:themeColor="text1"/>
          <w:sz w:val="24"/>
          <w:szCs w:val="24"/>
          <w:lang w:val="en-US"/>
        </w:rPr>
        <w:t xml:space="preserve">buffer the detrimental effects of health events on </w:t>
      </w:r>
      <w:r w:rsidR="00487E29">
        <w:rPr>
          <w:rFonts w:cstheme="minorHAnsi"/>
          <w:color w:val="000000" w:themeColor="text1"/>
          <w:sz w:val="24"/>
          <w:szCs w:val="24"/>
          <w:lang w:val="en-US"/>
        </w:rPr>
        <w:t xml:space="preserve">life </w:t>
      </w:r>
      <w:r w:rsidR="00C27D84">
        <w:rPr>
          <w:rFonts w:cstheme="minorHAnsi"/>
          <w:color w:val="000000" w:themeColor="text1"/>
          <w:sz w:val="24"/>
          <w:szCs w:val="24"/>
          <w:lang w:val="en-US"/>
        </w:rPr>
        <w:t>engagement</w:t>
      </w:r>
      <w:r w:rsidR="00BC77C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BC77C4" w:rsidRPr="0033701A">
        <w:rPr>
          <w:rFonts w:cstheme="minorHAnsi"/>
          <w:color w:val="0070C0"/>
          <w:sz w:val="24"/>
          <w:szCs w:val="24"/>
          <w:lang w:val="en-US"/>
        </w:rPr>
        <w:t>and the effects of</w:t>
      </w:r>
      <w:r w:rsidR="00067994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BC77C4" w:rsidRPr="0033701A">
        <w:rPr>
          <w:rFonts w:cstheme="minorHAnsi"/>
          <w:color w:val="0070C0"/>
          <w:sz w:val="24"/>
          <w:szCs w:val="24"/>
          <w:lang w:val="en-US"/>
        </w:rPr>
        <w:t xml:space="preserve">giving up </w:t>
      </w:r>
      <w:r w:rsidR="00067994">
        <w:rPr>
          <w:rFonts w:cstheme="minorHAnsi"/>
          <w:color w:val="0070C0"/>
          <w:sz w:val="24"/>
          <w:szCs w:val="24"/>
          <w:lang w:val="en-US"/>
        </w:rPr>
        <w:t xml:space="preserve">volunteering </w:t>
      </w:r>
      <w:r w:rsidR="00BC77C4" w:rsidRPr="0033701A">
        <w:rPr>
          <w:rFonts w:cstheme="minorHAnsi"/>
          <w:color w:val="0070C0"/>
          <w:sz w:val="24"/>
          <w:szCs w:val="24"/>
          <w:lang w:val="en-US"/>
        </w:rPr>
        <w:t>on life satisfaction</w:t>
      </w:r>
      <w:r w:rsidR="00902218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902218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F31BEB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&lt;EndNote&gt;&lt;Cite&gt;&lt;Author&gt;Huo&lt;/Author&gt;&lt;Year&gt;2022&lt;/Year&gt;&lt;RecNum&gt;4828&lt;/RecNum&gt;&lt;DisplayText&gt;(Huo &amp;amp; Kim, 2022)&lt;/DisplayText&gt;&lt;record&gt;&lt;rec-number&gt;4828&lt;/rec-number&gt;&lt;foreign-keys&gt;&lt;key app="EN" db-id="eeedv59099pfdaezrzkxzax2s09vvw5trt5w" timestamp="1710776251"&gt;4828&lt;/key&gt;&lt;/foreign-keys&gt;&lt;ref-type name="Journal Article"&gt;17&lt;/ref-type&gt;&lt;contributors&gt;&lt;authors&gt;&lt;author&gt;Huo, M.&lt;/author&gt;&lt;author&gt;Kim, K.&lt;/author&gt;&lt;/authors&gt;&lt;/contributors&gt;&lt;titles&gt;&lt;title&gt;Volunteering dynamics and life satisfaction: Self-perceptions of aging as a buffer&lt;/title&gt;&lt;secondary-title&gt;The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321-331&lt;/pages&gt;&lt;volume&gt;77&lt;/volume&gt;&lt;number&gt;2&lt;/number&gt;&lt;dates&gt;&lt;year&gt;2022&lt;/year&gt;&lt;/dates&gt;&lt;isbn&gt;1079-5014&lt;/isbn&gt;&lt;urls&gt;&lt;/urls&gt;&lt;electronic-resource-num&gt;10.1093/geronb/gbab104 &lt;/electronic-resource-num&gt;&lt;/record&gt;&lt;/Cite&gt;&lt;/EndNote&gt;</w:instrText>
      </w:r>
      <w:r w:rsidR="00902218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902218">
        <w:rPr>
          <w:rFonts w:cstheme="minorHAnsi"/>
          <w:noProof/>
          <w:color w:val="000000" w:themeColor="text1"/>
          <w:sz w:val="24"/>
          <w:szCs w:val="24"/>
          <w:lang w:val="en-US"/>
        </w:rPr>
        <w:t>(Huo &amp; Kim, 2022)</w:t>
      </w:r>
      <w:r w:rsidR="00902218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C27D84">
        <w:rPr>
          <w:rFonts w:cstheme="minorHAnsi"/>
          <w:color w:val="000000" w:themeColor="text1"/>
          <w:sz w:val="24"/>
          <w:szCs w:val="24"/>
          <w:lang w:val="en-US"/>
        </w:rPr>
        <w:t>. S</w:t>
      </w:r>
      <w:r w:rsidR="0085381A" w:rsidRPr="00204296">
        <w:rPr>
          <w:rFonts w:cstheme="minorHAnsi"/>
          <w:color w:val="000000" w:themeColor="text1"/>
          <w:sz w:val="24"/>
          <w:szCs w:val="24"/>
          <w:lang w:val="en-US"/>
        </w:rPr>
        <w:t>ubjective aging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might </w:t>
      </w:r>
      <w:r w:rsidR="007038C1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also 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become </w:t>
      </w:r>
      <w:r w:rsidR="007038C1" w:rsidRPr="00204296">
        <w:rPr>
          <w:rFonts w:cstheme="minorHAnsi"/>
          <w:color w:val="000000" w:themeColor="text1"/>
          <w:sz w:val="24"/>
          <w:szCs w:val="24"/>
          <w:lang w:val="en-US"/>
        </w:rPr>
        <w:t>more</w:t>
      </w:r>
      <w:r w:rsidR="001401D9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EB793E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self-relevant </w:t>
      </w:r>
      <w:r w:rsidR="00EB793E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E2296E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&lt;EndNote&gt;&lt;Cite&gt;&lt;Author&gt;Levy&lt;/Author&gt;&lt;Year&gt;2009&lt;/Year&gt;&lt;RecNum&gt;2844&lt;/RecNum&gt;&lt;DisplayText&gt;(Levy, 2009)&lt;/DisplayText&gt;&lt;record&gt;&lt;rec-number&gt;2844&lt;/rec-number&gt;&lt;foreign-keys&gt;&lt;key app="EN" db-id="eeedv59099pfdaezrzkxzax2s09vvw5trt5w" timestamp="1680710485"&gt;2844&lt;/key&gt;&lt;/foreign-keys&gt;&lt;ref-type name="Journal Article"&gt;17&lt;/ref-type&gt;&lt;contributors&gt;&lt;authors&gt;&lt;author&gt;Levy, B. R.&lt;/author&gt;&lt;/authors&gt;&lt;/contributors&gt;&lt;titles&gt;&lt;title&gt;Stereotype embodiment: A psychosocial approach to aging&lt;/title&gt;&lt;secondary-title&gt;Current Directions in Psychological Science&lt;/secondary-title&gt;&lt;/titles&gt;&lt;periodical&gt;&lt;full-title&gt;Current Directions in Psychological Science&lt;/full-title&gt;&lt;/periodical&gt;&lt;pages&gt;332-336&lt;/pages&gt;&lt;volume&gt;18&lt;/volume&gt;&lt;number&gt;6&lt;/number&gt;&lt;dates&gt;&lt;year&gt;2009&lt;/year&gt;&lt;/dates&gt;&lt;isbn&gt;0963-7214&lt;/isbn&gt;&lt;urls&gt;&lt;/urls&gt;&lt;electronic-resource-num&gt;10.1111/j.1467-8721.2009.01662.x&lt;/electronic-resource-num&gt;&lt;/record&gt;&lt;/Cite&gt;&lt;/EndNote&gt;</w:instrText>
      </w:r>
      <w:r w:rsidR="00EB793E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E2296E">
        <w:rPr>
          <w:rFonts w:cstheme="minorHAnsi"/>
          <w:noProof/>
          <w:color w:val="000000" w:themeColor="text1"/>
          <w:sz w:val="24"/>
          <w:szCs w:val="24"/>
          <w:lang w:val="en-US"/>
        </w:rPr>
        <w:t>(Levy, 2009)</w:t>
      </w:r>
      <w:r w:rsidR="00EB793E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EB793E" w:rsidRPr="00013574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1401D9" w:rsidRPr="00466DA1">
        <w:rPr>
          <w:rFonts w:cstheme="minorHAnsi"/>
          <w:color w:val="000000" w:themeColor="text1"/>
          <w:sz w:val="24"/>
          <w:szCs w:val="24"/>
          <w:lang w:val="en-US"/>
        </w:rPr>
        <w:t>important at older ages</w:t>
      </w:r>
      <w:r w:rsidR="003236ED">
        <w:rPr>
          <w:rFonts w:cstheme="minorHAnsi"/>
          <w:color w:val="000000" w:themeColor="text1"/>
          <w:sz w:val="24"/>
          <w:szCs w:val="24"/>
          <w:lang w:val="en-US"/>
        </w:rPr>
        <w:t xml:space="preserve"> for other SA outcomes</w:t>
      </w:r>
      <w:r w:rsidR="007038C1" w:rsidRPr="00DC6B48">
        <w:rPr>
          <w:rFonts w:cstheme="minorHAnsi"/>
          <w:color w:val="000000" w:themeColor="text1"/>
          <w:sz w:val="24"/>
          <w:szCs w:val="24"/>
          <w:lang w:val="en-US"/>
        </w:rPr>
        <w:t xml:space="preserve"> a</w:t>
      </w:r>
      <w:r w:rsidR="007038C1" w:rsidRPr="00FB7BFB">
        <w:rPr>
          <w:rFonts w:cstheme="minorHAnsi"/>
          <w:color w:val="000000" w:themeColor="text1"/>
          <w:sz w:val="24"/>
          <w:szCs w:val="24"/>
          <w:lang w:val="en-US"/>
        </w:rPr>
        <w:t xml:space="preserve">s </w:t>
      </w:r>
      <w:r w:rsidR="00957A77" w:rsidRPr="00FB7BFB">
        <w:rPr>
          <w:rFonts w:cstheme="minorHAnsi"/>
          <w:color w:val="000000" w:themeColor="text1"/>
          <w:sz w:val="24"/>
          <w:szCs w:val="24"/>
          <w:lang w:val="en-US"/>
        </w:rPr>
        <w:t>it</w:t>
      </w:r>
      <w:r w:rsidR="007038C1" w:rsidRPr="00FB7BFB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937838" w:rsidRPr="00FB7BFB">
        <w:rPr>
          <w:rFonts w:cstheme="minorHAnsi"/>
          <w:color w:val="000000" w:themeColor="text1"/>
          <w:sz w:val="24"/>
          <w:szCs w:val="24"/>
          <w:lang w:val="en-US"/>
        </w:rPr>
        <w:t xml:space="preserve">may </w:t>
      </w:r>
      <w:r w:rsidR="007038C1" w:rsidRPr="00FB7BFB">
        <w:rPr>
          <w:rFonts w:cstheme="minorHAnsi"/>
          <w:color w:val="000000" w:themeColor="text1"/>
          <w:sz w:val="24"/>
          <w:szCs w:val="24"/>
          <w:lang w:val="en-US"/>
        </w:rPr>
        <w:t xml:space="preserve">help to compensate </w:t>
      </w:r>
      <w:r w:rsidR="008E3463">
        <w:rPr>
          <w:rFonts w:cstheme="minorHAnsi"/>
          <w:color w:val="000000" w:themeColor="text1"/>
          <w:sz w:val="24"/>
          <w:szCs w:val="24"/>
          <w:lang w:val="en-US"/>
        </w:rPr>
        <w:t xml:space="preserve">for </w:t>
      </w:r>
      <w:r w:rsidR="007038C1" w:rsidRPr="00FB7BFB">
        <w:rPr>
          <w:rFonts w:cstheme="minorHAnsi"/>
          <w:color w:val="000000" w:themeColor="text1"/>
          <w:sz w:val="24"/>
          <w:szCs w:val="24"/>
          <w:lang w:val="en-US"/>
        </w:rPr>
        <w:t xml:space="preserve">loss-related changes </w:t>
      </w:r>
      <w:r w:rsidR="001401D9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&lt;EndNote&gt;&lt;Cite&gt;&lt;Author&gt;Baltes&lt;/Author&gt;&lt;Year&gt;1997&lt;/Year&gt;&lt;RecNum&gt;550&lt;/RecNum&gt;&lt;DisplayText&gt;(Baltes, 1997)&lt;/DisplayText&gt;&lt;record&gt;&lt;rec-number&gt;550&lt;/rec-number&gt;&lt;foreign-keys&gt;&lt;key app="EN" db-id="eeedv59099pfdaezrzkxzax2s09vvw5trt5w" timestamp="1556819187"&gt;550&lt;/key&gt;&lt;/foreign-keys&gt;&lt;ref-type name="Journal Article"&gt;17&lt;/ref-type&gt;&lt;contributors&gt;&lt;authors&gt;&lt;author&gt;Baltes, P. B.&lt;/author&gt;&lt;/authors&gt;&lt;/contributors&gt;&lt;titles&gt;&lt;title&gt;On the incomplete architecture of human ontogeny: Selection, optimization, and compensation as foundation of developmental theory&lt;/title&gt;&lt;secondary-title&gt;American Psychologist&lt;/secondary-title&gt;&lt;/titles&gt;&lt;periodical&gt;&lt;full-title&gt;American Psychologist&lt;/full-title&gt;&lt;/periodical&gt;&lt;pages&gt;366-380&lt;/pages&gt;&lt;volume&gt;52&lt;/volume&gt;&lt;number&gt;4&lt;/number&gt;&lt;keywords&gt;&lt;keyword&gt;*Genetics&lt;/keyword&gt;&lt;keyword&gt;*Human Development&lt;/keyword&gt;&lt;keyword&gt;*Social Processes&lt;/keyword&gt;&lt;keyword&gt;Culture (Anthropological)&lt;/keyword&gt;&lt;/keywords&gt;&lt;dates&gt;&lt;year&gt;1997&lt;/year&gt;&lt;/dates&gt;&lt;pub-location&gt;US&lt;/pub-location&gt;&lt;publisher&gt;American Psychological Association,&lt;/publisher&gt;&lt;isbn&gt;1935-990X(Electronic),0003-066X(Print)&lt;/isbn&gt;&lt;urls&gt;&lt;/urls&gt;&lt;electronic-resource-num&gt;10.1037/0003-066X.52.4.366&lt;/electronic-resource-num&gt;&lt;/record&gt;&lt;/Cite&gt;&lt;/EndNote&gt;</w:instrText>
      </w:r>
      <w:r w:rsidR="001401D9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lang w:val="en-US"/>
        </w:rPr>
        <w:t>(Baltes, 1997)</w:t>
      </w:r>
      <w:r w:rsidR="001401D9" w:rsidRPr="00466DA1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7038C1" w:rsidRPr="00013574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EB793E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</w:p>
    <w:p w14:paraId="6B12DF10" w14:textId="4A10698A" w:rsidR="007F6A57" w:rsidRDefault="00293805" w:rsidP="007F6A57">
      <w:pPr>
        <w:pStyle w:val="Testocommento"/>
        <w:spacing w:line="480" w:lineRule="auto"/>
        <w:ind w:firstLine="708"/>
        <w:contextualSpacing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color w:val="000000" w:themeColor="text1"/>
          <w:sz w:val="24"/>
          <w:szCs w:val="24"/>
          <w:lang w:val="en-US"/>
        </w:rPr>
        <w:t>Overall</w:t>
      </w:r>
      <w:r w:rsidR="007F6A57">
        <w:rPr>
          <w:rFonts w:cstheme="minorHAnsi"/>
          <w:color w:val="000000" w:themeColor="text1"/>
          <w:sz w:val="24"/>
          <w:szCs w:val="24"/>
          <w:lang w:val="en-US"/>
        </w:rPr>
        <w:t xml:space="preserve">, subjective aging processes happening </w:t>
      </w:r>
      <w:r w:rsidR="004B3CED" w:rsidRPr="00BC77C4">
        <w:rPr>
          <w:rFonts w:cstheme="minorHAnsi"/>
          <w:color w:val="0070C0"/>
          <w:sz w:val="24"/>
          <w:szCs w:val="24"/>
          <w:lang w:val="en-US"/>
        </w:rPr>
        <w:t>across</w:t>
      </w:r>
      <w:r w:rsidR="007F6A57" w:rsidRPr="00BC77C4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4B3CED" w:rsidRPr="00BC77C4">
        <w:rPr>
          <w:rFonts w:cstheme="minorHAnsi"/>
          <w:color w:val="0070C0"/>
          <w:sz w:val="24"/>
          <w:szCs w:val="24"/>
          <w:lang w:val="en-US"/>
        </w:rPr>
        <w:t>individuals’</w:t>
      </w:r>
      <w:r w:rsidR="007F6A57" w:rsidRPr="00BC77C4">
        <w:rPr>
          <w:rFonts w:cstheme="minorHAnsi"/>
          <w:color w:val="0070C0"/>
          <w:sz w:val="24"/>
          <w:szCs w:val="24"/>
          <w:lang w:val="en-US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val="en-US"/>
        </w:rPr>
        <w:t>lifetime</w:t>
      </w:r>
      <w:r w:rsidR="007F6A57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A917AB">
        <w:rPr>
          <w:rFonts w:cstheme="minorHAnsi"/>
          <w:color w:val="000000" w:themeColor="text1"/>
          <w:sz w:val="24"/>
          <w:szCs w:val="24"/>
          <w:lang w:val="en-US"/>
        </w:rPr>
        <w:t xml:space="preserve">may </w:t>
      </w:r>
      <w:r w:rsidR="007F6A57">
        <w:rPr>
          <w:rFonts w:cstheme="minorHAnsi"/>
          <w:color w:val="000000" w:themeColor="text1"/>
          <w:sz w:val="24"/>
          <w:szCs w:val="24"/>
          <w:lang w:val="en-US"/>
        </w:rPr>
        <w:t>have the potential to</w:t>
      </w:r>
      <w:r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7F6A57">
        <w:rPr>
          <w:rFonts w:cstheme="minorHAnsi"/>
          <w:color w:val="000000" w:themeColor="text1"/>
          <w:sz w:val="24"/>
          <w:szCs w:val="24"/>
          <w:lang w:val="en-US"/>
        </w:rPr>
        <w:t xml:space="preserve">enrich Rowe and Kahn’s (2015) emphasis on the role of </w:t>
      </w:r>
      <w:r w:rsidR="004B3CED" w:rsidRPr="00BC77C4">
        <w:rPr>
          <w:rFonts w:cstheme="minorHAnsi"/>
          <w:color w:val="0070C0"/>
          <w:sz w:val="24"/>
          <w:szCs w:val="24"/>
          <w:lang w:val="en-US"/>
        </w:rPr>
        <w:t>the</w:t>
      </w:r>
      <w:r w:rsidR="004B3CE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val="en-US"/>
        </w:rPr>
        <w:t>life course</w:t>
      </w:r>
      <w:r w:rsidR="007F6A57">
        <w:rPr>
          <w:rFonts w:cstheme="minorHAnsi"/>
          <w:color w:val="000000" w:themeColor="text1"/>
          <w:sz w:val="24"/>
          <w:szCs w:val="24"/>
          <w:lang w:val="en-US"/>
        </w:rPr>
        <w:t xml:space="preserve"> for SA.</w:t>
      </w:r>
    </w:p>
    <w:p w14:paraId="28DBC2C4" w14:textId="36E89166" w:rsidR="00646E61" w:rsidRPr="002528D4" w:rsidRDefault="00646E61" w:rsidP="0011782F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1B7E44">
        <w:rPr>
          <w:rFonts w:asciiTheme="minorHAnsi" w:hAnsiTheme="minorHAnsi" w:cstheme="minorHAnsi"/>
          <w:b/>
          <w:bCs/>
          <w:color w:val="000000" w:themeColor="text1"/>
          <w:lang w:val="en-US"/>
        </w:rPr>
        <w:t>Historical-Cultural Impact on Subjective Aging: Implications for Successful Aging</w:t>
      </w:r>
      <w:r w:rsidR="002816BA" w:rsidRPr="007A5DF0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(Model, Point </w:t>
      </w:r>
      <w:r w:rsidR="00EF64D6">
        <w:rPr>
          <w:rFonts w:asciiTheme="minorHAnsi" w:hAnsiTheme="minorHAnsi" w:cstheme="minorHAnsi"/>
          <w:b/>
          <w:bCs/>
          <w:color w:val="000000" w:themeColor="text1"/>
          <w:lang w:val="en-US"/>
        </w:rPr>
        <w:t>5</w:t>
      </w:r>
      <w:r w:rsidR="002816BA" w:rsidRPr="006B1FD8">
        <w:rPr>
          <w:rFonts w:asciiTheme="minorHAnsi" w:hAnsiTheme="minorHAnsi" w:cstheme="minorHAnsi"/>
          <w:b/>
          <w:bCs/>
          <w:color w:val="000000" w:themeColor="text1"/>
          <w:lang w:val="en-US"/>
        </w:rPr>
        <w:t>)</w:t>
      </w:r>
    </w:p>
    <w:p w14:paraId="02A7F004" w14:textId="06AFC9E1" w:rsidR="00901D8E" w:rsidRDefault="00803413" w:rsidP="00487E29">
      <w:pPr>
        <w:pStyle w:val="Testocommento"/>
        <w:spacing w:line="480" w:lineRule="auto"/>
        <w:ind w:firstLine="709"/>
        <w:contextualSpacing/>
        <w:rPr>
          <w:rFonts w:cstheme="minorHAnsi"/>
          <w:color w:val="000000" w:themeColor="text1"/>
          <w:sz w:val="24"/>
          <w:szCs w:val="24"/>
          <w:lang w:val="en-US"/>
        </w:rPr>
      </w:pPr>
      <w:r w:rsidRPr="00FB7BFB">
        <w:rPr>
          <w:rFonts w:cstheme="minorHAnsi"/>
          <w:color w:val="000000" w:themeColor="text1"/>
          <w:sz w:val="24"/>
          <w:szCs w:val="24"/>
          <w:lang w:val="en-US"/>
        </w:rPr>
        <w:t>S</w:t>
      </w:r>
      <w:r w:rsidR="0044561C" w:rsidRPr="00042906">
        <w:rPr>
          <w:rFonts w:cstheme="minorHAnsi"/>
          <w:color w:val="000000" w:themeColor="text1"/>
          <w:sz w:val="24"/>
          <w:szCs w:val="24"/>
          <w:lang w:val="en-US"/>
        </w:rPr>
        <w:t>ubjective aging</w:t>
      </w:r>
      <w:r w:rsidRPr="00631646">
        <w:rPr>
          <w:rFonts w:cstheme="minorHAnsi"/>
          <w:color w:val="000000" w:themeColor="text1"/>
          <w:sz w:val="24"/>
          <w:szCs w:val="24"/>
          <w:lang w:val="en-US"/>
        </w:rPr>
        <w:t xml:space="preserve"> may </w:t>
      </w:r>
      <w:r w:rsidR="003D4639" w:rsidRPr="00204296">
        <w:rPr>
          <w:rFonts w:cstheme="minorHAnsi"/>
          <w:color w:val="000000" w:themeColor="text1"/>
          <w:sz w:val="24"/>
          <w:szCs w:val="24"/>
          <w:lang w:val="en-US"/>
        </w:rPr>
        <w:t>change</w:t>
      </w:r>
      <w:r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across historical</w:t>
      </w:r>
      <w:r w:rsidR="00586C98" w:rsidRPr="00586C98">
        <w:rPr>
          <w:rFonts w:cstheme="minorHAnsi"/>
          <w:color w:val="0070C0"/>
          <w:sz w:val="24"/>
          <w:szCs w:val="24"/>
          <w:lang w:val="en-US"/>
        </w:rPr>
        <w:t xml:space="preserve">, </w:t>
      </w:r>
      <w:r w:rsidR="0008126B" w:rsidRPr="00586C98">
        <w:rPr>
          <w:rFonts w:cstheme="minorHAnsi"/>
          <w:color w:val="0070C0"/>
          <w:sz w:val="24"/>
          <w:szCs w:val="24"/>
          <w:lang w:val="en-US"/>
        </w:rPr>
        <w:t>secular</w:t>
      </w:r>
      <w:r w:rsidR="00586C98" w:rsidRPr="00586C98">
        <w:rPr>
          <w:rFonts w:cstheme="minorHAnsi"/>
          <w:color w:val="0070C0"/>
          <w:sz w:val="24"/>
          <w:szCs w:val="24"/>
          <w:lang w:val="en-US"/>
        </w:rPr>
        <w:t xml:space="preserve">, and </w:t>
      </w:r>
      <w:r w:rsidR="001142D1" w:rsidRPr="00204296">
        <w:rPr>
          <w:rFonts w:cstheme="minorHAnsi"/>
          <w:color w:val="000000" w:themeColor="text1"/>
          <w:sz w:val="24"/>
          <w:szCs w:val="24"/>
          <w:lang w:val="en-US"/>
        </w:rPr>
        <w:t>cultural contexts</w:t>
      </w:r>
      <w:r w:rsidR="00646E61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(see point </w:t>
      </w:r>
      <w:r w:rsidR="00C26C44" w:rsidRPr="00204296">
        <w:rPr>
          <w:rFonts w:cstheme="minorHAnsi"/>
          <w:color w:val="000000" w:themeColor="text1"/>
          <w:sz w:val="24"/>
          <w:szCs w:val="24"/>
          <w:lang w:val="en-US"/>
        </w:rPr>
        <w:t>4</w:t>
      </w:r>
      <w:r w:rsidR="00646E61" w:rsidRPr="00204296">
        <w:rPr>
          <w:rFonts w:cstheme="minorHAnsi"/>
          <w:color w:val="000000" w:themeColor="text1"/>
          <w:sz w:val="24"/>
          <w:szCs w:val="24"/>
          <w:lang w:val="en-US"/>
        </w:rPr>
        <w:t>, Figure 1)</w:t>
      </w:r>
      <w:r w:rsidR="008617C0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8617C0" w:rsidRPr="008617C0">
        <w:rPr>
          <w:rFonts w:cstheme="minorHAnsi"/>
          <w:color w:val="0070C0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70C0"/>
          <w:sz w:val="24"/>
          <w:szCs w:val="24"/>
          <w:lang w:val="en-US"/>
        </w:rPr>
        <w:instrText xml:space="preserve"> ADDIN EN.CITE &lt;EndNote&gt;&lt;Cite&gt;&lt;Author&gt;Ackerman&lt;/Author&gt;&lt;Year&gt;2020&lt;/Year&gt;&lt;RecNum&gt;1492&lt;/RecNum&gt;&lt;DisplayText&gt;(Ackerman &amp;amp; Chopik, 2020)&lt;/DisplayText&gt;&lt;record&gt;&lt;rec-number&gt;1492&lt;/rec-number&gt;&lt;foreign-keys&gt;&lt;key app="EN" db-id="eeedv59099pfdaezrzkxzax2s09vvw5trt5w" timestamp="1602619060"&gt;1492&lt;/key&gt;&lt;/foreign-keys&gt;&lt;ref-type name="Journal Article"&gt;17&lt;/ref-type&gt;&lt;contributors&gt;&lt;authors&gt;&lt;author&gt;Ackerman, L. S.&lt;/author&gt;&lt;author&gt;Chopik, W. J.&lt;/author&gt;&lt;/authors&gt;&lt;/contributors&gt;&lt;titles&gt;&lt;title&gt;Cross-cultural comparisons in implicit and explicit age bias&lt;/title&gt;&lt;secondary-title&gt;Personality and Social Psychology Bulletin&lt;/secondary-title&gt;&lt;/titles&gt;&lt;pages&gt;953-968&lt;/pages&gt;&lt;volume&gt;47&lt;/volume&gt;&lt;number&gt;6&lt;/number&gt;&lt;dates&gt;&lt;year&gt;2020&lt;/year&gt;&lt;/dates&gt;&lt;isbn&gt;0146-1672&lt;/isbn&gt;&lt;urls&gt;&lt;/urls&gt;&lt;electronic-resource-num&gt;10.1177/0146167220950070&lt;/electronic-resource-num&gt;&lt;/record&gt;&lt;/Cite&gt;&lt;/EndNote&gt;</w:instrText>
      </w:r>
      <w:r w:rsidR="008617C0" w:rsidRPr="008617C0">
        <w:rPr>
          <w:rFonts w:cstheme="minorHAnsi"/>
          <w:color w:val="0070C0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70C0"/>
          <w:sz w:val="24"/>
          <w:szCs w:val="24"/>
          <w:lang w:val="en-US"/>
        </w:rPr>
        <w:t>(Ackerman &amp; Chopik, 2020)</w:t>
      </w:r>
      <w:r w:rsidR="008617C0" w:rsidRPr="008617C0">
        <w:rPr>
          <w:rFonts w:cstheme="minorHAnsi"/>
          <w:color w:val="0070C0"/>
          <w:sz w:val="24"/>
          <w:szCs w:val="24"/>
          <w:lang w:val="en-US"/>
        </w:rPr>
        <w:fldChar w:fldCharType="end"/>
      </w:r>
      <w:r w:rsidRPr="008617C0">
        <w:rPr>
          <w:rFonts w:cstheme="minorHAnsi"/>
          <w:color w:val="0070C0"/>
          <w:sz w:val="24"/>
          <w:szCs w:val="24"/>
          <w:lang w:val="en-US"/>
        </w:rPr>
        <w:t>.</w:t>
      </w:r>
      <w:r w:rsidR="003D4639" w:rsidRPr="008617C0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C26C44" w:rsidRPr="00204296">
        <w:rPr>
          <w:rFonts w:cstheme="minorHAnsi"/>
          <w:color w:val="000000" w:themeColor="text1"/>
          <w:sz w:val="24"/>
          <w:szCs w:val="24"/>
          <w:lang w:val="en-US"/>
        </w:rPr>
        <w:t>For example,</w:t>
      </w:r>
      <w:r w:rsidR="00FB7BFB" w:rsidRPr="0020429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492490" w:rsidRPr="00631646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030F13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 AuthorYear="1"&gt;&lt;Author&gt;Wettstein&lt;/Author&gt;&lt;Year&gt;2023&lt;/Year&gt;&lt;RecNum&gt;2730&lt;/RecNum&gt;&lt;DisplayText&gt;Wettstein et al. (2023)&lt;/DisplayText&gt;&lt;record&gt;&lt;rec-number&gt;2730&lt;/rec-number&gt;&lt;foreign-keys&gt;&lt;key app="EN" db-id="eeedv59099pfdaezrzkxzax2s09vvw5trt5w" timestamp="1677870060"&gt;2730&lt;/key&gt;&lt;/foreign-keys&gt;&lt;ref-type name="Journal Article"&gt;17&lt;/ref-type&gt;&lt;contributors&gt;&lt;authors&gt;&lt;author&gt;Wettstein, M.&lt;/author&gt;&lt;author&gt;Wahl, H -W.&lt;/author&gt;&lt;author&gt;Drewelies, J.&lt;/author&gt;&lt;author&gt;Wurm, S.&lt;/author&gt;&lt;author&gt;Huxhold, O.&lt;/author&gt;&lt;author&gt;Ram, N.&lt;/author&gt;&lt;author&gt;Gerstorf, D.&lt;/author&gt;&lt;/authors&gt;&lt;/contributors&gt;&lt;titles&gt;&lt;title&gt;Younger than ever? Subjective age is becoming younger and remains more stable in middle-aged and older adults today&lt;/title&gt;&lt;secondary-title&gt;Psychological Science&lt;/secondary-title&gt;&lt;/titles&gt;&lt;periodical&gt;&lt;full-title&gt;Psychological Science&lt;/full-title&gt;&lt;/periodical&gt;&lt;volume&gt;34&lt;/volume&gt;&lt;number&gt;6&lt;/number&gt;&lt;dates&gt;&lt;year&gt;2023&lt;/year&gt;&lt;/dates&gt;&lt;urls&gt;&lt;/urls&gt;&lt;electronic-resource-num&gt;10.1177/09567976231164553&lt;/electronic-resource-num&gt;&lt;/record&gt;&lt;/Cite&gt;&lt;/EndNote&gt;</w:instrText>
      </w:r>
      <w:r w:rsidR="00492490" w:rsidRPr="00631646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492490" w:rsidRPr="00631646">
        <w:rPr>
          <w:rFonts w:cstheme="minorHAnsi"/>
          <w:noProof/>
          <w:color w:val="000000" w:themeColor="text1"/>
          <w:sz w:val="24"/>
          <w:szCs w:val="24"/>
          <w:lang w:val="en-US"/>
        </w:rPr>
        <w:t>Wettstein et al. (2023)</w:t>
      </w:r>
      <w:r w:rsidR="00492490" w:rsidRPr="00631646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492490" w:rsidRPr="00FB7BFB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FB7BFB" w:rsidRPr="00631646">
        <w:rPr>
          <w:rFonts w:cstheme="minorHAnsi"/>
          <w:color w:val="000000" w:themeColor="text1"/>
          <w:sz w:val="24"/>
          <w:szCs w:val="24"/>
          <w:lang w:val="en-US"/>
        </w:rPr>
        <w:t xml:space="preserve">found </w:t>
      </w:r>
      <w:r w:rsidR="003236ED">
        <w:rPr>
          <w:rFonts w:cstheme="minorHAnsi"/>
          <w:color w:val="000000" w:themeColor="text1"/>
          <w:sz w:val="24"/>
          <w:szCs w:val="24"/>
          <w:lang w:val="en-US"/>
        </w:rPr>
        <w:t>that</w:t>
      </w:r>
      <w:r w:rsidR="006947EC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>when</w:t>
      </w:r>
      <w:r w:rsidR="008448E9">
        <w:rPr>
          <w:rFonts w:cstheme="minorHAnsi"/>
          <w:color w:val="0070C0"/>
          <w:sz w:val="24"/>
          <w:szCs w:val="24"/>
          <w:lang w:val="en-US"/>
        </w:rPr>
        <w:t xml:space="preserve"> investigating </w:t>
      </w:r>
      <w:r w:rsidR="0008126B">
        <w:rPr>
          <w:rFonts w:cstheme="minorHAnsi"/>
          <w:color w:val="0070C0"/>
          <w:sz w:val="24"/>
          <w:szCs w:val="24"/>
          <w:lang w:val="en-US"/>
        </w:rPr>
        <w:t>secular</w:t>
      </w:r>
      <w:r w:rsidR="008448E9">
        <w:rPr>
          <w:rFonts w:cstheme="minorHAnsi"/>
          <w:color w:val="0070C0"/>
          <w:sz w:val="24"/>
          <w:szCs w:val="24"/>
          <w:lang w:val="en-US"/>
        </w:rPr>
        <w:t xml:space="preserve"> change in subjective age across 25 years by 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 xml:space="preserve">comparing </w:t>
      </w:r>
      <w:r w:rsidR="008448E9">
        <w:rPr>
          <w:rFonts w:cstheme="minorHAnsi"/>
          <w:color w:val="0070C0"/>
          <w:sz w:val="24"/>
          <w:szCs w:val="24"/>
          <w:lang w:val="en-US"/>
        </w:rPr>
        <w:t xml:space="preserve">birth 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>cohorts of</w:t>
      </w:r>
      <w:r w:rsidR="008448E9">
        <w:rPr>
          <w:rFonts w:cstheme="minorHAnsi"/>
          <w:color w:val="0070C0"/>
          <w:sz w:val="24"/>
          <w:szCs w:val="24"/>
          <w:lang w:val="en-US"/>
        </w:rPr>
        <w:t xml:space="preserve"> middle-aged</w:t>
      </w:r>
      <w:r w:rsidR="00586C98">
        <w:rPr>
          <w:rFonts w:cstheme="minorHAnsi"/>
          <w:color w:val="0070C0"/>
          <w:sz w:val="24"/>
          <w:szCs w:val="24"/>
          <w:lang w:val="en-US"/>
        </w:rPr>
        <w:t xml:space="preserve"> and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 xml:space="preserve"> older adults</w:t>
      </w:r>
      <w:r w:rsidR="005F0B0B">
        <w:rPr>
          <w:rFonts w:cstheme="minorHAnsi"/>
          <w:color w:val="0070C0"/>
          <w:sz w:val="24"/>
          <w:szCs w:val="24"/>
          <w:lang w:val="en-US"/>
        </w:rPr>
        <w:t xml:space="preserve"> who had similar ages and were assessed at different points in time</w:t>
      </w:r>
      <w:r w:rsidR="004B3CED">
        <w:rPr>
          <w:rFonts w:cstheme="minorHAnsi"/>
          <w:color w:val="0070C0"/>
          <w:sz w:val="24"/>
          <w:szCs w:val="24"/>
          <w:lang w:val="en-US"/>
        </w:rPr>
        <w:t>,</w:t>
      </w:r>
      <w:r w:rsidR="004972B0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 xml:space="preserve">the </w:t>
      </w:r>
      <w:r w:rsidR="005F0B0B">
        <w:rPr>
          <w:rFonts w:cstheme="minorHAnsi"/>
          <w:color w:val="0070C0"/>
          <w:sz w:val="24"/>
          <w:szCs w:val="24"/>
          <w:lang w:val="en-US"/>
        </w:rPr>
        <w:t xml:space="preserve">later-born 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>cohort</w:t>
      </w:r>
      <w:r w:rsidR="005F0B0B">
        <w:rPr>
          <w:rFonts w:cstheme="minorHAnsi"/>
          <w:color w:val="0070C0"/>
          <w:sz w:val="24"/>
          <w:szCs w:val="24"/>
          <w:lang w:val="en-US"/>
        </w:rPr>
        <w:t>s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 xml:space="preserve"> felt </w:t>
      </w:r>
      <w:r w:rsidR="004972B0">
        <w:rPr>
          <w:rFonts w:cstheme="minorHAnsi"/>
          <w:color w:val="0070C0"/>
          <w:sz w:val="24"/>
          <w:szCs w:val="24"/>
          <w:lang w:val="en-US"/>
        </w:rPr>
        <w:t xml:space="preserve">younger 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>than the</w:t>
      </w:r>
      <w:r w:rsidR="005F0B0B">
        <w:rPr>
          <w:rFonts w:cstheme="minorHAnsi"/>
          <w:color w:val="0070C0"/>
          <w:sz w:val="24"/>
          <w:szCs w:val="24"/>
          <w:lang w:val="en-US"/>
        </w:rPr>
        <w:t xml:space="preserve"> earlier-born</w:t>
      </w:r>
      <w:r w:rsidR="006947EC" w:rsidRPr="006947EC">
        <w:rPr>
          <w:rFonts w:cstheme="minorHAnsi"/>
          <w:color w:val="0070C0"/>
          <w:sz w:val="24"/>
          <w:szCs w:val="24"/>
          <w:lang w:val="en-US"/>
        </w:rPr>
        <w:t xml:space="preserve">. </w:t>
      </w:r>
      <w:r w:rsidR="004972B0">
        <w:rPr>
          <w:rFonts w:cstheme="minorHAnsi"/>
          <w:color w:val="0070C0"/>
          <w:sz w:val="24"/>
          <w:szCs w:val="24"/>
          <w:lang w:val="en-US"/>
        </w:rPr>
        <w:t xml:space="preserve">Those from more recent cohorts also maintained feeling younger longer into advanced old age. </w:t>
      </w:r>
      <w:r w:rsidR="00C26C44" w:rsidRPr="001B7E44">
        <w:rPr>
          <w:rFonts w:cstheme="minorHAnsi"/>
          <w:color w:val="000000" w:themeColor="text1"/>
          <w:sz w:val="24"/>
          <w:szCs w:val="24"/>
          <w:lang w:val="en-US"/>
        </w:rPr>
        <w:t xml:space="preserve">More </w:t>
      </w:r>
      <w:r w:rsidR="00C26C44" w:rsidRPr="007A5DF0">
        <w:rPr>
          <w:rFonts w:cstheme="minorHAnsi"/>
          <w:color w:val="000000" w:themeColor="text1"/>
          <w:sz w:val="24"/>
          <w:szCs w:val="24"/>
          <w:lang w:val="en-US"/>
        </w:rPr>
        <w:t>research is needed to better understand whether historical change</w:t>
      </w:r>
      <w:r w:rsidR="006947EC" w:rsidRPr="0008126B">
        <w:rPr>
          <w:rFonts w:cstheme="minorHAnsi"/>
          <w:color w:val="0070C0"/>
          <w:sz w:val="24"/>
          <w:szCs w:val="24"/>
          <w:lang w:val="en-US"/>
        </w:rPr>
        <w:t xml:space="preserve"> (i.e., </w:t>
      </w:r>
      <w:r w:rsidR="00E2296E" w:rsidRPr="0008126B">
        <w:rPr>
          <w:rFonts w:cstheme="minorHAnsi"/>
          <w:color w:val="0070C0"/>
          <w:sz w:val="24"/>
          <w:szCs w:val="24"/>
          <w:lang w:val="en-US"/>
        </w:rPr>
        <w:t>changes linked to historical events such as growing up during World War II</w:t>
      </w:r>
      <w:r w:rsidR="006947EC" w:rsidRPr="0008126B">
        <w:rPr>
          <w:rFonts w:cstheme="minorHAnsi"/>
          <w:color w:val="0070C0"/>
          <w:sz w:val="24"/>
          <w:szCs w:val="24"/>
          <w:lang w:val="en-US"/>
        </w:rPr>
        <w:t>)</w:t>
      </w:r>
      <w:r w:rsidR="00E2296E" w:rsidRPr="0008126B">
        <w:rPr>
          <w:rFonts w:cstheme="minorHAnsi"/>
          <w:color w:val="0070C0"/>
          <w:sz w:val="24"/>
          <w:szCs w:val="24"/>
          <w:lang w:val="en-US"/>
        </w:rPr>
        <w:t xml:space="preserve"> and secular change (i.e., changes linked to </w:t>
      </w:r>
      <w:r w:rsidR="00E2296E" w:rsidRPr="0008126B">
        <w:rPr>
          <w:rFonts w:cstheme="minorHAnsi"/>
          <w:color w:val="0070C0"/>
          <w:sz w:val="24"/>
          <w:szCs w:val="24"/>
          <w:lang w:val="en-US"/>
        </w:rPr>
        <w:lastRenderedPageBreak/>
        <w:t>growing up in different environmental conditions)</w:t>
      </w:r>
      <w:r w:rsidR="00C26C44" w:rsidRPr="0008126B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C26C44" w:rsidRPr="007A5DF0">
        <w:rPr>
          <w:rFonts w:cstheme="minorHAnsi"/>
          <w:color w:val="000000" w:themeColor="text1"/>
          <w:sz w:val="24"/>
          <w:szCs w:val="24"/>
          <w:lang w:val="en-US"/>
        </w:rPr>
        <w:t xml:space="preserve">impact on how SA and subjective aging </w:t>
      </w:r>
      <w:r w:rsidR="008E3463">
        <w:rPr>
          <w:rFonts w:cstheme="minorHAnsi"/>
          <w:color w:val="000000" w:themeColor="text1"/>
          <w:sz w:val="24"/>
          <w:szCs w:val="24"/>
          <w:lang w:val="en-US"/>
        </w:rPr>
        <w:t>are interrelated</w:t>
      </w:r>
      <w:r w:rsidR="0027444F" w:rsidRPr="007A5DF0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487E29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4449BF">
        <w:rPr>
          <w:rFonts w:cstheme="minorHAnsi"/>
          <w:color w:val="000000" w:themeColor="text1"/>
          <w:sz w:val="24"/>
          <w:szCs w:val="24"/>
          <w:lang w:val="en-US"/>
        </w:rPr>
        <w:t xml:space="preserve">Further, </w:t>
      </w:r>
      <w:r w:rsidR="00C16835" w:rsidRPr="006B07B1">
        <w:rPr>
          <w:rFonts w:cstheme="minorHAnsi"/>
          <w:color w:val="0070C0"/>
          <w:sz w:val="24"/>
          <w:szCs w:val="24"/>
          <w:lang w:val="en-US"/>
        </w:rPr>
        <w:t xml:space="preserve">shared cultural influences </w:t>
      </w:r>
      <w:r w:rsidR="00E9355C">
        <w:rPr>
          <w:rFonts w:cstheme="minorHAnsi"/>
          <w:color w:val="000000" w:themeColor="text1"/>
          <w:sz w:val="24"/>
          <w:szCs w:val="24"/>
          <w:lang w:val="en-US"/>
        </w:rPr>
        <w:t>certainly</w:t>
      </w:r>
      <w:r w:rsidR="002523BD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2523BD" w:rsidRPr="00A54173">
        <w:rPr>
          <w:rFonts w:cstheme="minorHAnsi"/>
          <w:color w:val="0070C0"/>
          <w:sz w:val="24"/>
          <w:szCs w:val="24"/>
          <w:lang w:val="en-US"/>
        </w:rPr>
        <w:t>i</w:t>
      </w:r>
      <w:r w:rsidR="00B52D98" w:rsidRPr="00A54173">
        <w:rPr>
          <w:rFonts w:cstheme="minorHAnsi"/>
          <w:color w:val="0070C0"/>
          <w:sz w:val="24"/>
          <w:szCs w:val="24"/>
          <w:lang w:val="en-US"/>
        </w:rPr>
        <w:t>mpact</w:t>
      </w:r>
      <w:r w:rsidR="00C16835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2523BD" w:rsidRPr="002528D4">
        <w:rPr>
          <w:rFonts w:cstheme="minorHAnsi"/>
          <w:color w:val="000000" w:themeColor="text1"/>
          <w:sz w:val="24"/>
          <w:szCs w:val="24"/>
          <w:lang w:val="en-US"/>
        </w:rPr>
        <w:t>subjective aging, although existing data are</w:t>
      </w:r>
      <w:r w:rsidR="00444080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 limited</w:t>
      </w:r>
      <w:r w:rsidR="002523BD" w:rsidRPr="002528D4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  <w:r w:rsidR="00C57144">
        <w:rPr>
          <w:rFonts w:cstheme="minorHAnsi"/>
          <w:color w:val="000000" w:themeColor="text1"/>
          <w:sz w:val="24"/>
          <w:szCs w:val="24"/>
          <w:lang w:val="en-US"/>
        </w:rPr>
        <w:t>For example, adults aged 40 years and older in Burkina Faso</w:t>
      </w:r>
      <w:r w:rsidR="00AA642F" w:rsidRPr="006B07B1">
        <w:rPr>
          <w:rFonts w:cstheme="minorHAnsi"/>
          <w:color w:val="0070C0"/>
          <w:sz w:val="24"/>
          <w:szCs w:val="24"/>
          <w:lang w:val="en-US"/>
        </w:rPr>
        <w:t>, a country in West Africa,</w:t>
      </w:r>
      <w:r w:rsidR="00C57144" w:rsidRPr="006B07B1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C57144">
        <w:rPr>
          <w:rFonts w:cstheme="minorHAnsi"/>
          <w:color w:val="000000" w:themeColor="text1"/>
          <w:sz w:val="24"/>
          <w:szCs w:val="24"/>
          <w:lang w:val="en-US"/>
        </w:rPr>
        <w:t xml:space="preserve">felt younger </w:t>
      </w:r>
      <w:r w:rsidR="00F06552">
        <w:rPr>
          <w:rFonts w:cstheme="minorHAnsi"/>
          <w:color w:val="000000" w:themeColor="text1"/>
          <w:sz w:val="24"/>
          <w:szCs w:val="24"/>
          <w:lang w:val="en-US"/>
        </w:rPr>
        <w:t xml:space="preserve">to a </w:t>
      </w:r>
      <w:r w:rsidR="00F06552" w:rsidRPr="0008126B">
        <w:rPr>
          <w:rFonts w:cstheme="minorHAnsi"/>
          <w:color w:val="0070C0"/>
          <w:sz w:val="24"/>
          <w:szCs w:val="24"/>
          <w:lang w:val="en-US"/>
        </w:rPr>
        <w:t>less</w:t>
      </w:r>
      <w:r w:rsidR="00CB6832" w:rsidRPr="0008126B">
        <w:rPr>
          <w:rFonts w:cstheme="minorHAnsi"/>
          <w:color w:val="0070C0"/>
          <w:sz w:val="24"/>
          <w:szCs w:val="24"/>
          <w:lang w:val="en-US"/>
        </w:rPr>
        <w:t>er</w:t>
      </w:r>
      <w:r w:rsidR="00F06552" w:rsidRPr="0008126B">
        <w:rPr>
          <w:rFonts w:cstheme="minorHAnsi"/>
          <w:color w:val="0070C0"/>
          <w:sz w:val="24"/>
          <w:szCs w:val="24"/>
          <w:lang w:val="en-US"/>
        </w:rPr>
        <w:t xml:space="preserve"> extent </w:t>
      </w:r>
      <w:r w:rsidR="00CB6832" w:rsidRPr="0008126B">
        <w:rPr>
          <w:rFonts w:cstheme="minorHAnsi"/>
          <w:color w:val="0070C0"/>
          <w:sz w:val="24"/>
          <w:szCs w:val="24"/>
          <w:lang w:val="en-US"/>
        </w:rPr>
        <w:t>than their counterparts in</w:t>
      </w:r>
      <w:r w:rsidR="00F06552" w:rsidRPr="0008126B">
        <w:rPr>
          <w:rFonts w:cstheme="minorHAnsi"/>
          <w:color w:val="0070C0"/>
          <w:sz w:val="24"/>
          <w:szCs w:val="24"/>
          <w:lang w:val="en-US"/>
        </w:rPr>
        <w:t xml:space="preserve"> a </w:t>
      </w:r>
      <w:r w:rsidR="00CB6832" w:rsidRPr="0008126B">
        <w:rPr>
          <w:rFonts w:cstheme="minorHAnsi"/>
          <w:color w:val="0070C0"/>
          <w:sz w:val="24"/>
          <w:szCs w:val="24"/>
          <w:lang w:val="en-US"/>
        </w:rPr>
        <w:t>W</w:t>
      </w:r>
      <w:r w:rsidR="00F06552" w:rsidRPr="0008126B">
        <w:rPr>
          <w:rFonts w:cstheme="minorHAnsi"/>
          <w:color w:val="0070C0"/>
          <w:sz w:val="24"/>
          <w:szCs w:val="24"/>
          <w:lang w:val="en-US"/>
        </w:rPr>
        <w:t xml:space="preserve">estern </w:t>
      </w:r>
      <w:r w:rsidR="00F06552">
        <w:rPr>
          <w:rFonts w:cstheme="minorHAnsi"/>
          <w:color w:val="000000" w:themeColor="text1"/>
          <w:sz w:val="24"/>
          <w:szCs w:val="24"/>
          <w:lang w:val="en-US"/>
        </w:rPr>
        <w:t xml:space="preserve">sample </w:t>
      </w:r>
      <w:r w:rsidR="00636200">
        <w:rPr>
          <w:rFonts w:cstheme="minorHAnsi"/>
          <w:color w:val="000000" w:themeColor="text1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0000" w:themeColor="text1"/>
          <w:sz w:val="24"/>
          <w:szCs w:val="24"/>
          <w:lang w:val="en-US"/>
        </w:rPr>
        <w:instrText xml:space="preserve"> ADDIN EN.CITE &lt;EndNote&gt;&lt;Cite&gt;&lt;Author&gt;Schönstein&lt;/Author&gt;&lt;Year&gt;2021&lt;/Year&gt;&lt;RecNum&gt;1969&lt;/RecNum&gt;&lt;DisplayText&gt;(Schönstein, Ngo, et al., 2021)&lt;/DisplayText&gt;&lt;record&gt;&lt;rec-number&gt;1969&lt;/rec-number&gt;&lt;foreign-keys&gt;&lt;key app="EN" db-id="eeedv59099pfdaezrzkxzax2s09vvw5trt5w" timestamp="1643148753"&gt;1969&lt;/key&gt;&lt;/foreign-keys&gt;&lt;ref-type name="Journal Article"&gt;17&lt;/ref-type&gt;&lt;contributors&gt;&lt;authors&gt;&lt;author&gt;Schönstein, A.&lt;/author&gt;&lt;author&gt;Ngo, D. T. T.&lt;/author&gt;&lt;author&gt;Stephan, Y.&lt;/author&gt;&lt;author&gt;Siè, A.&lt;/author&gt;&lt;author&gt;Harling, G.&lt;/author&gt;&lt;author&gt;Bärnighausen, T.&lt;/author&gt;&lt;author&gt;Wahl, H. -W.&lt;/author&gt;&lt;/authors&gt;&lt;/contributors&gt;&lt;titles&gt;&lt;title&gt;Feeling younger in rural Burkina Faso: Exploring the role of subjective age in the light of previous research from high-income countries&lt;/title&gt;&lt;secondary-title&gt;The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2029-2040&lt;/pages&gt;&lt;volume&gt;76&lt;/volume&gt;&lt;number&gt;10&lt;/number&gt;&lt;dates&gt;&lt;year&gt;2021&lt;/year&gt;&lt;/dates&gt;&lt;isbn&gt;1079-5014&lt;/isbn&gt;&lt;urls&gt;&lt;/urls&gt;&lt;electronic-resource-num&gt;10.1093/geronb/gbag151&lt;/electronic-resource-num&gt;&lt;/record&gt;&lt;/Cite&gt;&lt;/EndNote&gt;</w:instrText>
      </w:r>
      <w:r w:rsidR="00636200">
        <w:rPr>
          <w:rFonts w:cstheme="minorHAnsi"/>
          <w:color w:val="000000" w:themeColor="text1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0000" w:themeColor="text1"/>
          <w:sz w:val="24"/>
          <w:szCs w:val="24"/>
          <w:lang w:val="en-US"/>
        </w:rPr>
        <w:t>(Schönstein, Ngo, et al., 2021)</w:t>
      </w:r>
      <w:r w:rsidR="00636200">
        <w:rPr>
          <w:rFonts w:cstheme="minorHAnsi"/>
          <w:color w:val="000000" w:themeColor="text1"/>
          <w:sz w:val="24"/>
          <w:szCs w:val="24"/>
          <w:lang w:val="en-US"/>
        </w:rPr>
        <w:fldChar w:fldCharType="end"/>
      </w:r>
      <w:r w:rsidR="00636200">
        <w:rPr>
          <w:rFonts w:cstheme="minorHAnsi"/>
          <w:color w:val="000000" w:themeColor="text1"/>
          <w:sz w:val="24"/>
          <w:szCs w:val="24"/>
          <w:lang w:val="en-US"/>
        </w:rPr>
        <w:t>.</w:t>
      </w:r>
      <w:r w:rsidR="00AA642F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</w:p>
    <w:p w14:paraId="6103B03E" w14:textId="49F8242B" w:rsidR="001F42B8" w:rsidRDefault="00293805" w:rsidP="00317048">
      <w:pPr>
        <w:pStyle w:val="Testocommento"/>
        <w:spacing w:after="0" w:line="480" w:lineRule="auto"/>
        <w:contextualSpacing/>
        <w:rPr>
          <w:rFonts w:ascii="Times-Roman" w:hAnsi="Times-Roman" w:cs="Times-Roman"/>
          <w:sz w:val="24"/>
          <w:szCs w:val="24"/>
          <w:lang w:val="en-US"/>
        </w:rPr>
      </w:pPr>
      <w:r>
        <w:rPr>
          <w:rFonts w:cstheme="minorHAnsi"/>
          <w:color w:val="000000" w:themeColor="text1"/>
          <w:sz w:val="24"/>
          <w:szCs w:val="24"/>
          <w:lang w:val="en-US"/>
        </w:rPr>
        <w:t>S</w:t>
      </w:r>
      <w:r w:rsidR="00901D8E">
        <w:rPr>
          <w:rFonts w:cstheme="minorHAnsi"/>
          <w:color w:val="000000" w:themeColor="text1"/>
          <w:sz w:val="24"/>
          <w:szCs w:val="24"/>
          <w:lang w:val="en-US"/>
        </w:rPr>
        <w:t>ubjective (and societal) views on aging</w:t>
      </w:r>
      <w:r>
        <w:rPr>
          <w:rFonts w:cstheme="minorHAnsi"/>
          <w:color w:val="000000" w:themeColor="text1"/>
          <w:sz w:val="24"/>
          <w:szCs w:val="24"/>
          <w:lang w:val="en-US"/>
        </w:rPr>
        <w:t xml:space="preserve"> may</w:t>
      </w:r>
      <w:r w:rsidR="00901D8E">
        <w:rPr>
          <w:rFonts w:cstheme="minorHAnsi"/>
          <w:color w:val="000000" w:themeColor="text1"/>
          <w:sz w:val="24"/>
          <w:szCs w:val="24"/>
          <w:lang w:val="en-US"/>
        </w:rPr>
        <w:t xml:space="preserve"> provide </w:t>
      </w:r>
      <w:r>
        <w:rPr>
          <w:rFonts w:cstheme="minorHAnsi"/>
          <w:color w:val="000000" w:themeColor="text1"/>
          <w:sz w:val="24"/>
          <w:szCs w:val="24"/>
          <w:lang w:val="en-US"/>
        </w:rPr>
        <w:t>an</w:t>
      </w:r>
      <w:r w:rsidR="00901D8E">
        <w:rPr>
          <w:rFonts w:cstheme="minorHAnsi"/>
          <w:color w:val="000000" w:themeColor="text1"/>
          <w:sz w:val="24"/>
          <w:szCs w:val="24"/>
          <w:lang w:val="en-US"/>
        </w:rPr>
        <w:t xml:space="preserve"> important springboard </w:t>
      </w:r>
      <w:r>
        <w:rPr>
          <w:rFonts w:cstheme="minorHAnsi"/>
          <w:color w:val="000000" w:themeColor="text1"/>
          <w:sz w:val="24"/>
          <w:szCs w:val="24"/>
          <w:lang w:val="en-US"/>
        </w:rPr>
        <w:t>for</w:t>
      </w:r>
      <w:r w:rsidR="00901D8E">
        <w:rPr>
          <w:rFonts w:cstheme="minorHAnsi"/>
          <w:color w:val="000000" w:themeColor="text1"/>
          <w:sz w:val="24"/>
          <w:szCs w:val="24"/>
          <w:lang w:val="en-US"/>
        </w:rPr>
        <w:t xml:space="preserve"> models</w:t>
      </w:r>
      <w:r w:rsidR="00AD088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901D8E">
        <w:rPr>
          <w:rFonts w:cstheme="minorHAnsi"/>
          <w:color w:val="000000" w:themeColor="text1"/>
          <w:sz w:val="24"/>
          <w:szCs w:val="24"/>
          <w:lang w:val="en-US"/>
        </w:rPr>
        <w:t xml:space="preserve">of SA </w:t>
      </w:r>
      <w:r>
        <w:rPr>
          <w:rFonts w:cstheme="minorHAnsi"/>
          <w:color w:val="000000" w:themeColor="text1"/>
          <w:sz w:val="24"/>
          <w:szCs w:val="24"/>
          <w:lang w:val="en-US"/>
        </w:rPr>
        <w:t xml:space="preserve">to </w:t>
      </w:r>
      <w:r w:rsidR="00901D8E">
        <w:rPr>
          <w:rFonts w:cstheme="minorHAnsi"/>
          <w:color w:val="000000" w:themeColor="text1"/>
          <w:sz w:val="24"/>
          <w:szCs w:val="24"/>
          <w:lang w:val="en-US"/>
        </w:rPr>
        <w:t xml:space="preserve">consider </w:t>
      </w:r>
      <w:r w:rsidR="008D0A99" w:rsidRPr="006B07B1">
        <w:rPr>
          <w:rFonts w:cstheme="minorHAnsi"/>
          <w:color w:val="0070C0"/>
          <w:sz w:val="24"/>
          <w:szCs w:val="24"/>
          <w:lang w:val="en-US"/>
        </w:rPr>
        <w:t>whether and how</w:t>
      </w:r>
      <w:r w:rsidR="00901D8E" w:rsidRPr="006B07B1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8D0A99" w:rsidRPr="006B07B1">
        <w:rPr>
          <w:rFonts w:cstheme="minorHAnsi"/>
          <w:color w:val="0070C0"/>
          <w:sz w:val="24"/>
          <w:szCs w:val="24"/>
          <w:lang w:val="en-US"/>
        </w:rPr>
        <w:t xml:space="preserve">the </w:t>
      </w:r>
      <w:r w:rsidR="006B07B1" w:rsidRPr="006B07B1">
        <w:rPr>
          <w:rFonts w:cstheme="minorHAnsi"/>
          <w:color w:val="0070C0"/>
          <w:sz w:val="24"/>
          <w:szCs w:val="24"/>
          <w:lang w:val="en-US"/>
        </w:rPr>
        <w:t>societal perception of</w:t>
      </w:r>
      <w:r w:rsidR="008D0A99" w:rsidRPr="006B07B1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DD1906">
        <w:rPr>
          <w:rFonts w:cstheme="minorHAnsi"/>
          <w:color w:val="0070C0"/>
          <w:sz w:val="24"/>
          <w:szCs w:val="24"/>
          <w:lang w:val="en-US"/>
        </w:rPr>
        <w:t xml:space="preserve">what is </w:t>
      </w:r>
      <w:r w:rsidR="008D0A99" w:rsidRPr="006B07B1">
        <w:rPr>
          <w:rFonts w:cstheme="minorHAnsi"/>
          <w:color w:val="0070C0"/>
          <w:sz w:val="24"/>
          <w:szCs w:val="24"/>
          <w:lang w:val="en-US"/>
        </w:rPr>
        <w:t>SA varies across historical and cultural contexts.</w:t>
      </w:r>
      <w:r w:rsidR="0008126B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CB6832">
        <w:rPr>
          <w:rFonts w:cstheme="minorHAnsi"/>
          <w:color w:val="0070C0"/>
          <w:sz w:val="24"/>
          <w:szCs w:val="24"/>
          <w:lang w:val="en-US"/>
        </w:rPr>
        <w:t>For example</w:t>
      </w:r>
      <w:r w:rsidR="004972B0" w:rsidRPr="001F42B8">
        <w:rPr>
          <w:rFonts w:cstheme="minorHAnsi"/>
          <w:color w:val="0070C0"/>
          <w:sz w:val="24"/>
          <w:szCs w:val="24"/>
          <w:lang w:val="en-US"/>
        </w:rPr>
        <w:t>,</w:t>
      </w:r>
      <w:r w:rsidR="008F5FBE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8F5FBE">
        <w:rPr>
          <w:rFonts w:cstheme="minorHAnsi"/>
          <w:color w:val="0070C0"/>
          <w:sz w:val="24"/>
          <w:szCs w:val="24"/>
          <w:lang w:val="en-US"/>
        </w:rPr>
        <w:fldChar w:fldCharType="begin"/>
      </w:r>
      <w:r w:rsidR="00DC2544">
        <w:rPr>
          <w:rFonts w:cstheme="minorHAnsi"/>
          <w:color w:val="0070C0"/>
          <w:sz w:val="24"/>
          <w:szCs w:val="24"/>
          <w:lang w:val="en-US"/>
        </w:rPr>
        <w:instrText xml:space="preserve"> ADDIN EN.CITE &lt;EndNote&gt;&lt;Cite AuthorYear="1"&gt;&lt;Author&gt;North&lt;/Author&gt;&lt;Year&gt;2015&lt;/Year&gt;&lt;RecNum&gt;1284&lt;/RecNum&gt;&lt;DisplayText&gt;North and Fiske (2015)&lt;/DisplayText&gt;&lt;record&gt;&lt;rec-number&gt;1284&lt;/rec-number&gt;&lt;foreign-keys&gt;&lt;key app="EN" db-id="eeedv59099pfdaezrzkxzax2s09vvw5trt5w" timestamp="1594817830"&gt;1284&lt;/key&gt;&lt;/foreign-keys&gt;&lt;ref-type name="Journal Article"&gt;17&lt;/ref-type&gt;&lt;contributors&gt;&lt;authors&gt;&lt;author&gt;North, M. S.&lt;/author&gt;&lt;author&gt;Fiske, S. T.&lt;/author&gt;&lt;/authors&gt;&lt;/contributors&gt;&lt;titles&gt;&lt;title&gt;Modern attitudes toward older adults in the aging world: A cross-cultural meta-analysis&lt;/title&gt;&lt;secondary-title&gt;Psychological Bulletin&lt;/secondary-title&gt;&lt;/titles&gt;&lt;pages&gt;993-1021&lt;/pages&gt;&lt;volume&gt;141&lt;/volume&gt;&lt;number&gt;5&lt;/number&gt;&lt;dates&gt;&lt;year&gt;2015&lt;/year&gt;&lt;/dates&gt;&lt;isbn&gt;1939-1455&lt;/isbn&gt;&lt;urls&gt;&lt;/urls&gt;&lt;electronic-resource-num&gt;10.1037/a0039469&lt;/electronic-resource-num&gt;&lt;/record&gt;&lt;/Cite&gt;&lt;/EndNote&gt;</w:instrText>
      </w:r>
      <w:r w:rsidR="008F5FBE">
        <w:rPr>
          <w:rFonts w:cstheme="minorHAnsi"/>
          <w:color w:val="0070C0"/>
          <w:sz w:val="24"/>
          <w:szCs w:val="24"/>
          <w:lang w:val="en-US"/>
        </w:rPr>
        <w:fldChar w:fldCharType="separate"/>
      </w:r>
      <w:r w:rsidR="00DC2544">
        <w:rPr>
          <w:rFonts w:cstheme="minorHAnsi"/>
          <w:noProof/>
          <w:color w:val="0070C0"/>
          <w:sz w:val="24"/>
          <w:szCs w:val="24"/>
          <w:lang w:val="en-US"/>
        </w:rPr>
        <w:t>North and Fiske (2015)</w:t>
      </w:r>
      <w:r w:rsidR="008F5FBE">
        <w:rPr>
          <w:rFonts w:cstheme="minorHAnsi"/>
          <w:color w:val="0070C0"/>
          <w:sz w:val="24"/>
          <w:szCs w:val="24"/>
          <w:lang w:val="en-US"/>
        </w:rPr>
        <w:fldChar w:fldCharType="end"/>
      </w:r>
      <w:r w:rsidR="00343AE9" w:rsidRPr="001F42B8">
        <w:rPr>
          <w:rFonts w:cstheme="minorHAnsi"/>
          <w:color w:val="0070C0"/>
          <w:sz w:val="24"/>
          <w:szCs w:val="24"/>
          <w:lang w:val="en-US"/>
        </w:rPr>
        <w:t xml:space="preserve"> replicated in their meta-analysis not </w:t>
      </w:r>
      <w:r w:rsidR="00343AE9" w:rsidRPr="0008126B">
        <w:rPr>
          <w:rFonts w:cstheme="minorHAnsi"/>
          <w:color w:val="0070C0"/>
          <w:sz w:val="24"/>
          <w:szCs w:val="24"/>
          <w:lang w:val="en-US"/>
        </w:rPr>
        <w:t xml:space="preserve">only the previously established finding that </w:t>
      </w:r>
      <w:r w:rsidR="00CB6832" w:rsidRPr="0008126B">
        <w:rPr>
          <w:rFonts w:cstheme="minorHAnsi"/>
          <w:color w:val="0070C0"/>
          <w:sz w:val="24"/>
          <w:szCs w:val="24"/>
          <w:lang w:val="en-US"/>
        </w:rPr>
        <w:t>i</w:t>
      </w:r>
      <w:r w:rsidR="00CB6832" w:rsidRPr="00BC77C4">
        <w:rPr>
          <w:rFonts w:cstheme="minorHAnsi"/>
          <w:color w:val="0070C0"/>
          <w:sz w:val="24"/>
          <w:szCs w:val="24"/>
          <w:lang w:val="en-US"/>
        </w:rPr>
        <w:t>ncreases</w:t>
      </w:r>
      <w:r w:rsidR="00343AE9" w:rsidRPr="00BC77C4">
        <w:rPr>
          <w:rFonts w:cstheme="minorHAnsi"/>
          <w:color w:val="0070C0"/>
          <w:sz w:val="24"/>
          <w:szCs w:val="24"/>
          <w:lang w:val="en-US"/>
        </w:rPr>
        <w:t xml:space="preserve"> in population aging </w:t>
      </w:r>
      <w:r w:rsidR="004972B0" w:rsidRPr="00BC77C4">
        <w:rPr>
          <w:rFonts w:cstheme="minorHAnsi"/>
          <w:color w:val="0070C0"/>
          <w:sz w:val="24"/>
          <w:szCs w:val="24"/>
          <w:lang w:val="en-US"/>
        </w:rPr>
        <w:t>significantly pr</w:t>
      </w:r>
      <w:r w:rsidR="00343AE9" w:rsidRPr="00BC77C4">
        <w:rPr>
          <w:rFonts w:cstheme="minorHAnsi"/>
          <w:color w:val="0070C0"/>
          <w:sz w:val="24"/>
          <w:szCs w:val="24"/>
          <w:lang w:val="en-US"/>
        </w:rPr>
        <w:t>edict</w:t>
      </w:r>
      <w:r w:rsidR="00CB6832" w:rsidRPr="00BC77C4">
        <w:rPr>
          <w:rFonts w:cstheme="minorHAnsi"/>
          <w:color w:val="0070C0"/>
          <w:sz w:val="24"/>
          <w:szCs w:val="24"/>
          <w:lang w:val="en-US"/>
        </w:rPr>
        <w:t>ed</w:t>
      </w:r>
      <w:r w:rsidR="00343AE9" w:rsidRPr="00BC77C4">
        <w:rPr>
          <w:rFonts w:cstheme="minorHAnsi"/>
          <w:color w:val="0070C0"/>
          <w:sz w:val="24"/>
          <w:szCs w:val="24"/>
          <w:lang w:val="en-US"/>
        </w:rPr>
        <w:t xml:space="preserve"> negative attitudes</w:t>
      </w:r>
      <w:r w:rsidR="00CB6832" w:rsidRPr="00BC77C4">
        <w:rPr>
          <w:rFonts w:cstheme="minorHAnsi"/>
          <w:color w:val="0070C0"/>
          <w:sz w:val="24"/>
          <w:szCs w:val="24"/>
          <w:lang w:val="en-US"/>
        </w:rPr>
        <w:t xml:space="preserve"> toward older adults.</w:t>
      </w:r>
      <w:r w:rsidR="00343AE9" w:rsidRPr="00BC77C4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CB6832" w:rsidRPr="00BC77C4">
        <w:rPr>
          <w:rFonts w:cstheme="minorHAnsi"/>
          <w:color w:val="0070C0"/>
          <w:sz w:val="24"/>
          <w:szCs w:val="24"/>
          <w:lang w:val="en-US"/>
        </w:rPr>
        <w:t>T</w:t>
      </w:r>
      <w:r w:rsidR="00343AE9" w:rsidRPr="00BC77C4">
        <w:rPr>
          <w:rFonts w:cstheme="minorHAnsi"/>
          <w:color w:val="0070C0"/>
          <w:sz w:val="24"/>
          <w:szCs w:val="24"/>
          <w:lang w:val="en-US"/>
        </w:rPr>
        <w:t xml:space="preserve">hey also found </w:t>
      </w:r>
      <w:r w:rsidR="004972B0" w:rsidRPr="00BC77C4">
        <w:rPr>
          <w:rFonts w:cstheme="minorHAnsi"/>
          <w:color w:val="0070C0"/>
          <w:sz w:val="24"/>
          <w:szCs w:val="24"/>
          <w:lang w:val="en-US"/>
        </w:rPr>
        <w:t>that cultural</w:t>
      </w:r>
      <w:r w:rsidR="00343AE9" w:rsidRPr="00BC77C4">
        <w:rPr>
          <w:rFonts w:cstheme="minorHAnsi"/>
          <w:color w:val="0070C0"/>
          <w:sz w:val="24"/>
          <w:szCs w:val="24"/>
          <w:lang w:val="en-US"/>
        </w:rPr>
        <w:t xml:space="preserve"> </w:t>
      </w:r>
      <w:r w:rsidR="004972B0" w:rsidRPr="00BC77C4">
        <w:rPr>
          <w:rFonts w:cstheme="minorHAnsi"/>
          <w:i/>
          <w:iCs/>
          <w:color w:val="0070C0"/>
          <w:sz w:val="24"/>
          <w:szCs w:val="24"/>
          <w:lang w:val="en-US"/>
        </w:rPr>
        <w:t xml:space="preserve">individualism </w:t>
      </w:r>
      <w:r w:rsidR="00343AE9" w:rsidRPr="00BC77C4">
        <w:rPr>
          <w:rFonts w:cstheme="minorHAnsi"/>
          <w:iCs/>
          <w:color w:val="0070C0"/>
          <w:sz w:val="24"/>
          <w:szCs w:val="24"/>
          <w:lang w:val="en-US"/>
        </w:rPr>
        <w:t xml:space="preserve">typical for Western countries </w:t>
      </w:r>
      <w:r w:rsidR="004972B0" w:rsidRPr="00BC77C4">
        <w:rPr>
          <w:rFonts w:cstheme="minorHAnsi"/>
          <w:color w:val="0070C0"/>
          <w:sz w:val="24"/>
          <w:szCs w:val="24"/>
          <w:lang w:val="en-US"/>
        </w:rPr>
        <w:t xml:space="preserve">significantly predicted </w:t>
      </w:r>
      <w:r w:rsidR="00586C98">
        <w:rPr>
          <w:rFonts w:cstheme="minorHAnsi"/>
          <w:color w:val="0070C0"/>
          <w:sz w:val="24"/>
          <w:szCs w:val="24"/>
          <w:lang w:val="en-US"/>
        </w:rPr>
        <w:t>positive attitudes</w:t>
      </w:r>
      <w:r w:rsidR="00343AE9" w:rsidRPr="00BC77C4">
        <w:rPr>
          <w:rFonts w:cstheme="minorHAnsi"/>
          <w:iCs/>
          <w:color w:val="0070C0"/>
          <w:sz w:val="24"/>
          <w:szCs w:val="24"/>
          <w:lang w:val="en-US"/>
        </w:rPr>
        <w:t xml:space="preserve"> toward older adults, </w:t>
      </w:r>
      <w:proofErr w:type="spellStart"/>
      <w:r w:rsidR="0008126B" w:rsidRPr="00BC77C4">
        <w:rPr>
          <w:color w:val="0070C0"/>
          <w:sz w:val="24"/>
          <w:szCs w:val="24"/>
        </w:rPr>
        <w:t>whereas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the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collectivist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traditions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that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exist</w:t>
      </w:r>
      <w:proofErr w:type="spellEnd"/>
      <w:r w:rsidR="0008126B" w:rsidRPr="00BC77C4">
        <w:rPr>
          <w:color w:val="0070C0"/>
          <w:sz w:val="24"/>
          <w:szCs w:val="24"/>
        </w:rPr>
        <w:t xml:space="preserve"> in </w:t>
      </w:r>
      <w:proofErr w:type="spellStart"/>
      <w:r w:rsidR="0008126B" w:rsidRPr="00BC77C4">
        <w:rPr>
          <w:color w:val="0070C0"/>
          <w:sz w:val="24"/>
          <w:szCs w:val="24"/>
        </w:rPr>
        <w:t>rapidly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aging</w:t>
      </w:r>
      <w:proofErr w:type="spellEnd"/>
      <w:r w:rsidR="0008126B" w:rsidRPr="00BC77C4">
        <w:rPr>
          <w:color w:val="0070C0"/>
          <w:sz w:val="24"/>
          <w:szCs w:val="24"/>
        </w:rPr>
        <w:t xml:space="preserve"> Eastern </w:t>
      </w:r>
      <w:proofErr w:type="spellStart"/>
      <w:r w:rsidR="0008126B" w:rsidRPr="00BC77C4">
        <w:rPr>
          <w:color w:val="0070C0"/>
          <w:sz w:val="24"/>
          <w:szCs w:val="24"/>
        </w:rPr>
        <w:t>societies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did</w:t>
      </w:r>
      <w:proofErr w:type="spellEnd"/>
      <w:r w:rsidR="0008126B" w:rsidRPr="00BC77C4">
        <w:rPr>
          <w:color w:val="0070C0"/>
          <w:sz w:val="24"/>
          <w:szCs w:val="24"/>
        </w:rPr>
        <w:t xml:space="preserve"> not </w:t>
      </w:r>
      <w:proofErr w:type="spellStart"/>
      <w:r w:rsidR="0008126B" w:rsidRPr="00BC77C4">
        <w:rPr>
          <w:color w:val="0070C0"/>
          <w:sz w:val="24"/>
          <w:szCs w:val="24"/>
        </w:rPr>
        <w:t>have</w:t>
      </w:r>
      <w:proofErr w:type="spellEnd"/>
      <w:r w:rsidR="0008126B" w:rsidRPr="00BC77C4">
        <w:rPr>
          <w:color w:val="0070C0"/>
          <w:sz w:val="24"/>
          <w:szCs w:val="24"/>
        </w:rPr>
        <w:t xml:space="preserve"> </w:t>
      </w:r>
      <w:proofErr w:type="spellStart"/>
      <w:r w:rsidR="0008126B" w:rsidRPr="00BC77C4">
        <w:rPr>
          <w:color w:val="0070C0"/>
          <w:sz w:val="24"/>
          <w:szCs w:val="24"/>
        </w:rPr>
        <w:t>the</w:t>
      </w:r>
      <w:proofErr w:type="spellEnd"/>
      <w:r w:rsidR="0008126B" w:rsidRPr="00BC77C4">
        <w:rPr>
          <w:color w:val="0070C0"/>
          <w:sz w:val="24"/>
          <w:szCs w:val="24"/>
        </w:rPr>
        <w:t xml:space="preserve"> same </w:t>
      </w:r>
      <w:proofErr w:type="spellStart"/>
      <w:r w:rsidR="0008126B" w:rsidRPr="00BC77C4">
        <w:rPr>
          <w:color w:val="0070C0"/>
          <w:sz w:val="24"/>
          <w:szCs w:val="24"/>
        </w:rPr>
        <w:t>effect</w:t>
      </w:r>
      <w:proofErr w:type="spellEnd"/>
      <w:r w:rsidR="0008126B" w:rsidRPr="00BC77C4">
        <w:rPr>
          <w:color w:val="0070C0"/>
          <w:sz w:val="24"/>
          <w:szCs w:val="24"/>
        </w:rPr>
        <w:t xml:space="preserve">. </w:t>
      </w:r>
      <w:r w:rsidR="0008126B" w:rsidRPr="0008126B">
        <w:rPr>
          <w:rFonts w:cstheme="minorHAnsi"/>
          <w:iCs/>
          <w:color w:val="0070C0"/>
          <w:sz w:val="24"/>
          <w:szCs w:val="24"/>
          <w:lang w:val="en-US"/>
        </w:rPr>
        <w:t xml:space="preserve"> </w:t>
      </w:r>
    </w:p>
    <w:p w14:paraId="4B3EB091" w14:textId="19CCCDE6" w:rsidR="00A05BB7" w:rsidRPr="003B40D1" w:rsidRDefault="00A05BB7" w:rsidP="00317048">
      <w:pPr>
        <w:pStyle w:val="Testocommento"/>
        <w:spacing w:after="0" w:line="480" w:lineRule="auto"/>
        <w:contextualSpacing/>
        <w:rPr>
          <w:rFonts w:cstheme="minorHAnsi"/>
          <w:color w:val="000000" w:themeColor="text1"/>
          <w:sz w:val="24"/>
          <w:szCs w:val="24"/>
          <w:lang w:val="en-US"/>
        </w:rPr>
      </w:pPr>
      <w:r w:rsidRPr="00E4638A">
        <w:rPr>
          <w:rFonts w:cstheme="minorHAnsi"/>
          <w:b/>
          <w:color w:val="000000" w:themeColor="text1"/>
          <w:sz w:val="24"/>
          <w:szCs w:val="24"/>
          <w:lang w:val="en-US"/>
        </w:rPr>
        <w:t>S</w:t>
      </w:r>
      <w:r w:rsidR="00345DEE" w:rsidRPr="00805BC1">
        <w:rPr>
          <w:rFonts w:cstheme="minorHAnsi"/>
          <w:b/>
          <w:color w:val="000000" w:themeColor="text1"/>
          <w:sz w:val="24"/>
          <w:szCs w:val="24"/>
          <w:lang w:val="en-US"/>
        </w:rPr>
        <w:t>ubjective</w:t>
      </w:r>
      <w:r w:rsidRPr="003B40D1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 Aging as </w:t>
      </w:r>
      <w:r w:rsidRPr="0021198F">
        <w:rPr>
          <w:rFonts w:cstheme="minorHAnsi"/>
          <w:b/>
          <w:color w:val="000000" w:themeColor="text1"/>
          <w:sz w:val="24"/>
          <w:szCs w:val="24"/>
          <w:lang w:val="en-US"/>
        </w:rPr>
        <w:t>a</w:t>
      </w:r>
      <w:r w:rsidR="00C621C0">
        <w:rPr>
          <w:rFonts w:cstheme="minorHAnsi"/>
          <w:b/>
          <w:color w:val="000000" w:themeColor="text1"/>
          <w:sz w:val="24"/>
          <w:szCs w:val="24"/>
          <w:lang w:val="en-US"/>
        </w:rPr>
        <w:t>n Intervention</w:t>
      </w:r>
      <w:r w:rsidRPr="0021198F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 </w:t>
      </w:r>
      <w:r w:rsidR="00C621C0">
        <w:rPr>
          <w:rFonts w:cstheme="minorHAnsi"/>
          <w:b/>
          <w:color w:val="000000" w:themeColor="text1"/>
          <w:sz w:val="24"/>
          <w:szCs w:val="24"/>
          <w:lang w:val="en-US"/>
        </w:rPr>
        <w:t>Target</w:t>
      </w:r>
      <w:r w:rsidRPr="0021198F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 to </w:t>
      </w:r>
      <w:r w:rsidR="00B75AA1" w:rsidRPr="00E4638A">
        <w:rPr>
          <w:rFonts w:cstheme="minorHAnsi"/>
          <w:b/>
          <w:color w:val="000000" w:themeColor="text1"/>
          <w:sz w:val="24"/>
          <w:szCs w:val="24"/>
          <w:lang w:val="en-US"/>
        </w:rPr>
        <w:t>Promote</w:t>
      </w:r>
      <w:r w:rsidR="00C91ABF" w:rsidRPr="00805BC1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 </w:t>
      </w:r>
      <w:r w:rsidRPr="003B40D1">
        <w:rPr>
          <w:rFonts w:cstheme="minorHAnsi"/>
          <w:b/>
          <w:color w:val="000000" w:themeColor="text1"/>
          <w:sz w:val="24"/>
          <w:szCs w:val="24"/>
          <w:lang w:val="en-US"/>
        </w:rPr>
        <w:t>Successful Aging</w:t>
      </w:r>
      <w:r w:rsidR="00EF64D6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 (Model, </w:t>
      </w:r>
      <w:r w:rsidR="008D3281">
        <w:rPr>
          <w:rFonts w:cstheme="minorHAnsi"/>
          <w:b/>
          <w:color w:val="000000" w:themeColor="text1"/>
          <w:sz w:val="24"/>
          <w:szCs w:val="24"/>
          <w:lang w:val="en-US"/>
        </w:rPr>
        <w:t>P</w:t>
      </w:r>
      <w:r w:rsidR="00EF64D6">
        <w:rPr>
          <w:rFonts w:cstheme="minorHAnsi"/>
          <w:b/>
          <w:color w:val="000000" w:themeColor="text1"/>
          <w:sz w:val="24"/>
          <w:szCs w:val="24"/>
          <w:lang w:val="en-US"/>
        </w:rPr>
        <w:t>oint 6)</w:t>
      </w:r>
    </w:p>
    <w:p w14:paraId="0DBC9922" w14:textId="50FCCABF" w:rsidR="00605A48" w:rsidRPr="00805BC1" w:rsidRDefault="00F266EF" w:rsidP="00317048">
      <w:pPr>
        <w:spacing w:line="480" w:lineRule="auto"/>
        <w:ind w:firstLine="708"/>
        <w:contextualSpacing/>
        <w:rPr>
          <w:rFonts w:asciiTheme="minorHAnsi" w:hAnsiTheme="minorHAnsi" w:cstheme="minorHAnsi"/>
          <w:color w:val="000000" w:themeColor="text1"/>
          <w:lang w:val="en-US"/>
        </w:rPr>
      </w:pPr>
      <w:r w:rsidRPr="001B7E44">
        <w:rPr>
          <w:rFonts w:asciiTheme="minorHAnsi" w:hAnsiTheme="minorHAnsi" w:cstheme="minorHAnsi"/>
          <w:color w:val="000000" w:themeColor="text1"/>
          <w:lang w:val="en-US"/>
        </w:rPr>
        <w:t xml:space="preserve">Ultimately, </w:t>
      </w:r>
      <w:r w:rsidR="0043180F" w:rsidRPr="007A5DF0">
        <w:rPr>
          <w:rFonts w:asciiTheme="minorHAnsi" w:hAnsiTheme="minorHAnsi" w:cstheme="minorHAnsi"/>
          <w:lang w:val="en-US"/>
        </w:rPr>
        <w:t>subjective aging</w:t>
      </w:r>
      <w:r w:rsidR="00EB0328" w:rsidRPr="007A5DF0">
        <w:rPr>
          <w:rFonts w:asciiTheme="minorHAnsi" w:hAnsiTheme="minorHAnsi" w:cstheme="minorHAnsi"/>
          <w:lang w:val="en-US"/>
        </w:rPr>
        <w:t xml:space="preserve"> may provide an avenue to optimize </w:t>
      </w:r>
      <w:r w:rsidR="00A41CCF" w:rsidRPr="006B1FD8">
        <w:rPr>
          <w:rFonts w:asciiTheme="minorHAnsi" w:hAnsiTheme="minorHAnsi" w:cstheme="minorHAnsi"/>
          <w:lang w:val="en-US"/>
        </w:rPr>
        <w:t>SA</w:t>
      </w:r>
      <w:r w:rsidR="00570A8E" w:rsidRPr="002528D4">
        <w:rPr>
          <w:rFonts w:asciiTheme="minorHAnsi" w:hAnsiTheme="minorHAnsi" w:cstheme="minorHAnsi"/>
          <w:lang w:val="en-US"/>
        </w:rPr>
        <w:t>; that is</w:t>
      </w:r>
      <w:r w:rsidR="00CF52FA" w:rsidRPr="00BC77C4">
        <w:rPr>
          <w:rFonts w:asciiTheme="minorHAnsi" w:hAnsiTheme="minorHAnsi" w:cstheme="minorHAnsi"/>
          <w:color w:val="0070C0"/>
          <w:lang w:val="en-US"/>
        </w:rPr>
        <w:t>,</w:t>
      </w:r>
      <w:r w:rsidR="005F0B0B" w:rsidRPr="00BC77C4">
        <w:rPr>
          <w:rFonts w:asciiTheme="minorHAnsi" w:hAnsiTheme="minorHAnsi" w:cstheme="minorHAnsi"/>
          <w:color w:val="0070C0"/>
          <w:lang w:val="en-US"/>
        </w:rPr>
        <w:t xml:space="preserve"> promoting positive subjective aging might help</w:t>
      </w:r>
      <w:r w:rsidRPr="002528D4">
        <w:rPr>
          <w:rFonts w:asciiTheme="minorHAnsi" w:hAnsiTheme="minorHAnsi" w:cstheme="minorHAnsi"/>
          <w:color w:val="000000" w:themeColor="text1"/>
          <w:lang w:val="en-US"/>
        </w:rPr>
        <w:t xml:space="preserve"> to </w:t>
      </w:r>
      <w:r w:rsidR="008B33B2" w:rsidRPr="00E668A0">
        <w:rPr>
          <w:rFonts w:asciiTheme="minorHAnsi" w:hAnsiTheme="minorHAnsi" w:cstheme="minorHAnsi"/>
          <w:color w:val="000000" w:themeColor="text1"/>
          <w:lang w:val="en-US"/>
        </w:rPr>
        <w:t xml:space="preserve">avoid </w:t>
      </w:r>
      <w:r w:rsidR="00EB67A3">
        <w:rPr>
          <w:rFonts w:asciiTheme="minorHAnsi" w:hAnsiTheme="minorHAnsi" w:cstheme="minorHAnsi"/>
          <w:color w:val="000000" w:themeColor="text1"/>
          <w:lang w:val="en-US"/>
        </w:rPr>
        <w:t xml:space="preserve">as much as possible </w:t>
      </w:r>
      <w:r w:rsidR="008B33B2" w:rsidRPr="00E668A0">
        <w:rPr>
          <w:rFonts w:asciiTheme="minorHAnsi" w:hAnsiTheme="minorHAnsi" w:cstheme="minorHAnsi"/>
          <w:color w:val="000000" w:themeColor="text1"/>
          <w:lang w:val="en-US"/>
        </w:rPr>
        <w:t xml:space="preserve">disease and disability, maintain high cognitive and physical </w:t>
      </w:r>
      <w:r w:rsidR="008B33B2" w:rsidRPr="00BC77C4">
        <w:rPr>
          <w:rFonts w:asciiTheme="minorHAnsi" w:hAnsiTheme="minorHAnsi" w:cstheme="minorHAnsi"/>
          <w:color w:val="0070C0"/>
          <w:lang w:val="en-US"/>
        </w:rPr>
        <w:t>function</w:t>
      </w:r>
      <w:r w:rsidR="00CF52FA" w:rsidRPr="00BC77C4">
        <w:rPr>
          <w:rFonts w:asciiTheme="minorHAnsi" w:hAnsiTheme="minorHAnsi" w:cstheme="minorHAnsi"/>
          <w:color w:val="0070C0"/>
          <w:lang w:val="en-US"/>
        </w:rPr>
        <w:t>ing</w:t>
      </w:r>
      <w:r w:rsidR="008B33B2" w:rsidRPr="00BC77C4">
        <w:rPr>
          <w:rFonts w:asciiTheme="minorHAnsi" w:hAnsiTheme="minorHAnsi" w:cstheme="minorHAnsi"/>
          <w:color w:val="0070C0"/>
          <w:lang w:val="en-US"/>
        </w:rPr>
        <w:t xml:space="preserve">, </w:t>
      </w:r>
      <w:r w:rsidR="008B33B2" w:rsidRPr="00E668A0">
        <w:rPr>
          <w:rFonts w:asciiTheme="minorHAnsi" w:hAnsiTheme="minorHAnsi" w:cstheme="minorHAnsi"/>
          <w:color w:val="000000" w:themeColor="text1"/>
          <w:lang w:val="en-US"/>
        </w:rPr>
        <w:t>and sustain engagement with life</w:t>
      </w:r>
      <w:r w:rsidR="00395F2B" w:rsidRPr="000B318D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CC24CC" w:rsidRPr="00E4638A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&lt;EndNote&gt;&lt;Cite&gt;&lt;Author&gt;Rowe&lt;/Author&gt;&lt;Year&gt;1997&lt;/Year&gt;&lt;RecNum&gt;289&lt;/RecNum&gt;&lt;DisplayText&gt;(Rowe &amp;amp; Kahn, 1997)&lt;/DisplayText&gt;&lt;record&gt;&lt;rec-number&gt;289&lt;/rec-number&gt;&lt;foreign-keys&gt;&lt;key app="EN" db-id="eeedv59099pfdaezrzkxzax2s09vvw5trt5w" timestamp="1544458987"&gt;289&lt;/key&gt;&lt;/foreign-keys&gt;&lt;ref-type name="Journal Article"&gt;17&lt;/ref-type&gt;&lt;contributors&gt;&lt;authors&gt;&lt;author&gt;Rowe, J. W.&lt;/author&gt;&lt;author&gt;Kahn, R. L.&lt;/author&gt;&lt;/authors&gt;&lt;/contributors&gt;&lt;titles&gt;&lt;title&gt;Successful aging&lt;/title&gt;&lt;secondary-title&gt;The Gerontologist&lt;/secondary-title&gt;&lt;/titles&gt;&lt;periodical&gt;&lt;full-title&gt;The Gerontologist&lt;/full-title&gt;&lt;/periodical&gt;&lt;pages&gt;433-440&lt;/pages&gt;&lt;volume&gt;37&lt;/volume&gt;&lt;number&gt;4&lt;/number&gt;&lt;keywords&gt;&lt;keyword&gt;*Achievement&lt;/keyword&gt;&lt;keyword&gt;*Aging&lt;/keyword&gt;&lt;keyword&gt;*At Risk Populations&lt;/keyword&gt;&lt;keyword&gt;*Gerontology&lt;/keyword&gt;&lt;keyword&gt;Cognitive Ability&lt;/keyword&gt;&lt;keyword&gt;Health&lt;/keyword&gt;&lt;keyword&gt;Physical Fitness&lt;/keyword&gt;&lt;/keywords&gt;&lt;dates&gt;&lt;year&gt;1997&lt;/year&gt;&lt;/dates&gt;&lt;pub-location&gt;US&lt;/pub-location&gt;&lt;isbn&gt;1758-5341(Electronic),0016-9013(Print)&lt;/isbn&gt;&lt;urls&gt;&lt;/urls&gt;&lt;electronic-resource-num&gt;10.1093/geront/37.4.433&lt;/electronic-resource-num&gt;&lt;/record&gt;&lt;/Cite&gt;&lt;/EndNote&gt;</w:instrText>
      </w:r>
      <w:r w:rsidR="00CC24CC" w:rsidRPr="00E4638A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(Rowe &amp; Kahn, 1997)</w:t>
      </w:r>
      <w:r w:rsidR="00CC24CC" w:rsidRPr="00E4638A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8B33B2" w:rsidRPr="0021198F">
        <w:rPr>
          <w:rFonts w:asciiTheme="minorHAnsi" w:hAnsiTheme="minorHAnsi" w:cstheme="minorHAnsi"/>
          <w:color w:val="000000" w:themeColor="text1"/>
          <w:lang w:val="en-US"/>
        </w:rPr>
        <w:t>.</w:t>
      </w:r>
      <w:r w:rsidRPr="00E4638A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</w:p>
    <w:p w14:paraId="22679EF7" w14:textId="77FA5E60" w:rsidR="00497B7B" w:rsidRPr="00E31F58" w:rsidRDefault="00605A48" w:rsidP="00FC2498">
      <w:pPr>
        <w:spacing w:line="480" w:lineRule="auto"/>
        <w:ind w:firstLine="708"/>
        <w:contextualSpacing/>
        <w:rPr>
          <w:rFonts w:asciiTheme="minorHAnsi" w:hAnsiTheme="minorHAnsi" w:cstheme="minorHAnsi"/>
          <w:color w:val="000000" w:themeColor="text1"/>
          <w:lang w:val="en-US"/>
        </w:rPr>
      </w:pPr>
      <w:r w:rsidRPr="003B40D1">
        <w:rPr>
          <w:rFonts w:asciiTheme="minorHAnsi" w:hAnsiTheme="minorHAnsi" w:cstheme="minorHAnsi"/>
          <w:color w:val="000000" w:themeColor="text1"/>
          <w:lang w:val="en-US"/>
        </w:rPr>
        <w:t xml:space="preserve">Several </w:t>
      </w:r>
      <w:r w:rsidR="00F266EF" w:rsidRPr="003B40D1">
        <w:rPr>
          <w:rFonts w:asciiTheme="minorHAnsi" w:hAnsiTheme="minorHAnsi" w:cstheme="minorHAnsi"/>
          <w:color w:val="000000" w:themeColor="text1"/>
          <w:lang w:val="en-US"/>
        </w:rPr>
        <w:t xml:space="preserve">interventions have been developed to change </w:t>
      </w:r>
      <w:r w:rsidR="00CF52FA" w:rsidRPr="00BC77C4">
        <w:rPr>
          <w:rFonts w:asciiTheme="minorHAnsi" w:hAnsiTheme="minorHAnsi" w:cstheme="minorHAnsi"/>
          <w:color w:val="0070C0"/>
          <w:lang w:val="en-US"/>
        </w:rPr>
        <w:t>middle-aged and older adults’ SPA</w:t>
      </w:r>
      <w:r w:rsidR="00620A36" w:rsidRPr="00BC77C4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F266EF" w:rsidRPr="007A5DF0">
        <w:rPr>
          <w:rFonts w:asciiTheme="minorHAnsi" w:hAnsiTheme="minorHAnsi" w:cstheme="minorHAnsi"/>
          <w:color w:val="000000" w:themeColor="text1"/>
          <w:lang w:val="en-US"/>
        </w:rPr>
        <w:t xml:space="preserve">and consequently developmental outcomes </w:t>
      </w:r>
      <w:r w:rsidR="00CC24CC" w:rsidRPr="00056685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PEVuZE5vdGU+PENpdGU+PEF1dGhvcj5EaWVobDwvQXV0aG9yPjxZZWFyPjIwMjM8L1llYXI+PFJl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begin">
          <w:fldData xml:space="preserve">PEVuZE5vdGU+PENpdGU+PEF1dGhvcj5EaWVobDwvQXV0aG9yPjxZZWFyPjIwMjM8L1llYXI+PFJl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</w:fldData>
        </w:fldChar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EN.CITE.DATA </w:instrText>
      </w:r>
      <w:r w:rsidR="00DC2544">
        <w:rPr>
          <w:rFonts w:asciiTheme="minorHAnsi" w:hAnsiTheme="minorHAnsi" w:cstheme="minorHAnsi"/>
          <w:color w:val="000000" w:themeColor="text1"/>
          <w:lang w:val="en-US"/>
        </w:rPr>
      </w:r>
      <w:r w:rsidR="00DC2544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CC24CC" w:rsidRPr="00056685">
        <w:rPr>
          <w:rFonts w:asciiTheme="minorHAnsi" w:hAnsiTheme="minorHAnsi" w:cstheme="minorHAnsi"/>
          <w:color w:val="000000" w:themeColor="text1"/>
          <w:lang w:val="en-US"/>
        </w:rPr>
      </w:r>
      <w:r w:rsidR="00CC24CC" w:rsidRPr="00056685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(Beyer et al., 2019; Diehl et al., 2023; Wolff et al., 2014)</w:t>
      </w:r>
      <w:r w:rsidR="00CC24CC" w:rsidRPr="00056685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CC24CC" w:rsidRPr="0021198F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1E7D38" w:rsidRPr="00056685">
        <w:rPr>
          <w:rFonts w:asciiTheme="minorHAnsi" w:hAnsiTheme="minorHAnsi" w:cstheme="minorHAnsi"/>
          <w:color w:val="000000" w:themeColor="text1"/>
          <w:lang w:val="en-US"/>
        </w:rPr>
        <w:t xml:space="preserve">These interventions </w:t>
      </w:r>
      <w:r w:rsidR="00866DFF" w:rsidRPr="008C7FF9">
        <w:rPr>
          <w:rFonts w:asciiTheme="minorHAnsi" w:hAnsiTheme="minorHAnsi" w:cstheme="minorHAnsi"/>
          <w:color w:val="000000" w:themeColor="text1"/>
          <w:lang w:val="en-US"/>
        </w:rPr>
        <w:t xml:space="preserve">have used </w:t>
      </w:r>
      <w:r w:rsidR="005F0B0B" w:rsidRPr="00BC77C4">
        <w:rPr>
          <w:rFonts w:asciiTheme="minorHAnsi" w:hAnsiTheme="minorHAnsi" w:cstheme="minorHAnsi"/>
          <w:color w:val="0070C0"/>
          <w:lang w:val="en-US"/>
        </w:rPr>
        <w:t xml:space="preserve">different </w:t>
      </w:r>
      <w:r w:rsidR="001E7D38" w:rsidRPr="003B40D1">
        <w:rPr>
          <w:rFonts w:asciiTheme="minorHAnsi" w:hAnsiTheme="minorHAnsi" w:cstheme="minorHAnsi"/>
          <w:color w:val="000000" w:themeColor="text1"/>
          <w:lang w:val="en-US"/>
        </w:rPr>
        <w:t xml:space="preserve">strategies to increase positive </w:t>
      </w:r>
      <w:r w:rsidR="0043180F" w:rsidRPr="001B7E44">
        <w:rPr>
          <w:rFonts w:asciiTheme="minorHAnsi" w:hAnsiTheme="minorHAnsi" w:cstheme="minorHAnsi"/>
          <w:color w:val="000000" w:themeColor="text1"/>
          <w:lang w:val="en-US"/>
        </w:rPr>
        <w:t>subjective agin</w:t>
      </w:r>
      <w:r w:rsidR="002F5326">
        <w:rPr>
          <w:rFonts w:asciiTheme="minorHAnsi" w:hAnsiTheme="minorHAnsi" w:cstheme="minorHAnsi"/>
          <w:color w:val="000000" w:themeColor="text1"/>
          <w:lang w:val="en-US"/>
        </w:rPr>
        <w:t>g</w:t>
      </w:r>
      <w:r w:rsidR="001E7D38" w:rsidRPr="006B1FD8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42701A" w:rsidRPr="002528D4">
        <w:rPr>
          <w:rFonts w:asciiTheme="minorHAnsi" w:hAnsiTheme="minorHAnsi" w:cstheme="minorHAnsi"/>
          <w:color w:val="000000" w:themeColor="text1"/>
          <w:lang w:val="en-US"/>
        </w:rPr>
        <w:t>S</w:t>
      </w:r>
      <w:r w:rsidR="001E7D38" w:rsidRPr="002528D4">
        <w:rPr>
          <w:rFonts w:asciiTheme="minorHAnsi" w:hAnsiTheme="minorHAnsi" w:cstheme="minorHAnsi"/>
          <w:color w:val="000000" w:themeColor="text1"/>
          <w:lang w:val="en-US"/>
        </w:rPr>
        <w:t>ome interventions indirectly target</w:t>
      </w:r>
      <w:r w:rsidRPr="002528D4">
        <w:rPr>
          <w:rFonts w:asciiTheme="minorHAnsi" w:hAnsiTheme="minorHAnsi" w:cstheme="minorHAnsi"/>
          <w:color w:val="000000" w:themeColor="text1"/>
          <w:lang w:val="en-US"/>
        </w:rPr>
        <w:t>ed</w:t>
      </w:r>
      <w:r w:rsidR="001E7D38" w:rsidRPr="002528D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20A36">
        <w:rPr>
          <w:rFonts w:asciiTheme="minorHAnsi" w:hAnsiTheme="minorHAnsi" w:cstheme="minorHAnsi"/>
          <w:color w:val="000000" w:themeColor="text1"/>
          <w:lang w:val="en-US"/>
        </w:rPr>
        <w:t>age</w:t>
      </w:r>
      <w:r w:rsidR="008E3463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20A36">
        <w:rPr>
          <w:rFonts w:asciiTheme="minorHAnsi" w:hAnsiTheme="minorHAnsi" w:cstheme="minorHAnsi"/>
          <w:color w:val="000000" w:themeColor="text1"/>
          <w:lang w:val="en-US"/>
        </w:rPr>
        <w:t>stereotypes</w:t>
      </w:r>
      <w:r w:rsidR="001E7D38" w:rsidRPr="00E668A0">
        <w:rPr>
          <w:rFonts w:asciiTheme="minorHAnsi" w:hAnsiTheme="minorHAnsi" w:cstheme="minorHAnsi"/>
          <w:color w:val="000000" w:themeColor="text1"/>
          <w:lang w:val="en-US"/>
        </w:rPr>
        <w:t xml:space="preserve"> and </w:t>
      </w:r>
      <w:r w:rsidR="0043180F" w:rsidRPr="00E668A0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1E7D38" w:rsidRPr="000B318D">
        <w:rPr>
          <w:rFonts w:asciiTheme="minorHAnsi" w:hAnsiTheme="minorHAnsi" w:cstheme="minorHAnsi"/>
          <w:color w:val="000000" w:themeColor="text1"/>
          <w:lang w:val="en-US"/>
        </w:rPr>
        <w:t xml:space="preserve"> through promotion of health-enhancing behaviors </w:t>
      </w:r>
      <w:r w:rsidR="00CC24CC" w:rsidRPr="003B40D1">
        <w:rPr>
          <w:rFonts w:asciiTheme="minorHAnsi" w:eastAsiaTheme="minorHAnsi" w:hAnsiTheme="minorHAnsi" w:cstheme="minorHAnsi"/>
          <w:lang w:eastAsia="en-US"/>
        </w:rPr>
        <w:fldChar w:fldCharType="begin"/>
      </w:r>
      <w:r w:rsidR="00DC2544">
        <w:rPr>
          <w:rFonts w:asciiTheme="minorHAnsi" w:eastAsiaTheme="minorHAnsi" w:hAnsiTheme="minorHAnsi" w:cstheme="minorHAnsi"/>
          <w:lang w:eastAsia="en-US"/>
        </w:rPr>
        <w:instrText xml:space="preserve"> ADDIN EN.CITE &lt;EndNote&gt;&lt;Cite&gt;&lt;Author&gt;Beyer&lt;/Author&gt;&lt;Year&gt;2019&lt;/Year&gt;&lt;RecNum&gt;811&lt;/RecNum&gt;&lt;Prefix&gt;e.g.`, physical activity and hence providing mastery experiences`; &lt;/Prefix&gt;&lt;DisplayText&gt;(e.g., physical activity and hence providing mastery experiences; Beyer et al., 2019)&lt;/DisplayText&gt;&lt;record&gt;&lt;rec-number&gt;811&lt;/rec-number&gt;&lt;foreign-keys&gt;&lt;key app="EN" db-id="eeedv59099pfdaezrzkxzax2s09vvw5trt5w" timestamp="1575382056"&gt;811&lt;/key&gt;&lt;/foreign-keys&gt;&lt;ref-type name="Journal Article"&gt;17&lt;/ref-type&gt;&lt;contributors&gt;&lt;authors&gt;&lt;author&gt;Beyer, A. K.&lt;/author&gt;&lt;author&gt;Wolff, J. K.&lt;/author&gt;&lt;author&gt;Freiberger, E.&lt;/author&gt;&lt;author&gt;Wurm, S.&lt;/author&gt;&lt;/authors&gt;&lt;/contributors&gt;&lt;titles&gt;&lt;title&gt;Are self-perceptions of ageing modifiable? Examination of an exercise programme with vs. without a self-perceptions of ageing-intervention for older adults&lt;/title&gt;&lt;secondary-title&gt;Psychology &amp;amp; Health&lt;/secondary-title&gt;&lt;/titles&gt;&lt;periodical&gt;&lt;full-title&gt;Psychology &amp;amp; Health&lt;/full-title&gt;&lt;/periodical&gt;&lt;pages&gt;661-676&lt;/pages&gt;&lt;volume&gt;34&lt;/volume&gt;&lt;number&gt;6&lt;/number&gt;&lt;dates&gt;&lt;year&gt;2019&lt;/year&gt;&lt;/dates&gt;&lt;isbn&gt;0887-0446&lt;/isbn&gt;&lt;urls&gt;&lt;/urls&gt;&lt;electronic-resource-num&gt;10.1080/08870446.2018.1556273&lt;/electronic-resource-num&gt;&lt;/record&gt;&lt;/Cite&gt;&lt;/EndNote&gt;</w:instrText>
      </w:r>
      <w:r w:rsidR="00CC24CC" w:rsidRPr="003B40D1">
        <w:rPr>
          <w:rFonts w:asciiTheme="minorHAnsi" w:eastAsiaTheme="minorHAnsi" w:hAnsiTheme="minorHAnsi" w:cstheme="minorHAnsi"/>
          <w:lang w:eastAsia="en-US"/>
        </w:rPr>
        <w:fldChar w:fldCharType="separate"/>
      </w:r>
      <w:r w:rsidR="00DC2544" w:rsidRPr="00DC2544">
        <w:rPr>
          <w:rFonts w:asciiTheme="minorHAnsi" w:eastAsiaTheme="minorHAnsi" w:hAnsiTheme="minorHAnsi" w:cstheme="minorHAnsi"/>
          <w:noProof/>
          <w:lang w:val="en-US" w:eastAsia="en-US"/>
        </w:rPr>
        <w:t>(e.g., physical activity and hence providing mastery experiences; Beyer et al., 2019)</w:t>
      </w:r>
      <w:r w:rsidR="00CC24CC" w:rsidRPr="003B40D1">
        <w:rPr>
          <w:rFonts w:asciiTheme="minorHAnsi" w:eastAsiaTheme="minorHAnsi" w:hAnsiTheme="minorHAnsi" w:cstheme="minorHAnsi"/>
          <w:lang w:eastAsia="en-US"/>
        </w:rPr>
        <w:fldChar w:fldCharType="end"/>
      </w:r>
      <w:r w:rsidR="001E7D38" w:rsidRPr="0021198F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42701A" w:rsidRPr="003B40D1">
        <w:rPr>
          <w:rFonts w:asciiTheme="minorHAnsi" w:hAnsiTheme="minorHAnsi" w:cstheme="minorHAnsi"/>
          <w:color w:val="000000" w:themeColor="text1"/>
          <w:lang w:val="en-US"/>
        </w:rPr>
        <w:t>Other</w:t>
      </w:r>
      <w:r w:rsidR="00362379" w:rsidRPr="001B7E44">
        <w:rPr>
          <w:rFonts w:asciiTheme="minorHAnsi" w:hAnsiTheme="minorHAnsi" w:cstheme="minorHAnsi"/>
          <w:color w:val="000000" w:themeColor="text1"/>
          <w:lang w:val="en-US"/>
        </w:rPr>
        <w:t>s</w:t>
      </w:r>
      <w:r w:rsidR="001E7D38" w:rsidRPr="007A5DF0">
        <w:rPr>
          <w:rFonts w:asciiTheme="minorHAnsi" w:hAnsiTheme="minorHAnsi" w:cstheme="minorHAnsi"/>
          <w:color w:val="000000" w:themeColor="text1"/>
          <w:lang w:val="en-US"/>
        </w:rPr>
        <w:t xml:space="preserve"> target</w:t>
      </w:r>
      <w:r w:rsidRPr="007A5DF0">
        <w:rPr>
          <w:rFonts w:asciiTheme="minorHAnsi" w:hAnsiTheme="minorHAnsi" w:cstheme="minorHAnsi"/>
          <w:color w:val="000000" w:themeColor="text1"/>
          <w:lang w:val="en-US"/>
        </w:rPr>
        <w:t>ed</w:t>
      </w:r>
      <w:r w:rsidR="001E7D38" w:rsidRPr="006B1FD8">
        <w:rPr>
          <w:rFonts w:asciiTheme="minorHAnsi" w:hAnsiTheme="minorHAnsi" w:cstheme="minorHAnsi"/>
          <w:color w:val="000000" w:themeColor="text1"/>
          <w:lang w:val="en-US"/>
        </w:rPr>
        <w:t xml:space="preserve"> both </w:t>
      </w:r>
      <w:r w:rsidR="0043180F" w:rsidRPr="002528D4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1E7D38" w:rsidRPr="002528D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1E7D38" w:rsidRPr="002528D4">
        <w:rPr>
          <w:rFonts w:asciiTheme="minorHAnsi" w:hAnsiTheme="minorHAnsi" w:cstheme="minorHAnsi"/>
          <w:color w:val="000000" w:themeColor="text1"/>
          <w:lang w:val="en-US"/>
        </w:rPr>
        <w:lastRenderedPageBreak/>
        <w:t>and health-related behaviors</w:t>
      </w:r>
      <w:r w:rsidR="001142D1" w:rsidRPr="002528D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1142D1" w:rsidRPr="00E31F58">
        <w:rPr>
          <w:rFonts w:asciiTheme="minorHAnsi" w:hAnsiTheme="minorHAnsi" w:cstheme="minorHAnsi"/>
          <w:color w:val="000000" w:themeColor="text1"/>
          <w:lang w:val="en-US"/>
        </w:rPr>
        <w:t>simultaneously</w:t>
      </w:r>
      <w:r w:rsidR="00CC24CC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C91156" w:rsidRPr="00E31F58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&lt;EndNote&gt;&lt;Cite&gt;&lt;Author&gt;Diehl&lt;/Author&gt;&lt;Year&gt;2023&lt;/Year&gt;&lt;RecNum&gt;3085&lt;/RecNum&gt;&lt;Prefix&gt;e.g.`, &lt;/Prefix&gt;&lt;DisplayText&gt;(e.g., Diehl et al., 2023)&lt;/DisplayText&gt;&lt;record&gt;&lt;rec-number&gt;3085&lt;/rec-number&gt;&lt;foreign-keys&gt;&lt;key app="EN" db-id="eeedv59099pfdaezrzkxzax2s09vvw5trt5w" timestamp="1698581797"&gt;3085&lt;/key&gt;&lt;/foreign-keys&gt;&lt;ref-type name="Journal Article"&gt;17&lt;/ref-type&gt;&lt;contributors&gt;&lt;authors&gt;&lt;author&gt;Diehl, M.&lt;/author&gt;&lt;author&gt;Rebok, G. W.&lt;/author&gt;&lt;author&gt;Roth, D. L.&lt;/author&gt;&lt;author&gt;Nehrkorn-Bailey, A.&lt;/author&gt;&lt;author&gt;Rodriguez, D.&lt;/author&gt;&lt;author&gt;Tseng, H.-Y.&lt;/author&gt;&lt;author&gt;Chen, D.&lt;/author&gt;&lt;/authors&gt;&lt;/contributors&gt;&lt;titles&gt;&lt;title&gt;Examining the malleability of negative views of aging, self-efficacy beliefs, and behavioral intentions in middle-aged and older adults&lt;/title&gt;&lt;secondary-title&gt;The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gbad130&lt;/pages&gt;&lt;dates&gt;&lt;year&gt;2023&lt;/year&gt;&lt;/dates&gt;&lt;isbn&gt;1079-5014&lt;/isbn&gt;&lt;urls&gt;&lt;/urls&gt;&lt;electronic-resource-num&gt;10.1093/geronb/gbad130&lt;/electronic-resource-num&gt;&lt;/record&gt;&lt;/Cite&gt;&lt;/EndNote&gt;</w:instrText>
      </w:r>
      <w:r w:rsidR="00C91156" w:rsidRPr="00E31F58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(e.g., Diehl et al., 2023)</w:t>
      </w:r>
      <w:r w:rsidR="00C91156" w:rsidRPr="00E31F58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1E7D38" w:rsidRPr="00E31F58">
        <w:rPr>
          <w:rFonts w:asciiTheme="minorHAnsi" w:hAnsiTheme="minorHAnsi" w:cstheme="minorHAnsi"/>
          <w:color w:val="000000" w:themeColor="text1"/>
          <w:lang w:val="en-US"/>
        </w:rPr>
        <w:t xml:space="preserve">. These interventions </w:t>
      </w:r>
      <w:r w:rsidR="00762219">
        <w:rPr>
          <w:rFonts w:asciiTheme="minorHAnsi" w:hAnsiTheme="minorHAnsi" w:cstheme="minorHAnsi"/>
          <w:color w:val="000000" w:themeColor="text1"/>
          <w:lang w:val="en-US"/>
        </w:rPr>
        <w:t xml:space="preserve">typically focus on self-perceptions of aging, and not felt age. They </w:t>
      </w:r>
      <w:r w:rsidR="001E7D38" w:rsidRPr="00E31F58">
        <w:rPr>
          <w:rFonts w:asciiTheme="minorHAnsi" w:hAnsiTheme="minorHAnsi" w:cstheme="minorHAnsi"/>
          <w:color w:val="000000" w:themeColor="text1"/>
          <w:lang w:val="en-US"/>
        </w:rPr>
        <w:t>showed that the promotion of positive</w:t>
      </w:r>
      <w:r w:rsidR="00F266EF" w:rsidRPr="00E31F58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1E7D38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yet realistic </w:t>
      </w:r>
      <w:r w:rsidR="0043180F" w:rsidRPr="00E31F58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1E7D38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is possible and effective even among older adults </w:t>
      </w:r>
      <w:r w:rsidR="001142D1" w:rsidRPr="00E31F58">
        <w:rPr>
          <w:rFonts w:asciiTheme="minorHAnsi" w:hAnsiTheme="minorHAnsi" w:cstheme="minorHAnsi"/>
          <w:color w:val="000000" w:themeColor="text1"/>
          <w:lang w:val="en-US"/>
        </w:rPr>
        <w:t xml:space="preserve">in </w:t>
      </w:r>
      <w:r w:rsidR="001E7D38" w:rsidRPr="00E31F58">
        <w:rPr>
          <w:rFonts w:asciiTheme="minorHAnsi" w:hAnsiTheme="minorHAnsi" w:cstheme="minorHAnsi"/>
          <w:color w:val="000000" w:themeColor="text1"/>
          <w:lang w:val="en-US"/>
        </w:rPr>
        <w:t>poor physical health.</w:t>
      </w:r>
      <w:r w:rsidR="00866DFF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However, a major gap in this area of inquiry </w:t>
      </w:r>
      <w:r w:rsidR="009E297E">
        <w:rPr>
          <w:rFonts w:asciiTheme="minorHAnsi" w:hAnsiTheme="minorHAnsi" w:cstheme="minorHAnsi"/>
          <w:color w:val="000000" w:themeColor="text1"/>
          <w:lang w:val="en-US"/>
        </w:rPr>
        <w:t>concerns</w:t>
      </w:r>
      <w:r w:rsidR="00866DFF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the long-term maintenance of the observed effects</w:t>
      </w:r>
      <w:r w:rsidR="009E297E">
        <w:rPr>
          <w:rFonts w:asciiTheme="minorHAnsi" w:hAnsiTheme="minorHAnsi" w:cstheme="minorHAnsi"/>
          <w:color w:val="000000" w:themeColor="text1"/>
          <w:lang w:val="en-US"/>
        </w:rPr>
        <w:t>. Another unanswered question is</w:t>
      </w:r>
      <w:r w:rsidR="00866DFF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whether successful behavior changes, such as increased engagement in physical activity or eating a healthier diet, reinforce the maintenance of more positive </w:t>
      </w:r>
      <w:r w:rsidR="0009374D" w:rsidRPr="00E31F58">
        <w:rPr>
          <w:rFonts w:asciiTheme="minorHAnsi" w:hAnsiTheme="minorHAnsi" w:cstheme="minorHAnsi"/>
          <w:color w:val="000000" w:themeColor="text1"/>
          <w:lang w:val="en-US"/>
        </w:rPr>
        <w:t xml:space="preserve">subjective </w:t>
      </w:r>
      <w:r w:rsidR="001142D1" w:rsidRPr="00E31F58">
        <w:rPr>
          <w:rFonts w:asciiTheme="minorHAnsi" w:hAnsiTheme="minorHAnsi" w:cstheme="minorHAnsi"/>
          <w:color w:val="000000" w:themeColor="text1"/>
          <w:lang w:val="en-US"/>
        </w:rPr>
        <w:t xml:space="preserve">and successful </w:t>
      </w:r>
      <w:r w:rsidR="0009374D" w:rsidRPr="00E31F58">
        <w:rPr>
          <w:rFonts w:asciiTheme="minorHAnsi" w:hAnsiTheme="minorHAnsi" w:cstheme="minorHAnsi"/>
          <w:color w:val="000000" w:themeColor="text1"/>
          <w:lang w:val="en-US"/>
        </w:rPr>
        <w:t xml:space="preserve">aging. </w:t>
      </w:r>
      <w:r w:rsidR="001E7D38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</w:p>
    <w:p w14:paraId="5D1F6537" w14:textId="7AC83C4A" w:rsidR="008E574C" w:rsidRDefault="00200530" w:rsidP="00FC2498">
      <w:pPr>
        <w:spacing w:line="480" w:lineRule="auto"/>
        <w:ind w:firstLine="708"/>
        <w:contextualSpacing/>
        <w:rPr>
          <w:rFonts w:asciiTheme="minorHAnsi" w:hAnsiTheme="minorHAnsi" w:cstheme="minorHAnsi"/>
          <w:color w:val="000000" w:themeColor="text1"/>
          <w:lang w:val="en-US"/>
        </w:rPr>
      </w:pPr>
      <w:r w:rsidRPr="00E31F58">
        <w:rPr>
          <w:rFonts w:asciiTheme="minorHAnsi" w:hAnsiTheme="minorHAnsi" w:cstheme="minorHAnsi"/>
          <w:color w:val="000000" w:themeColor="text1"/>
          <w:lang w:val="en-US"/>
        </w:rPr>
        <w:t>I</w:t>
      </w:r>
      <w:r w:rsidR="006811CB" w:rsidRPr="00E31F58">
        <w:rPr>
          <w:rFonts w:asciiTheme="minorHAnsi" w:hAnsiTheme="minorHAnsi" w:cstheme="minorHAnsi"/>
          <w:color w:val="000000" w:themeColor="text1"/>
          <w:lang w:val="en-US"/>
        </w:rPr>
        <w:t>nterventions that either actively</w:t>
      </w:r>
      <w:r w:rsidR="00E31F5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9E297E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&lt;EndNote&gt;&lt;Cite&gt;&lt;Author&gt;Crocker&lt;/Author&gt;&lt;Year&gt;2013&lt;/Year&gt;&lt;RecNum&gt;3195&lt;/RecNum&gt;&lt;Prefix&gt;e.g.`, rehabilitative programs`; &lt;/Prefix&gt;&lt;DisplayText&gt;(e.g., rehabilitative programs; Crocker et al., 2013)&lt;/DisplayText&gt;&lt;record&gt;&lt;rec-number&gt;3195&lt;/rec-number&gt;&lt;foreign-keys&gt;&lt;key app="EN" db-id="eeedv59099pfdaezrzkxzax2s09vvw5trt5w" timestamp="1704446776"&gt;3195&lt;/key&gt;&lt;/foreign-keys&gt;&lt;ref-type name="Journal Article"&gt;17&lt;/ref-type&gt;&lt;contributors&gt;&lt;authors&gt;&lt;author&gt;Crocker, T.&lt;/author&gt;&lt;author&gt;Young, J.&lt;/author&gt;&lt;author&gt;Forster, A.&lt;/author&gt;&lt;author&gt;Brown, L.&lt;/author&gt;&lt;author&gt;Ozer, S.&lt;/author&gt;&lt;author&gt;Greenwood, D. C.&lt;/author&gt;&lt;/authors&gt;&lt;/contributors&gt;&lt;titles&gt;&lt;title&gt;The effect of physical rehabilitation on activities of daily living in older residents of long-term care facilities: Systematic review with meta-analysis&lt;/title&gt;&lt;secondary-title&gt;Age and Ageing&lt;/secondary-title&gt;&lt;/titles&gt;&lt;periodical&gt;&lt;full-title&gt;Age and Ageing&lt;/full-title&gt;&lt;/periodical&gt;&lt;pages&gt;682-688&lt;/pages&gt;&lt;volume&gt;42&lt;/volume&gt;&lt;number&gt;6&lt;/number&gt;&lt;dates&gt;&lt;year&gt;2013&lt;/year&gt;&lt;/dates&gt;&lt;isbn&gt;1468-2834&lt;/isbn&gt;&lt;urls&gt;&lt;/urls&gt;&lt;electronic-resource-num&gt;10.1093/ageing/aft133&lt;/electronic-resource-num&gt;&lt;/record&gt;&lt;/Cite&gt;&lt;/EndNote&gt;</w:instrText>
      </w:r>
      <w:r w:rsidR="009E297E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(e.g., rehabilitative programs; Crocker et al., 2013)</w:t>
      </w:r>
      <w:r w:rsidR="009E297E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6811CB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or passively</w:t>
      </w:r>
      <w:r w:rsidRPr="00E31F5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E31F58">
        <w:rPr>
          <w:rFonts w:asciiTheme="minorHAnsi" w:eastAsiaTheme="minorHAnsi" w:hAnsiTheme="minorHAnsi" w:cstheme="minorBidi"/>
          <w:lang w:eastAsia="en-US"/>
        </w:rPr>
        <w:fldChar w:fldCharType="begin"/>
      </w:r>
      <w:r w:rsidR="00DC2544">
        <w:rPr>
          <w:rFonts w:asciiTheme="minorHAnsi" w:eastAsiaTheme="minorHAnsi" w:hAnsiTheme="minorHAnsi" w:cstheme="minorBidi"/>
          <w:lang w:eastAsia="en-US"/>
        </w:rPr>
        <w:instrText xml:space="preserve"> ADDIN EN.CITE &lt;EndNote&gt;&lt;Cite&gt;&lt;Author&gt;Toise&lt;/Author&gt;&lt;Year&gt;2014&lt;/Year&gt;&lt;RecNum&gt;3194&lt;/RecNum&gt;&lt;Prefix&gt;e.g.`, self-compassion programs promoting acceptance of age-related challenges and conditions`; &lt;/Prefix&gt;&lt;DisplayText&gt;(e.g., self-compassion programs promoting acceptance of age-related challenges and conditions; Toise et al., 2014)&lt;/DisplayText&gt;&lt;record&gt;&lt;rec-number&gt;3194&lt;/rec-number&gt;&lt;foreign-keys&gt;&lt;key app="EN" db-id="eeedv59099pfdaezrzkxzax2s09vvw5trt5w" timestamp="1704446487"&gt;3194&lt;/key&gt;&lt;/foreign-keys&gt;&lt;ref-type name="Journal Article"&gt;17&lt;/ref-type&gt;&lt;contributors&gt;&lt;authors&gt;&lt;author&gt;Toise, S. C. F.&lt;/author&gt;&lt;author&gt;Sears, S. F.&lt;/author&gt;&lt;author&gt;Schoenfeld, M. H.&lt;/author&gt;&lt;author&gt;Blitzer, M. L.&lt;/author&gt;&lt;author&gt;Marieb, M. A.&lt;/author&gt;&lt;author&gt;Drury, J. H.&lt;/author&gt;&lt;author&gt;Slade, M. D.&lt;/author&gt;&lt;author&gt;Donohue, T. J.&lt;/author&gt;&lt;/authors&gt;&lt;/contributors&gt;&lt;titles&gt;&lt;title&gt;Psychosocial and cardiac outcomes of yoga for ICD patients: A randomized clinical control trial&lt;/title&gt;&lt;secondary-title&gt;Pacing and Clinical Electrophysiology&lt;/secondary-title&gt;&lt;/titles&gt;&lt;periodical&gt;&lt;full-title&gt;Pacing and Clinical Electrophysiology&lt;/full-title&gt;&lt;/periodical&gt;&lt;pages&gt;48-62&lt;/pages&gt;&lt;volume&gt;37&lt;/volume&gt;&lt;number&gt;1&lt;/number&gt;&lt;dates&gt;&lt;year&gt;2014&lt;/year&gt;&lt;/dates&gt;&lt;isbn&gt;0147-8389&lt;/isbn&gt;&lt;urls&gt;&lt;/urls&gt;&lt;electronic-resource-num&gt;10.1111/pace.12252&lt;/electronic-resource-num&gt;&lt;/record&gt;&lt;/Cite&gt;&lt;/EndNote&gt;</w:instrText>
      </w:r>
      <w:r w:rsidR="00E31F58">
        <w:rPr>
          <w:rFonts w:asciiTheme="minorHAnsi" w:eastAsiaTheme="minorHAnsi" w:hAnsiTheme="minorHAnsi" w:cstheme="minorBidi"/>
          <w:lang w:eastAsia="en-US"/>
        </w:rPr>
        <w:fldChar w:fldCharType="separate"/>
      </w:r>
      <w:r w:rsidR="00DC2544" w:rsidRPr="00DC2544">
        <w:rPr>
          <w:rFonts w:asciiTheme="minorHAnsi" w:eastAsiaTheme="minorHAnsi" w:hAnsiTheme="minorHAnsi" w:cstheme="minorBidi"/>
          <w:noProof/>
          <w:lang w:val="en-US" w:eastAsia="en-US"/>
        </w:rPr>
        <w:t>(e.g., self-compassion programs promoting acceptance of age-related challenges and conditions; Toise et al., 2014)</w:t>
      </w:r>
      <w:r w:rsidR="00E31F58">
        <w:rPr>
          <w:rFonts w:asciiTheme="minorHAnsi" w:eastAsiaTheme="minorHAnsi" w:hAnsiTheme="minorHAnsi" w:cstheme="minorBidi"/>
          <w:lang w:eastAsia="en-US"/>
        </w:rPr>
        <w:fldChar w:fldCharType="end"/>
      </w:r>
      <w:r w:rsidR="00E31F58" w:rsidRPr="00012F12">
        <w:rPr>
          <w:rFonts w:asciiTheme="minorHAnsi" w:eastAsiaTheme="minorHAnsi" w:hAnsiTheme="minorHAnsi" w:cstheme="minorBidi"/>
          <w:lang w:val="en-US" w:eastAsia="en-US"/>
        </w:rPr>
        <w:t xml:space="preserve"> </w:t>
      </w:r>
      <w:r w:rsidRPr="00E31F58">
        <w:rPr>
          <w:rFonts w:asciiTheme="minorHAnsi" w:hAnsiTheme="minorHAnsi" w:cstheme="minorHAnsi"/>
          <w:color w:val="000000" w:themeColor="text1"/>
          <w:lang w:val="en-US"/>
        </w:rPr>
        <w:t>promote adaptation to age-related changes</w:t>
      </w:r>
      <w:r w:rsidR="006811CB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may also have an effect on </w:t>
      </w:r>
      <w:r w:rsidR="007A5F4F" w:rsidRPr="00E31F58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6811CB" w:rsidRPr="00E31F58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866DFF" w:rsidRPr="00E31F58">
        <w:rPr>
          <w:rFonts w:asciiTheme="minorHAnsi" w:hAnsiTheme="minorHAnsi" w:cstheme="minorHAnsi"/>
          <w:color w:val="000000" w:themeColor="text1"/>
          <w:lang w:val="en-US"/>
        </w:rPr>
        <w:t>Conversely</w:t>
      </w:r>
      <w:r w:rsidR="00E8140A" w:rsidRPr="00E31F58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r w:rsidR="00AE2559" w:rsidRPr="00E31F58">
        <w:rPr>
          <w:rFonts w:asciiTheme="minorHAnsi" w:hAnsiTheme="minorHAnsi" w:cstheme="minorHAnsi"/>
          <w:color w:val="000000" w:themeColor="text1"/>
          <w:lang w:val="en-US"/>
        </w:rPr>
        <w:t>interventions targeting healthy</w:t>
      </w:r>
      <w:r w:rsidR="007A5F4F" w:rsidRPr="00E31F58">
        <w:rPr>
          <w:rFonts w:asciiTheme="minorHAnsi" w:hAnsiTheme="minorHAnsi" w:cstheme="minorHAnsi"/>
          <w:color w:val="000000" w:themeColor="text1"/>
          <w:lang w:val="en-US"/>
        </w:rPr>
        <w:t>/successful</w:t>
      </w:r>
      <w:r w:rsidR="00AE2559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aging </w:t>
      </w:r>
      <w:r w:rsidR="00E8140A" w:rsidRPr="00E31F58">
        <w:rPr>
          <w:rFonts w:asciiTheme="minorHAnsi" w:hAnsiTheme="minorHAnsi" w:cstheme="minorHAnsi"/>
          <w:color w:val="000000" w:themeColor="text1"/>
          <w:lang w:val="en-US"/>
        </w:rPr>
        <w:t>should</w:t>
      </w:r>
      <w:r w:rsidR="0022467F" w:rsidRPr="00E31F58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E8140A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by </w:t>
      </w:r>
      <w:r w:rsidR="0022467F" w:rsidRPr="00E31F58">
        <w:rPr>
          <w:rFonts w:asciiTheme="minorHAnsi" w:hAnsiTheme="minorHAnsi" w:cstheme="minorHAnsi"/>
          <w:color w:val="000000" w:themeColor="text1"/>
          <w:lang w:val="en-US"/>
        </w:rPr>
        <w:t>definition,</w:t>
      </w:r>
      <w:r w:rsidR="00E8140A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target</w:t>
      </w:r>
      <w:r w:rsidR="00AE2559" w:rsidRPr="00E31F58">
        <w:rPr>
          <w:rFonts w:asciiTheme="minorHAnsi" w:hAnsiTheme="minorHAnsi" w:cstheme="minorHAnsi"/>
          <w:color w:val="000000" w:themeColor="text1"/>
          <w:lang w:val="en-US"/>
        </w:rPr>
        <w:t xml:space="preserve"> diverse</w:t>
      </w:r>
      <w:r w:rsidR="00AE2559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and constructive views on aging, given the strong evidence on </w:t>
      </w:r>
      <w:r w:rsidR="0022467F" w:rsidRPr="00B513F1">
        <w:rPr>
          <w:rFonts w:asciiTheme="minorHAnsi" w:hAnsiTheme="minorHAnsi" w:cstheme="minorHAnsi"/>
          <w:color w:val="000000" w:themeColor="text1"/>
          <w:lang w:val="en-US"/>
        </w:rPr>
        <w:t>their</w:t>
      </w:r>
      <w:r w:rsidR="00AE2559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health</w:t>
      </w:r>
      <w:r w:rsidR="001142D1" w:rsidRPr="00B513F1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AE2559" w:rsidRPr="00B513F1">
        <w:rPr>
          <w:rFonts w:asciiTheme="minorHAnsi" w:hAnsiTheme="minorHAnsi" w:cstheme="minorHAnsi"/>
          <w:color w:val="000000" w:themeColor="text1"/>
          <w:lang w:val="en-US"/>
        </w:rPr>
        <w:t xml:space="preserve">promoting role </w:t>
      </w:r>
      <w:r w:rsidR="009E297E">
        <w:rPr>
          <w:rFonts w:asciiTheme="minorHAnsi" w:hAnsiTheme="minorHAnsi" w:cstheme="minorHAnsi"/>
          <w:color w:val="000000" w:themeColor="text1"/>
          <w:lang w:val="en-US"/>
        </w:rPr>
        <w:t>throughout</w:t>
      </w:r>
      <w:r w:rsidR="00AE2559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the lifespan</w:t>
      </w:r>
      <w:r w:rsidR="00D043F2" w:rsidRPr="00B513F1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AD78AB" w:rsidRPr="003B40D1">
        <w:rPr>
          <w:rFonts w:asciiTheme="minorHAnsi" w:hAnsiTheme="minorHAnsi" w:cstheme="minorHAnsi"/>
          <w:color w:val="000000" w:themeColor="text1"/>
          <w:lang w:val="en-US"/>
        </w:rPr>
        <w:fldChar w:fldCharType="begin"/>
      </w:r>
      <w:r w:rsidR="00DC2544">
        <w:rPr>
          <w:rFonts w:asciiTheme="minorHAnsi" w:hAnsiTheme="minorHAnsi" w:cstheme="minorHAnsi"/>
          <w:color w:val="000000" w:themeColor="text1"/>
          <w:lang w:val="en-US"/>
        </w:rPr>
        <w:instrText xml:space="preserve"> ADDIN EN.CITE &lt;EndNote&gt;&lt;Cite&gt;&lt;Author&gt;Klusmann&lt;/Author&gt;&lt;Year&gt;2021&lt;/Year&gt;&lt;RecNum&gt;2904&lt;/RecNum&gt;&lt;DisplayText&gt;(Klusmann et al., 2021)&lt;/DisplayText&gt;&lt;record&gt;&lt;rec-number&gt;2904&lt;/rec-number&gt;&lt;foreign-keys&gt;&lt;key app="EN" db-id="eeedv59099pfdaezrzkxzax2s09vvw5trt5w" timestamp="1686806392"&gt;2904&lt;/key&gt;&lt;/foreign-keys&gt;&lt;ref-type name="Journal Article"&gt;17&lt;/ref-type&gt;&lt;contributors&gt;&lt;authors&gt;&lt;author&gt;Klusmann, V.&lt;/author&gt;&lt;author&gt;Gow, A. J.&lt;/author&gt;&lt;author&gt;Robert, P.&lt;/author&gt;&lt;author&gt;Oettingen, G.&lt;/author&gt;&lt;/authors&gt;&lt;/contributors&gt;&lt;titles&gt;&lt;title&gt;Using theories of behavior change to develop interventions for healthy aging&lt;/title&gt;&lt;secondary-title&gt;The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S191-S205&lt;/pages&gt;&lt;volume&gt;76&lt;/volume&gt;&lt;number&gt;Supplement_2&lt;/number&gt;&lt;dates&gt;&lt;year&gt;2021&lt;/year&gt;&lt;/dates&gt;&lt;isbn&gt;1079-5014&lt;/isbn&gt;&lt;urls&gt;&lt;/urls&gt;&lt;electronic-resource-num&gt;10.1093/geronb/gbab111&lt;/electronic-resource-num&gt;&lt;/record&gt;&lt;/Cite&gt;&lt;/EndNote&gt;</w:instrText>
      </w:r>
      <w:r w:rsidR="00AD78AB" w:rsidRPr="003B40D1">
        <w:rPr>
          <w:rFonts w:asciiTheme="minorHAnsi" w:hAnsiTheme="minorHAnsi" w:cstheme="minorHAnsi"/>
          <w:color w:val="000000" w:themeColor="text1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0000" w:themeColor="text1"/>
          <w:lang w:val="en-US"/>
        </w:rPr>
        <w:t>(Klusmann et al., 2021)</w:t>
      </w:r>
      <w:r w:rsidR="00AD78AB" w:rsidRPr="003B40D1">
        <w:rPr>
          <w:rFonts w:asciiTheme="minorHAnsi" w:hAnsiTheme="minorHAnsi" w:cstheme="minorHAnsi"/>
          <w:color w:val="000000" w:themeColor="text1"/>
          <w:lang w:val="en-US"/>
        </w:rPr>
        <w:fldChar w:fldCharType="end"/>
      </w:r>
      <w:r w:rsidR="00D043F2" w:rsidRPr="0021198F">
        <w:rPr>
          <w:rFonts w:asciiTheme="minorHAnsi" w:hAnsiTheme="minorHAnsi" w:cstheme="minorHAnsi"/>
          <w:color w:val="000000" w:themeColor="text1"/>
          <w:lang w:val="en-US"/>
        </w:rPr>
        <w:t>.</w:t>
      </w:r>
    </w:p>
    <w:p w14:paraId="3CCC828A" w14:textId="77777777" w:rsidR="006F5E97" w:rsidRDefault="006F5E97" w:rsidP="00FC2498">
      <w:pPr>
        <w:spacing w:line="480" w:lineRule="auto"/>
        <w:ind w:firstLine="708"/>
        <w:contextualSpacing/>
        <w:rPr>
          <w:rFonts w:asciiTheme="minorHAnsi" w:hAnsiTheme="minorHAnsi" w:cstheme="minorHAnsi"/>
          <w:color w:val="000000" w:themeColor="text1"/>
          <w:lang w:val="en-US"/>
        </w:rPr>
      </w:pPr>
    </w:p>
    <w:p w14:paraId="20B04877" w14:textId="3CAC6A96" w:rsidR="00315BB6" w:rsidRPr="007A5DF0" w:rsidRDefault="00662F05" w:rsidP="000058C3">
      <w:pPr>
        <w:spacing w:line="480" w:lineRule="auto"/>
        <w:jc w:val="center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1B7E44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Concluding Remarks and Future Directions </w:t>
      </w:r>
    </w:p>
    <w:p w14:paraId="67DD55AF" w14:textId="0AF234E4" w:rsidR="006F3C74" w:rsidRPr="001F42B8" w:rsidRDefault="008E3463" w:rsidP="00AC4CD4">
      <w:pPr>
        <w:spacing w:line="480" w:lineRule="auto"/>
        <w:ind w:firstLine="709"/>
        <w:contextualSpacing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T</w:t>
      </w:r>
      <w:r w:rsidR="008C212B">
        <w:rPr>
          <w:rFonts w:asciiTheme="minorHAnsi" w:hAnsiTheme="minorHAnsi" w:cstheme="minorHAnsi"/>
          <w:color w:val="000000" w:themeColor="text1"/>
          <w:lang w:val="en-US"/>
        </w:rPr>
        <w:t>hroughout the lifespan</w:t>
      </w:r>
      <w:r>
        <w:rPr>
          <w:rFonts w:asciiTheme="minorHAnsi" w:hAnsiTheme="minorHAnsi" w:cstheme="minorHAnsi"/>
          <w:color w:val="000000" w:themeColor="text1"/>
          <w:lang w:val="en-US"/>
        </w:rPr>
        <w:t>,</w:t>
      </w:r>
      <w:r w:rsidR="008C212B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6F3C74">
        <w:rPr>
          <w:rFonts w:asciiTheme="minorHAnsi" w:hAnsiTheme="minorHAnsi" w:cstheme="minorHAnsi"/>
          <w:color w:val="000000" w:themeColor="text1"/>
          <w:lang w:val="en-US"/>
        </w:rPr>
        <w:t xml:space="preserve">individuals’ interpretations of their own aging 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make a profound difference in everyday life and whether and how existing opportunity structures </w:t>
      </w:r>
      <w:r w:rsidR="00CF52FA">
        <w:rPr>
          <w:rFonts w:asciiTheme="minorHAnsi" w:hAnsiTheme="minorHAnsi" w:cstheme="minorHAnsi"/>
          <w:color w:val="0070C0"/>
          <w:lang w:val="en-US"/>
        </w:rPr>
        <w:t>are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 used as developmental impulse</w:t>
      </w:r>
      <w:r w:rsidR="00CF52FA">
        <w:rPr>
          <w:rFonts w:asciiTheme="minorHAnsi" w:hAnsiTheme="minorHAnsi" w:cstheme="minorHAnsi"/>
          <w:color w:val="0070C0"/>
          <w:lang w:val="en-US"/>
        </w:rPr>
        <w:t>s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 for one’s own life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 xml:space="preserve"> (Diehl &amp; Wahl, 210)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. 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>In other words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, 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 xml:space="preserve">subjective views of one’s aging 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play an important role 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>in infusing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 agency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 xml:space="preserve"> toward SA as well as strengthening the motivation 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>to invest</w:t>
      </w:r>
      <w:r w:rsidR="00CF52FA">
        <w:rPr>
          <w:rFonts w:asciiTheme="minorHAnsi" w:hAnsiTheme="minorHAnsi" w:cstheme="minorHAnsi"/>
          <w:color w:val="0070C0"/>
          <w:lang w:val="en-US"/>
        </w:rPr>
        <w:t>,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 for example</w:t>
      </w:r>
      <w:r w:rsidR="00CF52FA">
        <w:rPr>
          <w:rFonts w:asciiTheme="minorHAnsi" w:hAnsiTheme="minorHAnsi" w:cstheme="minorHAnsi"/>
          <w:color w:val="0070C0"/>
          <w:lang w:val="en-US"/>
        </w:rPr>
        <w:t>,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 xml:space="preserve"> in health maintenance, prevention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 xml:space="preserve">, </w:t>
      </w:r>
      <w:r w:rsidR="00343AE9" w:rsidRPr="001F42B8">
        <w:rPr>
          <w:rFonts w:asciiTheme="minorHAnsi" w:hAnsiTheme="minorHAnsi" w:cstheme="minorHAnsi"/>
          <w:color w:val="0070C0"/>
          <w:lang w:val="en-US"/>
        </w:rPr>
        <w:t>rehabilitation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>, training, and social connectedness</w:t>
      </w:r>
      <w:r w:rsidR="00343AE9" w:rsidRPr="001F42B8">
        <w:rPr>
          <w:rFonts w:asciiTheme="minorHAnsi" w:hAnsiTheme="minorHAnsi" w:cstheme="minorHAnsi"/>
          <w:color w:val="000000" w:themeColor="text1"/>
          <w:lang w:val="en-US"/>
        </w:rPr>
        <w:t>.</w:t>
      </w:r>
      <w:r w:rsidR="00AC4CD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9C13B9">
        <w:rPr>
          <w:rFonts w:asciiTheme="minorHAnsi" w:hAnsiTheme="minorHAnsi" w:cstheme="minorHAnsi"/>
          <w:color w:val="000000" w:themeColor="text1"/>
          <w:lang w:val="en-US"/>
        </w:rPr>
        <w:t>Therefore</w:t>
      </w:r>
      <w:r w:rsidR="00BA02F1">
        <w:rPr>
          <w:rFonts w:asciiTheme="minorHAnsi" w:hAnsiTheme="minorHAnsi" w:cstheme="minorHAnsi"/>
          <w:color w:val="000000" w:themeColor="text1"/>
          <w:lang w:val="en-US"/>
        </w:rPr>
        <w:t>,</w:t>
      </w:r>
      <w:r w:rsidR="006F3C74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01398E" w:rsidRPr="001F42B8">
        <w:rPr>
          <w:rFonts w:asciiTheme="minorHAnsi" w:hAnsiTheme="minorHAnsi" w:cstheme="minorHAnsi"/>
          <w:color w:val="000000" w:themeColor="text1"/>
          <w:lang w:val="en-US"/>
        </w:rPr>
        <w:t xml:space="preserve">including </w:t>
      </w:r>
      <w:r w:rsidR="00383ED2" w:rsidRPr="001F42B8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01398E" w:rsidRPr="001F42B8">
        <w:rPr>
          <w:rFonts w:asciiTheme="minorHAnsi" w:hAnsiTheme="minorHAnsi" w:cstheme="minorHAnsi"/>
          <w:color w:val="000000" w:themeColor="text1"/>
          <w:lang w:val="en-US"/>
        </w:rPr>
        <w:t xml:space="preserve"> in models of </w:t>
      </w:r>
      <w:r w:rsidR="00420A7E" w:rsidRPr="001F42B8">
        <w:rPr>
          <w:rFonts w:asciiTheme="minorHAnsi" w:hAnsiTheme="minorHAnsi" w:cstheme="minorHAnsi"/>
          <w:color w:val="000000" w:themeColor="text1"/>
          <w:lang w:val="en-US"/>
        </w:rPr>
        <w:t>SA</w:t>
      </w:r>
      <w:r w:rsidR="001142D1" w:rsidRPr="001F42B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AC4CD4" w:rsidRPr="001F42B8">
        <w:rPr>
          <w:rFonts w:asciiTheme="minorHAnsi" w:hAnsiTheme="minorHAnsi" w:cstheme="minorHAnsi"/>
          <w:color w:val="0070C0"/>
          <w:lang w:val="en-US"/>
        </w:rPr>
        <w:t xml:space="preserve">seems an important step forward </w:t>
      </w:r>
      <w:r w:rsidR="004B2E70" w:rsidRPr="001F42B8">
        <w:rPr>
          <w:rFonts w:asciiTheme="minorHAnsi" w:hAnsiTheme="minorHAnsi" w:cstheme="minorHAnsi"/>
          <w:color w:val="0070C0"/>
          <w:lang w:val="en-US"/>
        </w:rPr>
        <w:t xml:space="preserve">for </w:t>
      </w:r>
      <w:r w:rsidR="004B2E70" w:rsidRPr="001F42B8">
        <w:rPr>
          <w:rFonts w:asciiTheme="minorHAnsi" w:hAnsiTheme="minorHAnsi" w:cstheme="minorHAnsi"/>
          <w:color w:val="000000" w:themeColor="text1"/>
          <w:lang w:val="en-US"/>
        </w:rPr>
        <w:t xml:space="preserve">the implementation of current and future </w:t>
      </w:r>
      <w:r w:rsidR="006F3C74" w:rsidRPr="001F42B8">
        <w:rPr>
          <w:rFonts w:asciiTheme="minorHAnsi" w:hAnsiTheme="minorHAnsi" w:cstheme="minorHAnsi"/>
          <w:color w:val="000000" w:themeColor="text1"/>
          <w:lang w:val="en-US"/>
        </w:rPr>
        <w:t xml:space="preserve">strategies and </w:t>
      </w:r>
      <w:r w:rsidR="004B2E70" w:rsidRPr="001F42B8">
        <w:rPr>
          <w:rFonts w:asciiTheme="minorHAnsi" w:hAnsiTheme="minorHAnsi" w:cstheme="minorHAnsi"/>
          <w:color w:val="000000" w:themeColor="text1"/>
          <w:lang w:val="en-US"/>
        </w:rPr>
        <w:t xml:space="preserve">interventions promoting </w:t>
      </w:r>
      <w:r w:rsidR="00420A7E" w:rsidRPr="001F42B8">
        <w:rPr>
          <w:rFonts w:asciiTheme="minorHAnsi" w:hAnsiTheme="minorHAnsi" w:cstheme="minorHAnsi"/>
          <w:color w:val="000000" w:themeColor="text1"/>
          <w:lang w:val="en-US"/>
        </w:rPr>
        <w:t>SA</w:t>
      </w:r>
      <w:r w:rsidR="004B2E70" w:rsidRPr="001F42B8">
        <w:rPr>
          <w:rFonts w:asciiTheme="minorHAnsi" w:hAnsiTheme="minorHAnsi" w:cstheme="minorHAnsi"/>
          <w:color w:val="000000" w:themeColor="text1"/>
          <w:lang w:val="en-US"/>
        </w:rPr>
        <w:t xml:space="preserve"> through </w:t>
      </w:r>
      <w:r w:rsidR="00885B51" w:rsidRPr="001F42B8">
        <w:rPr>
          <w:rFonts w:asciiTheme="minorHAnsi" w:hAnsiTheme="minorHAnsi" w:cstheme="minorHAnsi"/>
          <w:color w:val="000000" w:themeColor="text1"/>
          <w:lang w:val="en-US"/>
        </w:rPr>
        <w:t>t</w:t>
      </w:r>
      <w:r w:rsidR="004B2E70" w:rsidRPr="001F42B8">
        <w:rPr>
          <w:rFonts w:asciiTheme="minorHAnsi" w:hAnsiTheme="minorHAnsi" w:cstheme="minorHAnsi"/>
          <w:color w:val="000000" w:themeColor="text1"/>
          <w:lang w:val="en-US"/>
        </w:rPr>
        <w:t xml:space="preserve">he increase of positive </w:t>
      </w:r>
      <w:r w:rsidR="002C7DA5" w:rsidRPr="001F42B8">
        <w:rPr>
          <w:rFonts w:asciiTheme="minorHAnsi" w:hAnsiTheme="minorHAnsi" w:cstheme="minorHAnsi"/>
          <w:color w:val="000000" w:themeColor="text1"/>
          <w:lang w:val="en-US"/>
        </w:rPr>
        <w:t>subjective aging</w:t>
      </w:r>
      <w:r w:rsidR="004B2E70" w:rsidRPr="001F42B8">
        <w:rPr>
          <w:rFonts w:asciiTheme="minorHAnsi" w:hAnsiTheme="minorHAnsi" w:cstheme="minorHAnsi"/>
          <w:color w:val="000000" w:themeColor="text1"/>
          <w:lang w:val="en-US"/>
        </w:rPr>
        <w:t>.</w:t>
      </w:r>
    </w:p>
    <w:p w14:paraId="2A88A529" w14:textId="36FCA031" w:rsidR="00D604CD" w:rsidRPr="001F42B8" w:rsidRDefault="00CF52FA" w:rsidP="00D604CD">
      <w:pPr>
        <w:spacing w:line="480" w:lineRule="auto"/>
        <w:ind w:firstLine="709"/>
        <w:contextualSpacing/>
        <w:rPr>
          <w:rFonts w:asciiTheme="minorHAnsi" w:hAnsiTheme="minorHAnsi" w:cstheme="minorHAnsi"/>
          <w:color w:val="0070C0"/>
          <w:lang w:val="en-US"/>
        </w:rPr>
      </w:pPr>
      <w:r w:rsidRPr="00BC77C4">
        <w:rPr>
          <w:rFonts w:asciiTheme="minorHAnsi" w:hAnsiTheme="minorHAnsi" w:cstheme="minorHAnsi"/>
          <w:color w:val="0070C0"/>
          <w:lang w:val="en-US"/>
        </w:rPr>
        <w:lastRenderedPageBreak/>
        <w:t>We hope that</w:t>
      </w:r>
      <w:r w:rsidR="00AD78AB" w:rsidRPr="00BC77C4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243490" w:rsidRPr="00BC77C4">
        <w:rPr>
          <w:rFonts w:asciiTheme="minorHAnsi" w:hAnsiTheme="minorHAnsi" w:cstheme="minorHAnsi"/>
          <w:color w:val="0070C0"/>
          <w:lang w:val="en-US"/>
        </w:rPr>
        <w:t xml:space="preserve">the suggested conceptual framework may guide </w:t>
      </w:r>
      <w:r w:rsidR="00AD78AB" w:rsidRPr="00BC77C4">
        <w:rPr>
          <w:rFonts w:asciiTheme="minorHAnsi" w:hAnsiTheme="minorHAnsi" w:cstheme="minorHAnsi"/>
          <w:color w:val="0070C0"/>
          <w:lang w:val="en-US"/>
        </w:rPr>
        <w:t xml:space="preserve">future research </w:t>
      </w:r>
      <w:r w:rsidR="00243490" w:rsidRPr="00BC77C4">
        <w:rPr>
          <w:rFonts w:asciiTheme="minorHAnsi" w:hAnsiTheme="minorHAnsi" w:cstheme="minorHAnsi"/>
          <w:color w:val="0070C0"/>
          <w:lang w:val="en-US"/>
        </w:rPr>
        <w:t xml:space="preserve">toward 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>closing</w:t>
      </w:r>
      <w:r w:rsidR="00243490" w:rsidRPr="00BC77C4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424FBC">
        <w:rPr>
          <w:rFonts w:asciiTheme="minorHAnsi" w:hAnsiTheme="minorHAnsi" w:cstheme="minorHAnsi"/>
          <w:lang w:val="en-US"/>
        </w:rPr>
        <w:t>several</w:t>
      </w:r>
      <w:r w:rsidR="00AD78AB" w:rsidRPr="00FC2498">
        <w:rPr>
          <w:rFonts w:asciiTheme="minorHAnsi" w:hAnsiTheme="minorHAnsi" w:cstheme="minorHAnsi"/>
          <w:lang w:val="en-US"/>
        </w:rPr>
        <w:t xml:space="preserve"> empirical gaps.</w:t>
      </w:r>
      <w:r w:rsidR="005E3538" w:rsidRPr="00B513F1">
        <w:rPr>
          <w:rFonts w:asciiTheme="minorHAnsi" w:hAnsiTheme="minorHAnsi" w:cstheme="minorHAnsi"/>
          <w:lang w:val="en-US"/>
        </w:rPr>
        <w:t xml:space="preserve"> </w:t>
      </w:r>
      <w:r w:rsidR="004931D7" w:rsidRPr="00B513F1">
        <w:rPr>
          <w:rFonts w:asciiTheme="minorHAnsi" w:hAnsiTheme="minorHAnsi" w:cstheme="minorHAnsi"/>
          <w:lang w:val="en-US"/>
        </w:rPr>
        <w:t xml:space="preserve">First, </w:t>
      </w:r>
      <w:r w:rsidR="00B9283E">
        <w:rPr>
          <w:rFonts w:asciiTheme="minorHAnsi" w:hAnsiTheme="minorHAnsi" w:cstheme="minorHAnsi"/>
          <w:lang w:val="en-US"/>
        </w:rPr>
        <w:t>the impact of subjective aging on engagement with life as a major socio-behavioral outcome of SA</w:t>
      </w:r>
      <w:r w:rsidR="005F0B0B">
        <w:rPr>
          <w:rFonts w:asciiTheme="minorHAnsi" w:hAnsiTheme="minorHAnsi" w:cstheme="minorHAnsi"/>
          <w:lang w:val="en-US"/>
        </w:rPr>
        <w:t xml:space="preserve"> </w:t>
      </w:r>
      <w:r w:rsidR="005F0B0B" w:rsidRPr="00BC77C4">
        <w:rPr>
          <w:rFonts w:asciiTheme="minorHAnsi" w:hAnsiTheme="minorHAnsi" w:cstheme="minorHAnsi"/>
          <w:color w:val="0070C0"/>
          <w:lang w:val="en-US"/>
        </w:rPr>
        <w:t>as well as mechanisms underlying this impact</w:t>
      </w:r>
      <w:r w:rsidR="00B9283E" w:rsidRPr="00BC77C4">
        <w:rPr>
          <w:rFonts w:asciiTheme="minorHAnsi" w:hAnsiTheme="minorHAnsi" w:cstheme="minorHAnsi"/>
          <w:color w:val="0070C0"/>
          <w:lang w:val="en-US"/>
        </w:rPr>
        <w:t xml:space="preserve"> need more research. </w:t>
      </w:r>
      <w:r w:rsidR="00243490" w:rsidRPr="00BC77C4">
        <w:rPr>
          <w:rFonts w:asciiTheme="minorHAnsi" w:hAnsiTheme="minorHAnsi" w:cstheme="minorHAnsi"/>
          <w:color w:val="0070C0"/>
          <w:lang w:val="en-US"/>
        </w:rPr>
        <w:t xml:space="preserve">A major issue is that subjective aging research in general needs more social contextualization </w:t>
      </w:r>
      <w:r w:rsidR="00D92E9B" w:rsidRPr="00BC77C4">
        <w:rPr>
          <w:rFonts w:asciiTheme="minorHAnsi" w:hAnsiTheme="minorHAnsi" w:cstheme="minorHAnsi"/>
          <w:color w:val="0070C0"/>
          <w:lang w:val="en-US"/>
        </w:rPr>
        <w:t>and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>,</w:t>
      </w:r>
      <w:r w:rsidR="00D92E9B" w:rsidRPr="00BC77C4">
        <w:rPr>
          <w:rFonts w:asciiTheme="minorHAnsi" w:hAnsiTheme="minorHAnsi" w:cstheme="minorHAnsi"/>
          <w:color w:val="0070C0"/>
          <w:lang w:val="en-US"/>
        </w:rPr>
        <w:t xml:space="preserve"> thus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>,</w:t>
      </w:r>
      <w:r w:rsidR="00D92E9B" w:rsidRPr="00BC77C4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>overcomes</w:t>
      </w:r>
      <w:r w:rsidR="00D92E9B" w:rsidRPr="00BC77C4">
        <w:rPr>
          <w:rFonts w:asciiTheme="minorHAnsi" w:hAnsiTheme="minorHAnsi" w:cstheme="minorHAnsi"/>
          <w:color w:val="0070C0"/>
          <w:lang w:val="en-US"/>
        </w:rPr>
        <w:t xml:space="preserve"> its current centeredness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 xml:space="preserve"> on the individual as the unit of analysis</w:t>
      </w:r>
      <w:r w:rsidR="00D92E9B" w:rsidRPr="00BC77C4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C357CB" w:rsidRPr="00BC77C4">
        <w:rPr>
          <w:rFonts w:asciiTheme="minorHAnsi" w:hAnsiTheme="minorHAnsi" w:cstheme="minorHAnsi"/>
          <w:color w:val="0070C0"/>
          <w:lang w:val="en-US"/>
        </w:rPr>
        <w:fldChar w:fldCharType="begin"/>
      </w:r>
      <w:r w:rsidR="00902218">
        <w:rPr>
          <w:rFonts w:asciiTheme="minorHAnsi" w:hAnsiTheme="minorHAnsi" w:cstheme="minorHAnsi"/>
          <w:color w:val="0070C0"/>
          <w:lang w:val="en-US"/>
        </w:rPr>
        <w:instrText xml:space="preserve"> ADDIN EN.CITE &lt;EndNote&gt;&lt;Cite&gt;&lt;Author&gt;Chu&lt;/Author&gt;&lt;Year&gt;2020&lt;/Year&gt;&lt;RecNum&gt;4827&lt;/RecNum&gt;&lt;DisplayText&gt;(Chu et al., 2020; Rupprecht et al., 2022)&lt;/DisplayText&gt;&lt;record&gt;&lt;rec-number&gt;4827&lt;/rec-number&gt;&lt;foreign-keys&gt;&lt;key app="EN" db-id="eeedv59099pfdaezrzkxzax2s09vvw5trt5w" timestamp="1710594181"&gt;4827&lt;/key&gt;&lt;/foreign-keys&gt;&lt;ref-type name="Journal Article"&gt;17&lt;/ref-type&gt;&lt;contributors&gt;&lt;authors&gt;&lt;author&gt;Chu, L.&lt;/author&gt;&lt;author&gt;Lay, J. C.&lt;/author&gt;&lt;author&gt;Tsang, V. H. L.&lt;/author&gt;&lt;author&gt;Fung, H. H.&lt;/author&gt;&lt;/authors&gt;&lt;/contributors&gt;&lt;titles&gt;&lt;title&gt;Attitudes toward aging: A glance back at research developments over the past 75 years&lt;/title&gt;&lt;secondary-title&gt;The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1125-1129&lt;/pages&gt;&lt;volume&gt;75&lt;/volume&gt;&lt;number&gt;6&lt;/number&gt;&lt;dates&gt;&lt;year&gt;2020&lt;/year&gt;&lt;/dates&gt;&lt;isbn&gt;1079-5014&lt;/isbn&gt;&lt;urls&gt;&lt;/urls&gt;&lt;electronic-resource-num&gt;10.1093/geronb/gbz155&lt;/electronic-resource-num&gt;&lt;/record&gt;&lt;/Cite&gt;&lt;Cite&gt;&lt;Author&gt;Rupprecht&lt;/Author&gt;&lt;Year&gt;2022&lt;/Year&gt;&lt;RecNum&gt;2569&lt;/RecNum&gt;&lt;record&gt;&lt;rec-number&gt;2569&lt;/rec-number&gt;&lt;foreign-keys&gt;&lt;key app="EN" db-id="eeedv59099pfdaezrzkxzax2s09vvw5trt5w" timestamp="1671108577"&gt;2569&lt;/key&gt;&lt;/foreign-keys&gt;&lt;ref-type name="Journal Article"&gt;17&lt;/ref-type&gt;&lt;contributors&gt;&lt;authors&gt;&lt;author&gt;Rupprecht, F. S.&lt;/author&gt;&lt;author&gt;Sabatini, S.&lt;/author&gt;&lt;author&gt;Diehl, M. K.&lt;/author&gt;&lt;author&gt;Gerstorf, D.&lt;/author&gt;&lt;author&gt;Kaspar, R.&lt;/author&gt;&lt;author&gt;Schilling, O. K.&lt;/author&gt;&lt;author&gt;Wahl, H. -W.&lt;/author&gt;&lt;/authors&gt;&lt;/contributors&gt;&lt;titles&gt;&lt;title&gt;Awareness of age-related change in the context of major life events&lt;/title&gt;&lt;secondary-title&gt;Frontiers in Psychiatry&lt;/secondary-title&gt;&lt;/titles&gt;&lt;periodical&gt;&lt;full-title&gt;Frontiers in Psychiatry&lt;/full-title&gt;&lt;/periodical&gt;&lt;pages&gt;954048&lt;/pages&gt;&lt;volume&gt;13&lt;/volume&gt;&lt;dates&gt;&lt;year&gt;2022&lt;/year&gt;&lt;/dates&gt;&lt;urls&gt;&lt;/urls&gt;&lt;electronic-resource-num&gt;10.3389/fpsyt.2022.954048&lt;/electronic-resource-num&gt;&lt;/record&gt;&lt;/Cite&gt;&lt;/EndNote&gt;</w:instrText>
      </w:r>
      <w:r w:rsidR="00C357CB" w:rsidRPr="00BC77C4">
        <w:rPr>
          <w:rFonts w:asciiTheme="minorHAnsi" w:hAnsiTheme="minorHAnsi" w:cstheme="minorHAnsi"/>
          <w:color w:val="0070C0"/>
          <w:lang w:val="en-US"/>
        </w:rPr>
        <w:fldChar w:fldCharType="separate"/>
      </w:r>
      <w:r w:rsidR="00DC2544" w:rsidRPr="00BC77C4">
        <w:rPr>
          <w:rFonts w:asciiTheme="minorHAnsi" w:hAnsiTheme="minorHAnsi" w:cstheme="minorHAnsi"/>
          <w:noProof/>
          <w:color w:val="0070C0"/>
          <w:lang w:val="en-US"/>
        </w:rPr>
        <w:t>(Chu et al., 2020; Rupprecht et al., 2022)</w:t>
      </w:r>
      <w:r w:rsidR="00C357CB" w:rsidRPr="00BC77C4">
        <w:rPr>
          <w:rFonts w:asciiTheme="minorHAnsi" w:hAnsiTheme="minorHAnsi" w:cstheme="minorHAnsi"/>
          <w:color w:val="0070C0"/>
          <w:lang w:val="en-US"/>
        </w:rPr>
        <w:fldChar w:fldCharType="end"/>
      </w:r>
      <w:r w:rsidR="00C357CB" w:rsidRPr="00BC77C4">
        <w:rPr>
          <w:rFonts w:asciiTheme="minorHAnsi" w:hAnsiTheme="minorHAnsi" w:cstheme="minorHAnsi"/>
          <w:color w:val="0070C0"/>
          <w:lang w:val="en-US"/>
        </w:rPr>
        <w:t>.</w:t>
      </w:r>
    </w:p>
    <w:p w14:paraId="54F60137" w14:textId="3168AEA2" w:rsidR="00D604CD" w:rsidRPr="001F42B8" w:rsidRDefault="00B9283E" w:rsidP="00D604CD">
      <w:pPr>
        <w:spacing w:line="480" w:lineRule="auto"/>
        <w:ind w:firstLine="709"/>
        <w:contextualSpacing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Second, </w:t>
      </w:r>
      <w:r w:rsidRPr="001F42B8">
        <w:rPr>
          <w:rFonts w:asciiTheme="minorHAnsi" w:hAnsiTheme="minorHAnsi" w:cstheme="minorHAnsi"/>
          <w:lang w:val="en-US"/>
        </w:rPr>
        <w:t xml:space="preserve">interdisciplinary research, particularly 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 xml:space="preserve">collaborations between the </w:t>
      </w:r>
      <w:r w:rsidRPr="001F42B8">
        <w:rPr>
          <w:rFonts w:asciiTheme="minorHAnsi" w:hAnsiTheme="minorHAnsi" w:cstheme="minorHAnsi"/>
          <w:lang w:val="en-US"/>
        </w:rPr>
        <w:t xml:space="preserve">behavioral and 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>biosciences</w:t>
      </w:r>
      <w:r w:rsidRPr="001F42B8">
        <w:rPr>
          <w:rFonts w:asciiTheme="minorHAnsi" w:hAnsiTheme="minorHAnsi" w:cstheme="minorHAnsi"/>
          <w:lang w:val="en-US"/>
        </w:rPr>
        <w:t xml:space="preserve"> of aging, </w:t>
      </w:r>
      <w:r w:rsidR="00684D25" w:rsidRPr="001F42B8">
        <w:rPr>
          <w:rFonts w:asciiTheme="minorHAnsi" w:hAnsiTheme="minorHAnsi" w:cstheme="minorHAnsi"/>
          <w:lang w:val="en-US"/>
        </w:rPr>
        <w:t>is needed</w:t>
      </w:r>
      <w:r w:rsidRPr="001F42B8">
        <w:rPr>
          <w:rFonts w:asciiTheme="minorHAnsi" w:hAnsiTheme="minorHAnsi" w:cstheme="minorHAnsi"/>
          <w:lang w:val="en-US"/>
        </w:rPr>
        <w:t xml:space="preserve"> to </w:t>
      </w:r>
      <w:r w:rsidR="003F7AED" w:rsidRPr="001F42B8">
        <w:rPr>
          <w:rFonts w:asciiTheme="minorHAnsi" w:hAnsiTheme="minorHAnsi" w:cstheme="minorHAnsi"/>
          <w:lang w:val="en-US"/>
        </w:rPr>
        <w:t xml:space="preserve">better </w:t>
      </w:r>
      <w:r w:rsidRPr="001F42B8">
        <w:rPr>
          <w:rFonts w:asciiTheme="minorHAnsi" w:hAnsiTheme="minorHAnsi" w:cstheme="minorHAnsi"/>
          <w:lang w:val="en-US"/>
        </w:rPr>
        <w:t xml:space="preserve">understand </w:t>
      </w:r>
      <w:r w:rsidR="00662F05" w:rsidRPr="001F42B8">
        <w:rPr>
          <w:rFonts w:asciiTheme="minorHAnsi" w:hAnsiTheme="minorHAnsi" w:cstheme="minorHAnsi"/>
          <w:lang w:val="en-US"/>
        </w:rPr>
        <w:t xml:space="preserve">the pathways underlying </w:t>
      </w:r>
      <w:r w:rsidR="009C13B9" w:rsidRPr="001F42B8">
        <w:rPr>
          <w:rFonts w:asciiTheme="minorHAnsi" w:hAnsiTheme="minorHAnsi" w:cstheme="minorHAnsi"/>
          <w:lang w:val="en-US"/>
        </w:rPr>
        <w:t xml:space="preserve">the associations between </w:t>
      </w:r>
      <w:r w:rsidR="00AF077F" w:rsidRPr="001F42B8">
        <w:rPr>
          <w:rFonts w:asciiTheme="minorHAnsi" w:hAnsiTheme="minorHAnsi" w:cstheme="minorHAnsi"/>
          <w:lang w:val="en-US"/>
        </w:rPr>
        <w:t>subjective aging</w:t>
      </w:r>
      <w:r w:rsidR="009C13B9" w:rsidRPr="001F42B8">
        <w:rPr>
          <w:rFonts w:asciiTheme="minorHAnsi" w:hAnsiTheme="minorHAnsi" w:cstheme="minorHAnsi"/>
          <w:lang w:val="en-US"/>
        </w:rPr>
        <w:t xml:space="preserve"> and</w:t>
      </w:r>
      <w:r w:rsidR="00BB1863" w:rsidRPr="001F42B8">
        <w:rPr>
          <w:rFonts w:asciiTheme="minorHAnsi" w:hAnsiTheme="minorHAnsi" w:cstheme="minorHAnsi"/>
          <w:lang w:val="en-US"/>
        </w:rPr>
        <w:t xml:space="preserve"> </w:t>
      </w:r>
      <w:r w:rsidR="00BB1863" w:rsidRPr="001F42B8">
        <w:rPr>
          <w:rFonts w:asciiTheme="minorHAnsi" w:hAnsiTheme="minorHAnsi" w:cstheme="minorHAnsi"/>
          <w:color w:val="0070C0"/>
          <w:lang w:val="en-US"/>
        </w:rPr>
        <w:t>SA</w:t>
      </w:r>
      <w:r w:rsidR="009C13B9" w:rsidRPr="001F42B8">
        <w:rPr>
          <w:rFonts w:asciiTheme="minorHAnsi" w:hAnsiTheme="minorHAnsi" w:cstheme="minorHAnsi"/>
          <w:lang w:val="en-US"/>
        </w:rPr>
        <w:t>,</w:t>
      </w:r>
      <w:r w:rsidR="00662F05" w:rsidRPr="001F42B8">
        <w:rPr>
          <w:rFonts w:asciiTheme="minorHAnsi" w:hAnsiTheme="minorHAnsi" w:cstheme="minorHAnsi"/>
          <w:lang w:val="en-US"/>
        </w:rPr>
        <w:t xml:space="preserve"> and their interplay</w:t>
      </w:r>
      <w:r w:rsidR="004931D7" w:rsidRPr="001F42B8">
        <w:rPr>
          <w:rFonts w:asciiTheme="minorHAnsi" w:hAnsiTheme="minorHAnsi" w:cstheme="minorHAnsi"/>
          <w:lang w:val="en-US"/>
        </w:rPr>
        <w:t xml:space="preserve">. </w:t>
      </w:r>
      <w:r w:rsidR="00A54173">
        <w:rPr>
          <w:rFonts w:asciiTheme="minorHAnsi" w:hAnsiTheme="minorHAnsi" w:cstheme="minorHAnsi"/>
          <w:color w:val="0070C0"/>
          <w:lang w:val="en-US"/>
        </w:rPr>
        <w:t>M</w:t>
      </w:r>
      <w:r w:rsidR="00BB1863" w:rsidRPr="001F42B8">
        <w:rPr>
          <w:rFonts w:asciiTheme="minorHAnsi" w:hAnsiTheme="minorHAnsi" w:cstheme="minorHAnsi"/>
          <w:color w:val="0070C0"/>
          <w:lang w:val="en-US"/>
        </w:rPr>
        <w:t>ore efforts are needed for example to ex</w:t>
      </w:r>
      <w:r w:rsidR="00A54173">
        <w:rPr>
          <w:rFonts w:asciiTheme="minorHAnsi" w:hAnsiTheme="minorHAnsi" w:cstheme="minorHAnsi"/>
          <w:color w:val="0070C0"/>
          <w:lang w:val="en-US"/>
        </w:rPr>
        <w:t>amine</w:t>
      </w:r>
      <w:r w:rsidR="00BB1863" w:rsidRPr="001F42B8">
        <w:rPr>
          <w:rFonts w:asciiTheme="minorHAnsi" w:hAnsiTheme="minorHAnsi" w:cstheme="minorHAnsi"/>
          <w:color w:val="0070C0"/>
          <w:lang w:val="en-US"/>
        </w:rPr>
        <w:t xml:space="preserve"> how various biomarkers act in parallel</w:t>
      </w:r>
      <w:r w:rsidR="00D604CD" w:rsidRPr="001F42B8">
        <w:rPr>
          <w:rFonts w:asciiTheme="minorHAnsi" w:hAnsiTheme="minorHAnsi" w:cstheme="minorHAnsi"/>
          <w:color w:val="0070C0"/>
          <w:lang w:val="en-US"/>
        </w:rPr>
        <w:t xml:space="preserve"> as well as </w:t>
      </w:r>
      <w:r w:rsidR="00A54173">
        <w:rPr>
          <w:rFonts w:asciiTheme="minorHAnsi" w:hAnsiTheme="minorHAnsi" w:cstheme="minorHAnsi"/>
          <w:color w:val="0070C0"/>
          <w:lang w:val="en-US"/>
        </w:rPr>
        <w:t>whether their associations with subjective aging depend on the specific subjective aging indicator considered</w:t>
      </w:r>
      <w:r w:rsidR="00A54173" w:rsidRPr="001F42B8">
        <w:rPr>
          <w:rFonts w:asciiTheme="minorHAnsi" w:hAnsiTheme="minorHAnsi" w:cstheme="minorHAnsi"/>
          <w:color w:val="0070C0"/>
          <w:lang w:val="en-US"/>
        </w:rPr>
        <w:t xml:space="preserve">, thus moving away from the </w:t>
      </w:r>
      <w:r w:rsidR="00A54173">
        <w:rPr>
          <w:rFonts w:asciiTheme="minorHAnsi" w:hAnsiTheme="minorHAnsi" w:cstheme="minorHAnsi"/>
          <w:color w:val="0070C0"/>
          <w:lang w:val="en-US"/>
        </w:rPr>
        <w:t xml:space="preserve">approach of evaluating only a single biomarker or a single subjective aging operationalization. </w:t>
      </w:r>
      <w:r w:rsidR="00BB1863" w:rsidRPr="001F42B8">
        <w:rPr>
          <w:rFonts w:asciiTheme="minorHAnsi" w:hAnsiTheme="minorHAnsi" w:cstheme="minorHAnsi"/>
          <w:color w:val="0070C0"/>
          <w:lang w:val="en-US"/>
        </w:rPr>
        <w:t>For example,</w:t>
      </w:r>
      <w:r w:rsidR="00C357CB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C357CB">
        <w:rPr>
          <w:rFonts w:asciiTheme="minorHAnsi" w:hAnsiTheme="minorHAnsi" w:cstheme="minorHAnsi"/>
          <w:color w:val="0070C0"/>
          <w:lang w:val="en-US"/>
        </w:rPr>
        <w:fldChar w:fldCharType="begin"/>
      </w:r>
      <w:r w:rsidR="00902218">
        <w:rPr>
          <w:rFonts w:asciiTheme="minorHAnsi" w:hAnsiTheme="minorHAnsi" w:cstheme="minorHAnsi"/>
          <w:color w:val="0070C0"/>
          <w:lang w:val="en-US"/>
        </w:rPr>
        <w:instrText xml:space="preserve"> ADDIN EN.CITE &lt;EndNote&gt;&lt;Cite AuthorYear="1"&gt;&lt;Author&gt;Stephan&lt;/Author&gt;&lt;Year&gt;2023&lt;/Year&gt;&lt;RecNum&gt;3077&lt;/RecNum&gt;&lt;DisplayText&gt;Stephan, Sutin, Luchetti, Aschwanden, et al. (2023)&lt;/DisplayText&gt;&lt;record&gt;&lt;rec-number&gt;3077&lt;/rec-number&gt;&lt;foreign-keys&gt;&lt;key app="EN" db-id="eeedv59099pfdaezrzkxzax2s09vvw5trt5w" timestamp="1698526158"&gt;3077&lt;/key&gt;&lt;/foreign-keys&gt;&lt;ref-type name="Journal Article"&gt;17&lt;/ref-type&gt;&lt;contributors&gt;&lt;authors&gt;&lt;author&gt;Stephan, Y.&lt;/author&gt;&lt;author&gt;Sutin, A. R.&lt;/author&gt;&lt;author&gt;Luchetti, M.&lt;/author&gt;&lt;author&gt;Aschwanden, D.&lt;/author&gt;&lt;author&gt;Terracciano, A.&lt;/author&gt;&lt;/authors&gt;&lt;/contributors&gt;&lt;titles&gt;&lt;title&gt;The Mediating Role of Biomarkers in the Association Between Subjective Aging and Episodic Memory&lt;/title&gt;&lt;secondary-title&gt;The Journals of Gerontology, Series B: Psychological Sciences and Social Sciences&lt;/secondary-title&gt;&lt;/titles&gt;&lt;periodical&gt;&lt;full-title&gt;The Journals of Gerontology, Series B: Psychological Sciences and Social Sciences&lt;/full-title&gt;&lt;/periodical&gt;&lt;pages&gt;242-252&lt;/pages&gt;&lt;volume&gt;78&lt;/volume&gt;&lt;number&gt;2&lt;/number&gt;&lt;dates&gt;&lt;year&gt;2023&lt;/year&gt;&lt;/dates&gt;&lt;isbn&gt;1079-5014&lt;/isbn&gt;&lt;urls&gt;&lt;/urls&gt;&lt;/record&gt;&lt;/Cite&gt;&lt;/EndNote&gt;</w:instrText>
      </w:r>
      <w:r w:rsidR="00C357CB">
        <w:rPr>
          <w:rFonts w:asciiTheme="minorHAnsi" w:hAnsiTheme="minorHAnsi" w:cstheme="minorHAnsi"/>
          <w:color w:val="0070C0"/>
          <w:lang w:val="en-US"/>
        </w:rPr>
        <w:fldChar w:fldCharType="separate"/>
      </w:r>
      <w:r w:rsidR="00DC2544">
        <w:rPr>
          <w:rFonts w:asciiTheme="minorHAnsi" w:hAnsiTheme="minorHAnsi" w:cstheme="minorHAnsi"/>
          <w:noProof/>
          <w:color w:val="0070C0"/>
          <w:lang w:val="en-US"/>
        </w:rPr>
        <w:t>Stephan, Sutin, Luchetti, Aschwanden, et al. (2023)</w:t>
      </w:r>
      <w:r w:rsidR="00C357CB">
        <w:rPr>
          <w:rFonts w:asciiTheme="minorHAnsi" w:hAnsiTheme="minorHAnsi" w:cstheme="minorHAnsi"/>
          <w:color w:val="0070C0"/>
          <w:lang w:val="en-US"/>
        </w:rPr>
        <w:fldChar w:fldCharType="end"/>
      </w:r>
      <w:r w:rsidR="00BB1863" w:rsidRPr="001F42B8">
        <w:rPr>
          <w:rFonts w:asciiTheme="minorHAnsi" w:hAnsiTheme="minorHAnsi" w:cstheme="minorHAnsi"/>
          <w:color w:val="0070C0"/>
          <w:lang w:val="en-US"/>
        </w:rPr>
        <w:t xml:space="preserve"> found </w:t>
      </w:r>
      <w:r w:rsidR="00254077">
        <w:rPr>
          <w:rFonts w:asciiTheme="minorHAnsi" w:hAnsiTheme="minorHAnsi" w:cstheme="minorHAnsi"/>
          <w:color w:val="0070C0"/>
          <w:lang w:val="en-US"/>
        </w:rPr>
        <w:t>that poorer</w:t>
      </w:r>
      <w:r w:rsidR="00BB1863" w:rsidRPr="001F42B8">
        <w:rPr>
          <w:rFonts w:asciiTheme="minorHAnsi" w:hAnsiTheme="minorHAnsi" w:cstheme="minorHAnsi"/>
          <w:color w:val="0070C0"/>
          <w:lang w:val="en-US"/>
        </w:rPr>
        <w:t xml:space="preserve"> cognitive functioning (memory) was partially mediated </w:t>
      </w:r>
      <w:r w:rsidR="00BB1863" w:rsidRPr="00BC77C4">
        <w:rPr>
          <w:rFonts w:asciiTheme="minorHAnsi" w:hAnsiTheme="minorHAnsi" w:cstheme="minorHAnsi"/>
          <w:color w:val="0070C0"/>
          <w:lang w:val="en-US"/>
        </w:rPr>
        <w:t>through higher fasting glucose, higher cystatin C, higher NT-</w:t>
      </w:r>
      <w:proofErr w:type="spellStart"/>
      <w:r w:rsidR="00BB1863" w:rsidRPr="00BC77C4">
        <w:rPr>
          <w:rFonts w:asciiTheme="minorHAnsi" w:hAnsiTheme="minorHAnsi" w:cstheme="minorHAnsi"/>
          <w:color w:val="0070C0"/>
          <w:lang w:val="en-US"/>
        </w:rPr>
        <w:t>proBNP</w:t>
      </w:r>
      <w:proofErr w:type="spellEnd"/>
      <w:r w:rsidR="00BB1863" w:rsidRPr="00BC77C4">
        <w:rPr>
          <w:rFonts w:asciiTheme="minorHAnsi" w:hAnsiTheme="minorHAnsi" w:cstheme="minorHAnsi"/>
          <w:color w:val="0070C0"/>
          <w:lang w:val="en-US"/>
        </w:rPr>
        <w:t>, and accelerated epigenetic aging.</w:t>
      </w:r>
      <w:r w:rsidR="00D604CD" w:rsidRPr="001F42B8">
        <w:rPr>
          <w:rFonts w:asciiTheme="minorHAnsi" w:hAnsiTheme="minorHAnsi" w:cstheme="minorHAnsi"/>
          <w:color w:val="0070C0"/>
          <w:lang w:val="en-US"/>
        </w:rPr>
        <w:t xml:space="preserve"> In contrast, </w:t>
      </w:r>
      <w:r w:rsidR="00D604CD" w:rsidRPr="00BC77C4">
        <w:rPr>
          <w:rFonts w:asciiTheme="minorHAnsi" w:hAnsiTheme="minorHAnsi" w:cstheme="minorHAnsi"/>
          <w:color w:val="0070C0"/>
          <w:lang w:val="en-US"/>
        </w:rPr>
        <w:t xml:space="preserve">more negative attitudes toward aging </w:t>
      </w:r>
      <w:r w:rsidR="005D7464" w:rsidRPr="00BC77C4">
        <w:rPr>
          <w:rFonts w:asciiTheme="minorHAnsi" w:hAnsiTheme="minorHAnsi" w:cstheme="minorHAnsi"/>
          <w:color w:val="0070C0"/>
          <w:lang w:val="en-US"/>
        </w:rPr>
        <w:t>were</w:t>
      </w:r>
      <w:r w:rsidR="00D604CD" w:rsidRPr="00BC77C4">
        <w:rPr>
          <w:rFonts w:asciiTheme="minorHAnsi" w:hAnsiTheme="minorHAnsi" w:cstheme="minorHAnsi"/>
          <w:color w:val="0070C0"/>
          <w:lang w:val="en-US"/>
        </w:rPr>
        <w:t xml:space="preserve"> related to worse memory through lower Vitamin D3, higher fasting glucose, higher cystatin C, higher NT-</w:t>
      </w:r>
      <w:proofErr w:type="spellStart"/>
      <w:r w:rsidR="00D604CD" w:rsidRPr="00BC77C4">
        <w:rPr>
          <w:rFonts w:asciiTheme="minorHAnsi" w:hAnsiTheme="minorHAnsi" w:cstheme="minorHAnsi"/>
          <w:color w:val="0070C0"/>
          <w:lang w:val="en-US"/>
        </w:rPr>
        <w:t>proBNP</w:t>
      </w:r>
      <w:proofErr w:type="spellEnd"/>
      <w:r w:rsidR="00D604CD" w:rsidRPr="00BC77C4">
        <w:rPr>
          <w:rFonts w:asciiTheme="minorHAnsi" w:hAnsiTheme="minorHAnsi" w:cstheme="minorHAnsi"/>
          <w:color w:val="0070C0"/>
          <w:lang w:val="en-US"/>
        </w:rPr>
        <w:t>, and accelerated epigenetic aging.</w:t>
      </w:r>
      <w:r w:rsidR="00D604CD" w:rsidRPr="001F42B8">
        <w:rPr>
          <w:rFonts w:asciiTheme="minorHAnsi" w:hAnsiTheme="minorHAnsi" w:cstheme="minorHAnsi"/>
          <w:color w:val="0070C0"/>
          <w:lang w:val="en-US"/>
        </w:rPr>
        <w:t xml:space="preserve"> </w:t>
      </w:r>
    </w:p>
    <w:p w14:paraId="35409956" w14:textId="18004217" w:rsidR="00D604CD" w:rsidRDefault="00B9283E" w:rsidP="00D604CD">
      <w:pPr>
        <w:spacing w:line="480" w:lineRule="auto"/>
        <w:ind w:firstLine="709"/>
        <w:contextualSpacing/>
        <w:rPr>
          <w:rFonts w:asciiTheme="minorHAnsi" w:hAnsiTheme="minorHAnsi" w:cstheme="minorHAnsi"/>
          <w:lang w:val="en-US"/>
        </w:rPr>
      </w:pPr>
      <w:r w:rsidRPr="001F42B8">
        <w:rPr>
          <w:rFonts w:asciiTheme="minorHAnsi" w:hAnsiTheme="minorHAnsi" w:cstheme="minorHAnsi"/>
          <w:lang w:val="en-US"/>
        </w:rPr>
        <w:t>Third</w:t>
      </w:r>
      <w:r w:rsidR="004931D7" w:rsidRPr="001F42B8">
        <w:rPr>
          <w:rFonts w:asciiTheme="minorHAnsi" w:hAnsiTheme="minorHAnsi" w:cstheme="minorHAnsi"/>
          <w:lang w:val="en-US"/>
        </w:rPr>
        <w:t>, there is the need to investigate</w:t>
      </w:r>
      <w:r w:rsidR="00662F05" w:rsidRPr="001F42B8">
        <w:rPr>
          <w:rFonts w:asciiTheme="minorHAnsi" w:hAnsiTheme="minorHAnsi" w:cstheme="minorHAnsi"/>
          <w:lang w:val="en-US"/>
        </w:rPr>
        <w:t xml:space="preserve"> </w:t>
      </w:r>
      <w:r w:rsidR="00AF077F" w:rsidRPr="001F42B8">
        <w:rPr>
          <w:rFonts w:asciiTheme="minorHAnsi" w:hAnsiTheme="minorHAnsi" w:cstheme="minorHAnsi"/>
          <w:lang w:val="en-US"/>
        </w:rPr>
        <w:t>subjective</w:t>
      </w:r>
      <w:r w:rsidR="00AF077F" w:rsidRPr="00B513F1">
        <w:rPr>
          <w:rFonts w:asciiTheme="minorHAnsi" w:hAnsiTheme="minorHAnsi" w:cstheme="minorHAnsi"/>
          <w:lang w:val="en-US"/>
        </w:rPr>
        <w:t xml:space="preserve"> aging</w:t>
      </w:r>
      <w:r w:rsidR="00662F05" w:rsidRPr="00B513F1">
        <w:rPr>
          <w:rFonts w:asciiTheme="minorHAnsi" w:hAnsiTheme="minorHAnsi" w:cstheme="minorHAnsi"/>
          <w:lang w:val="en-US"/>
        </w:rPr>
        <w:t xml:space="preserve"> as a moderator </w:t>
      </w:r>
      <w:r w:rsidR="004931D7" w:rsidRPr="00B513F1">
        <w:rPr>
          <w:rFonts w:asciiTheme="minorHAnsi" w:hAnsiTheme="minorHAnsi" w:cstheme="minorHAnsi"/>
          <w:lang w:val="en-US"/>
        </w:rPr>
        <w:t xml:space="preserve">in the associations between risk factors and Rowe and Kahn’s indicators of </w:t>
      </w:r>
      <w:r w:rsidR="00621FE6" w:rsidRPr="00B513F1">
        <w:rPr>
          <w:rFonts w:asciiTheme="minorHAnsi" w:hAnsiTheme="minorHAnsi" w:cstheme="minorHAnsi"/>
          <w:lang w:val="en-US"/>
        </w:rPr>
        <w:t>SA</w:t>
      </w:r>
      <w:r w:rsidR="004931D7" w:rsidRPr="00B513F1">
        <w:rPr>
          <w:rFonts w:asciiTheme="minorHAnsi" w:hAnsiTheme="minorHAnsi" w:cstheme="minorHAnsi"/>
          <w:lang w:val="en-US"/>
        </w:rPr>
        <w:t xml:space="preserve">. Indeed, </w:t>
      </w:r>
      <w:r w:rsidR="000674FA">
        <w:rPr>
          <w:rFonts w:asciiTheme="minorHAnsi" w:hAnsiTheme="minorHAnsi" w:cstheme="minorHAnsi"/>
          <w:lang w:val="en-US"/>
        </w:rPr>
        <w:t>it is</w:t>
      </w:r>
      <w:r w:rsidR="00E16A5C">
        <w:rPr>
          <w:rFonts w:asciiTheme="minorHAnsi" w:hAnsiTheme="minorHAnsi" w:cstheme="minorHAnsi"/>
          <w:lang w:val="en-US"/>
        </w:rPr>
        <w:t xml:space="preserve"> currently</w:t>
      </w:r>
      <w:r w:rsidR="000674FA">
        <w:rPr>
          <w:rFonts w:asciiTheme="minorHAnsi" w:hAnsiTheme="minorHAnsi" w:cstheme="minorHAnsi"/>
          <w:lang w:val="en-US"/>
        </w:rPr>
        <w:t xml:space="preserve"> </w:t>
      </w:r>
      <w:r w:rsidR="00A54173" w:rsidRPr="00A54173">
        <w:rPr>
          <w:rFonts w:asciiTheme="minorHAnsi" w:hAnsiTheme="minorHAnsi" w:cstheme="minorHAnsi"/>
          <w:color w:val="0070C0"/>
          <w:lang w:val="en-US"/>
        </w:rPr>
        <w:t>mostly</w:t>
      </w:r>
      <w:r w:rsidR="00D604CD">
        <w:rPr>
          <w:rFonts w:asciiTheme="minorHAnsi" w:hAnsiTheme="minorHAnsi" w:cstheme="minorHAnsi"/>
          <w:lang w:val="en-US"/>
        </w:rPr>
        <w:t xml:space="preserve"> </w:t>
      </w:r>
      <w:r w:rsidR="000674FA">
        <w:rPr>
          <w:rFonts w:asciiTheme="minorHAnsi" w:hAnsiTheme="minorHAnsi" w:cstheme="minorHAnsi"/>
          <w:lang w:val="en-US"/>
        </w:rPr>
        <w:t>unknown</w:t>
      </w:r>
      <w:r w:rsidR="004931D7" w:rsidRPr="00B513F1">
        <w:rPr>
          <w:rFonts w:asciiTheme="minorHAnsi" w:hAnsiTheme="minorHAnsi" w:cstheme="minorHAnsi"/>
          <w:lang w:val="en-US"/>
        </w:rPr>
        <w:t xml:space="preserve"> to</w:t>
      </w:r>
      <w:r w:rsidR="00662F05" w:rsidRPr="00B513F1">
        <w:rPr>
          <w:rFonts w:asciiTheme="minorHAnsi" w:hAnsiTheme="minorHAnsi" w:cstheme="minorHAnsi"/>
          <w:lang w:val="en-US"/>
        </w:rPr>
        <w:t xml:space="preserve"> what extent positive </w:t>
      </w:r>
      <w:r w:rsidR="00AF077F" w:rsidRPr="00B513F1">
        <w:rPr>
          <w:rFonts w:asciiTheme="minorHAnsi" w:hAnsiTheme="minorHAnsi" w:cstheme="minorHAnsi"/>
          <w:lang w:val="en-US"/>
        </w:rPr>
        <w:t>subjective aging</w:t>
      </w:r>
      <w:r w:rsidR="00662F05" w:rsidRPr="00B513F1">
        <w:rPr>
          <w:rFonts w:asciiTheme="minorHAnsi" w:hAnsiTheme="minorHAnsi" w:cstheme="minorHAnsi"/>
          <w:lang w:val="en-US"/>
        </w:rPr>
        <w:t xml:space="preserve"> </w:t>
      </w:r>
      <w:r w:rsidR="004931D7" w:rsidRPr="00B513F1">
        <w:rPr>
          <w:rFonts w:asciiTheme="minorHAnsi" w:hAnsiTheme="minorHAnsi" w:cstheme="minorHAnsi"/>
          <w:lang w:val="en-US"/>
        </w:rPr>
        <w:t>can “</w:t>
      </w:r>
      <w:r w:rsidR="00662F05" w:rsidRPr="00B513F1">
        <w:rPr>
          <w:rFonts w:asciiTheme="minorHAnsi" w:hAnsiTheme="minorHAnsi" w:cstheme="minorHAnsi"/>
          <w:lang w:val="en-US"/>
        </w:rPr>
        <w:t xml:space="preserve">eliminate" </w:t>
      </w:r>
      <w:r w:rsidR="00C21176">
        <w:rPr>
          <w:rFonts w:asciiTheme="minorHAnsi" w:hAnsiTheme="minorHAnsi" w:cstheme="minorHAnsi"/>
          <w:lang w:val="en-US"/>
        </w:rPr>
        <w:t xml:space="preserve">or buffer </w:t>
      </w:r>
      <w:r w:rsidR="00662F05" w:rsidRPr="00B513F1">
        <w:rPr>
          <w:rFonts w:asciiTheme="minorHAnsi" w:hAnsiTheme="minorHAnsi" w:cstheme="minorHAnsi"/>
          <w:lang w:val="en-US"/>
        </w:rPr>
        <w:t xml:space="preserve">the detrimental influence of </w:t>
      </w:r>
      <w:r>
        <w:rPr>
          <w:rFonts w:asciiTheme="minorHAnsi" w:hAnsiTheme="minorHAnsi" w:cstheme="minorHAnsi"/>
          <w:lang w:val="en-US"/>
        </w:rPr>
        <w:t xml:space="preserve">other </w:t>
      </w:r>
      <w:r w:rsidR="00662F05" w:rsidRPr="00B513F1">
        <w:rPr>
          <w:rFonts w:asciiTheme="minorHAnsi" w:hAnsiTheme="minorHAnsi" w:cstheme="minorHAnsi"/>
          <w:lang w:val="en-US"/>
        </w:rPr>
        <w:t xml:space="preserve">risk factors </w:t>
      </w:r>
      <w:r w:rsidR="004931D7" w:rsidRPr="00B513F1">
        <w:rPr>
          <w:rFonts w:asciiTheme="minorHAnsi" w:hAnsiTheme="minorHAnsi" w:cstheme="minorHAnsi"/>
          <w:lang w:val="en-US"/>
        </w:rPr>
        <w:t xml:space="preserve">on </w:t>
      </w:r>
      <w:r w:rsidR="00621FE6" w:rsidRPr="00B513F1">
        <w:rPr>
          <w:rFonts w:asciiTheme="minorHAnsi" w:hAnsiTheme="minorHAnsi" w:cstheme="minorHAnsi"/>
          <w:lang w:val="en-US"/>
        </w:rPr>
        <w:t>SA</w:t>
      </w:r>
      <w:r w:rsidR="004931D7" w:rsidRPr="00B513F1">
        <w:rPr>
          <w:rFonts w:asciiTheme="minorHAnsi" w:hAnsiTheme="minorHAnsi" w:cstheme="minorHAnsi"/>
          <w:lang w:val="en-US"/>
        </w:rPr>
        <w:t xml:space="preserve">. </w:t>
      </w:r>
      <w:r w:rsidR="00D604CD">
        <w:rPr>
          <w:rFonts w:asciiTheme="minorHAnsi" w:hAnsiTheme="minorHAnsi" w:cstheme="minorHAnsi"/>
          <w:lang w:val="en-US"/>
        </w:rPr>
        <w:t>Best co</w:t>
      </w:r>
      <w:r w:rsidR="005D449F">
        <w:rPr>
          <w:rFonts w:asciiTheme="minorHAnsi" w:hAnsiTheme="minorHAnsi" w:cstheme="minorHAnsi"/>
          <w:lang w:val="en-US"/>
        </w:rPr>
        <w:t xml:space="preserve">nfirmed currently seems </w:t>
      </w:r>
      <w:r w:rsidR="00D604CD">
        <w:rPr>
          <w:rFonts w:asciiTheme="minorHAnsi" w:hAnsiTheme="minorHAnsi" w:cstheme="minorHAnsi"/>
          <w:lang w:val="en-US"/>
        </w:rPr>
        <w:t xml:space="preserve">the investment in health behaviors, preventive action, and physical activity (Diehl et al., 2023; </w:t>
      </w:r>
      <w:proofErr w:type="spellStart"/>
      <w:r w:rsidR="00D604CD">
        <w:rPr>
          <w:rFonts w:asciiTheme="minorHAnsi" w:hAnsiTheme="minorHAnsi" w:cstheme="minorHAnsi"/>
          <w:lang w:val="en-US"/>
        </w:rPr>
        <w:lastRenderedPageBreak/>
        <w:t>Westerhof</w:t>
      </w:r>
      <w:proofErr w:type="spellEnd"/>
      <w:r w:rsidR="00D604CD">
        <w:rPr>
          <w:rFonts w:asciiTheme="minorHAnsi" w:hAnsiTheme="minorHAnsi" w:cstheme="minorHAnsi"/>
          <w:lang w:val="en-US"/>
        </w:rPr>
        <w:t xml:space="preserve"> et al., 2023)</w:t>
      </w:r>
      <w:r w:rsidR="00A637DD">
        <w:rPr>
          <w:rFonts w:asciiTheme="minorHAnsi" w:hAnsiTheme="minorHAnsi" w:cstheme="minorHAnsi"/>
          <w:lang w:val="en-US"/>
        </w:rPr>
        <w:t>.</w:t>
      </w:r>
      <w:r w:rsidR="005D449F">
        <w:rPr>
          <w:rFonts w:asciiTheme="minorHAnsi" w:hAnsiTheme="minorHAnsi" w:cstheme="minorHAnsi"/>
          <w:lang w:val="en-US"/>
        </w:rPr>
        <w:t xml:space="preserve"> However, the interplay between subjective aging and other risk factors such as stress, obesity, substance use, or treatment adherence is less clear.</w:t>
      </w:r>
    </w:p>
    <w:p w14:paraId="03794CA8" w14:textId="0531BF99" w:rsidR="00F31BEB" w:rsidRPr="00F31BEB" w:rsidRDefault="00B9283E" w:rsidP="00F31BEB">
      <w:pPr>
        <w:spacing w:line="480" w:lineRule="auto"/>
        <w:ind w:firstLine="709"/>
        <w:contextualSpacing/>
        <w:rPr>
          <w:rFonts w:asciiTheme="minorHAnsi" w:hAnsiTheme="minorHAnsi" w:cstheme="minorHAnsi"/>
          <w:color w:val="0070C0"/>
          <w:lang w:val="en-US"/>
        </w:rPr>
      </w:pPr>
      <w:r>
        <w:rPr>
          <w:rFonts w:asciiTheme="minorHAnsi" w:hAnsiTheme="minorHAnsi" w:cstheme="minorHAnsi"/>
          <w:lang w:val="en-US"/>
        </w:rPr>
        <w:t>Fourth</w:t>
      </w:r>
      <w:r w:rsidR="004931D7" w:rsidRPr="00B513F1">
        <w:rPr>
          <w:rFonts w:asciiTheme="minorHAnsi" w:hAnsiTheme="minorHAnsi" w:cstheme="minorHAnsi"/>
          <w:lang w:val="en-US"/>
        </w:rPr>
        <w:t xml:space="preserve">, future research needs to intensify the investigation of the potential bidirectional </w:t>
      </w:r>
      <w:r w:rsidR="00AF077F" w:rsidRPr="00B513F1">
        <w:rPr>
          <w:rFonts w:asciiTheme="minorHAnsi" w:hAnsiTheme="minorHAnsi" w:cstheme="minorHAnsi"/>
          <w:lang w:val="en-US"/>
        </w:rPr>
        <w:t>subjective aging</w:t>
      </w:r>
      <w:r w:rsidR="004931D7" w:rsidRPr="00B513F1">
        <w:rPr>
          <w:rFonts w:asciiTheme="minorHAnsi" w:hAnsiTheme="minorHAnsi" w:cstheme="minorHAnsi"/>
          <w:lang w:val="en-US"/>
        </w:rPr>
        <w:t xml:space="preserve">-successful aging interplay. </w:t>
      </w:r>
      <w:r>
        <w:rPr>
          <w:rFonts w:asciiTheme="minorHAnsi" w:hAnsiTheme="minorHAnsi" w:cstheme="minorHAnsi"/>
          <w:lang w:val="en-US"/>
        </w:rPr>
        <w:t xml:space="preserve">Importantly, the </w:t>
      </w:r>
      <w:r w:rsidR="004931D7" w:rsidRPr="00153DC3">
        <w:rPr>
          <w:rFonts w:asciiTheme="minorHAnsi" w:hAnsiTheme="minorHAnsi" w:cstheme="minorHAnsi"/>
          <w:lang w:val="en-US"/>
        </w:rPr>
        <w:t xml:space="preserve">bidirectional </w:t>
      </w:r>
      <w:r w:rsidR="009C13B9">
        <w:rPr>
          <w:rFonts w:asciiTheme="minorHAnsi" w:hAnsiTheme="minorHAnsi" w:cstheme="minorHAnsi"/>
          <w:lang w:val="en-US"/>
        </w:rPr>
        <w:t>association</w:t>
      </w:r>
      <w:r w:rsidR="00316A5D" w:rsidRPr="007A5DF0">
        <w:rPr>
          <w:rFonts w:asciiTheme="minorHAnsi" w:hAnsiTheme="minorHAnsi" w:cstheme="minorHAnsi"/>
          <w:lang w:val="en-US"/>
        </w:rPr>
        <w:t xml:space="preserve"> between </w:t>
      </w:r>
      <w:r w:rsidR="00AF077F" w:rsidRPr="007A5DF0">
        <w:rPr>
          <w:rFonts w:asciiTheme="minorHAnsi" w:hAnsiTheme="minorHAnsi" w:cstheme="minorHAnsi"/>
          <w:lang w:val="en-US"/>
        </w:rPr>
        <w:t>subjective aging</w:t>
      </w:r>
      <w:r w:rsidR="00316A5D" w:rsidRPr="006B1FD8">
        <w:rPr>
          <w:rFonts w:asciiTheme="minorHAnsi" w:hAnsiTheme="minorHAnsi" w:cstheme="minorHAnsi"/>
          <w:lang w:val="en-US"/>
        </w:rPr>
        <w:t xml:space="preserve"> and </w:t>
      </w:r>
      <w:r w:rsidR="00621FE6" w:rsidRPr="006B1FD8">
        <w:rPr>
          <w:rFonts w:asciiTheme="minorHAnsi" w:hAnsiTheme="minorHAnsi" w:cstheme="minorHAnsi"/>
          <w:lang w:val="en-US"/>
        </w:rPr>
        <w:t>SA</w:t>
      </w:r>
      <w:r w:rsidR="00316A5D" w:rsidRPr="002528D4">
        <w:rPr>
          <w:rFonts w:asciiTheme="minorHAnsi" w:hAnsiTheme="minorHAnsi" w:cstheme="minorHAnsi"/>
          <w:lang w:val="en-US"/>
        </w:rPr>
        <w:t xml:space="preserve"> </w:t>
      </w:r>
      <w:r w:rsidR="003F7AED">
        <w:rPr>
          <w:rFonts w:asciiTheme="minorHAnsi" w:hAnsiTheme="minorHAnsi" w:cstheme="minorHAnsi"/>
          <w:lang w:val="en-US"/>
        </w:rPr>
        <w:t>should</w:t>
      </w:r>
      <w:r w:rsidR="00316A5D" w:rsidRPr="002528D4">
        <w:rPr>
          <w:rFonts w:asciiTheme="minorHAnsi" w:hAnsiTheme="minorHAnsi" w:cstheme="minorHAnsi"/>
          <w:lang w:val="en-US"/>
        </w:rPr>
        <w:t xml:space="preserve"> be investigated </w:t>
      </w:r>
      <w:r w:rsidR="004931D7" w:rsidRPr="002528D4">
        <w:rPr>
          <w:rFonts w:asciiTheme="minorHAnsi" w:hAnsiTheme="minorHAnsi" w:cstheme="minorHAnsi"/>
          <w:lang w:val="en-US"/>
        </w:rPr>
        <w:t xml:space="preserve">from a lifespan perspective. That is, there is the need to understand whether negative </w:t>
      </w:r>
      <w:r w:rsidR="00AF077F" w:rsidRPr="002528D4">
        <w:rPr>
          <w:rFonts w:asciiTheme="minorHAnsi" w:hAnsiTheme="minorHAnsi" w:cstheme="minorHAnsi"/>
          <w:lang w:val="en-US"/>
        </w:rPr>
        <w:t>subjective aging</w:t>
      </w:r>
      <w:r w:rsidR="004931D7" w:rsidRPr="00E668A0">
        <w:rPr>
          <w:rFonts w:asciiTheme="minorHAnsi" w:hAnsiTheme="minorHAnsi" w:cstheme="minorHAnsi"/>
          <w:lang w:val="en-US"/>
        </w:rPr>
        <w:t xml:space="preserve"> in young adulthood or midlife increase</w:t>
      </w:r>
      <w:r w:rsidR="00647C05" w:rsidRPr="000B318D">
        <w:rPr>
          <w:rFonts w:asciiTheme="minorHAnsi" w:hAnsiTheme="minorHAnsi" w:cstheme="minorHAnsi"/>
          <w:lang w:val="en-US"/>
        </w:rPr>
        <w:t>s</w:t>
      </w:r>
      <w:r w:rsidR="004931D7" w:rsidRPr="000B318D">
        <w:rPr>
          <w:rFonts w:asciiTheme="minorHAnsi" w:hAnsiTheme="minorHAnsi" w:cstheme="minorHAnsi"/>
          <w:lang w:val="en-US"/>
        </w:rPr>
        <w:t xml:space="preserve"> the risk of "non-successful aging" in late life. </w:t>
      </w:r>
      <w:r w:rsidR="008B5AB4" w:rsidRPr="0021198F">
        <w:rPr>
          <w:rFonts w:asciiTheme="minorHAnsi" w:hAnsiTheme="minorHAnsi" w:cstheme="minorHAnsi"/>
          <w:lang w:val="en-US"/>
        </w:rPr>
        <w:t>Indeed, most of the available evidence focuses on the effect of subjective aging on SA in the se</w:t>
      </w:r>
      <w:r w:rsidR="00763883">
        <w:rPr>
          <w:rFonts w:asciiTheme="minorHAnsi" w:hAnsiTheme="minorHAnsi" w:cstheme="minorHAnsi"/>
          <w:lang w:val="en-US"/>
        </w:rPr>
        <w:t>cond</w:t>
      </w:r>
      <w:r w:rsidR="008B5AB4" w:rsidRPr="0021198F">
        <w:rPr>
          <w:rFonts w:asciiTheme="minorHAnsi" w:hAnsiTheme="minorHAnsi" w:cstheme="minorHAnsi"/>
          <w:lang w:val="en-US"/>
        </w:rPr>
        <w:t xml:space="preserve"> half of life. 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>How p</w:t>
      </w:r>
      <w:r w:rsidR="00D604CD" w:rsidRPr="00BC77C4">
        <w:rPr>
          <w:rFonts w:asciiTheme="minorHAnsi" w:hAnsiTheme="minorHAnsi" w:cstheme="minorHAnsi"/>
          <w:color w:val="0070C0"/>
          <w:lang w:val="en-US"/>
        </w:rPr>
        <w:t>hysiological pathways operat</w:t>
      </w:r>
      <w:r w:rsidR="00254077" w:rsidRPr="00BC77C4">
        <w:rPr>
          <w:rFonts w:asciiTheme="minorHAnsi" w:hAnsiTheme="minorHAnsi" w:cstheme="minorHAnsi"/>
          <w:color w:val="0070C0"/>
          <w:lang w:val="en-US"/>
        </w:rPr>
        <w:t>e</w:t>
      </w:r>
      <w:r w:rsidR="00D604CD" w:rsidRPr="00BC77C4">
        <w:rPr>
          <w:rFonts w:asciiTheme="minorHAnsi" w:hAnsiTheme="minorHAnsi" w:cstheme="minorHAnsi"/>
          <w:color w:val="0070C0"/>
          <w:lang w:val="en-US"/>
        </w:rPr>
        <w:t xml:space="preserve"> </w:t>
      </w:r>
      <w:r w:rsidR="00D265F8" w:rsidRPr="00BC77C4">
        <w:rPr>
          <w:rFonts w:asciiTheme="minorHAnsi" w:hAnsiTheme="minorHAnsi" w:cstheme="minorHAnsi"/>
          <w:color w:val="0070C0"/>
          <w:lang w:val="en-US"/>
        </w:rPr>
        <w:t>in a bidirectional way between</w:t>
      </w:r>
      <w:r w:rsidR="00D604CD" w:rsidRPr="00BC77C4">
        <w:rPr>
          <w:rFonts w:asciiTheme="minorHAnsi" w:hAnsiTheme="minorHAnsi" w:cstheme="minorHAnsi"/>
          <w:color w:val="0070C0"/>
          <w:lang w:val="en-US"/>
        </w:rPr>
        <w:t xml:space="preserve"> subjective aging and SA outcomes also </w:t>
      </w:r>
      <w:r w:rsidR="00D265F8" w:rsidRPr="00BC77C4">
        <w:rPr>
          <w:rFonts w:asciiTheme="minorHAnsi" w:hAnsiTheme="minorHAnsi" w:cstheme="minorHAnsi"/>
          <w:color w:val="0070C0"/>
          <w:lang w:val="en-US"/>
        </w:rPr>
        <w:t xml:space="preserve">needs to be understood in a better way and longitudinal studies are needed to address this topic </w:t>
      </w:r>
      <w:r w:rsidR="00F31BEB">
        <w:rPr>
          <w:rFonts w:asciiTheme="minorHAnsi" w:hAnsiTheme="minorHAnsi" w:cstheme="minorHAnsi"/>
          <w:color w:val="0070C0"/>
          <w:lang w:val="en-US"/>
        </w:rPr>
        <w:fldChar w:fldCharType="begin"/>
      </w:r>
      <w:r w:rsidR="00F31BEB">
        <w:rPr>
          <w:rFonts w:asciiTheme="minorHAnsi" w:hAnsiTheme="minorHAnsi" w:cstheme="minorHAnsi"/>
          <w:color w:val="0070C0"/>
          <w:lang w:val="en-US"/>
        </w:rPr>
        <w:instrText xml:space="preserve"> ADDIN EN.CITE &lt;EndNote&gt;&lt;Cite&gt;&lt;Author&gt;Schönstein&lt;/Author&gt;&lt;Year&gt;2022&lt;/Year&gt;&lt;RecNum&gt;3140&lt;/RecNum&gt;&lt;DisplayText&gt;(Schönstein et al., 2022)&lt;/DisplayText&gt;&lt;record&gt;&lt;rec-number&gt;3140&lt;/rec-number&gt;&lt;foreign-keys&gt;&lt;key app="EN" db-id="eeedv59099pfdaezrzkxzax2s09vvw5trt5w" timestamp="1701616935"&gt;3140&lt;/key&gt;&lt;/foreign-keys&gt;&lt;ref-type name="Book Section"&gt;5&lt;/ref-type&gt;&lt;contributors&gt;&lt;authors&gt;&lt;author&gt;Schönstein, A.&lt;/author&gt;&lt;author&gt;Trares, K.&lt;/author&gt;&lt;author&gt;Wahl, H.-W.&lt;/author&gt;&lt;/authors&gt;&lt;secondary-authors&gt;&lt;author&gt;Palgi, Y.&lt;/author&gt;&lt;/secondary-authors&gt;&lt;/contributors&gt;&lt;titles&gt;&lt;title&gt;Subjective views of aging and objective aging biomarkers: Achievements and questions in an emerging research area&lt;/title&gt;&lt;secondary-title&gt;Subjective views of aging: Theory, research, and practice&lt;/secondary-title&gt;&lt;/titles&gt;&lt;periodical&gt;&lt;full-title&gt;Subjective Views of Aging: Theory, Research, and Practice&lt;/full-title&gt;&lt;/periodical&gt;&lt;pages&gt;153-168&lt;/pages&gt;&lt;dates&gt;&lt;year&gt;2022&lt;/year&gt;&lt;/dates&gt;&lt;publisher&gt;Springer Nature&lt;/publisher&gt;&lt;urls&gt;&lt;/urls&gt;&lt;electronic-resource-num&gt;10.1007/978-3-031-11073-3_9&lt;/electronic-resource-num&gt;&lt;/record&gt;&lt;/Cite&gt;&lt;/EndNote&gt;</w:instrText>
      </w:r>
      <w:r w:rsidR="00F31BEB">
        <w:rPr>
          <w:rFonts w:asciiTheme="minorHAnsi" w:hAnsiTheme="minorHAnsi" w:cstheme="minorHAnsi"/>
          <w:color w:val="0070C0"/>
          <w:lang w:val="en-US"/>
        </w:rPr>
        <w:fldChar w:fldCharType="separate"/>
      </w:r>
      <w:r w:rsidR="00F31BEB">
        <w:rPr>
          <w:rFonts w:asciiTheme="minorHAnsi" w:hAnsiTheme="minorHAnsi" w:cstheme="minorHAnsi"/>
          <w:noProof/>
          <w:color w:val="0070C0"/>
          <w:lang w:val="en-US"/>
        </w:rPr>
        <w:t>(Schönstein et al., 2022)</w:t>
      </w:r>
      <w:r w:rsidR="00F31BEB">
        <w:rPr>
          <w:rFonts w:asciiTheme="minorHAnsi" w:hAnsiTheme="minorHAnsi" w:cstheme="minorHAnsi"/>
          <w:color w:val="0070C0"/>
          <w:lang w:val="en-US"/>
        </w:rPr>
        <w:fldChar w:fldCharType="end"/>
      </w:r>
      <w:r w:rsidR="00F31BEB">
        <w:rPr>
          <w:rFonts w:asciiTheme="minorHAnsi" w:hAnsiTheme="minorHAnsi" w:cstheme="minorHAnsi"/>
          <w:color w:val="0070C0"/>
          <w:lang w:val="en-US"/>
        </w:rPr>
        <w:t xml:space="preserve">. </w:t>
      </w:r>
    </w:p>
    <w:p w14:paraId="49555037" w14:textId="55BC3CF3" w:rsidR="005D449F" w:rsidRDefault="00C33048" w:rsidP="00F31BEB">
      <w:pPr>
        <w:spacing w:line="480" w:lineRule="auto"/>
        <w:ind w:firstLine="708"/>
        <w:contextualSpacing/>
        <w:rPr>
          <w:rFonts w:asciiTheme="minorHAnsi" w:eastAsiaTheme="minorHAnsi" w:hAnsiTheme="minorHAnsi"/>
          <w:lang w:val="en-US" w:eastAsia="en-US"/>
        </w:rPr>
      </w:pPr>
      <w:r w:rsidRPr="003B40D1">
        <w:rPr>
          <w:rFonts w:asciiTheme="minorHAnsi" w:hAnsiTheme="minorHAnsi" w:cstheme="minorHAnsi"/>
          <w:lang w:val="en-US"/>
        </w:rPr>
        <w:t xml:space="preserve">Fifth, </w:t>
      </w:r>
      <w:r w:rsidR="002775AC" w:rsidRPr="003B40D1">
        <w:rPr>
          <w:rFonts w:asciiTheme="minorHAnsi" w:hAnsiTheme="minorHAnsi" w:cstheme="minorHAnsi"/>
          <w:lang w:val="en-US"/>
        </w:rPr>
        <w:t>al</w:t>
      </w:r>
      <w:r w:rsidR="002775AC" w:rsidRPr="00153DC3">
        <w:rPr>
          <w:rFonts w:asciiTheme="minorHAnsi" w:hAnsiTheme="minorHAnsi" w:cstheme="minorHAnsi"/>
          <w:lang w:val="en-US"/>
        </w:rPr>
        <w:t xml:space="preserve">though </w:t>
      </w:r>
      <w:r w:rsidR="00DE1D7F">
        <w:rPr>
          <w:rFonts w:asciiTheme="minorHAnsi" w:hAnsiTheme="minorHAnsi" w:cstheme="minorHAnsi"/>
          <w:lang w:val="en-US"/>
        </w:rPr>
        <w:t>numerous studies support</w:t>
      </w:r>
      <w:r w:rsidR="002775AC">
        <w:rPr>
          <w:rFonts w:asciiTheme="minorHAnsi" w:hAnsiTheme="minorHAnsi" w:cstheme="minorHAnsi"/>
          <w:lang w:val="en-US"/>
        </w:rPr>
        <w:t xml:space="preserve"> the links between</w:t>
      </w:r>
      <w:r w:rsidR="002775AC" w:rsidRPr="00153DC3">
        <w:rPr>
          <w:rFonts w:asciiTheme="minorHAnsi" w:hAnsiTheme="minorHAnsi" w:cstheme="minorHAnsi"/>
          <w:lang w:val="en-US"/>
        </w:rPr>
        <w:t xml:space="preserve"> </w:t>
      </w:r>
      <w:r w:rsidR="00684D25">
        <w:rPr>
          <w:rFonts w:asciiTheme="minorHAnsi" w:hAnsiTheme="minorHAnsi" w:cstheme="minorHAnsi"/>
          <w:lang w:val="en-US"/>
        </w:rPr>
        <w:t xml:space="preserve">perceived negative age-related changes (i.e., </w:t>
      </w:r>
      <w:r w:rsidR="002775AC" w:rsidRPr="00153DC3">
        <w:rPr>
          <w:rFonts w:asciiTheme="minorHAnsi" w:hAnsiTheme="minorHAnsi" w:cstheme="minorHAnsi"/>
          <w:lang w:val="en-US"/>
        </w:rPr>
        <w:t>negative subjective aging</w:t>
      </w:r>
      <w:r w:rsidR="00684D25">
        <w:rPr>
          <w:rFonts w:asciiTheme="minorHAnsi" w:hAnsiTheme="minorHAnsi" w:cstheme="minorHAnsi"/>
          <w:lang w:val="en-US"/>
        </w:rPr>
        <w:t>)</w:t>
      </w:r>
      <w:r w:rsidR="002775AC">
        <w:rPr>
          <w:rFonts w:asciiTheme="minorHAnsi" w:hAnsiTheme="minorHAnsi" w:cstheme="minorHAnsi"/>
          <w:lang w:val="en-US"/>
        </w:rPr>
        <w:t xml:space="preserve"> and </w:t>
      </w:r>
      <w:r w:rsidR="00DE1D7F">
        <w:rPr>
          <w:rFonts w:asciiTheme="minorHAnsi" w:hAnsiTheme="minorHAnsi" w:cstheme="minorHAnsi"/>
          <w:lang w:val="en-US"/>
        </w:rPr>
        <w:t>lack of SA</w:t>
      </w:r>
      <w:r w:rsidR="002775AC" w:rsidRPr="00153DC3">
        <w:rPr>
          <w:rFonts w:asciiTheme="minorHAnsi" w:hAnsiTheme="minorHAnsi" w:cstheme="minorHAnsi"/>
          <w:lang w:val="en-US"/>
        </w:rPr>
        <w:t xml:space="preserve">, </w:t>
      </w:r>
      <w:r w:rsidR="002775AC">
        <w:rPr>
          <w:rFonts w:asciiTheme="minorHAnsi" w:hAnsiTheme="minorHAnsi" w:cstheme="minorHAnsi"/>
          <w:lang w:val="en-US"/>
        </w:rPr>
        <w:t>evidence</w:t>
      </w:r>
      <w:r w:rsidR="002775AC" w:rsidRPr="007A5DF0">
        <w:rPr>
          <w:rFonts w:asciiTheme="minorHAnsi" w:hAnsiTheme="minorHAnsi" w:cstheme="minorHAnsi"/>
          <w:lang w:val="en-US"/>
        </w:rPr>
        <w:t xml:space="preserve"> on </w:t>
      </w:r>
      <w:r w:rsidR="00E3738A">
        <w:rPr>
          <w:rFonts w:asciiTheme="minorHAnsi" w:hAnsiTheme="minorHAnsi" w:cstheme="minorHAnsi"/>
          <w:lang w:val="en-US"/>
        </w:rPr>
        <w:t>whether</w:t>
      </w:r>
      <w:r w:rsidR="002775AC">
        <w:rPr>
          <w:rFonts w:asciiTheme="minorHAnsi" w:hAnsiTheme="minorHAnsi" w:cstheme="minorHAnsi"/>
          <w:lang w:val="en-US"/>
        </w:rPr>
        <w:t xml:space="preserve"> </w:t>
      </w:r>
      <w:r w:rsidR="00684D25">
        <w:rPr>
          <w:rFonts w:asciiTheme="minorHAnsi" w:hAnsiTheme="minorHAnsi" w:cstheme="minorHAnsi"/>
          <w:lang w:val="en-US"/>
        </w:rPr>
        <w:t xml:space="preserve">perceived positive age-related changes (i.e., </w:t>
      </w:r>
      <w:r w:rsidR="002775AC" w:rsidRPr="007A5DF0">
        <w:rPr>
          <w:rFonts w:asciiTheme="minorHAnsi" w:hAnsiTheme="minorHAnsi" w:cstheme="minorHAnsi"/>
          <w:lang w:val="en-US"/>
        </w:rPr>
        <w:t>positive subjective aging</w:t>
      </w:r>
      <w:r w:rsidR="00684D25">
        <w:rPr>
          <w:rFonts w:asciiTheme="minorHAnsi" w:hAnsiTheme="minorHAnsi" w:cstheme="minorHAnsi"/>
          <w:lang w:val="en-US"/>
        </w:rPr>
        <w:t>)</w:t>
      </w:r>
      <w:r w:rsidR="002775AC" w:rsidRPr="007A5DF0">
        <w:rPr>
          <w:rFonts w:asciiTheme="minorHAnsi" w:hAnsiTheme="minorHAnsi" w:cstheme="minorHAnsi"/>
          <w:lang w:val="en-US"/>
        </w:rPr>
        <w:t xml:space="preserve"> </w:t>
      </w:r>
      <w:r w:rsidR="00E3738A">
        <w:rPr>
          <w:rFonts w:asciiTheme="minorHAnsi" w:hAnsiTheme="minorHAnsi" w:cstheme="minorHAnsi"/>
          <w:lang w:val="en-US"/>
        </w:rPr>
        <w:t>can attenuate the detrimental impact of negative subjective aging on</w:t>
      </w:r>
      <w:r w:rsidR="002775AC" w:rsidRPr="007A5DF0">
        <w:rPr>
          <w:rFonts w:asciiTheme="minorHAnsi" w:hAnsiTheme="minorHAnsi" w:cstheme="minorHAnsi"/>
          <w:lang w:val="en-US"/>
        </w:rPr>
        <w:t xml:space="preserve"> </w:t>
      </w:r>
      <w:r w:rsidR="00DE1D7F">
        <w:rPr>
          <w:rFonts w:asciiTheme="minorHAnsi" w:hAnsiTheme="minorHAnsi" w:cstheme="minorHAnsi"/>
          <w:lang w:val="en-US"/>
        </w:rPr>
        <w:t>SA</w:t>
      </w:r>
      <w:r w:rsidR="002775AC">
        <w:rPr>
          <w:rFonts w:asciiTheme="minorHAnsi" w:hAnsiTheme="minorHAnsi" w:cstheme="minorHAnsi"/>
          <w:lang w:val="en-US"/>
        </w:rPr>
        <w:t xml:space="preserve"> is scarce</w:t>
      </w:r>
      <w:r w:rsidR="00B14B3B">
        <w:rPr>
          <w:rFonts w:asciiTheme="minorHAnsi" w:hAnsiTheme="minorHAnsi" w:cstheme="minorHAnsi"/>
          <w:lang w:val="en-US"/>
        </w:rPr>
        <w:t xml:space="preserve"> </w:t>
      </w:r>
      <w:r w:rsidR="00B34780" w:rsidRPr="00B513F1">
        <w:rPr>
          <w:rFonts w:asciiTheme="minorHAnsi" w:eastAsiaTheme="minorHAnsi" w:hAnsiTheme="minorHAnsi"/>
          <w:lang w:val="en-US" w:eastAsia="en-US"/>
        </w:rPr>
        <w:fldChar w:fldCharType="begin"/>
      </w:r>
      <w:r w:rsidR="00DC2544">
        <w:rPr>
          <w:rFonts w:asciiTheme="minorHAnsi" w:eastAsiaTheme="minorHAnsi" w:hAnsiTheme="minorHAnsi"/>
          <w:lang w:val="en-US" w:eastAsia="en-US"/>
        </w:rPr>
        <w:instrText xml:space="preserve"> ADDIN EN.CITE &lt;EndNote&gt;&lt;Cite&gt;&lt;Author&gt;Diehl&lt;/Author&gt;&lt;Year&gt;2021&lt;/Year&gt;&lt;RecNum&gt;1700&lt;/RecNum&gt;&lt;DisplayText&gt;(Diehl et al., 2021)&lt;/DisplayText&gt;&lt;record&gt;&lt;rec-number&gt;1700&lt;/rec-number&gt;&lt;foreign-keys&gt;&lt;key app="EN" db-id="eeedv59099pfdaezrzkxzax2s09vvw5trt5w" timestamp="1617190305"&gt;1700&lt;/key&gt;&lt;/foreign-keys&gt;&lt;ref-type name="Book Section"&gt;5&lt;/ref-type&gt;&lt;contributors&gt;&lt;authors&gt;&lt;author&gt;Diehl, M. K.&lt;/author&gt;&lt;author&gt;Brothers, A. F.&lt;/author&gt;&lt;author&gt;Wahl, H -W.&lt;/author&gt;&lt;/authors&gt;&lt;secondary-authors&gt;&lt;author&gt;Schaie, K. W.&lt;/author&gt;&lt;author&gt;Willis, S. L.&lt;/author&gt;&lt;/secondary-authors&gt;&lt;/contributors&gt;&lt;titles&gt;&lt;title&gt;Self-perceptions and awareness of aging: Past, present, and future&lt;/title&gt;&lt;secondary-title&gt;Handbook of the psychology of aging&lt;/secondary-title&gt;&lt;/titles&gt;&lt;edition&gt;8th&lt;/edition&gt;&lt;dates&gt;&lt;year&gt;2021&lt;/year&gt;&lt;/dates&gt;&lt;publisher&gt;Elsevier&lt;/publisher&gt;&lt;urls&gt;&lt;/urls&gt;&lt;electronic-resource-num&gt;10.1016/B978-0-12-816094-7.00001-5&lt;/electronic-resource-num&gt;&lt;/record&gt;&lt;/Cite&gt;&lt;/EndNote&gt;</w:instrText>
      </w:r>
      <w:r w:rsidR="00B34780" w:rsidRPr="00B513F1">
        <w:rPr>
          <w:rFonts w:asciiTheme="minorHAnsi" w:eastAsiaTheme="minorHAnsi" w:hAnsiTheme="minorHAnsi"/>
          <w:lang w:val="en-US" w:eastAsia="en-US"/>
        </w:rPr>
        <w:fldChar w:fldCharType="separate"/>
      </w:r>
      <w:r w:rsidR="00DC2544">
        <w:rPr>
          <w:rFonts w:asciiTheme="minorHAnsi" w:eastAsiaTheme="minorHAnsi" w:hAnsiTheme="minorHAnsi"/>
          <w:noProof/>
          <w:lang w:val="en-US" w:eastAsia="en-US"/>
        </w:rPr>
        <w:t>(Diehl et al., 2021)</w:t>
      </w:r>
      <w:r w:rsidR="00B34780" w:rsidRPr="00B513F1">
        <w:rPr>
          <w:rFonts w:asciiTheme="minorHAnsi" w:eastAsiaTheme="minorHAnsi" w:hAnsiTheme="minorHAnsi"/>
          <w:lang w:val="en-US" w:eastAsia="en-US"/>
        </w:rPr>
        <w:fldChar w:fldCharType="end"/>
      </w:r>
      <w:r w:rsidR="00B34780" w:rsidRPr="00B513F1">
        <w:rPr>
          <w:rFonts w:asciiTheme="minorHAnsi" w:eastAsiaTheme="minorHAnsi" w:hAnsiTheme="minorHAnsi"/>
          <w:lang w:val="en-US" w:eastAsia="en-US"/>
        </w:rPr>
        <w:t>.</w:t>
      </w:r>
      <w:r w:rsidR="00B34780" w:rsidRPr="00C04CC8">
        <w:rPr>
          <w:rFonts w:asciiTheme="minorHAnsi" w:eastAsiaTheme="minorHAnsi" w:hAnsiTheme="minorHAnsi"/>
          <w:lang w:val="en-US" w:eastAsia="en-US"/>
        </w:rPr>
        <w:t xml:space="preserve"> </w:t>
      </w:r>
      <w:r w:rsidR="002775AC">
        <w:rPr>
          <w:rFonts w:asciiTheme="minorHAnsi" w:eastAsiaTheme="minorHAnsi" w:hAnsiTheme="minorHAnsi"/>
          <w:lang w:val="en-US" w:eastAsia="en-US"/>
        </w:rPr>
        <w:t xml:space="preserve">Future studies </w:t>
      </w:r>
      <w:r w:rsidR="00F1285A">
        <w:rPr>
          <w:rFonts w:asciiTheme="minorHAnsi" w:eastAsiaTheme="minorHAnsi" w:hAnsiTheme="minorHAnsi"/>
          <w:lang w:val="en-US" w:eastAsia="en-US"/>
        </w:rPr>
        <w:t>should</w:t>
      </w:r>
      <w:r w:rsidR="00B34780" w:rsidRPr="00C04CC8">
        <w:rPr>
          <w:rFonts w:asciiTheme="minorHAnsi" w:eastAsiaTheme="minorHAnsi" w:hAnsiTheme="minorHAnsi"/>
          <w:lang w:val="en-US" w:eastAsia="en-US"/>
        </w:rPr>
        <w:t xml:space="preserve"> investigate </w:t>
      </w:r>
      <w:r w:rsidR="00E3738A">
        <w:rPr>
          <w:rFonts w:asciiTheme="minorHAnsi" w:eastAsiaTheme="minorHAnsi" w:hAnsiTheme="minorHAnsi"/>
          <w:lang w:val="en-US" w:eastAsia="en-US"/>
        </w:rPr>
        <w:t xml:space="preserve">the interplay between positive and negative subjective aging as </w:t>
      </w:r>
      <w:r w:rsidR="001F6B9C">
        <w:rPr>
          <w:rFonts w:asciiTheme="minorHAnsi" w:eastAsiaTheme="minorHAnsi" w:hAnsiTheme="minorHAnsi"/>
          <w:lang w:val="en-US" w:eastAsia="en-US"/>
        </w:rPr>
        <w:t xml:space="preserve">a </w:t>
      </w:r>
      <w:r w:rsidR="00D265F8" w:rsidRPr="00BC77C4">
        <w:rPr>
          <w:rFonts w:asciiTheme="minorHAnsi" w:eastAsiaTheme="minorHAnsi" w:hAnsiTheme="minorHAnsi"/>
          <w:color w:val="0070C0"/>
          <w:lang w:val="en-US" w:eastAsia="en-US"/>
        </w:rPr>
        <w:t>resilience</w:t>
      </w:r>
      <w:r w:rsidR="001F6B9C">
        <w:rPr>
          <w:rFonts w:asciiTheme="minorHAnsi" w:eastAsiaTheme="minorHAnsi" w:hAnsiTheme="minorHAnsi"/>
          <w:lang w:val="en-US" w:eastAsia="en-US"/>
        </w:rPr>
        <w:t xml:space="preserve"> or risk factor for</w:t>
      </w:r>
      <w:r w:rsidR="00E3738A">
        <w:rPr>
          <w:rFonts w:asciiTheme="minorHAnsi" w:eastAsiaTheme="minorHAnsi" w:hAnsiTheme="minorHAnsi"/>
          <w:lang w:val="en-US" w:eastAsia="en-US"/>
        </w:rPr>
        <w:t xml:space="preserve"> </w:t>
      </w:r>
      <w:r w:rsidR="002775AC">
        <w:rPr>
          <w:rFonts w:asciiTheme="minorHAnsi" w:eastAsiaTheme="minorHAnsi" w:hAnsiTheme="minorHAnsi"/>
          <w:lang w:val="en-US" w:eastAsia="en-US"/>
        </w:rPr>
        <w:t>successful aging.</w:t>
      </w:r>
    </w:p>
    <w:p w14:paraId="7B546956" w14:textId="357A07FC" w:rsidR="00B34780" w:rsidRPr="00BC77C4" w:rsidRDefault="00B9283E" w:rsidP="00D604CD">
      <w:pPr>
        <w:spacing w:line="480" w:lineRule="auto"/>
        <w:ind w:firstLine="709"/>
        <w:contextualSpacing/>
        <w:rPr>
          <w:lang w:val="en-US"/>
        </w:rPr>
      </w:pPr>
      <w:r>
        <w:rPr>
          <w:rFonts w:asciiTheme="minorHAnsi" w:eastAsiaTheme="minorHAnsi" w:hAnsiTheme="minorHAnsi"/>
          <w:lang w:val="en-US" w:eastAsia="en-US"/>
        </w:rPr>
        <w:t xml:space="preserve">Sixth, </w:t>
      </w:r>
      <w:r w:rsidR="00684D25">
        <w:rPr>
          <w:rFonts w:asciiTheme="minorHAnsi" w:eastAsiaTheme="minorHAnsi" w:hAnsiTheme="minorHAnsi"/>
          <w:lang w:val="en-US" w:eastAsia="en-US"/>
        </w:rPr>
        <w:t>better understanding of</w:t>
      </w:r>
      <w:r w:rsidR="00EC7349">
        <w:rPr>
          <w:rFonts w:asciiTheme="minorHAnsi" w:eastAsiaTheme="minorHAnsi" w:hAnsiTheme="minorHAnsi"/>
          <w:lang w:val="en-US" w:eastAsia="en-US"/>
        </w:rPr>
        <w:t xml:space="preserve"> the historical-cultural embeddedness of subjective aging and SA may help to recognize the historical and cultural relativity and diversity of SA.</w:t>
      </w:r>
    </w:p>
    <w:p w14:paraId="3C375619" w14:textId="0CB8B071" w:rsidR="00FC40CA" w:rsidRDefault="00FC40CA" w:rsidP="00DE1D7F">
      <w:pPr>
        <w:spacing w:line="480" w:lineRule="auto"/>
        <w:ind w:firstLine="708"/>
        <w:rPr>
          <w:rFonts w:asciiTheme="minorHAnsi" w:eastAsiaTheme="minorHAnsi" w:hAnsiTheme="minorHAnsi"/>
          <w:lang w:val="en-US" w:eastAsia="en-US"/>
        </w:rPr>
      </w:pPr>
      <w:r>
        <w:rPr>
          <w:rFonts w:asciiTheme="minorHAnsi" w:eastAsiaTheme="minorHAnsi" w:hAnsiTheme="minorHAnsi"/>
          <w:lang w:val="en-US" w:eastAsia="en-US"/>
        </w:rPr>
        <w:t>In conclusion, we hope to have shown that</w:t>
      </w:r>
      <w:r w:rsidR="000674FA">
        <w:rPr>
          <w:rFonts w:asciiTheme="minorHAnsi" w:eastAsiaTheme="minorHAnsi" w:hAnsiTheme="minorHAnsi"/>
          <w:lang w:val="en-US" w:eastAsia="en-US"/>
        </w:rPr>
        <w:t xml:space="preserve"> both</w:t>
      </w:r>
      <w:r w:rsidR="00C21176">
        <w:rPr>
          <w:rFonts w:asciiTheme="minorHAnsi" w:eastAsiaTheme="minorHAnsi" w:hAnsiTheme="minorHAnsi"/>
          <w:lang w:val="en-US" w:eastAsia="en-US"/>
        </w:rPr>
        <w:t xml:space="preserve"> from a </w:t>
      </w:r>
      <w:r>
        <w:rPr>
          <w:rFonts w:asciiTheme="minorHAnsi" w:eastAsiaTheme="minorHAnsi" w:hAnsiTheme="minorHAnsi"/>
          <w:lang w:val="en-US" w:eastAsia="en-US"/>
        </w:rPr>
        <w:t xml:space="preserve">conceptual </w:t>
      </w:r>
      <w:r w:rsidR="000674FA">
        <w:rPr>
          <w:rFonts w:asciiTheme="minorHAnsi" w:eastAsiaTheme="minorHAnsi" w:hAnsiTheme="minorHAnsi"/>
          <w:lang w:val="en-US" w:eastAsia="en-US"/>
        </w:rPr>
        <w:t>and</w:t>
      </w:r>
      <w:r w:rsidR="00C21176">
        <w:rPr>
          <w:rFonts w:asciiTheme="minorHAnsi" w:eastAsiaTheme="minorHAnsi" w:hAnsiTheme="minorHAnsi"/>
          <w:lang w:val="en-US" w:eastAsia="en-US"/>
        </w:rPr>
        <w:t xml:space="preserve"> an</w:t>
      </w:r>
      <w:r>
        <w:rPr>
          <w:rFonts w:asciiTheme="minorHAnsi" w:eastAsiaTheme="minorHAnsi" w:hAnsiTheme="minorHAnsi"/>
          <w:lang w:val="en-US" w:eastAsia="en-US"/>
        </w:rPr>
        <w:t xml:space="preserve"> empirical </w:t>
      </w:r>
      <w:r w:rsidR="00C21176">
        <w:rPr>
          <w:rFonts w:asciiTheme="minorHAnsi" w:eastAsiaTheme="minorHAnsi" w:hAnsiTheme="minorHAnsi"/>
          <w:lang w:val="en-US" w:eastAsia="en-US"/>
        </w:rPr>
        <w:t>perspective,</w:t>
      </w:r>
      <w:r>
        <w:rPr>
          <w:rFonts w:asciiTheme="minorHAnsi" w:eastAsiaTheme="minorHAnsi" w:hAnsiTheme="minorHAnsi"/>
          <w:lang w:val="en-US" w:eastAsia="en-US"/>
        </w:rPr>
        <w:t xml:space="preserve"> subjective aging deserves more consideration as an important life-long antecedent of </w:t>
      </w:r>
      <w:r w:rsidR="00451FC0">
        <w:rPr>
          <w:rFonts w:asciiTheme="minorHAnsi" w:eastAsiaTheme="minorHAnsi" w:hAnsiTheme="minorHAnsi"/>
          <w:lang w:val="en-US" w:eastAsia="en-US"/>
        </w:rPr>
        <w:t>SA.</w:t>
      </w:r>
    </w:p>
    <w:p w14:paraId="359F3C7E" w14:textId="77777777" w:rsidR="006F5E97" w:rsidRDefault="006F5E97" w:rsidP="00DE1D7F">
      <w:pPr>
        <w:spacing w:line="480" w:lineRule="auto"/>
        <w:ind w:firstLine="708"/>
        <w:rPr>
          <w:rFonts w:asciiTheme="minorHAnsi" w:eastAsiaTheme="minorHAnsi" w:hAnsiTheme="minorHAnsi"/>
          <w:lang w:val="en-US" w:eastAsia="en-US"/>
        </w:rPr>
      </w:pPr>
    </w:p>
    <w:p w14:paraId="47A2C46B" w14:textId="77777777" w:rsidR="00BF4721" w:rsidRDefault="00BF4721" w:rsidP="00BF4721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  <w:sectPr w:rsidR="00BF4721" w:rsidSect="00F33D7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61F1EEC" w14:textId="72F1F722" w:rsidR="00BF4721" w:rsidRDefault="00BF4721" w:rsidP="00BF4721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71ED8438" w14:textId="466404F6" w:rsidR="00B8141C" w:rsidRPr="00012F12" w:rsidRDefault="00CF52DC" w:rsidP="00BF4721">
      <w:pPr>
        <w:spacing w:line="360" w:lineRule="auto"/>
        <w:jc w:val="center"/>
        <w:rPr>
          <w:rFonts w:asciiTheme="minorHAnsi" w:hAnsiTheme="minorHAnsi" w:cstheme="minorHAnsi"/>
          <w:b/>
          <w:bCs/>
          <w:lang w:val="en-US"/>
        </w:rPr>
      </w:pPr>
      <w:r w:rsidRPr="00012F12">
        <w:rPr>
          <w:rFonts w:asciiTheme="minorHAnsi" w:hAnsiTheme="minorHAnsi" w:cstheme="minorHAnsi"/>
          <w:b/>
          <w:bCs/>
          <w:lang w:val="en-US"/>
        </w:rPr>
        <w:t>References</w:t>
      </w:r>
    </w:p>
    <w:p w14:paraId="34717210" w14:textId="7A95E053" w:rsidR="00DC4D97" w:rsidRPr="00DC4D97" w:rsidRDefault="00B8141C" w:rsidP="00DC4D97">
      <w:pPr>
        <w:pStyle w:val="EndNoteBibliography"/>
        <w:ind w:left="720" w:hanging="720"/>
        <w:rPr>
          <w:noProof/>
        </w:rPr>
      </w:pPr>
      <w:r w:rsidRPr="001C046F">
        <w:rPr>
          <w:rFonts w:ascii="Times New Roman" w:hAnsi="Times New Roman" w:cs="Times New Roman"/>
          <w:szCs w:val="24"/>
        </w:rPr>
        <w:fldChar w:fldCharType="begin"/>
      </w:r>
      <w:r w:rsidRPr="00006AC9">
        <w:rPr>
          <w:rFonts w:ascii="Times New Roman" w:hAnsi="Times New Roman" w:cs="Times New Roman"/>
          <w:szCs w:val="24"/>
        </w:rPr>
        <w:instrText xml:space="preserve"> ADDIN EN.REFLIST </w:instrText>
      </w:r>
      <w:r w:rsidRPr="001C046F">
        <w:rPr>
          <w:rFonts w:ascii="Times New Roman" w:hAnsi="Times New Roman" w:cs="Times New Roman"/>
          <w:szCs w:val="24"/>
        </w:rPr>
        <w:fldChar w:fldCharType="separate"/>
      </w:r>
      <w:r w:rsidR="00DC4D97" w:rsidRPr="00DC4D97">
        <w:rPr>
          <w:noProof/>
        </w:rPr>
        <w:t xml:space="preserve">Ackerman, L. S., &amp; Chopik, W. J. (2020). Cross-cultural comparisons in implicit and explicit age bias. </w:t>
      </w:r>
      <w:r w:rsidR="00DC4D97" w:rsidRPr="00DC4D97">
        <w:rPr>
          <w:i/>
          <w:noProof/>
        </w:rPr>
        <w:t>Personality and Social Psychology Bulletin, 47</w:t>
      </w:r>
      <w:r w:rsidR="00DC4D97" w:rsidRPr="00DC4D97">
        <w:rPr>
          <w:noProof/>
        </w:rPr>
        <w:t xml:space="preserve">(6), 953-968. </w:t>
      </w:r>
      <w:hyperlink r:id="rId9" w:history="1">
        <w:r w:rsidR="00DC4D97" w:rsidRPr="00DC4D97">
          <w:rPr>
            <w:rStyle w:val="Collegamentoipertestuale"/>
            <w:noProof/>
          </w:rPr>
          <w:t>https://doi.org/10.1177/0146167220950070</w:t>
        </w:r>
      </w:hyperlink>
      <w:r w:rsidR="00DC4D97" w:rsidRPr="00DC4D97">
        <w:rPr>
          <w:noProof/>
        </w:rPr>
        <w:t xml:space="preserve"> </w:t>
      </w:r>
    </w:p>
    <w:p w14:paraId="2C499FBE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06238E3" w14:textId="1D0ABE4A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Baltes, P. B. (1997). On the incomplete architecture of human ontogeny: Selection, optimization, and compensation as foundation of developmental theory. </w:t>
      </w:r>
      <w:r w:rsidRPr="00DC4D97">
        <w:rPr>
          <w:i/>
          <w:noProof/>
        </w:rPr>
        <w:t>American Psychologist, 52</w:t>
      </w:r>
      <w:r w:rsidRPr="00DC4D97">
        <w:rPr>
          <w:noProof/>
        </w:rPr>
        <w:t xml:space="preserve">(4), 366-380. </w:t>
      </w:r>
      <w:hyperlink r:id="rId10" w:history="1">
        <w:r w:rsidRPr="00DC4D97">
          <w:rPr>
            <w:rStyle w:val="Collegamentoipertestuale"/>
            <w:noProof/>
          </w:rPr>
          <w:t>https://doi.org/10.1037/0003-066X.52.4.366</w:t>
        </w:r>
      </w:hyperlink>
      <w:r w:rsidRPr="00DC4D97">
        <w:rPr>
          <w:noProof/>
        </w:rPr>
        <w:t xml:space="preserve"> </w:t>
      </w:r>
    </w:p>
    <w:p w14:paraId="45B7A078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A23DCC3" w14:textId="36AED529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Beyer, A. K., Wolff, J. K., Freiberger, E., &amp; Wurm, S. (2019). Are self-perceptions of ageing modifiable? Examination of an exercise programme with vs. without a self-perceptions of ageing-intervention for older adults. </w:t>
      </w:r>
      <w:r w:rsidRPr="00DC4D97">
        <w:rPr>
          <w:i/>
          <w:noProof/>
        </w:rPr>
        <w:t>Psychology &amp; Health, 34</w:t>
      </w:r>
      <w:r w:rsidRPr="00DC4D97">
        <w:rPr>
          <w:noProof/>
        </w:rPr>
        <w:t xml:space="preserve">(6), 661-676. </w:t>
      </w:r>
      <w:hyperlink r:id="rId11" w:history="1">
        <w:r w:rsidRPr="00DC4D97">
          <w:rPr>
            <w:rStyle w:val="Collegamentoipertestuale"/>
            <w:noProof/>
          </w:rPr>
          <w:t>https://doi.org/10.1080/08870446.2018.1556273</w:t>
        </w:r>
      </w:hyperlink>
      <w:r w:rsidRPr="00DC4D97">
        <w:rPr>
          <w:noProof/>
        </w:rPr>
        <w:t xml:space="preserve"> </w:t>
      </w:r>
    </w:p>
    <w:p w14:paraId="788A4F17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28CB8D62" w14:textId="39670F25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Bordone, V., &amp; Arpino, B. (2015). Do grandchildren influence how old you feel? </w:t>
      </w:r>
      <w:r w:rsidRPr="00DC4D97">
        <w:rPr>
          <w:i/>
          <w:noProof/>
        </w:rPr>
        <w:t>Journal of aging and health, 28</w:t>
      </w:r>
      <w:r w:rsidRPr="00DC4D97">
        <w:rPr>
          <w:noProof/>
        </w:rPr>
        <w:t xml:space="preserve">(6), 1055-1072. </w:t>
      </w:r>
      <w:hyperlink r:id="rId12" w:history="1">
        <w:r w:rsidRPr="00DC4D97">
          <w:rPr>
            <w:rStyle w:val="Collegamentoipertestuale"/>
            <w:noProof/>
          </w:rPr>
          <w:t>https://doi.org/10.1177/0898264315618920</w:t>
        </w:r>
      </w:hyperlink>
      <w:r w:rsidRPr="00DC4D97">
        <w:rPr>
          <w:noProof/>
        </w:rPr>
        <w:t xml:space="preserve"> </w:t>
      </w:r>
    </w:p>
    <w:p w14:paraId="0737D616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8575D96" w14:textId="7BE22E8A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Bu, F., Mak, H. W., Bone, J. K., Gao, Q., Sonke, J. K., &amp; Fancourt, D. (2023). Leisure engagement and self-perceptions of aging: Longitudinal analysis of concurrent and lagged relationships. </w:t>
      </w:r>
      <w:r w:rsidRPr="00DC4D97">
        <w:rPr>
          <w:i/>
          <w:noProof/>
        </w:rPr>
        <w:t>The Journals of Gerontology, Series B: Psychological Sciences and Social Sciences</w:t>
      </w:r>
      <w:r w:rsidRPr="00DC4D97">
        <w:rPr>
          <w:noProof/>
        </w:rPr>
        <w:t xml:space="preserve">, gbad182. </w:t>
      </w:r>
      <w:hyperlink r:id="rId13" w:history="1">
        <w:r w:rsidRPr="00DC4D97">
          <w:rPr>
            <w:rStyle w:val="Collegamentoipertestuale"/>
            <w:noProof/>
          </w:rPr>
          <w:t>https://doi.org/10.1093/geronb/gbad182</w:t>
        </w:r>
      </w:hyperlink>
      <w:r w:rsidRPr="00DC4D97">
        <w:rPr>
          <w:noProof/>
        </w:rPr>
        <w:t xml:space="preserve"> </w:t>
      </w:r>
    </w:p>
    <w:p w14:paraId="1FE54E63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902BFA3" w14:textId="7A469086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Chang, E.-S., Kannoth, S., Levy, S., Wang, S.-Y., Lee, J. E., &amp; Levy, B. R. (2020). Global reach of ageism on older persons’ health: A systematic review. </w:t>
      </w:r>
      <w:r w:rsidRPr="00DC4D97">
        <w:rPr>
          <w:i/>
          <w:noProof/>
        </w:rPr>
        <w:t>Plos one, 15</w:t>
      </w:r>
      <w:r w:rsidRPr="00DC4D97">
        <w:rPr>
          <w:noProof/>
        </w:rPr>
        <w:t xml:space="preserve">(1), e0220857. </w:t>
      </w:r>
      <w:hyperlink r:id="rId14" w:history="1">
        <w:r w:rsidRPr="00DC4D97">
          <w:rPr>
            <w:rStyle w:val="Collegamentoipertestuale"/>
            <w:noProof/>
          </w:rPr>
          <w:t>https://doi.org/10.1371/journal.pone.0220857</w:t>
        </w:r>
      </w:hyperlink>
      <w:r w:rsidRPr="00DC4D97">
        <w:rPr>
          <w:noProof/>
        </w:rPr>
        <w:t xml:space="preserve"> </w:t>
      </w:r>
    </w:p>
    <w:p w14:paraId="5D73B40E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61E9759B" w14:textId="1CC4AA81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Chu, L., Lay, J. C., Tsang, V. H. L., &amp; Fung, H. H. (2020). Attitudes toward aging: A glance back at research developments over the past 75 years. </w:t>
      </w:r>
      <w:r w:rsidRPr="00DC4D97">
        <w:rPr>
          <w:i/>
          <w:noProof/>
        </w:rPr>
        <w:t>The Journals of Gerontology, Series B: Psychological Sciences and Social Sciences, 75</w:t>
      </w:r>
      <w:r w:rsidRPr="00DC4D97">
        <w:rPr>
          <w:noProof/>
        </w:rPr>
        <w:t xml:space="preserve">(6), 1125-1129. </w:t>
      </w:r>
      <w:hyperlink r:id="rId15" w:history="1">
        <w:r w:rsidRPr="00DC4D97">
          <w:rPr>
            <w:rStyle w:val="Collegamentoipertestuale"/>
            <w:noProof/>
          </w:rPr>
          <w:t>https://doi.org/10.1093/geronb/gbz155</w:t>
        </w:r>
      </w:hyperlink>
      <w:r w:rsidRPr="00DC4D97">
        <w:rPr>
          <w:noProof/>
        </w:rPr>
        <w:t xml:space="preserve"> </w:t>
      </w:r>
    </w:p>
    <w:p w14:paraId="591E611D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6A77C7E" w14:textId="55363A77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Crocker, T., Young, J., Forster, A., Brown, L., Ozer, S., &amp; Greenwood, D. C. (2013). The effect of physical rehabilitation on activities of daily living in older residents of long-term care facilities: Systematic review with meta-analysis. </w:t>
      </w:r>
      <w:r w:rsidRPr="00DC4D97">
        <w:rPr>
          <w:i/>
          <w:noProof/>
        </w:rPr>
        <w:t>Age and Ageing, 42</w:t>
      </w:r>
      <w:r w:rsidRPr="00DC4D97">
        <w:rPr>
          <w:noProof/>
        </w:rPr>
        <w:t xml:space="preserve">(6), 682-688. </w:t>
      </w:r>
      <w:hyperlink r:id="rId16" w:history="1">
        <w:r w:rsidRPr="00DC4D97">
          <w:rPr>
            <w:rStyle w:val="Collegamentoipertestuale"/>
            <w:noProof/>
          </w:rPr>
          <w:t>https://doi.org/10.1093/ageing/aft133</w:t>
        </w:r>
      </w:hyperlink>
      <w:r w:rsidRPr="00DC4D97">
        <w:rPr>
          <w:noProof/>
        </w:rPr>
        <w:t xml:space="preserve"> </w:t>
      </w:r>
    </w:p>
    <w:p w14:paraId="40D853EE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C9D13E5" w14:textId="3CB5879D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Debreczeni, A. F., &amp; Bailey, P. E. (2021). A systematic review and meta-analysis of subjective age and the association with cognition, subjective well-being, and depression. </w:t>
      </w:r>
      <w:r w:rsidRPr="00DC4D97">
        <w:rPr>
          <w:i/>
          <w:noProof/>
        </w:rPr>
        <w:t>The Journals of Gerontology, Series B: Psychological Sciences and Social Sciences, 76</w:t>
      </w:r>
      <w:r w:rsidRPr="00DC4D97">
        <w:rPr>
          <w:noProof/>
        </w:rPr>
        <w:t xml:space="preserve">(3), 471-482. </w:t>
      </w:r>
      <w:hyperlink r:id="rId17" w:history="1">
        <w:r w:rsidRPr="00DC4D97">
          <w:rPr>
            <w:rStyle w:val="Collegamentoipertestuale"/>
            <w:noProof/>
          </w:rPr>
          <w:t>https://doi.org/10.1093/geronb/gbaa069</w:t>
        </w:r>
      </w:hyperlink>
      <w:r w:rsidRPr="00DC4D97">
        <w:rPr>
          <w:noProof/>
        </w:rPr>
        <w:t xml:space="preserve"> </w:t>
      </w:r>
    </w:p>
    <w:p w14:paraId="01D1A96D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C5F9B86" w14:textId="545182E0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Depp, C. A., &amp; Jeste, D. V. (2006). Definitions and predictors of successful aging: A comprehensive review of larger quantitative studies. </w:t>
      </w:r>
      <w:r w:rsidRPr="00DC4D97">
        <w:rPr>
          <w:i/>
          <w:noProof/>
        </w:rPr>
        <w:t>The American Journal of Geriatric Psychiatry, 14</w:t>
      </w:r>
      <w:r w:rsidRPr="00DC4D97">
        <w:rPr>
          <w:noProof/>
        </w:rPr>
        <w:t xml:space="preserve">(1), 6-20. </w:t>
      </w:r>
      <w:hyperlink r:id="rId18" w:history="1">
        <w:r w:rsidRPr="00DC4D97">
          <w:rPr>
            <w:rStyle w:val="Collegamentoipertestuale"/>
            <w:noProof/>
          </w:rPr>
          <w:t>https://doi.org/10.1097/01.jgp.0000192501.03069.bc</w:t>
        </w:r>
      </w:hyperlink>
      <w:r w:rsidRPr="00DC4D97">
        <w:rPr>
          <w:noProof/>
        </w:rPr>
        <w:t xml:space="preserve"> </w:t>
      </w:r>
    </w:p>
    <w:p w14:paraId="545F1462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D5A9328" w14:textId="14D10461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Diehl, M., Rebok, G. W., Roth, D. L., Nehrkorn-Bailey, A., Rodriguez, D., Tseng, H.-Y., &amp; Chen, D. (2023). Examining the malleability of negative views of aging, self-efficacy beliefs, and behavioral intentions in middle-aged and older adults. </w:t>
      </w:r>
      <w:r w:rsidRPr="00DC4D97">
        <w:rPr>
          <w:i/>
          <w:noProof/>
        </w:rPr>
        <w:t>The Journals of Gerontology, Series B: Psychological Sciences and Social Sciences</w:t>
      </w:r>
      <w:r w:rsidRPr="00DC4D97">
        <w:rPr>
          <w:noProof/>
        </w:rPr>
        <w:t xml:space="preserve">, gbad130. </w:t>
      </w:r>
      <w:hyperlink r:id="rId19" w:history="1">
        <w:r w:rsidRPr="00DC4D97">
          <w:rPr>
            <w:rStyle w:val="Collegamentoipertestuale"/>
            <w:noProof/>
          </w:rPr>
          <w:t>https://doi.org/10.1093/geronb/gbad130</w:t>
        </w:r>
      </w:hyperlink>
      <w:r w:rsidRPr="00DC4D97">
        <w:rPr>
          <w:noProof/>
        </w:rPr>
        <w:t xml:space="preserve"> </w:t>
      </w:r>
    </w:p>
    <w:p w14:paraId="035A8030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7D11AD73" w14:textId="22A51302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Diehl, M. K., Brothers, A. F., &amp; Wahl, H.-W. (2021). Self-perceptions and awareness of aging: Past, present, and future. In K. W. Schaie &amp; S. L. Willis (Eds.), </w:t>
      </w:r>
      <w:r w:rsidRPr="00DC4D97">
        <w:rPr>
          <w:i/>
          <w:noProof/>
        </w:rPr>
        <w:t>Handbook of the psychology of aging</w:t>
      </w:r>
      <w:r w:rsidRPr="00DC4D97">
        <w:rPr>
          <w:noProof/>
        </w:rPr>
        <w:t xml:space="preserve"> (8th ed.). Elsevier. </w:t>
      </w:r>
      <w:hyperlink r:id="rId20" w:history="1">
        <w:r w:rsidRPr="00DC4D97">
          <w:rPr>
            <w:rStyle w:val="Collegamentoipertestuale"/>
            <w:noProof/>
          </w:rPr>
          <w:t>https://doi.org/10.1016/B978-0-12-816094-7.00001-5</w:t>
        </w:r>
      </w:hyperlink>
      <w:r w:rsidRPr="00DC4D97">
        <w:rPr>
          <w:noProof/>
        </w:rPr>
        <w:t xml:space="preserve"> </w:t>
      </w:r>
    </w:p>
    <w:p w14:paraId="443656C1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3CEA766" w14:textId="6389B7F2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Diehl, M. K., &amp; Wahl, H.-W. (2010). Awareness of age-related change: Examination of a (mostly) unexplored concept. </w:t>
      </w:r>
      <w:r w:rsidRPr="00DC4D97">
        <w:rPr>
          <w:i/>
          <w:noProof/>
        </w:rPr>
        <w:t>The Journals of Gerontology, Series B: Psychological Sciences and Social Sciences, 65B</w:t>
      </w:r>
      <w:r w:rsidRPr="00DC4D97">
        <w:rPr>
          <w:noProof/>
        </w:rPr>
        <w:t xml:space="preserve">(3), S340-S350. </w:t>
      </w:r>
      <w:hyperlink r:id="rId21" w:history="1">
        <w:r w:rsidRPr="00DC4D97">
          <w:rPr>
            <w:rStyle w:val="Collegamentoipertestuale"/>
            <w:noProof/>
          </w:rPr>
          <w:t>https://doi.org/10.1093/geronb/gbp110</w:t>
        </w:r>
      </w:hyperlink>
      <w:r w:rsidRPr="00DC4D97">
        <w:rPr>
          <w:noProof/>
        </w:rPr>
        <w:t xml:space="preserve"> </w:t>
      </w:r>
    </w:p>
    <w:p w14:paraId="54792FFB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757EE9D6" w14:textId="3BD5DCF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Diehl, M. K., Wahl, H.-W., Barrett, A. E., Brothers, A. F., Miche, M., Montepare, J. M., Westerhof, G. J., &amp; Wurm, S. (2014). Awareness of aging: Theoretical considerations on an emerging concept. </w:t>
      </w:r>
      <w:r w:rsidRPr="00DC4D97">
        <w:rPr>
          <w:i/>
          <w:noProof/>
        </w:rPr>
        <w:t>Developmental Review, 34</w:t>
      </w:r>
      <w:r w:rsidRPr="00DC4D97">
        <w:rPr>
          <w:noProof/>
        </w:rPr>
        <w:t xml:space="preserve">(2), 93-113. </w:t>
      </w:r>
      <w:hyperlink r:id="rId22" w:history="1">
        <w:r w:rsidRPr="00DC4D97">
          <w:rPr>
            <w:rStyle w:val="Collegamentoipertestuale"/>
            <w:noProof/>
          </w:rPr>
          <w:t>https://doi.org/10.1016/j.dr.2014.01.001</w:t>
        </w:r>
      </w:hyperlink>
      <w:r w:rsidRPr="00DC4D97">
        <w:rPr>
          <w:noProof/>
        </w:rPr>
        <w:t xml:space="preserve"> </w:t>
      </w:r>
    </w:p>
    <w:p w14:paraId="75588CBB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12CB8DE" w14:textId="28E5136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Dutt, A. J., Gabrian, M., &amp; Wahl, H.-W. (2016). Awareness of age-related change and depressive symptoms in middle and late adulthood: Longitudinal associations and the role of self-regulation and calendar age. </w:t>
      </w:r>
      <w:r w:rsidRPr="00DC4D97">
        <w:rPr>
          <w:i/>
          <w:noProof/>
        </w:rPr>
        <w:t>The Journals of Gerontology, Series B: Psychological Sciences and Social Sciences, 73</w:t>
      </w:r>
      <w:r w:rsidRPr="00DC4D97">
        <w:rPr>
          <w:noProof/>
        </w:rPr>
        <w:t xml:space="preserve">(6), 944-953. </w:t>
      </w:r>
      <w:hyperlink r:id="rId23" w:history="1">
        <w:r w:rsidRPr="00DC4D97">
          <w:rPr>
            <w:rStyle w:val="Collegamentoipertestuale"/>
            <w:noProof/>
          </w:rPr>
          <w:t>https://doi.org/10.1093/geronb/gbw095</w:t>
        </w:r>
      </w:hyperlink>
      <w:r w:rsidRPr="00DC4D97">
        <w:rPr>
          <w:noProof/>
        </w:rPr>
        <w:t xml:space="preserve"> </w:t>
      </w:r>
    </w:p>
    <w:p w14:paraId="4D87D137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6D1AEB7A" w14:textId="4B981B70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Dutt, A. J., &amp; Wahl, H.-W. (2018). Future time perspective and general self-efficacy mediate the association between awareness of age-related losses and depressive symptoms. </w:t>
      </w:r>
      <w:r w:rsidRPr="00DC4D97">
        <w:rPr>
          <w:i/>
          <w:noProof/>
        </w:rPr>
        <w:t>European Journal of Ageing, 16</w:t>
      </w:r>
      <w:r w:rsidRPr="00DC4D97">
        <w:rPr>
          <w:noProof/>
        </w:rPr>
        <w:t xml:space="preserve">(2), 227-236. </w:t>
      </w:r>
      <w:hyperlink r:id="rId24" w:history="1">
        <w:r w:rsidRPr="00DC4D97">
          <w:rPr>
            <w:rStyle w:val="Collegamentoipertestuale"/>
            <w:noProof/>
          </w:rPr>
          <w:t>https://doi.org/10.1007/s10433-018-0482-3</w:t>
        </w:r>
      </w:hyperlink>
      <w:r w:rsidRPr="00DC4D97">
        <w:rPr>
          <w:noProof/>
        </w:rPr>
        <w:t xml:space="preserve"> </w:t>
      </w:r>
    </w:p>
    <w:p w14:paraId="76824C03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771DE6AC" w14:textId="6BAF855F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Fernández-Ballbé, Ó., Martin-Moratinos, M., Saiz, J., Gallardo-Peralta, L., &amp; Barrón López de Roda, A. (2023). The relationship between subjective aging and cognition in elderly people: A systematic review. </w:t>
      </w:r>
      <w:r w:rsidRPr="00DC4D97">
        <w:rPr>
          <w:i/>
          <w:noProof/>
        </w:rPr>
        <w:t>Healthcare, 11</w:t>
      </w:r>
      <w:r w:rsidRPr="00DC4D97">
        <w:rPr>
          <w:noProof/>
        </w:rPr>
        <w:t xml:space="preserve">(24), 3115. </w:t>
      </w:r>
      <w:hyperlink r:id="rId25" w:history="1">
        <w:r w:rsidRPr="00DC4D97">
          <w:rPr>
            <w:rStyle w:val="Collegamentoipertestuale"/>
            <w:noProof/>
          </w:rPr>
          <w:t>https://doi.org/10.3390/healthcare11243115</w:t>
        </w:r>
      </w:hyperlink>
      <w:r w:rsidRPr="00DC4D97">
        <w:rPr>
          <w:noProof/>
        </w:rPr>
        <w:t xml:space="preserve"> </w:t>
      </w:r>
    </w:p>
    <w:p w14:paraId="6A33F4ED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6BB122DC" w14:textId="1DD03AF2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Fundenberger, H., Stephan, Y., Terracciano, A., Dupré, C., Bongue, B., Hupin, D., Barth, N., &amp; Canada, B. (2022). Subjective age and falls in older age: Evidence from two longitudinal cohorts. </w:t>
      </w:r>
      <w:r w:rsidRPr="00DC4D97">
        <w:rPr>
          <w:i/>
          <w:noProof/>
        </w:rPr>
        <w:t>The Journals of Gerontology, Series B: Psychological Sciences and Social Sciences, 77</w:t>
      </w:r>
      <w:r w:rsidRPr="00DC4D97">
        <w:rPr>
          <w:noProof/>
        </w:rPr>
        <w:t xml:space="preserve">(10), 1814-1819. </w:t>
      </w:r>
      <w:hyperlink r:id="rId26" w:history="1">
        <w:r w:rsidRPr="00DC4D97">
          <w:rPr>
            <w:rStyle w:val="Collegamentoipertestuale"/>
            <w:noProof/>
          </w:rPr>
          <w:t>https://doi.org/10.1093/geronb/gbac094</w:t>
        </w:r>
      </w:hyperlink>
      <w:r w:rsidRPr="00DC4D97">
        <w:rPr>
          <w:noProof/>
        </w:rPr>
        <w:t xml:space="preserve"> </w:t>
      </w:r>
    </w:p>
    <w:p w14:paraId="7F2CEE18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724B8BA7" w14:textId="24B4C2C3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Huo, M., &amp; Kim, K. (2022). Volunteering dynamics and life satisfaction: Self-perceptions of aging as a buffer. </w:t>
      </w:r>
      <w:r w:rsidRPr="00DC4D97">
        <w:rPr>
          <w:i/>
          <w:noProof/>
        </w:rPr>
        <w:t>The Journals of Gerontology, Series B: Psychological Sciences and Social Sciences, 77</w:t>
      </w:r>
      <w:r w:rsidRPr="00DC4D97">
        <w:rPr>
          <w:noProof/>
        </w:rPr>
        <w:t xml:space="preserve">(2), 321-331. </w:t>
      </w:r>
      <w:hyperlink r:id="rId27" w:history="1">
        <w:r w:rsidRPr="00DC4D97">
          <w:rPr>
            <w:rStyle w:val="Collegamentoipertestuale"/>
            <w:noProof/>
          </w:rPr>
          <w:t>https://doi.org/10.1093/geronb/gbab104</w:t>
        </w:r>
      </w:hyperlink>
      <w:r w:rsidRPr="00DC4D97">
        <w:rPr>
          <w:noProof/>
        </w:rPr>
        <w:t xml:space="preserve"> </w:t>
      </w:r>
    </w:p>
    <w:p w14:paraId="51A1327C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764B62A" w14:textId="1AE291BD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Huo, M., Miller, L. M. S., Kim, K., &amp; Liu, S. (2020). Volunteering, Self-Perceptions of Aging, and Mental Health in Later Life. </w:t>
      </w:r>
      <w:r w:rsidRPr="00DC4D97">
        <w:rPr>
          <w:i/>
          <w:noProof/>
        </w:rPr>
        <w:t>The Gerontologist</w:t>
      </w:r>
      <w:r w:rsidRPr="00DC4D97">
        <w:rPr>
          <w:noProof/>
        </w:rPr>
        <w:t xml:space="preserve">. </w:t>
      </w:r>
      <w:hyperlink r:id="rId28" w:history="1">
        <w:r w:rsidRPr="00DC4D97">
          <w:rPr>
            <w:rStyle w:val="Collegamentoipertestuale"/>
            <w:noProof/>
          </w:rPr>
          <w:t>https://doi.org/10.1093/geront/gnaa164</w:t>
        </w:r>
      </w:hyperlink>
      <w:r w:rsidRPr="00DC4D97">
        <w:rPr>
          <w:noProof/>
        </w:rPr>
        <w:t xml:space="preserve"> </w:t>
      </w:r>
    </w:p>
    <w:p w14:paraId="6B726210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C0F0938" w14:textId="58C63B00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Kaspar, R., Wahl, H.-W., Diehl, M. K., &amp; Zank, S. (2022). Subjective views of aging in very old age: Predictors of 2-year change in gains and losses. </w:t>
      </w:r>
      <w:r w:rsidRPr="00DC4D97">
        <w:rPr>
          <w:i/>
          <w:noProof/>
        </w:rPr>
        <w:t>Psychology and Aging, 37</w:t>
      </w:r>
      <w:r w:rsidRPr="00DC4D97">
        <w:rPr>
          <w:noProof/>
        </w:rPr>
        <w:t xml:space="preserve">(4), 503-516. </w:t>
      </w:r>
      <w:hyperlink r:id="rId29" w:history="1">
        <w:r w:rsidRPr="00DC4D97">
          <w:rPr>
            <w:rStyle w:val="Collegamentoipertestuale"/>
            <w:noProof/>
          </w:rPr>
          <w:t>https://doi.org/10.1037/pag0000684</w:t>
        </w:r>
      </w:hyperlink>
      <w:r w:rsidRPr="00DC4D97">
        <w:rPr>
          <w:noProof/>
        </w:rPr>
        <w:t xml:space="preserve"> </w:t>
      </w:r>
    </w:p>
    <w:p w14:paraId="5B1D3CAF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63DD4F5" w14:textId="60C2A4E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Klusmann, V., Gow, A. J., Robert, P., &amp; Oettingen, G. (2021). Using theories of behavior change to develop interventions for healthy aging. </w:t>
      </w:r>
      <w:r w:rsidRPr="00DC4D97">
        <w:rPr>
          <w:i/>
          <w:noProof/>
        </w:rPr>
        <w:t>The Journals of Gerontology, Series B: Psychological Sciences and Social Sciences, 76</w:t>
      </w:r>
      <w:r w:rsidRPr="00DC4D97">
        <w:rPr>
          <w:noProof/>
        </w:rPr>
        <w:t xml:space="preserve">(Supplement_2), S191-S205. </w:t>
      </w:r>
      <w:hyperlink r:id="rId30" w:history="1">
        <w:r w:rsidRPr="00DC4D97">
          <w:rPr>
            <w:rStyle w:val="Collegamentoipertestuale"/>
            <w:noProof/>
          </w:rPr>
          <w:t>https://doi.org/10.1093/geronb/gbab111</w:t>
        </w:r>
      </w:hyperlink>
      <w:r w:rsidRPr="00DC4D97">
        <w:rPr>
          <w:noProof/>
        </w:rPr>
        <w:t xml:space="preserve"> </w:t>
      </w:r>
    </w:p>
    <w:p w14:paraId="4D22B0B9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5A25CE7E" w14:textId="0646CF23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Klusmann, V., Notthoff, N., Beyer, A.-K., Blawert, A., &amp; Gabrian, M. (2020). The assessment of views on ageing: A review of self-report measures and innovative extensions. </w:t>
      </w:r>
      <w:r w:rsidRPr="00DC4D97">
        <w:rPr>
          <w:i/>
          <w:noProof/>
        </w:rPr>
        <w:t>European Journal of Ageing, 17</w:t>
      </w:r>
      <w:r w:rsidRPr="00DC4D97">
        <w:rPr>
          <w:noProof/>
        </w:rPr>
        <w:t xml:space="preserve">, 403-433. </w:t>
      </w:r>
      <w:hyperlink r:id="rId31" w:history="1">
        <w:r w:rsidRPr="00DC4D97">
          <w:rPr>
            <w:rStyle w:val="Collegamentoipertestuale"/>
            <w:noProof/>
          </w:rPr>
          <w:t>https://doi.org/10.1007/s10433-020-00556-9</w:t>
        </w:r>
      </w:hyperlink>
      <w:r w:rsidRPr="00DC4D97">
        <w:rPr>
          <w:noProof/>
        </w:rPr>
        <w:t xml:space="preserve"> </w:t>
      </w:r>
    </w:p>
    <w:p w14:paraId="102BEEF3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2B413F9A" w14:textId="03B86BCF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Kornadt, A. E., Hess, T. M., Voss, P., &amp; Rothermund, K. (2016). Subjective age across the life span: A differentiated, longitudinal approach. </w:t>
      </w:r>
      <w:r w:rsidRPr="00DC4D97">
        <w:rPr>
          <w:i/>
          <w:noProof/>
        </w:rPr>
        <w:t>The Journals of Gerontology, Series B: Psychological Sciences and Social Sciences, 73</w:t>
      </w:r>
      <w:r w:rsidRPr="00DC4D97">
        <w:rPr>
          <w:noProof/>
        </w:rPr>
        <w:t xml:space="preserve">(5), 767-777. </w:t>
      </w:r>
      <w:hyperlink r:id="rId32" w:history="1">
        <w:r w:rsidRPr="00DC4D97">
          <w:rPr>
            <w:rStyle w:val="Collegamentoipertestuale"/>
            <w:noProof/>
          </w:rPr>
          <w:t>https://doi.org/10.1093/geronb/gbw072</w:t>
        </w:r>
      </w:hyperlink>
      <w:r w:rsidRPr="00DC4D97">
        <w:rPr>
          <w:noProof/>
        </w:rPr>
        <w:t xml:space="preserve"> </w:t>
      </w:r>
    </w:p>
    <w:p w14:paraId="6BDC2674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6CE88613" w14:textId="31C311F4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Kornadt, A. E., Kessler, E.-M., Wurm, S., Bowen, C. E., Gabrian, M., &amp; Klusmann, V. (2020). Views on ageing: A lifespan perspective. </w:t>
      </w:r>
      <w:r w:rsidRPr="00DC4D97">
        <w:rPr>
          <w:i/>
          <w:noProof/>
        </w:rPr>
        <w:t>European Journal of Ageing, 17</w:t>
      </w:r>
      <w:r w:rsidRPr="00DC4D97">
        <w:rPr>
          <w:noProof/>
        </w:rPr>
        <w:t xml:space="preserve">(4), 387-401. </w:t>
      </w:r>
      <w:hyperlink r:id="rId33" w:history="1">
        <w:r w:rsidRPr="00DC4D97">
          <w:rPr>
            <w:rStyle w:val="Collegamentoipertestuale"/>
            <w:noProof/>
          </w:rPr>
          <w:t>https://doi.org/10.1007/s10433-019-00535-9</w:t>
        </w:r>
      </w:hyperlink>
      <w:r w:rsidRPr="00DC4D97">
        <w:rPr>
          <w:noProof/>
        </w:rPr>
        <w:t xml:space="preserve"> </w:t>
      </w:r>
    </w:p>
    <w:p w14:paraId="7190883D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5AB5EFF" w14:textId="3451E0BF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Kornadt, A. E., Siebert, J. S., &amp; Wahl, H.-W. (2019). The interplay of personality and attitudes toward own aging across two decades of later life. </w:t>
      </w:r>
      <w:r w:rsidRPr="00DC4D97">
        <w:rPr>
          <w:i/>
          <w:noProof/>
        </w:rPr>
        <w:t>Plos one, 14</w:t>
      </w:r>
      <w:r w:rsidRPr="00DC4D97">
        <w:rPr>
          <w:noProof/>
        </w:rPr>
        <w:t xml:space="preserve">(10), e0223622. </w:t>
      </w:r>
      <w:hyperlink r:id="rId34" w:history="1">
        <w:r w:rsidRPr="00DC4D97">
          <w:rPr>
            <w:rStyle w:val="Collegamentoipertestuale"/>
            <w:noProof/>
          </w:rPr>
          <w:t>https://doi.org/10.1371/journal.pone.0223622</w:t>
        </w:r>
      </w:hyperlink>
      <w:r w:rsidRPr="00DC4D97">
        <w:rPr>
          <w:noProof/>
        </w:rPr>
        <w:t xml:space="preserve"> </w:t>
      </w:r>
    </w:p>
    <w:p w14:paraId="38DC9091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0B01576" w14:textId="77777777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Lawton, M. P. (1975). The Philadelphia Geriatric Center Morale Scale: A revision. </w:t>
      </w:r>
      <w:r w:rsidRPr="00DC4D97">
        <w:rPr>
          <w:i/>
          <w:noProof/>
        </w:rPr>
        <w:t>Journal of Gerontology, 30</w:t>
      </w:r>
      <w:r w:rsidRPr="00DC4D97">
        <w:rPr>
          <w:noProof/>
        </w:rPr>
        <w:t xml:space="preserve">(1), 85-89. </w:t>
      </w:r>
    </w:p>
    <w:p w14:paraId="2CDE5F3A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A3E2318" w14:textId="37F22001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Levy, B. R. (2009). Stereotype embodiment: A psychosocial approach to aging. </w:t>
      </w:r>
      <w:r w:rsidRPr="00DC4D97">
        <w:rPr>
          <w:i/>
          <w:noProof/>
        </w:rPr>
        <w:t>Current Directions in Psychological Science, 18</w:t>
      </w:r>
      <w:r w:rsidRPr="00DC4D97">
        <w:rPr>
          <w:noProof/>
        </w:rPr>
        <w:t xml:space="preserve">(6), 332-336. </w:t>
      </w:r>
      <w:hyperlink r:id="rId35" w:history="1">
        <w:r w:rsidRPr="00DC4D97">
          <w:rPr>
            <w:rStyle w:val="Collegamentoipertestuale"/>
            <w:noProof/>
          </w:rPr>
          <w:t>https://doi.org/10.1111/j.1467-8721.2009.01662.x</w:t>
        </w:r>
      </w:hyperlink>
      <w:r w:rsidRPr="00DC4D97">
        <w:rPr>
          <w:noProof/>
        </w:rPr>
        <w:t xml:space="preserve"> </w:t>
      </w:r>
    </w:p>
    <w:p w14:paraId="63CB7C9E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9677EAC" w14:textId="5B62FE94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Levy, B. R., Slade, M. D., Kunkel, S. R., &amp; Kasl, S. V. (2002). Longevity increased by positive self-perceptions of aging. </w:t>
      </w:r>
      <w:r w:rsidRPr="00DC4D97">
        <w:rPr>
          <w:i/>
          <w:noProof/>
        </w:rPr>
        <w:t>Journal of personality and social psychology, 83</w:t>
      </w:r>
      <w:r w:rsidRPr="00DC4D97">
        <w:rPr>
          <w:noProof/>
        </w:rPr>
        <w:t xml:space="preserve">(2), 261-270. </w:t>
      </w:r>
      <w:hyperlink r:id="rId36" w:history="1">
        <w:r w:rsidRPr="00DC4D97">
          <w:rPr>
            <w:rStyle w:val="Collegamentoipertestuale"/>
            <w:noProof/>
          </w:rPr>
          <w:t>https://doi.org/10.1037/0022-3514.83.2.261</w:t>
        </w:r>
      </w:hyperlink>
      <w:r w:rsidRPr="00DC4D97">
        <w:rPr>
          <w:noProof/>
        </w:rPr>
        <w:t xml:space="preserve"> </w:t>
      </w:r>
    </w:p>
    <w:p w14:paraId="7BA00412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4C53C42" w14:textId="06C64DC3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Li, Y., Liu, M., Miyawaki, C. E., Sun, X., Hou, T., Tang, S., &amp; Szanton, S. L. (2021). Bidirectional relationship between subjective age and frailty: A prospective cohort study. </w:t>
      </w:r>
      <w:r w:rsidRPr="00DC4D97">
        <w:rPr>
          <w:i/>
          <w:noProof/>
        </w:rPr>
        <w:t>BMC Geriatrics, 21</w:t>
      </w:r>
      <w:r w:rsidRPr="00DC4D97">
        <w:rPr>
          <w:noProof/>
        </w:rPr>
        <w:t xml:space="preserve">(1), 1-9. </w:t>
      </w:r>
      <w:hyperlink r:id="rId37" w:history="1">
        <w:r w:rsidRPr="00DC4D97">
          <w:rPr>
            <w:rStyle w:val="Collegamentoipertestuale"/>
            <w:noProof/>
          </w:rPr>
          <w:t>https://doi.org/10.1186/s12877-021-02344-1</w:t>
        </w:r>
      </w:hyperlink>
      <w:r w:rsidRPr="00DC4D97">
        <w:rPr>
          <w:noProof/>
        </w:rPr>
        <w:t xml:space="preserve"> </w:t>
      </w:r>
    </w:p>
    <w:p w14:paraId="1FE78828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83FA34B" w14:textId="0948B134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Martinson, M., &amp; Berridge, C. (2015). Successful aging and its discontents: A systematic review of the social gerontology literature. </w:t>
      </w:r>
      <w:r w:rsidRPr="00DC4D97">
        <w:rPr>
          <w:i/>
          <w:noProof/>
        </w:rPr>
        <w:t>The Gerontologist, 55</w:t>
      </w:r>
      <w:r w:rsidRPr="00DC4D97">
        <w:rPr>
          <w:noProof/>
        </w:rPr>
        <w:t xml:space="preserve">(1), 58-69. </w:t>
      </w:r>
      <w:hyperlink r:id="rId38" w:history="1">
        <w:r w:rsidRPr="00DC4D97">
          <w:rPr>
            <w:rStyle w:val="Collegamentoipertestuale"/>
            <w:noProof/>
          </w:rPr>
          <w:t>https://doi.org/10.1093/geront/gnu037</w:t>
        </w:r>
      </w:hyperlink>
      <w:r w:rsidRPr="00DC4D97">
        <w:rPr>
          <w:noProof/>
        </w:rPr>
        <w:t xml:space="preserve"> </w:t>
      </w:r>
    </w:p>
    <w:p w14:paraId="56C527F8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602D3BA" w14:textId="5B0D2E2A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McLachlan, K. J. J., Cole, J. H., Harris, S. E., Marioni, R. E., Deary, I. J., &amp; Gale, C. R. (2020). Attitudes to ageing, biomarkers of ageing and mortality: the Lothian Birth Cohort 1936. </w:t>
      </w:r>
      <w:r w:rsidRPr="00DC4D97">
        <w:rPr>
          <w:i/>
          <w:noProof/>
        </w:rPr>
        <w:t>Journal of Epidemiology and Community Health, 74</w:t>
      </w:r>
      <w:r w:rsidRPr="00DC4D97">
        <w:rPr>
          <w:noProof/>
        </w:rPr>
        <w:t xml:space="preserve">(4), 377-383. </w:t>
      </w:r>
      <w:hyperlink r:id="rId39" w:history="1">
        <w:r w:rsidRPr="00DC4D97">
          <w:rPr>
            <w:rStyle w:val="Collegamentoipertestuale"/>
            <w:noProof/>
          </w:rPr>
          <w:t>https://doi.org/10.1136/jech-2019-213462</w:t>
        </w:r>
      </w:hyperlink>
      <w:r w:rsidRPr="00DC4D97">
        <w:rPr>
          <w:noProof/>
        </w:rPr>
        <w:t xml:space="preserve"> </w:t>
      </w:r>
    </w:p>
    <w:p w14:paraId="7F28B024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F11FEA6" w14:textId="1D66BC3D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Miche, M., Elsässer, V. C., Schilling, O. K., &amp; Wahl, H.-W. (2014). Attitude toward own aging in midlife and early old age over a 12-year period: Examination of measurement equivalence and developmental trajectories. </w:t>
      </w:r>
      <w:r w:rsidRPr="00DC4D97">
        <w:rPr>
          <w:i/>
          <w:noProof/>
        </w:rPr>
        <w:t>Psychology and Aging, 29</w:t>
      </w:r>
      <w:r w:rsidRPr="00DC4D97">
        <w:rPr>
          <w:noProof/>
        </w:rPr>
        <w:t xml:space="preserve">(3), 588-600. </w:t>
      </w:r>
      <w:hyperlink r:id="rId40" w:history="1">
        <w:r w:rsidRPr="00DC4D97">
          <w:rPr>
            <w:rStyle w:val="Collegamentoipertestuale"/>
            <w:noProof/>
          </w:rPr>
          <w:t>https://doi.org/10.1037/a0037259</w:t>
        </w:r>
      </w:hyperlink>
      <w:r w:rsidRPr="00DC4D97">
        <w:rPr>
          <w:noProof/>
        </w:rPr>
        <w:t xml:space="preserve"> </w:t>
      </w:r>
    </w:p>
    <w:p w14:paraId="622E8FEC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296C1F8B" w14:textId="06D3ADE6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North, M. S., &amp; Fiske, S. T. (2015). Modern attitudes toward older adults in the aging world: A cross-cultural meta-analysis. </w:t>
      </w:r>
      <w:r w:rsidRPr="00DC4D97">
        <w:rPr>
          <w:i/>
          <w:noProof/>
        </w:rPr>
        <w:t>Psychological Bulletin, 141</w:t>
      </w:r>
      <w:r w:rsidRPr="00DC4D97">
        <w:rPr>
          <w:noProof/>
        </w:rPr>
        <w:t xml:space="preserve">(5), 993-1021. </w:t>
      </w:r>
      <w:hyperlink r:id="rId41" w:history="1">
        <w:r w:rsidRPr="00DC4D97">
          <w:rPr>
            <w:rStyle w:val="Collegamentoipertestuale"/>
            <w:noProof/>
          </w:rPr>
          <w:t>https://doi.org/10.1037/a0039469</w:t>
        </w:r>
      </w:hyperlink>
      <w:r w:rsidRPr="00DC4D97">
        <w:rPr>
          <w:noProof/>
        </w:rPr>
        <w:t xml:space="preserve"> </w:t>
      </w:r>
    </w:p>
    <w:p w14:paraId="6F19AB9C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214DA339" w14:textId="0B8900A5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Rowe, J. W., &amp; Kahn, R. L. (1997). Successful aging. </w:t>
      </w:r>
      <w:r w:rsidRPr="00DC4D97">
        <w:rPr>
          <w:i/>
          <w:noProof/>
        </w:rPr>
        <w:t>The Gerontologist, 37</w:t>
      </w:r>
      <w:r w:rsidRPr="00DC4D97">
        <w:rPr>
          <w:noProof/>
        </w:rPr>
        <w:t xml:space="preserve">(4), 433-440. </w:t>
      </w:r>
      <w:hyperlink r:id="rId42" w:history="1">
        <w:r w:rsidRPr="00DC4D97">
          <w:rPr>
            <w:rStyle w:val="Collegamentoipertestuale"/>
            <w:noProof/>
          </w:rPr>
          <w:t>https://doi.org/10.1093/geront/37.4.433</w:t>
        </w:r>
      </w:hyperlink>
      <w:r w:rsidRPr="00DC4D97">
        <w:rPr>
          <w:noProof/>
        </w:rPr>
        <w:t xml:space="preserve"> </w:t>
      </w:r>
    </w:p>
    <w:p w14:paraId="325BC36C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5E004E7C" w14:textId="115C8C99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>Rowe, J. W., &amp; Kahn, R. L. (2015). Successful aging 2.0: Conceptual expansions for the 21st century.</w:t>
      </w:r>
      <w:r w:rsidRPr="00DC4D97">
        <w:rPr>
          <w:i/>
          <w:noProof/>
        </w:rPr>
        <w:t xml:space="preserve"> 70</w:t>
      </w:r>
      <w:r w:rsidRPr="00DC4D97">
        <w:rPr>
          <w:noProof/>
        </w:rPr>
        <w:t xml:space="preserve">(4), 593-596. </w:t>
      </w:r>
      <w:hyperlink r:id="rId43" w:history="1">
        <w:r w:rsidRPr="00DC4D97">
          <w:rPr>
            <w:rStyle w:val="Collegamentoipertestuale"/>
            <w:noProof/>
          </w:rPr>
          <w:t>https://doi.org/10.1093/geronb/gbv025</w:t>
        </w:r>
      </w:hyperlink>
      <w:r w:rsidRPr="00DC4D97">
        <w:rPr>
          <w:noProof/>
        </w:rPr>
        <w:t xml:space="preserve"> </w:t>
      </w:r>
    </w:p>
    <w:p w14:paraId="5C112F7F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978AF0A" w14:textId="716D790E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Rupprecht, F. S., Sabatini, S., Diehl, M. K., Gerstorf, D., Kaspar, R., Schilling, O. K., &amp; Wahl, H.-W. (2022). Awareness of age-related change in the context of major life events. </w:t>
      </w:r>
      <w:r w:rsidRPr="00DC4D97">
        <w:rPr>
          <w:i/>
          <w:noProof/>
        </w:rPr>
        <w:t>Frontiers in Psychiatry, 13</w:t>
      </w:r>
      <w:r w:rsidRPr="00DC4D97">
        <w:rPr>
          <w:noProof/>
        </w:rPr>
        <w:t xml:space="preserve">, 954048. </w:t>
      </w:r>
      <w:hyperlink r:id="rId44" w:history="1">
        <w:r w:rsidRPr="00DC4D97">
          <w:rPr>
            <w:rStyle w:val="Collegamentoipertestuale"/>
            <w:noProof/>
          </w:rPr>
          <w:t>https://doi.org/10.3389/fpsyt.2022.954048</w:t>
        </w:r>
      </w:hyperlink>
      <w:r w:rsidRPr="00DC4D97">
        <w:rPr>
          <w:noProof/>
        </w:rPr>
        <w:t xml:space="preserve"> </w:t>
      </w:r>
    </w:p>
    <w:p w14:paraId="34B7523C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257C987" w14:textId="26BB8C02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Sabatini, S., Rupprecht, F., Diehl, M., Wahl, H.-W., Kaspar, R., Schilling, O., &amp; Gerstorf, D. (2023). Levels of awareness of age-related gains and losses throughout adulthood and their developmental correlates </w:t>
      </w:r>
      <w:r w:rsidRPr="00DC4D97">
        <w:rPr>
          <w:i/>
          <w:noProof/>
        </w:rPr>
        <w:t>Psychology and Aging, 38</w:t>
      </w:r>
      <w:r w:rsidRPr="00DC4D97">
        <w:rPr>
          <w:noProof/>
        </w:rPr>
        <w:t xml:space="preserve">(8), 837-853. </w:t>
      </w:r>
      <w:hyperlink r:id="rId45" w:history="1">
        <w:r w:rsidRPr="00DC4D97">
          <w:rPr>
            <w:rStyle w:val="Collegamentoipertestuale"/>
            <w:noProof/>
          </w:rPr>
          <w:t>https://doi.org/10.1037/pag0000784</w:t>
        </w:r>
      </w:hyperlink>
      <w:r w:rsidRPr="00DC4D97">
        <w:rPr>
          <w:noProof/>
        </w:rPr>
        <w:t xml:space="preserve"> </w:t>
      </w:r>
    </w:p>
    <w:p w14:paraId="09384A69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5B098DD4" w14:textId="5AB25726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Sabatini, S., Siebert, J. S., Diehl, M. K., Brothers, A., &amp; Wahl, H.-W. (2022). Identifying predictors of self-perceptions of aging based on a range of cognitive, physical, and mental health indicators: Twenty-year longitudinal findings from the ILSE study. </w:t>
      </w:r>
      <w:r w:rsidRPr="00DC4D97">
        <w:rPr>
          <w:i/>
          <w:noProof/>
        </w:rPr>
        <w:t>Psychology and Aging, 37</w:t>
      </w:r>
      <w:r w:rsidRPr="00DC4D97">
        <w:rPr>
          <w:noProof/>
        </w:rPr>
        <w:t xml:space="preserve">(4), 486-502. </w:t>
      </w:r>
      <w:hyperlink r:id="rId46" w:history="1">
        <w:r w:rsidRPr="00DC4D97">
          <w:rPr>
            <w:rStyle w:val="Collegamentoipertestuale"/>
            <w:noProof/>
          </w:rPr>
          <w:t>https://doi.org/10.1037/pag0000668</w:t>
        </w:r>
      </w:hyperlink>
      <w:r w:rsidRPr="00DC4D97">
        <w:rPr>
          <w:noProof/>
        </w:rPr>
        <w:t xml:space="preserve"> </w:t>
      </w:r>
    </w:p>
    <w:p w14:paraId="5413C25E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8E441BF" w14:textId="5758301F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Sabatini, S., Wahl, H.-W., Diehl, M., Clare, L., Ballard, C., Brooker, H., Corbett, A., Hampshire, A., &amp; Stephan, B. C. M. (2023). Testing bidirectionality in associations of awareness of age-related gains and losses with physical, mental, and cognitive functioning across </w:t>
      </w:r>
      <w:r w:rsidRPr="00DC4D97">
        <w:rPr>
          <w:noProof/>
        </w:rPr>
        <w:lastRenderedPageBreak/>
        <w:t xml:space="preserve">one year: The role of age. </w:t>
      </w:r>
      <w:r w:rsidRPr="00DC4D97">
        <w:rPr>
          <w:i/>
          <w:noProof/>
        </w:rPr>
        <w:t>The Journals of Gerontology, Series B: Psychological Sciences and Social Sciences, 78</w:t>
      </w:r>
      <w:r w:rsidRPr="00DC4D97">
        <w:rPr>
          <w:noProof/>
        </w:rPr>
        <w:t xml:space="preserve">(12), 2026-2036. </w:t>
      </w:r>
      <w:hyperlink r:id="rId47" w:history="1">
        <w:r w:rsidRPr="00DC4D97">
          <w:rPr>
            <w:rStyle w:val="Collegamentoipertestuale"/>
            <w:noProof/>
          </w:rPr>
          <w:t>https://doi.org/10.1093/geronb/gbad150</w:t>
        </w:r>
      </w:hyperlink>
      <w:r w:rsidRPr="00DC4D97">
        <w:rPr>
          <w:noProof/>
        </w:rPr>
        <w:t xml:space="preserve"> </w:t>
      </w:r>
    </w:p>
    <w:p w14:paraId="4D22D9D5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1CF6CDB" w14:textId="4D373911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Schönstein, A., Dallmeier, D., Denkinger, M., Rothenbacher, D., Klenk, J., Bahrmann, A., &amp; Wahl, H.-W. (2021). Health and subjective views on aging: Longitudinal findings from the ActiFE Ulm Study. </w:t>
      </w:r>
      <w:r w:rsidRPr="00DC4D97">
        <w:rPr>
          <w:i/>
          <w:noProof/>
        </w:rPr>
        <w:t>The Journals of Gerontology, Series B: Psychological Sciences and Social Sciences, 76</w:t>
      </w:r>
      <w:r w:rsidRPr="00DC4D97">
        <w:rPr>
          <w:noProof/>
        </w:rPr>
        <w:t xml:space="preserve">(7), 1349-1359. </w:t>
      </w:r>
      <w:hyperlink r:id="rId48" w:history="1">
        <w:r w:rsidRPr="00DC4D97">
          <w:rPr>
            <w:rStyle w:val="Collegamentoipertestuale"/>
            <w:noProof/>
          </w:rPr>
          <w:t>https://doi.org/10.1093/geronb/gbab023</w:t>
        </w:r>
      </w:hyperlink>
      <w:r w:rsidRPr="00DC4D97">
        <w:rPr>
          <w:noProof/>
        </w:rPr>
        <w:t xml:space="preserve"> </w:t>
      </w:r>
    </w:p>
    <w:p w14:paraId="5D43DB15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706FFFDD" w14:textId="59714873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Schönstein, A., Ngo, D. T. T., Stephan, Y., Siè, A., Harling, G., Bärnighausen, T., &amp; Wahl, H.-W. (2021). Feeling younger in rural Burkina Faso: Exploring the role of subjective age in the light of previous research from high-income countries. </w:t>
      </w:r>
      <w:r w:rsidRPr="00DC4D97">
        <w:rPr>
          <w:i/>
          <w:noProof/>
        </w:rPr>
        <w:t>The Journals of Gerontology, Series B: Psychological Sciences and Social Sciences, 76</w:t>
      </w:r>
      <w:r w:rsidRPr="00DC4D97">
        <w:rPr>
          <w:noProof/>
        </w:rPr>
        <w:t xml:space="preserve">(10), 2029-2040. </w:t>
      </w:r>
      <w:hyperlink r:id="rId49" w:history="1">
        <w:r w:rsidRPr="00DC4D97">
          <w:rPr>
            <w:rStyle w:val="Collegamentoipertestuale"/>
            <w:noProof/>
          </w:rPr>
          <w:t>https://doi.org/10.1093/geronb/gbag151</w:t>
        </w:r>
      </w:hyperlink>
      <w:r w:rsidRPr="00DC4D97">
        <w:rPr>
          <w:noProof/>
        </w:rPr>
        <w:t xml:space="preserve"> </w:t>
      </w:r>
    </w:p>
    <w:p w14:paraId="0C4461A0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716674F" w14:textId="08F87377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Schönstein, A., Trares, K., &amp; Wahl, H.-W. (2022). Subjective views of aging and objective aging biomarkers: Achievements and questions in an emerging research area. In Y. Palgi (Ed.), </w:t>
      </w:r>
      <w:r w:rsidRPr="00DC4D97">
        <w:rPr>
          <w:i/>
          <w:noProof/>
        </w:rPr>
        <w:t>Subjective Views of Aging: Theory, Research, and Practice</w:t>
      </w:r>
      <w:r w:rsidRPr="00DC4D97">
        <w:rPr>
          <w:noProof/>
        </w:rPr>
        <w:t xml:space="preserve"> (pp. 153-168). Springer Nature. </w:t>
      </w:r>
      <w:hyperlink r:id="rId50" w:history="1">
        <w:r w:rsidRPr="00DC4D97">
          <w:rPr>
            <w:rStyle w:val="Collegamentoipertestuale"/>
            <w:noProof/>
          </w:rPr>
          <w:t>https://doi.org/10.1007/978-3-031-11073-3_9</w:t>
        </w:r>
      </w:hyperlink>
      <w:r w:rsidRPr="00DC4D97">
        <w:rPr>
          <w:noProof/>
        </w:rPr>
        <w:t xml:space="preserve"> </w:t>
      </w:r>
    </w:p>
    <w:p w14:paraId="0BAB4A8F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599E000" w14:textId="4B9A2C01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Schwartz, E., Ayalon, L., &amp; Huxhold, O. (2021). Exploring the reciprocal associations of perceptions of aging and social involvement. </w:t>
      </w:r>
      <w:r w:rsidRPr="00DC4D97">
        <w:rPr>
          <w:i/>
          <w:noProof/>
        </w:rPr>
        <w:t xml:space="preserve">The Journals of Gerontology, Series B: </w:t>
      </w:r>
      <w:r w:rsidRPr="00DC4D97">
        <w:rPr>
          <w:i/>
          <w:noProof/>
        </w:rPr>
        <w:lastRenderedPageBreak/>
        <w:t>Psychological Sciences and Social Sciences, 76</w:t>
      </w:r>
      <w:r w:rsidRPr="00DC4D97">
        <w:rPr>
          <w:noProof/>
        </w:rPr>
        <w:t xml:space="preserve">(3), 563-573. </w:t>
      </w:r>
      <w:hyperlink r:id="rId51" w:history="1">
        <w:r w:rsidRPr="00DC4D97">
          <w:rPr>
            <w:rStyle w:val="Collegamentoipertestuale"/>
            <w:noProof/>
          </w:rPr>
          <w:t>https://doi.org/10.1093/geronb/gbaa008</w:t>
        </w:r>
      </w:hyperlink>
      <w:r w:rsidRPr="00DC4D97">
        <w:rPr>
          <w:noProof/>
        </w:rPr>
        <w:t xml:space="preserve"> </w:t>
      </w:r>
    </w:p>
    <w:p w14:paraId="72A9F38A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6C047D66" w14:textId="42303B9E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Shoushtari-Moghaddam, E., Kaveh, M. H., &amp; Nazari, M. (2022). Ageing perception and social functioning in older adults: A narrative review. </w:t>
      </w:r>
      <w:r w:rsidRPr="00DC4D97">
        <w:rPr>
          <w:i/>
          <w:noProof/>
        </w:rPr>
        <w:t>Working with Older People</w:t>
      </w:r>
      <w:r w:rsidRPr="00DC4D97">
        <w:rPr>
          <w:noProof/>
        </w:rPr>
        <w:t xml:space="preserve">. </w:t>
      </w:r>
      <w:hyperlink r:id="rId52" w:history="1">
        <w:r w:rsidRPr="00DC4D97">
          <w:rPr>
            <w:rStyle w:val="Collegamentoipertestuale"/>
            <w:noProof/>
          </w:rPr>
          <w:t>https://doi.org/10.1108/WWOP-09-2021-0051</w:t>
        </w:r>
      </w:hyperlink>
      <w:r w:rsidRPr="00DC4D97">
        <w:rPr>
          <w:noProof/>
        </w:rPr>
        <w:t xml:space="preserve"> </w:t>
      </w:r>
    </w:p>
    <w:p w14:paraId="09478835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A4D7253" w14:textId="08CD8430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Shrira, A., Palgi, Y., &amp; Diehl, M. (2022). Advancing the field of subjective views of aging: An overview of recent achievements. In Y. Palgi, A. Shrira, &amp; M. Diehl (Eds.), </w:t>
      </w:r>
      <w:r w:rsidRPr="00DC4D97">
        <w:rPr>
          <w:i/>
          <w:noProof/>
        </w:rPr>
        <w:t>Subjective Views of Aging: Theory, Research, and Practice</w:t>
      </w:r>
      <w:r w:rsidRPr="00DC4D97">
        <w:rPr>
          <w:noProof/>
        </w:rPr>
        <w:t xml:space="preserve"> (pp. 11-37). </w:t>
      </w:r>
      <w:hyperlink r:id="rId53" w:history="1">
        <w:r w:rsidRPr="00DC4D97">
          <w:rPr>
            <w:rStyle w:val="Collegamentoipertestuale"/>
            <w:noProof/>
          </w:rPr>
          <w:t>https://doi.org/10.1007/978-3-031-11073-3_2</w:t>
        </w:r>
      </w:hyperlink>
      <w:r w:rsidRPr="00DC4D97">
        <w:rPr>
          <w:noProof/>
        </w:rPr>
        <w:t xml:space="preserve"> </w:t>
      </w:r>
    </w:p>
    <w:p w14:paraId="35C23DF6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35F3777" w14:textId="6FB748FC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Siebert, J. S., Wahl, H.-W., Degen, C., &amp; Schröder, J. (2018). Attitude toward own aging as a risk factor for cognitive disorder in old age: 12-year evidence from the ILSE study. </w:t>
      </w:r>
      <w:r w:rsidRPr="00DC4D97">
        <w:rPr>
          <w:i/>
          <w:noProof/>
        </w:rPr>
        <w:t>Psychology and Aging, 33</w:t>
      </w:r>
      <w:r w:rsidRPr="00DC4D97">
        <w:rPr>
          <w:noProof/>
        </w:rPr>
        <w:t xml:space="preserve">(3), 461-472. </w:t>
      </w:r>
      <w:hyperlink r:id="rId54" w:history="1">
        <w:r w:rsidRPr="00DC4D97">
          <w:rPr>
            <w:rStyle w:val="Collegamentoipertestuale"/>
            <w:noProof/>
          </w:rPr>
          <w:t>https://doi.org/10.1037/pag0000252</w:t>
        </w:r>
      </w:hyperlink>
      <w:r w:rsidRPr="00DC4D97">
        <w:rPr>
          <w:noProof/>
        </w:rPr>
        <w:t xml:space="preserve"> </w:t>
      </w:r>
    </w:p>
    <w:p w14:paraId="067F176E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30B11AA" w14:textId="77777777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Stephan, Y., Sutin, A. R., Luchetti, M., Aschwanden, D., &amp; Terracciano, A. (2023). The Mediating Role of Biomarkers in the Association Between Subjective Aging and Episodic Memory. </w:t>
      </w:r>
      <w:r w:rsidRPr="00DC4D97">
        <w:rPr>
          <w:i/>
          <w:noProof/>
        </w:rPr>
        <w:t>The Journals of Gerontology, Series B: Psychological Sciences and Social Sciences, 78</w:t>
      </w:r>
      <w:r w:rsidRPr="00DC4D97">
        <w:rPr>
          <w:noProof/>
        </w:rPr>
        <w:t xml:space="preserve">(2), 242-252. </w:t>
      </w:r>
    </w:p>
    <w:p w14:paraId="164BE302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7D6374FB" w14:textId="59094B1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Stephan, Y., Sutin, A. R., Luchetti, M., &amp; Terracciano, A. (2021). Subjective age and informant-rated cognition and function: A prospective study. </w:t>
      </w:r>
      <w:r w:rsidRPr="00DC4D97">
        <w:rPr>
          <w:i/>
          <w:noProof/>
        </w:rPr>
        <w:t>Psychology and Aging, 36</w:t>
      </w:r>
      <w:r w:rsidRPr="00DC4D97">
        <w:rPr>
          <w:noProof/>
        </w:rPr>
        <w:t xml:space="preserve">(3), 338. </w:t>
      </w:r>
      <w:hyperlink r:id="rId55" w:history="1">
        <w:r w:rsidRPr="00DC4D97">
          <w:rPr>
            <w:rStyle w:val="Collegamentoipertestuale"/>
            <w:noProof/>
          </w:rPr>
          <w:t>https://doi.org/10.1037/pag0000566</w:t>
        </w:r>
      </w:hyperlink>
      <w:r w:rsidRPr="00DC4D97">
        <w:rPr>
          <w:noProof/>
        </w:rPr>
        <w:t xml:space="preserve"> </w:t>
      </w:r>
    </w:p>
    <w:p w14:paraId="680E8CBF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2D71ACC" w14:textId="5C7F6AC1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Stephan, Y., Sutin, A. R., Luchetti, M., &amp; Terracciano, A. (2023). The prospective relationship between subjective aging and inflammation: Evidence from the health and retirement study. </w:t>
      </w:r>
      <w:r w:rsidRPr="00DC4D97">
        <w:rPr>
          <w:i/>
          <w:noProof/>
        </w:rPr>
        <w:t>Psychophysiology, 60</w:t>
      </w:r>
      <w:r w:rsidRPr="00DC4D97">
        <w:rPr>
          <w:noProof/>
        </w:rPr>
        <w:t xml:space="preserve">(2), e14177. </w:t>
      </w:r>
      <w:hyperlink r:id="rId56" w:history="1">
        <w:r w:rsidRPr="00DC4D97">
          <w:rPr>
            <w:rStyle w:val="Collegamentoipertestuale"/>
            <w:noProof/>
          </w:rPr>
          <w:t>https://doi.org/10.1111/psyp.14177</w:t>
        </w:r>
      </w:hyperlink>
      <w:r w:rsidRPr="00DC4D97">
        <w:rPr>
          <w:noProof/>
        </w:rPr>
        <w:t xml:space="preserve"> </w:t>
      </w:r>
    </w:p>
    <w:p w14:paraId="1D69C85F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42B33B5" w14:textId="60603EEA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Stephan, Y., Sutin, A. R., &amp; Terracciano, A. (2015). “Feeling younger, walking faster”: Subjective age and walking speed in older adults. </w:t>
      </w:r>
      <w:r w:rsidRPr="00DC4D97">
        <w:rPr>
          <w:i/>
          <w:noProof/>
        </w:rPr>
        <w:t>Age, 37</w:t>
      </w:r>
      <w:r w:rsidRPr="00DC4D97">
        <w:rPr>
          <w:noProof/>
        </w:rPr>
        <w:t xml:space="preserve">, 1-12. </w:t>
      </w:r>
      <w:hyperlink r:id="rId57" w:history="1">
        <w:r w:rsidRPr="00DC4D97">
          <w:rPr>
            <w:rStyle w:val="Collegamentoipertestuale"/>
            <w:noProof/>
          </w:rPr>
          <w:t>https://doi.org/10.1007/s11357-015-9830-9</w:t>
        </w:r>
      </w:hyperlink>
      <w:r w:rsidRPr="00DC4D97">
        <w:rPr>
          <w:noProof/>
        </w:rPr>
        <w:t xml:space="preserve"> </w:t>
      </w:r>
    </w:p>
    <w:p w14:paraId="5FE07100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428C44D" w14:textId="75C46B45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Steverink, N., Westerhof, G. J., Bode, C., &amp; Dittmann-Kohli, F. (2001). The personal experience of aging, individual resources, and subjective well-being. </w:t>
      </w:r>
      <w:r w:rsidRPr="00DC4D97">
        <w:rPr>
          <w:i/>
          <w:noProof/>
        </w:rPr>
        <w:t>The Journals of Gerontology, Series B: Psychological Sciences and Social Sciences, 56</w:t>
      </w:r>
      <w:r w:rsidRPr="00DC4D97">
        <w:rPr>
          <w:noProof/>
        </w:rPr>
        <w:t xml:space="preserve">(6), 364-373. </w:t>
      </w:r>
      <w:hyperlink r:id="rId58" w:history="1">
        <w:r w:rsidRPr="00DC4D97">
          <w:rPr>
            <w:rStyle w:val="Collegamentoipertestuale"/>
            <w:noProof/>
          </w:rPr>
          <w:t>https://doi.org/10.1093/geronb/56.6.P364</w:t>
        </w:r>
      </w:hyperlink>
      <w:r w:rsidRPr="00DC4D97">
        <w:rPr>
          <w:noProof/>
        </w:rPr>
        <w:t xml:space="preserve"> </w:t>
      </w:r>
    </w:p>
    <w:p w14:paraId="59B7E083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ADE17E5" w14:textId="06EB1BC2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Stowe, J. D., &amp; Cooney, T. M. (2015). Examining Rowe and Kahn’s concept of successful aging: Importance of taking a life course perspective. </w:t>
      </w:r>
      <w:r w:rsidRPr="00DC4D97">
        <w:rPr>
          <w:i/>
          <w:noProof/>
        </w:rPr>
        <w:t>The Gerontologist, 55</w:t>
      </w:r>
      <w:r w:rsidRPr="00DC4D97">
        <w:rPr>
          <w:noProof/>
        </w:rPr>
        <w:t xml:space="preserve">(1), 43-50. </w:t>
      </w:r>
      <w:hyperlink r:id="rId59" w:history="1">
        <w:r w:rsidRPr="00DC4D97">
          <w:rPr>
            <w:rStyle w:val="Collegamentoipertestuale"/>
            <w:noProof/>
          </w:rPr>
          <w:t>https://doi.org/10.1093/geront/gnu055</w:t>
        </w:r>
      </w:hyperlink>
      <w:r w:rsidRPr="00DC4D97">
        <w:rPr>
          <w:noProof/>
        </w:rPr>
        <w:t xml:space="preserve"> </w:t>
      </w:r>
    </w:p>
    <w:p w14:paraId="5401D1AC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85240B4" w14:textId="308518CB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Sun, J. K., &amp; Smith, J. (2017). Self-perceptions of aging and perceived barriers to care: Reasons for health care delay. </w:t>
      </w:r>
      <w:r w:rsidRPr="00DC4D97">
        <w:rPr>
          <w:i/>
          <w:noProof/>
        </w:rPr>
        <w:t>The Gerontologist, 57</w:t>
      </w:r>
      <w:r w:rsidRPr="00DC4D97">
        <w:rPr>
          <w:noProof/>
        </w:rPr>
        <w:t xml:space="preserve">(suppl_2), S216-S226. </w:t>
      </w:r>
      <w:hyperlink r:id="rId60" w:history="1">
        <w:r w:rsidRPr="00DC4D97">
          <w:rPr>
            <w:rStyle w:val="Collegamentoipertestuale"/>
            <w:noProof/>
          </w:rPr>
          <w:t>https://doi.org/10.1093/geront/gnx014</w:t>
        </w:r>
      </w:hyperlink>
      <w:r w:rsidRPr="00DC4D97">
        <w:rPr>
          <w:noProof/>
        </w:rPr>
        <w:t xml:space="preserve"> </w:t>
      </w:r>
    </w:p>
    <w:p w14:paraId="2312975A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6AAA234" w14:textId="52EFB1CB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Tesch-Römer, C., Wahl, H.-W., Rattan, S. I. S., &amp; Ayalon, L. (2022). </w:t>
      </w:r>
      <w:r w:rsidRPr="00DC4D97">
        <w:rPr>
          <w:i/>
          <w:noProof/>
        </w:rPr>
        <w:t>Successful ageing: Ambition and ambivalence</w:t>
      </w:r>
      <w:r w:rsidRPr="00DC4D97">
        <w:rPr>
          <w:noProof/>
        </w:rPr>
        <w:t xml:space="preserve">. Oxford University Press. </w:t>
      </w:r>
      <w:hyperlink r:id="rId61" w:history="1">
        <w:r w:rsidRPr="00DC4D97">
          <w:rPr>
            <w:rStyle w:val="Collegamentoipertestuale"/>
            <w:noProof/>
          </w:rPr>
          <w:t>https://doi.org/10.1093/med/9780192897534.001.0001</w:t>
        </w:r>
      </w:hyperlink>
      <w:r w:rsidRPr="00DC4D97">
        <w:rPr>
          <w:noProof/>
        </w:rPr>
        <w:t xml:space="preserve"> </w:t>
      </w:r>
    </w:p>
    <w:p w14:paraId="53F2D05B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D2C05DD" w14:textId="2CFE8CD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Toise, S. C. F., Sears, S. F., Schoenfeld, M. H., Blitzer, M. L., Marieb, M. A., Drury, J. H., Slade, M. D., &amp; Donohue, T. J. (2014). Psychosocial and cardiac outcomes of yoga for ICD patients: A randomized clinical control trial. </w:t>
      </w:r>
      <w:r w:rsidRPr="00DC4D97">
        <w:rPr>
          <w:i/>
          <w:noProof/>
        </w:rPr>
        <w:t>Pacing and Clinical Electrophysiology, 37</w:t>
      </w:r>
      <w:r w:rsidRPr="00DC4D97">
        <w:rPr>
          <w:noProof/>
        </w:rPr>
        <w:t xml:space="preserve">(1), 48-62. </w:t>
      </w:r>
      <w:hyperlink r:id="rId62" w:history="1">
        <w:r w:rsidRPr="00DC4D97">
          <w:rPr>
            <w:rStyle w:val="Collegamentoipertestuale"/>
            <w:noProof/>
          </w:rPr>
          <w:t>https://doi.org/10.1111/pace.12252</w:t>
        </w:r>
      </w:hyperlink>
      <w:r w:rsidRPr="00DC4D97">
        <w:rPr>
          <w:noProof/>
        </w:rPr>
        <w:t xml:space="preserve"> </w:t>
      </w:r>
    </w:p>
    <w:p w14:paraId="6D12821C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0914CFF" w14:textId="34A397E9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Tully-Wilson, C., Bojack, R., Millear, P. M., Stallman, H. M., Allen, A., &amp; Mason, J. (2021). Self-perceptions of aging: A systematic review of longitudinal studies. </w:t>
      </w:r>
      <w:r w:rsidRPr="00DC4D97">
        <w:rPr>
          <w:i/>
          <w:noProof/>
        </w:rPr>
        <w:t>Psychology and Aging, 36</w:t>
      </w:r>
      <w:r w:rsidRPr="00DC4D97">
        <w:rPr>
          <w:noProof/>
        </w:rPr>
        <w:t xml:space="preserve">(7), 773-789. </w:t>
      </w:r>
      <w:hyperlink r:id="rId63" w:history="1">
        <w:r w:rsidRPr="00DC4D97">
          <w:rPr>
            <w:rStyle w:val="Collegamentoipertestuale"/>
            <w:noProof/>
          </w:rPr>
          <w:t>https://doi.org/10.1037/pag0000638</w:t>
        </w:r>
      </w:hyperlink>
      <w:r w:rsidRPr="00DC4D97">
        <w:rPr>
          <w:noProof/>
        </w:rPr>
        <w:t xml:space="preserve"> </w:t>
      </w:r>
    </w:p>
    <w:p w14:paraId="3B53C078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26550F6A" w14:textId="6261DD3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Turner, S. G., Witzel, D. D., Stawski, R. S., &amp; Hooker, K. (2023). How do marital transitions affect self-perceptions of aging? </w:t>
      </w:r>
      <w:r w:rsidRPr="00DC4D97">
        <w:rPr>
          <w:i/>
          <w:noProof/>
        </w:rPr>
        <w:t>Research on Aging, 45</w:t>
      </w:r>
      <w:r w:rsidRPr="00DC4D97">
        <w:rPr>
          <w:noProof/>
        </w:rPr>
        <w:t xml:space="preserve">(3-4), 374-384. </w:t>
      </w:r>
      <w:hyperlink r:id="rId64" w:history="1">
        <w:r w:rsidRPr="00DC4D97">
          <w:rPr>
            <w:rStyle w:val="Collegamentoipertestuale"/>
            <w:noProof/>
          </w:rPr>
          <w:t>https://doi.org/10.1177/01640275221113219</w:t>
        </w:r>
      </w:hyperlink>
      <w:r w:rsidRPr="00DC4D97">
        <w:rPr>
          <w:noProof/>
        </w:rPr>
        <w:t xml:space="preserve"> </w:t>
      </w:r>
    </w:p>
    <w:p w14:paraId="496333A6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0C449E4" w14:textId="723E10EE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Westerhof, G. J., Nehrkorn-Bailey, A. M., Tseng, H.-Y., Brothers, A., Siebert, J. S., Wurm, S., Wahl, H.-W., &amp; Diehl, M. (2023). Longitudinal effects of subjective aging on health </w:t>
      </w:r>
      <w:r w:rsidRPr="00DC4D97">
        <w:rPr>
          <w:noProof/>
        </w:rPr>
        <w:lastRenderedPageBreak/>
        <w:t xml:space="preserve">and longevity: An updated meta-analysis. </w:t>
      </w:r>
      <w:r w:rsidRPr="00DC4D97">
        <w:rPr>
          <w:i/>
          <w:noProof/>
        </w:rPr>
        <w:t>Psychology and Aging, 38</w:t>
      </w:r>
      <w:r w:rsidRPr="00DC4D97">
        <w:rPr>
          <w:noProof/>
        </w:rPr>
        <w:t xml:space="preserve">(3), 147-166. </w:t>
      </w:r>
      <w:hyperlink r:id="rId65" w:history="1">
        <w:r w:rsidRPr="00DC4D97">
          <w:rPr>
            <w:rStyle w:val="Collegamentoipertestuale"/>
            <w:noProof/>
          </w:rPr>
          <w:t>https://doi.org/10.1037/pag0000737</w:t>
        </w:r>
      </w:hyperlink>
      <w:r w:rsidRPr="00DC4D97">
        <w:rPr>
          <w:noProof/>
        </w:rPr>
        <w:t xml:space="preserve"> </w:t>
      </w:r>
    </w:p>
    <w:p w14:paraId="1C90E7F0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E98A405" w14:textId="0569E185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Wettstein, M., Wahl, H.-W., Drewelies, J., Wurm, S., Huxhold, O., Ram, N., &amp; Gerstorf, D. (2023). Younger than ever? Subjective age is becoming younger and remains more stable in middle-aged and older adults today. </w:t>
      </w:r>
      <w:r w:rsidRPr="00DC4D97">
        <w:rPr>
          <w:i/>
          <w:noProof/>
        </w:rPr>
        <w:t>Psychological Science, 34</w:t>
      </w:r>
      <w:r w:rsidRPr="00DC4D97">
        <w:rPr>
          <w:noProof/>
        </w:rPr>
        <w:t xml:space="preserve">(6). </w:t>
      </w:r>
      <w:hyperlink r:id="rId66" w:history="1">
        <w:r w:rsidRPr="00DC4D97">
          <w:rPr>
            <w:rStyle w:val="Collegamentoipertestuale"/>
            <w:noProof/>
          </w:rPr>
          <w:t>https://doi.org/10.1177/09567976231164553</w:t>
        </w:r>
      </w:hyperlink>
      <w:r w:rsidRPr="00DC4D97">
        <w:rPr>
          <w:noProof/>
        </w:rPr>
        <w:t xml:space="preserve"> </w:t>
      </w:r>
    </w:p>
    <w:p w14:paraId="01B191A5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2885E8C" w14:textId="6FFABBB7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Wolff, J. K., Warner, L. M., Ziegelmann, J. P., &amp; Wurm, S. (2014). What do targeting positive views on ageing add to a physical activity intervention in older adults? Results from a randomised controlled trial [Psychol Health]. </w:t>
      </w:r>
      <w:r w:rsidRPr="00DC4D97">
        <w:rPr>
          <w:i/>
          <w:noProof/>
        </w:rPr>
        <w:t>Psychology &amp; Health, 29</w:t>
      </w:r>
      <w:r w:rsidRPr="00DC4D97">
        <w:rPr>
          <w:noProof/>
        </w:rPr>
        <w:t xml:space="preserve">(8), 915-932. </w:t>
      </w:r>
      <w:hyperlink r:id="rId67" w:history="1">
        <w:r w:rsidRPr="00DC4D97">
          <w:rPr>
            <w:rStyle w:val="Collegamentoipertestuale"/>
            <w:noProof/>
          </w:rPr>
          <w:t>https://doi.org/10.1080/08870446.2014.896464</w:t>
        </w:r>
      </w:hyperlink>
      <w:r w:rsidRPr="00DC4D97">
        <w:rPr>
          <w:noProof/>
        </w:rPr>
        <w:t xml:space="preserve"> </w:t>
      </w:r>
    </w:p>
    <w:p w14:paraId="0889B4E4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1979C701" w14:textId="59AEF13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Wurm, S., Diehl, M., Kornadt, A. E., Westerhof, G. J., &amp; Wahl, H.-W. (2017). How do views on aging affect health outcomes in adulthood and late life? Explanations for an established connection. </w:t>
      </w:r>
      <w:r w:rsidRPr="00DC4D97">
        <w:rPr>
          <w:i/>
          <w:noProof/>
        </w:rPr>
        <w:t>Developmental Review, 46</w:t>
      </w:r>
      <w:r w:rsidRPr="00DC4D97">
        <w:rPr>
          <w:noProof/>
        </w:rPr>
        <w:t xml:space="preserve">, 27-43. </w:t>
      </w:r>
      <w:hyperlink r:id="rId68" w:history="1">
        <w:r w:rsidRPr="00DC4D97">
          <w:rPr>
            <w:rStyle w:val="Collegamentoipertestuale"/>
            <w:noProof/>
          </w:rPr>
          <w:t>https://doi.org/10.1016/j.dr.2017.08.002</w:t>
        </w:r>
      </w:hyperlink>
      <w:r w:rsidRPr="00DC4D97">
        <w:rPr>
          <w:noProof/>
        </w:rPr>
        <w:t xml:space="preserve"> </w:t>
      </w:r>
    </w:p>
    <w:p w14:paraId="394575E4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78529E9F" w14:textId="28388F59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Wurm, S., &amp; Schäfer, S. K. (2022). Gain-but not loss-related self-perceptions of aging predict mortality over a period of 23 years: A multidimensional approach. </w:t>
      </w:r>
      <w:r w:rsidRPr="00DC4D97">
        <w:rPr>
          <w:i/>
          <w:noProof/>
        </w:rPr>
        <w:t>Journal of personality and social psychology</w:t>
      </w:r>
      <w:r w:rsidRPr="00DC4D97">
        <w:rPr>
          <w:noProof/>
        </w:rPr>
        <w:t xml:space="preserve">. </w:t>
      </w:r>
      <w:hyperlink r:id="rId69" w:history="1">
        <w:r w:rsidRPr="00DC4D97">
          <w:rPr>
            <w:rStyle w:val="Collegamentoipertestuale"/>
            <w:noProof/>
          </w:rPr>
          <w:t>https://doi.org/10.1037/pspp0000412</w:t>
        </w:r>
      </w:hyperlink>
      <w:r w:rsidRPr="00DC4D97">
        <w:rPr>
          <w:noProof/>
        </w:rPr>
        <w:t xml:space="preserve"> </w:t>
      </w:r>
    </w:p>
    <w:p w14:paraId="47C1D1FA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46D873A" w14:textId="70419E16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lastRenderedPageBreak/>
        <w:t xml:space="preserve">Wurm, S., Tesch-Römer, C., &amp; Tomasik, M. J. (2007). Longitudinal findings on aging-related cognitions, control beliefs, and health in later life. </w:t>
      </w:r>
      <w:r w:rsidRPr="00DC4D97">
        <w:rPr>
          <w:i/>
          <w:noProof/>
        </w:rPr>
        <w:t>The Journals of Gerontology, Series B: Psychological Sciences and Social Sciences, 62</w:t>
      </w:r>
      <w:r w:rsidRPr="00DC4D97">
        <w:rPr>
          <w:noProof/>
        </w:rPr>
        <w:t xml:space="preserve">(3), 156-164. </w:t>
      </w:r>
      <w:hyperlink r:id="rId70" w:history="1">
        <w:r w:rsidRPr="00DC4D97">
          <w:rPr>
            <w:rStyle w:val="Collegamentoipertestuale"/>
            <w:noProof/>
          </w:rPr>
          <w:t>https://doi.org/10.1093/geronb/62.3.P156</w:t>
        </w:r>
      </w:hyperlink>
      <w:r w:rsidRPr="00DC4D97">
        <w:rPr>
          <w:noProof/>
        </w:rPr>
        <w:t xml:space="preserve"> </w:t>
      </w:r>
    </w:p>
    <w:p w14:paraId="63798534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37A51F6A" w14:textId="6F12FA08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Wurm, S., Warner, L. M., Ziegelmann, J. P., Wolff, J. K., &amp; Schuz, B. (2013). How do negative self-perceptions of aging become a self-fulfilling prophecy? </w:t>
      </w:r>
      <w:r w:rsidRPr="00DC4D97">
        <w:rPr>
          <w:i/>
          <w:noProof/>
        </w:rPr>
        <w:t>Psychology and Aging, 28</w:t>
      </w:r>
      <w:r w:rsidRPr="00DC4D97">
        <w:rPr>
          <w:noProof/>
        </w:rPr>
        <w:t xml:space="preserve">(4), 1088-1097. </w:t>
      </w:r>
      <w:hyperlink r:id="rId71" w:history="1">
        <w:r w:rsidRPr="00DC4D97">
          <w:rPr>
            <w:rStyle w:val="Collegamentoipertestuale"/>
            <w:noProof/>
          </w:rPr>
          <w:t>https://doi.org/10.1037/a0032845</w:t>
        </w:r>
      </w:hyperlink>
      <w:r w:rsidRPr="00DC4D97">
        <w:rPr>
          <w:noProof/>
        </w:rPr>
        <w:t xml:space="preserve"> </w:t>
      </w:r>
    </w:p>
    <w:p w14:paraId="6E8B3293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4E950664" w14:textId="1102A88E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Wurm, S., Wiest, M., Wolff, J. K., Beyer, A.-K., &amp; Spuling, S. M. (2020). Changes in views on aging in later adulthood: The role of cardiovascular events. </w:t>
      </w:r>
      <w:r w:rsidRPr="00DC4D97">
        <w:rPr>
          <w:i/>
          <w:noProof/>
        </w:rPr>
        <w:t>European Journal of Ageing, 17</w:t>
      </w:r>
      <w:r w:rsidRPr="00DC4D97">
        <w:rPr>
          <w:noProof/>
        </w:rPr>
        <w:t xml:space="preserve">, 457-467. </w:t>
      </w:r>
      <w:hyperlink r:id="rId72" w:history="1">
        <w:r w:rsidRPr="00DC4D97">
          <w:rPr>
            <w:rStyle w:val="Collegamentoipertestuale"/>
            <w:noProof/>
          </w:rPr>
          <w:t>https://doi.org/10.1007/s10433-019-00547-5</w:t>
        </w:r>
      </w:hyperlink>
      <w:r w:rsidRPr="00DC4D97">
        <w:rPr>
          <w:noProof/>
        </w:rPr>
        <w:t xml:space="preserve"> </w:t>
      </w:r>
    </w:p>
    <w:p w14:paraId="48C852C4" w14:textId="77777777" w:rsidR="00DC4D97" w:rsidRPr="00DC4D97" w:rsidRDefault="00DC4D97" w:rsidP="00DC4D97">
      <w:pPr>
        <w:pStyle w:val="EndNoteBibliography"/>
        <w:spacing w:after="0"/>
        <w:rPr>
          <w:noProof/>
        </w:rPr>
      </w:pPr>
    </w:p>
    <w:p w14:paraId="047574B9" w14:textId="38DAF1E7" w:rsidR="00DC4D97" w:rsidRPr="00DC4D97" w:rsidRDefault="00DC4D97" w:rsidP="00DC4D97">
      <w:pPr>
        <w:pStyle w:val="EndNoteBibliography"/>
        <w:ind w:left="720" w:hanging="720"/>
        <w:rPr>
          <w:noProof/>
        </w:rPr>
      </w:pPr>
      <w:r w:rsidRPr="00DC4D97">
        <w:rPr>
          <w:noProof/>
        </w:rPr>
        <w:t xml:space="preserve">Xie, J., Zhang, B., Yao, Z., Zhang, W., Wang, J., Zhao, C.-n., &amp; Huang, X. (2022). The effect of subjective age on loneliness in the old adults: The chain mediating role of resilience and self-esteem. </w:t>
      </w:r>
      <w:r w:rsidRPr="00DC4D97">
        <w:rPr>
          <w:i/>
          <w:noProof/>
        </w:rPr>
        <w:t>Frontiers in Public Health, 10</w:t>
      </w:r>
      <w:r w:rsidRPr="00DC4D97">
        <w:rPr>
          <w:noProof/>
        </w:rPr>
        <w:t xml:space="preserve">, 907934. </w:t>
      </w:r>
      <w:hyperlink r:id="rId73" w:history="1">
        <w:r w:rsidRPr="00DC4D97">
          <w:rPr>
            <w:rStyle w:val="Collegamentoipertestuale"/>
            <w:noProof/>
          </w:rPr>
          <w:t>https://doi.org/10.3389/fpubh.2022.907934</w:t>
        </w:r>
      </w:hyperlink>
      <w:r w:rsidRPr="00DC4D97">
        <w:rPr>
          <w:noProof/>
        </w:rPr>
        <w:t xml:space="preserve"> </w:t>
      </w:r>
    </w:p>
    <w:p w14:paraId="3AD46598" w14:textId="77777777" w:rsidR="00DC4D97" w:rsidRPr="00DC4D97" w:rsidRDefault="00DC4D97" w:rsidP="00DC4D97">
      <w:pPr>
        <w:pStyle w:val="EndNoteBibliography"/>
        <w:rPr>
          <w:noProof/>
        </w:rPr>
      </w:pPr>
    </w:p>
    <w:p w14:paraId="3084DAD7" w14:textId="290B8AB1" w:rsidR="00BF4721" w:rsidRDefault="00B8141C" w:rsidP="001C046F">
      <w:pPr>
        <w:spacing w:line="360" w:lineRule="auto"/>
        <w:rPr>
          <w:lang w:val="en-US"/>
        </w:rPr>
        <w:sectPr w:rsidR="00BF4721" w:rsidSect="00F33D7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1C046F">
        <w:rPr>
          <w:lang w:val="en-US"/>
        </w:rPr>
        <w:fldChar w:fldCharType="end"/>
      </w:r>
    </w:p>
    <w:p w14:paraId="53D88428" w14:textId="77777777" w:rsidR="00822683" w:rsidRPr="006F5E97" w:rsidRDefault="00822683" w:rsidP="00822683">
      <w:pPr>
        <w:spacing w:line="480" w:lineRule="auto"/>
        <w:rPr>
          <w:rFonts w:asciiTheme="minorHAnsi" w:eastAsiaTheme="minorHAnsi" w:hAnsiTheme="minorHAnsi" w:cstheme="minorHAnsi"/>
          <w:b/>
          <w:bCs/>
          <w:lang w:val="en-US" w:eastAsia="en-US"/>
        </w:rPr>
      </w:pPr>
      <w:r w:rsidRPr="00CA026B">
        <w:rPr>
          <w:rFonts w:asciiTheme="minorHAnsi" w:eastAsiaTheme="minorHAnsi" w:hAnsiTheme="minorHAnsi" w:cstheme="minorHAnsi"/>
          <w:b/>
          <w:bCs/>
          <w:lang w:val="en-US" w:eastAsia="en-US"/>
        </w:rPr>
        <w:lastRenderedPageBreak/>
        <w:t>Funding</w:t>
      </w:r>
    </w:p>
    <w:p w14:paraId="3452C8ED" w14:textId="77777777" w:rsidR="00822683" w:rsidRPr="00CA026B" w:rsidRDefault="00822683" w:rsidP="00822683">
      <w:pPr>
        <w:spacing w:line="48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BC77C4">
        <w:rPr>
          <w:rFonts w:asciiTheme="minorHAnsi" w:hAnsiTheme="minorHAnsi" w:cstheme="minorHAnsi"/>
          <w:color w:val="000000" w:themeColor="text1"/>
          <w:lang w:val="en-US"/>
        </w:rPr>
        <w:t>Serena Sabatini was supported by an ESRC (Economic and Social Research Council) Postdoctoral fellowship [ES/X007766/1</w:t>
      </w:r>
      <w:r>
        <w:rPr>
          <w:rFonts w:asciiTheme="minorHAnsi" w:hAnsiTheme="minorHAnsi" w:cstheme="minorHAnsi"/>
          <w:color w:val="000000" w:themeColor="text1"/>
          <w:lang w:val="en-US"/>
        </w:rPr>
        <w:t>]</w:t>
      </w:r>
      <w:r w:rsidRPr="00CA026B">
        <w:rPr>
          <w:rFonts w:asciiTheme="minorHAnsi" w:hAnsiTheme="minorHAnsi" w:cstheme="minorHAnsi"/>
          <w:color w:val="000000" w:themeColor="text1"/>
          <w:lang w:val="en-US"/>
        </w:rPr>
        <w:t>.</w:t>
      </w:r>
    </w:p>
    <w:p w14:paraId="66F2F021" w14:textId="77777777" w:rsidR="00822683" w:rsidRDefault="00822683" w:rsidP="00822683">
      <w:pPr>
        <w:spacing w:line="480" w:lineRule="auto"/>
        <w:rPr>
          <w:rFonts w:asciiTheme="minorHAnsi" w:eastAsiaTheme="minorHAnsi" w:hAnsiTheme="minorHAnsi"/>
          <w:b/>
          <w:bCs/>
          <w:lang w:val="en-US" w:eastAsia="en-US"/>
        </w:rPr>
      </w:pPr>
    </w:p>
    <w:p w14:paraId="10F31F7F" w14:textId="77777777" w:rsidR="00822683" w:rsidRPr="00CD5311" w:rsidRDefault="00822683" w:rsidP="00822683">
      <w:pPr>
        <w:spacing w:line="360" w:lineRule="auto"/>
        <w:rPr>
          <w:rFonts w:asciiTheme="minorHAnsi" w:eastAsiaTheme="minorHAnsi" w:hAnsiTheme="minorHAnsi" w:cstheme="minorHAnsi"/>
          <w:b/>
          <w:bCs/>
          <w:lang w:val="en-US" w:eastAsia="en-US"/>
        </w:rPr>
      </w:pPr>
      <w:r w:rsidRPr="00CD5311">
        <w:rPr>
          <w:rFonts w:asciiTheme="minorHAnsi" w:eastAsiaTheme="minorHAnsi" w:hAnsiTheme="minorHAnsi" w:cstheme="minorHAnsi"/>
          <w:b/>
          <w:bCs/>
          <w:lang w:val="en-US" w:eastAsia="en-US"/>
        </w:rPr>
        <w:t>Conflict of Interest</w:t>
      </w:r>
    </w:p>
    <w:p w14:paraId="5A0C0821" w14:textId="2469A701" w:rsidR="00822683" w:rsidRDefault="00822683" w:rsidP="00822683">
      <w:pPr>
        <w:spacing w:line="360" w:lineRule="auto"/>
        <w:rPr>
          <w:rFonts w:asciiTheme="minorHAnsi" w:eastAsiaTheme="minorHAnsi" w:hAnsiTheme="minorHAnsi" w:cstheme="minorHAnsi"/>
          <w:color w:val="000000" w:themeColor="text1"/>
          <w:lang w:val="en-US" w:eastAsia="en-US"/>
        </w:rPr>
      </w:pPr>
      <w:r w:rsidRPr="00CD5311">
        <w:rPr>
          <w:rFonts w:asciiTheme="minorHAnsi" w:eastAsiaTheme="minorHAnsi" w:hAnsiTheme="minorHAnsi" w:cstheme="minorHAnsi"/>
          <w:lang w:val="en-US" w:eastAsia="en-US"/>
        </w:rPr>
        <w:t xml:space="preserve">We </w:t>
      </w:r>
      <w:r w:rsidRPr="00CD5311">
        <w:rPr>
          <w:rFonts w:asciiTheme="minorHAnsi" w:eastAsiaTheme="minorHAnsi" w:hAnsiTheme="minorHAnsi" w:cstheme="minorHAnsi"/>
          <w:color w:val="000000" w:themeColor="text1"/>
          <w:lang w:val="en-US" w:eastAsia="en-US"/>
        </w:rPr>
        <w:t>have no conflict of interest to declare.</w:t>
      </w:r>
    </w:p>
    <w:p w14:paraId="0438AA75" w14:textId="0CEFFCDC" w:rsidR="00F936FC" w:rsidRDefault="00F936FC" w:rsidP="00822683">
      <w:pPr>
        <w:spacing w:line="360" w:lineRule="auto"/>
        <w:rPr>
          <w:rFonts w:asciiTheme="minorHAnsi" w:eastAsiaTheme="minorHAnsi" w:hAnsiTheme="minorHAnsi" w:cstheme="minorHAnsi"/>
          <w:color w:val="000000" w:themeColor="text1"/>
          <w:lang w:val="en-US" w:eastAsia="en-US"/>
        </w:rPr>
      </w:pPr>
    </w:p>
    <w:p w14:paraId="6DC439CB" w14:textId="355AAEBB" w:rsidR="00F936FC" w:rsidRPr="001F7165" w:rsidRDefault="00F936FC" w:rsidP="00822683">
      <w:pPr>
        <w:spacing w:line="360" w:lineRule="auto"/>
        <w:rPr>
          <w:rFonts w:asciiTheme="minorHAnsi" w:eastAsiaTheme="minorHAnsi" w:hAnsiTheme="minorHAnsi" w:cstheme="minorHAnsi"/>
          <w:b/>
          <w:bCs/>
          <w:color w:val="0070C0"/>
          <w:lang w:val="en-US" w:eastAsia="en-US"/>
        </w:rPr>
      </w:pPr>
      <w:r w:rsidRPr="001F7165">
        <w:rPr>
          <w:rFonts w:asciiTheme="minorHAnsi" w:eastAsiaTheme="minorHAnsi" w:hAnsiTheme="minorHAnsi" w:cstheme="minorHAnsi"/>
          <w:b/>
          <w:bCs/>
          <w:color w:val="0070C0"/>
          <w:lang w:val="en-US" w:eastAsia="en-US"/>
        </w:rPr>
        <w:t>Data Availability</w:t>
      </w:r>
    </w:p>
    <w:p w14:paraId="72EE1625" w14:textId="76E60B0E" w:rsidR="00F936FC" w:rsidRPr="001F7165" w:rsidRDefault="00F936FC" w:rsidP="00822683">
      <w:pPr>
        <w:spacing w:line="360" w:lineRule="auto"/>
        <w:rPr>
          <w:rFonts w:asciiTheme="minorHAnsi" w:eastAsiaTheme="minorHAnsi" w:hAnsiTheme="minorHAnsi" w:cstheme="minorHAnsi"/>
          <w:color w:val="0070C0"/>
          <w:lang w:val="en-US" w:eastAsia="en-US"/>
        </w:rPr>
      </w:pPr>
      <w:r w:rsidRPr="001F7165">
        <w:rPr>
          <w:rFonts w:asciiTheme="minorHAnsi" w:eastAsiaTheme="minorHAnsi" w:hAnsiTheme="minorHAnsi" w:cstheme="minorHAnsi"/>
          <w:color w:val="0070C0"/>
          <w:lang w:val="en-US" w:eastAsia="en-US"/>
        </w:rPr>
        <w:t>This article does not report empirical data</w:t>
      </w:r>
      <w:r w:rsidR="001F7165">
        <w:rPr>
          <w:rFonts w:asciiTheme="minorHAnsi" w:eastAsiaTheme="minorHAnsi" w:hAnsiTheme="minorHAnsi" w:cstheme="minorHAnsi"/>
          <w:color w:val="0070C0"/>
          <w:lang w:val="en-US" w:eastAsia="en-US"/>
        </w:rPr>
        <w:t>.</w:t>
      </w:r>
    </w:p>
    <w:p w14:paraId="1AA0AE49" w14:textId="77777777" w:rsidR="00822683" w:rsidRPr="00CD5311" w:rsidRDefault="00822683" w:rsidP="00822683">
      <w:pPr>
        <w:spacing w:line="360" w:lineRule="auto"/>
        <w:rPr>
          <w:rFonts w:asciiTheme="minorHAnsi" w:eastAsiaTheme="minorHAnsi" w:hAnsiTheme="minorHAnsi" w:cstheme="minorHAnsi"/>
          <w:color w:val="000000" w:themeColor="text1"/>
          <w:lang w:val="en-US" w:eastAsia="en-US"/>
        </w:rPr>
      </w:pPr>
    </w:p>
    <w:p w14:paraId="214AE743" w14:textId="77777777" w:rsidR="00822683" w:rsidRPr="00CD5311" w:rsidRDefault="00822683" w:rsidP="00822683">
      <w:pPr>
        <w:spacing w:line="360" w:lineRule="auto"/>
        <w:rPr>
          <w:rFonts w:asciiTheme="minorHAnsi" w:eastAsiaTheme="minorHAnsi" w:hAnsiTheme="minorHAnsi" w:cstheme="minorHAnsi"/>
          <w:b/>
          <w:bCs/>
          <w:color w:val="000000" w:themeColor="text1"/>
          <w:lang w:val="en-US" w:eastAsia="en-US"/>
        </w:rPr>
      </w:pPr>
      <w:r w:rsidRPr="00CD5311">
        <w:rPr>
          <w:rFonts w:asciiTheme="minorHAnsi" w:eastAsiaTheme="minorHAnsi" w:hAnsiTheme="minorHAnsi" w:cstheme="minorHAnsi"/>
          <w:b/>
          <w:bCs/>
          <w:color w:val="000000" w:themeColor="text1"/>
          <w:lang w:val="en-US" w:eastAsia="en-US"/>
        </w:rPr>
        <w:t>Acknowledgments</w:t>
      </w:r>
    </w:p>
    <w:p w14:paraId="5196A66B" w14:textId="4CC1607C" w:rsidR="00822683" w:rsidRPr="00CD5311" w:rsidRDefault="005F7905" w:rsidP="00822683">
      <w:pPr>
        <w:spacing w:line="36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DC2544">
        <w:rPr>
          <w:rFonts w:asciiTheme="minorHAnsi" w:hAnsiTheme="minorHAnsi" w:cstheme="minorHAnsi"/>
          <w:color w:val="000000" w:themeColor="text1"/>
          <w:shd w:val="clear" w:color="auto" w:fill="FFFFFF"/>
          <w:lang w:val="en-US"/>
        </w:rPr>
        <w:t>T</w:t>
      </w:r>
      <w:r w:rsidR="00822683" w:rsidRPr="00DC2544">
        <w:rPr>
          <w:rFonts w:asciiTheme="minorHAnsi" w:hAnsiTheme="minorHAnsi" w:cstheme="minorHAnsi"/>
          <w:color w:val="000000" w:themeColor="text1"/>
          <w:shd w:val="clear" w:color="auto" w:fill="FFFFFF"/>
          <w:lang w:val="en-US"/>
        </w:rPr>
        <w:t>he authors do not report data and therefore the pre-registration and data availability requirements are not applicable</w:t>
      </w:r>
      <w:r w:rsidR="00822683" w:rsidRPr="00CD5311">
        <w:rPr>
          <w:rFonts w:asciiTheme="minorHAnsi" w:hAnsiTheme="minorHAnsi" w:cstheme="minorHAnsi"/>
          <w:color w:val="000000" w:themeColor="text1"/>
          <w:shd w:val="clear" w:color="auto" w:fill="FFFFFF"/>
          <w:lang w:val="en-US"/>
        </w:rPr>
        <w:t>.</w:t>
      </w:r>
    </w:p>
    <w:p w14:paraId="1B7B2FBD" w14:textId="77777777" w:rsidR="00822683" w:rsidRPr="00CD5311" w:rsidRDefault="00822683" w:rsidP="00822683">
      <w:pPr>
        <w:spacing w:line="480" w:lineRule="auto"/>
        <w:rPr>
          <w:rFonts w:asciiTheme="minorHAnsi" w:eastAsiaTheme="minorHAnsi" w:hAnsiTheme="minorHAnsi"/>
          <w:color w:val="000000" w:themeColor="text1"/>
          <w:lang w:val="en-US" w:eastAsia="en-US"/>
        </w:rPr>
      </w:pPr>
    </w:p>
    <w:p w14:paraId="5FE32978" w14:textId="77777777" w:rsidR="00822683" w:rsidRDefault="00822683" w:rsidP="00822683">
      <w:pPr>
        <w:spacing w:line="480" w:lineRule="auto"/>
        <w:rPr>
          <w:rFonts w:asciiTheme="minorHAnsi" w:eastAsiaTheme="minorHAnsi" w:hAnsiTheme="minorHAnsi"/>
          <w:b/>
          <w:bCs/>
          <w:lang w:val="en-US" w:eastAsia="en-US"/>
        </w:rPr>
      </w:pPr>
    </w:p>
    <w:p w14:paraId="28BAC932" w14:textId="77777777" w:rsidR="00822683" w:rsidRDefault="00822683" w:rsidP="00822683">
      <w:pPr>
        <w:spacing w:line="480" w:lineRule="auto"/>
        <w:rPr>
          <w:rFonts w:asciiTheme="minorHAnsi" w:eastAsiaTheme="minorHAnsi" w:hAnsiTheme="minorHAnsi"/>
          <w:b/>
          <w:bCs/>
          <w:lang w:val="en-US" w:eastAsia="en-US"/>
        </w:rPr>
      </w:pPr>
    </w:p>
    <w:p w14:paraId="27E1AEC2" w14:textId="77777777" w:rsidR="00822683" w:rsidRDefault="00822683" w:rsidP="00012F12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noProof/>
          <w:color w:val="000000" w:themeColor="text1"/>
          <w:lang w:val="en-US"/>
        </w:rPr>
      </w:pPr>
    </w:p>
    <w:p w14:paraId="70B01E5B" w14:textId="77777777" w:rsidR="00822683" w:rsidRDefault="00822683" w:rsidP="00012F12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noProof/>
          <w:color w:val="000000" w:themeColor="text1"/>
          <w:lang w:val="en-US"/>
        </w:rPr>
      </w:pPr>
    </w:p>
    <w:p w14:paraId="4C155D7D" w14:textId="77777777" w:rsidR="00822683" w:rsidRDefault="00822683" w:rsidP="00012F12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noProof/>
          <w:color w:val="000000" w:themeColor="text1"/>
          <w:lang w:val="en-US"/>
        </w:rPr>
        <w:sectPr w:rsidR="00822683" w:rsidSect="00F33D7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8753755" w14:textId="20C54C85" w:rsidR="00822683" w:rsidRDefault="00822683" w:rsidP="00012F12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/>
          <w:bCs/>
          <w:noProof/>
          <w:color w:val="000000" w:themeColor="text1"/>
          <w:lang w:val="en-US"/>
        </w:rPr>
      </w:pPr>
    </w:p>
    <w:p w14:paraId="2DBD3B32" w14:textId="2F897C60" w:rsidR="00012F12" w:rsidRDefault="00012F12" w:rsidP="00012F12">
      <w:pPr>
        <w:autoSpaceDE w:val="0"/>
        <w:autoSpaceDN w:val="0"/>
        <w:adjustRightInd w:val="0"/>
        <w:spacing w:line="480" w:lineRule="auto"/>
        <w:rPr>
          <w:rFonts w:asciiTheme="minorHAnsi" w:hAnsiTheme="minorHAnsi" w:cstheme="minorHAnsi"/>
          <w:bCs/>
          <w:noProof/>
          <w:color w:val="000000" w:themeColor="text1"/>
          <w:lang w:val="en-US"/>
        </w:rPr>
      </w:pPr>
      <w:r w:rsidRPr="0021198F">
        <w:rPr>
          <w:rFonts w:asciiTheme="minorHAnsi" w:hAnsiTheme="minorHAnsi" w:cstheme="minorHAnsi"/>
          <w:b/>
          <w:bCs/>
          <w:noProof/>
          <w:color w:val="000000" w:themeColor="text1"/>
          <w:lang w:val="en-US"/>
        </w:rPr>
        <w:t>Figure 1</w:t>
      </w:r>
      <w:r w:rsidRPr="007635D6">
        <w:rPr>
          <w:rFonts w:asciiTheme="minorHAnsi" w:hAnsiTheme="minorHAnsi" w:cstheme="minorHAnsi"/>
          <w:b/>
          <w:bCs/>
          <w:noProof/>
          <w:color w:val="000000" w:themeColor="text1"/>
          <w:lang w:val="en-US"/>
        </w:rPr>
        <w:t>:</w:t>
      </w:r>
      <w:r>
        <w:rPr>
          <w:rFonts w:asciiTheme="minorHAnsi" w:hAnsiTheme="minorHAnsi" w:cstheme="minorHAnsi"/>
          <w:bCs/>
          <w:noProof/>
          <w:color w:val="000000" w:themeColor="text1"/>
          <w:lang w:val="en-US"/>
        </w:rPr>
        <w:t xml:space="preserve"> </w:t>
      </w:r>
      <w:r w:rsidRPr="008C7FF9">
        <w:rPr>
          <w:rFonts w:asciiTheme="minorHAnsi" w:hAnsiTheme="minorHAnsi" w:cstheme="minorHAnsi"/>
          <w:bCs/>
          <w:noProof/>
          <w:color w:val="000000" w:themeColor="text1"/>
          <w:lang w:val="en-US"/>
        </w:rPr>
        <w:t>A Model of Subjective Aging as a Key Factor for Successful Aging</w:t>
      </w:r>
    </w:p>
    <w:p w14:paraId="6E711261" w14:textId="5097ADA3" w:rsidR="00624DA1" w:rsidRPr="00086F28" w:rsidRDefault="00624DA1" w:rsidP="001C046F">
      <w:pPr>
        <w:spacing w:line="360" w:lineRule="auto"/>
        <w:rPr>
          <w:lang w:val="en-US"/>
        </w:rPr>
      </w:pPr>
      <w:r w:rsidRPr="00624DA1">
        <w:rPr>
          <w:noProof/>
          <w:lang w:eastAsia="de-DE"/>
        </w:rPr>
        <w:drawing>
          <wp:inline distT="0" distB="0" distL="0" distR="0" wp14:anchorId="4EA44640" wp14:editId="28908742">
            <wp:extent cx="5760720" cy="3916045"/>
            <wp:effectExtent l="0" t="0" r="0" b="0"/>
            <wp:docPr id="1" name="Immagine 1" descr="Immagine che contiene schermata, diagramma, testo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schermata, diagramma, testo, Piano&#10;&#10;Descrizione generata automaticament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DA1" w:rsidRPr="00086F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45205" w14:textId="77777777" w:rsidR="005A37FB" w:rsidRDefault="005A37FB" w:rsidP="009C1DBF">
      <w:r>
        <w:separator/>
      </w:r>
    </w:p>
  </w:endnote>
  <w:endnote w:type="continuationSeparator" w:id="0">
    <w:p w14:paraId="1208B352" w14:textId="77777777" w:rsidR="005A37FB" w:rsidRDefault="005A37FB" w:rsidP="009C1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D4BB8" w14:textId="77777777" w:rsidR="005A37FB" w:rsidRDefault="005A37FB" w:rsidP="009C1DBF">
      <w:r>
        <w:separator/>
      </w:r>
    </w:p>
  </w:footnote>
  <w:footnote w:type="continuationSeparator" w:id="0">
    <w:p w14:paraId="1F2D6650" w14:textId="77777777" w:rsidR="005A37FB" w:rsidRDefault="005A37FB" w:rsidP="009C1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B6852" w14:textId="0220DA4F" w:rsidR="00DC4D97" w:rsidRPr="00461003" w:rsidRDefault="00DC4D97" w:rsidP="00461003">
    <w:pPr>
      <w:pStyle w:val="Intestazione"/>
      <w:jc w:val="right"/>
      <w:rPr>
        <w:rFonts w:ascii="Times New Roman" w:hAnsi="Times New Roman" w:cs="Times New Roman"/>
        <w:sz w:val="24"/>
        <w:szCs w:val="24"/>
      </w:rPr>
    </w:pPr>
    <w:r w:rsidRPr="00461003">
      <w:rPr>
        <w:rFonts w:ascii="Times New Roman" w:hAnsi="Times New Roman" w:cs="Times New Roman"/>
        <w:sz w:val="24"/>
        <w:szCs w:val="24"/>
      </w:rPr>
      <w:fldChar w:fldCharType="begin"/>
    </w:r>
    <w:r w:rsidRPr="00461003">
      <w:rPr>
        <w:rFonts w:ascii="Times New Roman" w:hAnsi="Times New Roman" w:cs="Times New Roman"/>
        <w:sz w:val="24"/>
        <w:szCs w:val="24"/>
      </w:rPr>
      <w:instrText>PAGE   \* MERGEFORMAT</w:instrText>
    </w:r>
    <w:r w:rsidRPr="00461003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17</w:t>
    </w:r>
    <w:r w:rsidRPr="00461003">
      <w:rPr>
        <w:rFonts w:ascii="Times New Roman" w:hAnsi="Times New Roman" w:cs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13200"/>
    <w:multiLevelType w:val="hybridMultilevel"/>
    <w:tmpl w:val="2A9E34D0"/>
    <w:lvl w:ilvl="0" w:tplc="AB9887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85DAE"/>
    <w:multiLevelType w:val="hybridMultilevel"/>
    <w:tmpl w:val="6AD4B6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2FBA"/>
    <w:multiLevelType w:val="multilevel"/>
    <w:tmpl w:val="3EF22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A302DC"/>
    <w:multiLevelType w:val="hybridMultilevel"/>
    <w:tmpl w:val="188ACCB2"/>
    <w:lvl w:ilvl="0" w:tplc="F580C45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C0B87"/>
    <w:multiLevelType w:val="hybridMultilevel"/>
    <w:tmpl w:val="019616BC"/>
    <w:lvl w:ilvl="0" w:tplc="82382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C5000"/>
    <w:multiLevelType w:val="hybridMultilevel"/>
    <w:tmpl w:val="971A2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65419"/>
    <w:multiLevelType w:val="singleLevel"/>
    <w:tmpl w:val="AFE2EEB0"/>
    <w:lvl w:ilvl="0">
      <w:start w:val="1"/>
      <w:numFmt w:val="decimal"/>
      <w:pStyle w:val="abs3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7" w15:restartNumberingAfterBreak="0">
    <w:nsid w:val="33C83660"/>
    <w:multiLevelType w:val="hybridMultilevel"/>
    <w:tmpl w:val="909E99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7164A"/>
    <w:multiLevelType w:val="hybridMultilevel"/>
    <w:tmpl w:val="903A7B88"/>
    <w:lvl w:ilvl="0" w:tplc="A184F3F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C51BD"/>
    <w:multiLevelType w:val="hybridMultilevel"/>
    <w:tmpl w:val="E570A9E6"/>
    <w:lvl w:ilvl="0" w:tplc="3D0A0CA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66F23"/>
    <w:multiLevelType w:val="multilevel"/>
    <w:tmpl w:val="B0DA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7D50C4"/>
    <w:multiLevelType w:val="hybridMultilevel"/>
    <w:tmpl w:val="9DE24F6A"/>
    <w:lvl w:ilvl="0" w:tplc="D548D11C">
      <w:start w:val="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E131B5"/>
    <w:multiLevelType w:val="hybridMultilevel"/>
    <w:tmpl w:val="EC62FBCC"/>
    <w:lvl w:ilvl="0" w:tplc="65004B9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1B5FF5"/>
    <w:multiLevelType w:val="hybridMultilevel"/>
    <w:tmpl w:val="909E99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45C21"/>
    <w:multiLevelType w:val="hybridMultilevel"/>
    <w:tmpl w:val="8906417C"/>
    <w:lvl w:ilvl="0" w:tplc="521EA63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9"/>
  </w:num>
  <w:num w:numId="8">
    <w:abstractNumId w:val="11"/>
  </w:num>
  <w:num w:numId="9">
    <w:abstractNumId w:val="2"/>
  </w:num>
  <w:num w:numId="10">
    <w:abstractNumId w:val="13"/>
  </w:num>
  <w:num w:numId="11">
    <w:abstractNumId w:val="7"/>
  </w:num>
  <w:num w:numId="12">
    <w:abstractNumId w:val="12"/>
  </w:num>
  <w:num w:numId="13">
    <w:abstractNumId w:val="3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eedv59099pfdaezrzkxzax2s09vvw5trt5w&quot;&gt;s27-07-18Protocol for Systematic review My EndNote Library 13-09-19 Copy-Converted Copy copia 2&lt;record-ids&gt;&lt;item&gt;1&lt;/item&gt;&lt;item&gt;9&lt;/item&gt;&lt;item&gt;14&lt;/item&gt;&lt;item&gt;17&lt;/item&gt;&lt;item&gt;31&lt;/item&gt;&lt;item&gt;92&lt;/item&gt;&lt;item&gt;118&lt;/item&gt;&lt;item&gt;163&lt;/item&gt;&lt;item&gt;289&lt;/item&gt;&lt;item&gt;382&lt;/item&gt;&lt;item&gt;409&lt;/item&gt;&lt;item&gt;550&lt;/item&gt;&lt;item&gt;591&lt;/item&gt;&lt;item&gt;774&lt;/item&gt;&lt;item&gt;811&lt;/item&gt;&lt;item&gt;818&lt;/item&gt;&lt;item&gt;855&lt;/item&gt;&lt;item&gt;938&lt;/item&gt;&lt;item&gt;1093&lt;/item&gt;&lt;item&gt;1284&lt;/item&gt;&lt;item&gt;1384&lt;/item&gt;&lt;item&gt;1492&lt;/item&gt;&lt;item&gt;1559&lt;/item&gt;&lt;item&gt;1700&lt;/item&gt;&lt;item&gt;1838&lt;/item&gt;&lt;item&gt;1872&lt;/item&gt;&lt;item&gt;1969&lt;/item&gt;&lt;item&gt;2047&lt;/item&gt;&lt;item&gt;2143&lt;/item&gt;&lt;item&gt;2442&lt;/item&gt;&lt;item&gt;2517&lt;/item&gt;&lt;item&gt;2552&lt;/item&gt;&lt;item&gt;2569&lt;/item&gt;&lt;item&gt;2715&lt;/item&gt;&lt;item&gt;2730&lt;/item&gt;&lt;item&gt;2753&lt;/item&gt;&lt;item&gt;2754&lt;/item&gt;&lt;item&gt;2844&lt;/item&gt;&lt;item&gt;2868&lt;/item&gt;&lt;item&gt;2899&lt;/item&gt;&lt;item&gt;2904&lt;/item&gt;&lt;item&gt;2913&lt;/item&gt;&lt;item&gt;3031&lt;/item&gt;&lt;item&gt;3048&lt;/item&gt;&lt;item&gt;3049&lt;/item&gt;&lt;item&gt;3051&lt;/item&gt;&lt;item&gt;3060&lt;/item&gt;&lt;item&gt;3061&lt;/item&gt;&lt;item&gt;3062&lt;/item&gt;&lt;item&gt;3072&lt;/item&gt;&lt;item&gt;3075&lt;/item&gt;&lt;item&gt;3076&lt;/item&gt;&lt;item&gt;3077&lt;/item&gt;&lt;item&gt;3078&lt;/item&gt;&lt;item&gt;3082&lt;/item&gt;&lt;item&gt;3085&lt;/item&gt;&lt;item&gt;3108&lt;/item&gt;&lt;item&gt;3140&lt;/item&gt;&lt;item&gt;3148&lt;/item&gt;&lt;item&gt;3189&lt;/item&gt;&lt;item&gt;3194&lt;/item&gt;&lt;item&gt;3195&lt;/item&gt;&lt;item&gt;3208&lt;/item&gt;&lt;item&gt;3209&lt;/item&gt;&lt;item&gt;4822&lt;/item&gt;&lt;item&gt;4826&lt;/item&gt;&lt;item&gt;4827&lt;/item&gt;&lt;item&gt;4828&lt;/item&gt;&lt;/record-ids&gt;&lt;/item&gt;&lt;/Libraries&gt;"/>
  </w:docVars>
  <w:rsids>
    <w:rsidRoot w:val="0088771E"/>
    <w:rsid w:val="0000040C"/>
    <w:rsid w:val="00000503"/>
    <w:rsid w:val="00000B78"/>
    <w:rsid w:val="0000105E"/>
    <w:rsid w:val="00001AA0"/>
    <w:rsid w:val="00001BF9"/>
    <w:rsid w:val="00002397"/>
    <w:rsid w:val="000026E7"/>
    <w:rsid w:val="0000329E"/>
    <w:rsid w:val="00003A66"/>
    <w:rsid w:val="00003E34"/>
    <w:rsid w:val="00004707"/>
    <w:rsid w:val="00005719"/>
    <w:rsid w:val="000058C3"/>
    <w:rsid w:val="0000613B"/>
    <w:rsid w:val="00006271"/>
    <w:rsid w:val="000067DD"/>
    <w:rsid w:val="00006AC9"/>
    <w:rsid w:val="00006C91"/>
    <w:rsid w:val="00006EAF"/>
    <w:rsid w:val="00006FAE"/>
    <w:rsid w:val="000070D6"/>
    <w:rsid w:val="00007F45"/>
    <w:rsid w:val="000107B1"/>
    <w:rsid w:val="000107BB"/>
    <w:rsid w:val="00012F12"/>
    <w:rsid w:val="00013574"/>
    <w:rsid w:val="0001390E"/>
    <w:rsid w:val="0001398E"/>
    <w:rsid w:val="0001495C"/>
    <w:rsid w:val="00014B45"/>
    <w:rsid w:val="000154DC"/>
    <w:rsid w:val="00016044"/>
    <w:rsid w:val="00016E25"/>
    <w:rsid w:val="00017970"/>
    <w:rsid w:val="00017E4E"/>
    <w:rsid w:val="0002067D"/>
    <w:rsid w:val="00020728"/>
    <w:rsid w:val="0002108E"/>
    <w:rsid w:val="00021846"/>
    <w:rsid w:val="00021D7F"/>
    <w:rsid w:val="00021F92"/>
    <w:rsid w:val="0002395E"/>
    <w:rsid w:val="00023B0B"/>
    <w:rsid w:val="00024C99"/>
    <w:rsid w:val="00026444"/>
    <w:rsid w:val="000265E9"/>
    <w:rsid w:val="000268CC"/>
    <w:rsid w:val="00026C5F"/>
    <w:rsid w:val="00027575"/>
    <w:rsid w:val="000302C5"/>
    <w:rsid w:val="00030556"/>
    <w:rsid w:val="000305F5"/>
    <w:rsid w:val="00030F13"/>
    <w:rsid w:val="00031529"/>
    <w:rsid w:val="00031978"/>
    <w:rsid w:val="00032034"/>
    <w:rsid w:val="00032233"/>
    <w:rsid w:val="000328A3"/>
    <w:rsid w:val="00034082"/>
    <w:rsid w:val="00034122"/>
    <w:rsid w:val="00034560"/>
    <w:rsid w:val="00035596"/>
    <w:rsid w:val="0003695A"/>
    <w:rsid w:val="00040BE8"/>
    <w:rsid w:val="00040E39"/>
    <w:rsid w:val="0004152C"/>
    <w:rsid w:val="00041D42"/>
    <w:rsid w:val="00041F10"/>
    <w:rsid w:val="00042906"/>
    <w:rsid w:val="00042A70"/>
    <w:rsid w:val="000435CB"/>
    <w:rsid w:val="000439E1"/>
    <w:rsid w:val="00043A78"/>
    <w:rsid w:val="0004411A"/>
    <w:rsid w:val="00044AD6"/>
    <w:rsid w:val="00044B31"/>
    <w:rsid w:val="00045B1E"/>
    <w:rsid w:val="00046293"/>
    <w:rsid w:val="000465B0"/>
    <w:rsid w:val="00047042"/>
    <w:rsid w:val="00047567"/>
    <w:rsid w:val="00047EBC"/>
    <w:rsid w:val="000505D4"/>
    <w:rsid w:val="00050BCF"/>
    <w:rsid w:val="00051665"/>
    <w:rsid w:val="00051EB0"/>
    <w:rsid w:val="00052EA7"/>
    <w:rsid w:val="000533F9"/>
    <w:rsid w:val="00053F19"/>
    <w:rsid w:val="00054081"/>
    <w:rsid w:val="00054FCE"/>
    <w:rsid w:val="00055ADE"/>
    <w:rsid w:val="00056685"/>
    <w:rsid w:val="00056961"/>
    <w:rsid w:val="00056AF4"/>
    <w:rsid w:val="00056DDA"/>
    <w:rsid w:val="00057310"/>
    <w:rsid w:val="0006031A"/>
    <w:rsid w:val="000608CC"/>
    <w:rsid w:val="00060BB4"/>
    <w:rsid w:val="00061569"/>
    <w:rsid w:val="0006185E"/>
    <w:rsid w:val="00061BB7"/>
    <w:rsid w:val="00062171"/>
    <w:rsid w:val="000629B5"/>
    <w:rsid w:val="00064E80"/>
    <w:rsid w:val="00064EAB"/>
    <w:rsid w:val="000654FF"/>
    <w:rsid w:val="0006584F"/>
    <w:rsid w:val="00065EAE"/>
    <w:rsid w:val="00065EE0"/>
    <w:rsid w:val="000668AF"/>
    <w:rsid w:val="000674FA"/>
    <w:rsid w:val="00067798"/>
    <w:rsid w:val="00067994"/>
    <w:rsid w:val="00067C74"/>
    <w:rsid w:val="00070672"/>
    <w:rsid w:val="0007097B"/>
    <w:rsid w:val="00071248"/>
    <w:rsid w:val="00071B36"/>
    <w:rsid w:val="00071E82"/>
    <w:rsid w:val="000721E9"/>
    <w:rsid w:val="00072217"/>
    <w:rsid w:val="00072764"/>
    <w:rsid w:val="00072E82"/>
    <w:rsid w:val="0007326B"/>
    <w:rsid w:val="00073608"/>
    <w:rsid w:val="00074DFE"/>
    <w:rsid w:val="00075930"/>
    <w:rsid w:val="00076977"/>
    <w:rsid w:val="000774FE"/>
    <w:rsid w:val="000802F1"/>
    <w:rsid w:val="00080A60"/>
    <w:rsid w:val="000810C2"/>
    <w:rsid w:val="0008126B"/>
    <w:rsid w:val="000816A2"/>
    <w:rsid w:val="00081FFB"/>
    <w:rsid w:val="00082D39"/>
    <w:rsid w:val="00082DF9"/>
    <w:rsid w:val="00083555"/>
    <w:rsid w:val="0008395B"/>
    <w:rsid w:val="00084830"/>
    <w:rsid w:val="00084A79"/>
    <w:rsid w:val="00084D81"/>
    <w:rsid w:val="00084F91"/>
    <w:rsid w:val="00085736"/>
    <w:rsid w:val="00085ACD"/>
    <w:rsid w:val="00085F8E"/>
    <w:rsid w:val="00086F28"/>
    <w:rsid w:val="00086F2E"/>
    <w:rsid w:val="00087365"/>
    <w:rsid w:val="00087C3F"/>
    <w:rsid w:val="00087F7A"/>
    <w:rsid w:val="00090923"/>
    <w:rsid w:val="00090E55"/>
    <w:rsid w:val="000913D0"/>
    <w:rsid w:val="00091DB1"/>
    <w:rsid w:val="000927AD"/>
    <w:rsid w:val="00092840"/>
    <w:rsid w:val="00093288"/>
    <w:rsid w:val="0009329B"/>
    <w:rsid w:val="0009350B"/>
    <w:rsid w:val="0009374D"/>
    <w:rsid w:val="000940EA"/>
    <w:rsid w:val="000951E4"/>
    <w:rsid w:val="00095639"/>
    <w:rsid w:val="0009586B"/>
    <w:rsid w:val="00095CA3"/>
    <w:rsid w:val="00095E78"/>
    <w:rsid w:val="00096CA0"/>
    <w:rsid w:val="00096EAF"/>
    <w:rsid w:val="0009718B"/>
    <w:rsid w:val="0009765F"/>
    <w:rsid w:val="000976CF"/>
    <w:rsid w:val="00097A2F"/>
    <w:rsid w:val="000A068B"/>
    <w:rsid w:val="000A0FB7"/>
    <w:rsid w:val="000A3830"/>
    <w:rsid w:val="000A4B2A"/>
    <w:rsid w:val="000A53EE"/>
    <w:rsid w:val="000A564E"/>
    <w:rsid w:val="000A56D2"/>
    <w:rsid w:val="000A650D"/>
    <w:rsid w:val="000A6638"/>
    <w:rsid w:val="000A68B6"/>
    <w:rsid w:val="000A6AD0"/>
    <w:rsid w:val="000A7507"/>
    <w:rsid w:val="000B0C28"/>
    <w:rsid w:val="000B1478"/>
    <w:rsid w:val="000B14C2"/>
    <w:rsid w:val="000B1D5F"/>
    <w:rsid w:val="000B318D"/>
    <w:rsid w:val="000B31AB"/>
    <w:rsid w:val="000B4561"/>
    <w:rsid w:val="000B489E"/>
    <w:rsid w:val="000B4A12"/>
    <w:rsid w:val="000B6882"/>
    <w:rsid w:val="000B6AB6"/>
    <w:rsid w:val="000B6AC9"/>
    <w:rsid w:val="000B7EE2"/>
    <w:rsid w:val="000C012A"/>
    <w:rsid w:val="000C0207"/>
    <w:rsid w:val="000C1073"/>
    <w:rsid w:val="000C1475"/>
    <w:rsid w:val="000C207C"/>
    <w:rsid w:val="000C2121"/>
    <w:rsid w:val="000C232E"/>
    <w:rsid w:val="000C2402"/>
    <w:rsid w:val="000C469F"/>
    <w:rsid w:val="000C482A"/>
    <w:rsid w:val="000C4DE1"/>
    <w:rsid w:val="000C4F29"/>
    <w:rsid w:val="000C58C5"/>
    <w:rsid w:val="000C5921"/>
    <w:rsid w:val="000C5DE5"/>
    <w:rsid w:val="000C677F"/>
    <w:rsid w:val="000C6AED"/>
    <w:rsid w:val="000C7227"/>
    <w:rsid w:val="000C7305"/>
    <w:rsid w:val="000C751C"/>
    <w:rsid w:val="000D0826"/>
    <w:rsid w:val="000D0A71"/>
    <w:rsid w:val="000D1736"/>
    <w:rsid w:val="000D2C2C"/>
    <w:rsid w:val="000D2F4E"/>
    <w:rsid w:val="000D327E"/>
    <w:rsid w:val="000D449D"/>
    <w:rsid w:val="000D4811"/>
    <w:rsid w:val="000D4D75"/>
    <w:rsid w:val="000D5499"/>
    <w:rsid w:val="000D55AD"/>
    <w:rsid w:val="000D5C97"/>
    <w:rsid w:val="000D5D74"/>
    <w:rsid w:val="000D63FA"/>
    <w:rsid w:val="000D69BF"/>
    <w:rsid w:val="000D6AEA"/>
    <w:rsid w:val="000D715F"/>
    <w:rsid w:val="000D7578"/>
    <w:rsid w:val="000D77B2"/>
    <w:rsid w:val="000D7992"/>
    <w:rsid w:val="000D7B5D"/>
    <w:rsid w:val="000E0AC3"/>
    <w:rsid w:val="000E0B82"/>
    <w:rsid w:val="000E1031"/>
    <w:rsid w:val="000E20F4"/>
    <w:rsid w:val="000E24E0"/>
    <w:rsid w:val="000E281D"/>
    <w:rsid w:val="000E29F9"/>
    <w:rsid w:val="000E2AC8"/>
    <w:rsid w:val="000E2CBA"/>
    <w:rsid w:val="000E2E0F"/>
    <w:rsid w:val="000E32CB"/>
    <w:rsid w:val="000E3C78"/>
    <w:rsid w:val="000E3D09"/>
    <w:rsid w:val="000E4111"/>
    <w:rsid w:val="000E4862"/>
    <w:rsid w:val="000E57EC"/>
    <w:rsid w:val="000E6FD5"/>
    <w:rsid w:val="000E70AF"/>
    <w:rsid w:val="000F05BD"/>
    <w:rsid w:val="000F0A1F"/>
    <w:rsid w:val="000F1B26"/>
    <w:rsid w:val="000F1C30"/>
    <w:rsid w:val="000F2CD6"/>
    <w:rsid w:val="000F2FA0"/>
    <w:rsid w:val="000F508A"/>
    <w:rsid w:val="000F53C2"/>
    <w:rsid w:val="000F58F4"/>
    <w:rsid w:val="000F5A94"/>
    <w:rsid w:val="000F5C45"/>
    <w:rsid w:val="000F6160"/>
    <w:rsid w:val="000F6D32"/>
    <w:rsid w:val="000F77D8"/>
    <w:rsid w:val="00100156"/>
    <w:rsid w:val="00102065"/>
    <w:rsid w:val="001027A8"/>
    <w:rsid w:val="00102ABA"/>
    <w:rsid w:val="00102DFE"/>
    <w:rsid w:val="00102E5C"/>
    <w:rsid w:val="00102ED3"/>
    <w:rsid w:val="00103547"/>
    <w:rsid w:val="0010471D"/>
    <w:rsid w:val="00104E0A"/>
    <w:rsid w:val="00104E53"/>
    <w:rsid w:val="001052E7"/>
    <w:rsid w:val="00105CDF"/>
    <w:rsid w:val="0010648F"/>
    <w:rsid w:val="00107212"/>
    <w:rsid w:val="001078FE"/>
    <w:rsid w:val="00107D1E"/>
    <w:rsid w:val="00107EFE"/>
    <w:rsid w:val="00107F6A"/>
    <w:rsid w:val="001104BB"/>
    <w:rsid w:val="001104D4"/>
    <w:rsid w:val="001109E4"/>
    <w:rsid w:val="00110A15"/>
    <w:rsid w:val="0011189E"/>
    <w:rsid w:val="0011206D"/>
    <w:rsid w:val="001129EF"/>
    <w:rsid w:val="00112E0C"/>
    <w:rsid w:val="00113F1C"/>
    <w:rsid w:val="001142D1"/>
    <w:rsid w:val="00114F0B"/>
    <w:rsid w:val="00115382"/>
    <w:rsid w:val="00115877"/>
    <w:rsid w:val="001160C6"/>
    <w:rsid w:val="00117494"/>
    <w:rsid w:val="00117577"/>
    <w:rsid w:val="001175D6"/>
    <w:rsid w:val="0011782F"/>
    <w:rsid w:val="00117D10"/>
    <w:rsid w:val="001201FA"/>
    <w:rsid w:val="00120C27"/>
    <w:rsid w:val="00121324"/>
    <w:rsid w:val="001219D1"/>
    <w:rsid w:val="00122A3D"/>
    <w:rsid w:val="00123507"/>
    <w:rsid w:val="00123540"/>
    <w:rsid w:val="00123C75"/>
    <w:rsid w:val="00126D18"/>
    <w:rsid w:val="00127005"/>
    <w:rsid w:val="00127C5B"/>
    <w:rsid w:val="0013012A"/>
    <w:rsid w:val="00130417"/>
    <w:rsid w:val="001304BA"/>
    <w:rsid w:val="00131877"/>
    <w:rsid w:val="00131E66"/>
    <w:rsid w:val="001323F2"/>
    <w:rsid w:val="00132456"/>
    <w:rsid w:val="00132570"/>
    <w:rsid w:val="00132E1B"/>
    <w:rsid w:val="00133533"/>
    <w:rsid w:val="00134A9A"/>
    <w:rsid w:val="00134CEC"/>
    <w:rsid w:val="00134D30"/>
    <w:rsid w:val="001351A3"/>
    <w:rsid w:val="001357E3"/>
    <w:rsid w:val="00135831"/>
    <w:rsid w:val="00136115"/>
    <w:rsid w:val="001364E4"/>
    <w:rsid w:val="00137589"/>
    <w:rsid w:val="001401D9"/>
    <w:rsid w:val="00140631"/>
    <w:rsid w:val="0014074A"/>
    <w:rsid w:val="00140AB2"/>
    <w:rsid w:val="00140E0E"/>
    <w:rsid w:val="00141044"/>
    <w:rsid w:val="00141D10"/>
    <w:rsid w:val="00142BEF"/>
    <w:rsid w:val="0014349D"/>
    <w:rsid w:val="00143DA5"/>
    <w:rsid w:val="00144565"/>
    <w:rsid w:val="0014482F"/>
    <w:rsid w:val="00144979"/>
    <w:rsid w:val="00145CA1"/>
    <w:rsid w:val="00145DF0"/>
    <w:rsid w:val="001460B9"/>
    <w:rsid w:val="00146392"/>
    <w:rsid w:val="00146B90"/>
    <w:rsid w:val="001475A0"/>
    <w:rsid w:val="00150036"/>
    <w:rsid w:val="00151088"/>
    <w:rsid w:val="001511A7"/>
    <w:rsid w:val="00151501"/>
    <w:rsid w:val="0015179F"/>
    <w:rsid w:val="0015198B"/>
    <w:rsid w:val="00151D9E"/>
    <w:rsid w:val="00151F81"/>
    <w:rsid w:val="00153957"/>
    <w:rsid w:val="00153A14"/>
    <w:rsid w:val="00153DC3"/>
    <w:rsid w:val="001546F9"/>
    <w:rsid w:val="00154868"/>
    <w:rsid w:val="0015504A"/>
    <w:rsid w:val="00155116"/>
    <w:rsid w:val="00155AB0"/>
    <w:rsid w:val="00155F0F"/>
    <w:rsid w:val="0015620C"/>
    <w:rsid w:val="00156561"/>
    <w:rsid w:val="001567F1"/>
    <w:rsid w:val="0015697B"/>
    <w:rsid w:val="00157128"/>
    <w:rsid w:val="00160261"/>
    <w:rsid w:val="0016054C"/>
    <w:rsid w:val="00160C37"/>
    <w:rsid w:val="00161524"/>
    <w:rsid w:val="00161D01"/>
    <w:rsid w:val="00161E47"/>
    <w:rsid w:val="00162533"/>
    <w:rsid w:val="001625F4"/>
    <w:rsid w:val="001627D4"/>
    <w:rsid w:val="00162BF3"/>
    <w:rsid w:val="00163160"/>
    <w:rsid w:val="0016317B"/>
    <w:rsid w:val="0016370E"/>
    <w:rsid w:val="001647B5"/>
    <w:rsid w:val="00164DA8"/>
    <w:rsid w:val="00165AEF"/>
    <w:rsid w:val="001701B6"/>
    <w:rsid w:val="0017021D"/>
    <w:rsid w:val="001716AC"/>
    <w:rsid w:val="001718CD"/>
    <w:rsid w:val="001723EA"/>
    <w:rsid w:val="00172562"/>
    <w:rsid w:val="00172BE5"/>
    <w:rsid w:val="001730FA"/>
    <w:rsid w:val="001737A6"/>
    <w:rsid w:val="00173DE1"/>
    <w:rsid w:val="00173FAE"/>
    <w:rsid w:val="00174313"/>
    <w:rsid w:val="00176B56"/>
    <w:rsid w:val="00177152"/>
    <w:rsid w:val="00177D4F"/>
    <w:rsid w:val="00177E88"/>
    <w:rsid w:val="0018067D"/>
    <w:rsid w:val="0018086F"/>
    <w:rsid w:val="00180EAE"/>
    <w:rsid w:val="00181E26"/>
    <w:rsid w:val="00182537"/>
    <w:rsid w:val="00183FC2"/>
    <w:rsid w:val="00185F50"/>
    <w:rsid w:val="0019065D"/>
    <w:rsid w:val="00190751"/>
    <w:rsid w:val="0019190E"/>
    <w:rsid w:val="001930D7"/>
    <w:rsid w:val="00193230"/>
    <w:rsid w:val="00194C04"/>
    <w:rsid w:val="00194CCE"/>
    <w:rsid w:val="00195061"/>
    <w:rsid w:val="00196AEE"/>
    <w:rsid w:val="00196D35"/>
    <w:rsid w:val="00197237"/>
    <w:rsid w:val="00197895"/>
    <w:rsid w:val="00197C7C"/>
    <w:rsid w:val="001A0490"/>
    <w:rsid w:val="001A04A6"/>
    <w:rsid w:val="001A07A2"/>
    <w:rsid w:val="001A0C31"/>
    <w:rsid w:val="001A10A3"/>
    <w:rsid w:val="001A11F3"/>
    <w:rsid w:val="001A12DB"/>
    <w:rsid w:val="001A16B2"/>
    <w:rsid w:val="001A248E"/>
    <w:rsid w:val="001A2613"/>
    <w:rsid w:val="001A2B43"/>
    <w:rsid w:val="001A373C"/>
    <w:rsid w:val="001A3C9A"/>
    <w:rsid w:val="001A42DB"/>
    <w:rsid w:val="001A4963"/>
    <w:rsid w:val="001A49CC"/>
    <w:rsid w:val="001A4D32"/>
    <w:rsid w:val="001A5164"/>
    <w:rsid w:val="001A5E48"/>
    <w:rsid w:val="001A61CA"/>
    <w:rsid w:val="001A752E"/>
    <w:rsid w:val="001B02B3"/>
    <w:rsid w:val="001B0963"/>
    <w:rsid w:val="001B2078"/>
    <w:rsid w:val="001B2B33"/>
    <w:rsid w:val="001B3409"/>
    <w:rsid w:val="001B37BE"/>
    <w:rsid w:val="001B4085"/>
    <w:rsid w:val="001B52C0"/>
    <w:rsid w:val="001B7467"/>
    <w:rsid w:val="001B7665"/>
    <w:rsid w:val="001B7E44"/>
    <w:rsid w:val="001C0023"/>
    <w:rsid w:val="001C046F"/>
    <w:rsid w:val="001C0E24"/>
    <w:rsid w:val="001C1050"/>
    <w:rsid w:val="001C1A5A"/>
    <w:rsid w:val="001C1DB2"/>
    <w:rsid w:val="001C1F15"/>
    <w:rsid w:val="001C28CC"/>
    <w:rsid w:val="001C3807"/>
    <w:rsid w:val="001C4CB4"/>
    <w:rsid w:val="001C6581"/>
    <w:rsid w:val="001C6D66"/>
    <w:rsid w:val="001C7630"/>
    <w:rsid w:val="001D0147"/>
    <w:rsid w:val="001D0FF4"/>
    <w:rsid w:val="001D12F3"/>
    <w:rsid w:val="001D1C62"/>
    <w:rsid w:val="001D2028"/>
    <w:rsid w:val="001D2E14"/>
    <w:rsid w:val="001D3B75"/>
    <w:rsid w:val="001D3C82"/>
    <w:rsid w:val="001D4345"/>
    <w:rsid w:val="001D4404"/>
    <w:rsid w:val="001D4E35"/>
    <w:rsid w:val="001D57A6"/>
    <w:rsid w:val="001D73E9"/>
    <w:rsid w:val="001D757F"/>
    <w:rsid w:val="001D7909"/>
    <w:rsid w:val="001E01E7"/>
    <w:rsid w:val="001E08B7"/>
    <w:rsid w:val="001E0ECA"/>
    <w:rsid w:val="001E1024"/>
    <w:rsid w:val="001E129B"/>
    <w:rsid w:val="001E16E6"/>
    <w:rsid w:val="001E1807"/>
    <w:rsid w:val="001E23FC"/>
    <w:rsid w:val="001E2680"/>
    <w:rsid w:val="001E28A2"/>
    <w:rsid w:val="001E3C3E"/>
    <w:rsid w:val="001E41D5"/>
    <w:rsid w:val="001E456F"/>
    <w:rsid w:val="001E5547"/>
    <w:rsid w:val="001E5639"/>
    <w:rsid w:val="001E5F14"/>
    <w:rsid w:val="001E5F86"/>
    <w:rsid w:val="001E604D"/>
    <w:rsid w:val="001E62A0"/>
    <w:rsid w:val="001E752D"/>
    <w:rsid w:val="001E7D38"/>
    <w:rsid w:val="001F160F"/>
    <w:rsid w:val="001F1FBE"/>
    <w:rsid w:val="001F291A"/>
    <w:rsid w:val="001F2D51"/>
    <w:rsid w:val="001F2FE9"/>
    <w:rsid w:val="001F3441"/>
    <w:rsid w:val="001F38E7"/>
    <w:rsid w:val="001F42B8"/>
    <w:rsid w:val="001F47BF"/>
    <w:rsid w:val="001F5AA8"/>
    <w:rsid w:val="001F5D8F"/>
    <w:rsid w:val="001F65BF"/>
    <w:rsid w:val="001F6B9C"/>
    <w:rsid w:val="001F7165"/>
    <w:rsid w:val="00200530"/>
    <w:rsid w:val="002011DC"/>
    <w:rsid w:val="002016B5"/>
    <w:rsid w:val="00201B13"/>
    <w:rsid w:val="00202190"/>
    <w:rsid w:val="00202320"/>
    <w:rsid w:val="002029B3"/>
    <w:rsid w:val="00202DAB"/>
    <w:rsid w:val="00204296"/>
    <w:rsid w:val="0020448A"/>
    <w:rsid w:val="00206698"/>
    <w:rsid w:val="00206F8C"/>
    <w:rsid w:val="002071A8"/>
    <w:rsid w:val="002071FD"/>
    <w:rsid w:val="002076E1"/>
    <w:rsid w:val="00210030"/>
    <w:rsid w:val="00210048"/>
    <w:rsid w:val="002104DE"/>
    <w:rsid w:val="0021053D"/>
    <w:rsid w:val="00210AA9"/>
    <w:rsid w:val="002111E4"/>
    <w:rsid w:val="0021134E"/>
    <w:rsid w:val="0021141E"/>
    <w:rsid w:val="0021198F"/>
    <w:rsid w:val="002129C3"/>
    <w:rsid w:val="00212AA6"/>
    <w:rsid w:val="002134B0"/>
    <w:rsid w:val="00213DC1"/>
    <w:rsid w:val="00214C7A"/>
    <w:rsid w:val="002156C2"/>
    <w:rsid w:val="0021598D"/>
    <w:rsid w:val="002159B4"/>
    <w:rsid w:val="00220F3E"/>
    <w:rsid w:val="00221A73"/>
    <w:rsid w:val="00221E2A"/>
    <w:rsid w:val="00221F4B"/>
    <w:rsid w:val="0022285F"/>
    <w:rsid w:val="00223846"/>
    <w:rsid w:val="00223BDD"/>
    <w:rsid w:val="0022467F"/>
    <w:rsid w:val="00224694"/>
    <w:rsid w:val="0022506B"/>
    <w:rsid w:val="00226ACC"/>
    <w:rsid w:val="00227313"/>
    <w:rsid w:val="0022734C"/>
    <w:rsid w:val="00227732"/>
    <w:rsid w:val="00227BDB"/>
    <w:rsid w:val="002308F9"/>
    <w:rsid w:val="00230E06"/>
    <w:rsid w:val="00231040"/>
    <w:rsid w:val="00231417"/>
    <w:rsid w:val="00231DA9"/>
    <w:rsid w:val="00232977"/>
    <w:rsid w:val="00232EDA"/>
    <w:rsid w:val="00233EB0"/>
    <w:rsid w:val="00234FD3"/>
    <w:rsid w:val="0023513F"/>
    <w:rsid w:val="002356F9"/>
    <w:rsid w:val="00235927"/>
    <w:rsid w:val="00235BBE"/>
    <w:rsid w:val="00235D57"/>
    <w:rsid w:val="00236171"/>
    <w:rsid w:val="00236B72"/>
    <w:rsid w:val="00240103"/>
    <w:rsid w:val="00242BBF"/>
    <w:rsid w:val="00242E65"/>
    <w:rsid w:val="002431C6"/>
    <w:rsid w:val="00243490"/>
    <w:rsid w:val="002434E9"/>
    <w:rsid w:val="00243F13"/>
    <w:rsid w:val="00244F52"/>
    <w:rsid w:val="00247755"/>
    <w:rsid w:val="00250555"/>
    <w:rsid w:val="00250ED6"/>
    <w:rsid w:val="002518A7"/>
    <w:rsid w:val="00251E08"/>
    <w:rsid w:val="002523BD"/>
    <w:rsid w:val="002528D4"/>
    <w:rsid w:val="00252997"/>
    <w:rsid w:val="002536A8"/>
    <w:rsid w:val="00253A34"/>
    <w:rsid w:val="00254077"/>
    <w:rsid w:val="00254613"/>
    <w:rsid w:val="00254A18"/>
    <w:rsid w:val="0025581C"/>
    <w:rsid w:val="00255BB1"/>
    <w:rsid w:val="00255FEF"/>
    <w:rsid w:val="0025622F"/>
    <w:rsid w:val="00256B80"/>
    <w:rsid w:val="00256CFB"/>
    <w:rsid w:val="002605B1"/>
    <w:rsid w:val="002605DC"/>
    <w:rsid w:val="00260DC7"/>
    <w:rsid w:val="0026104C"/>
    <w:rsid w:val="00261546"/>
    <w:rsid w:val="002615FD"/>
    <w:rsid w:val="00261D88"/>
    <w:rsid w:val="002628F1"/>
    <w:rsid w:val="00263C93"/>
    <w:rsid w:val="00263DFC"/>
    <w:rsid w:val="002642A8"/>
    <w:rsid w:val="0026508D"/>
    <w:rsid w:val="00265C94"/>
    <w:rsid w:val="00265EBE"/>
    <w:rsid w:val="00266643"/>
    <w:rsid w:val="00270849"/>
    <w:rsid w:val="0027285A"/>
    <w:rsid w:val="00272B83"/>
    <w:rsid w:val="0027388D"/>
    <w:rsid w:val="00273995"/>
    <w:rsid w:val="002742A9"/>
    <w:rsid w:val="0027444F"/>
    <w:rsid w:val="0027488F"/>
    <w:rsid w:val="00274D2E"/>
    <w:rsid w:val="00274DBA"/>
    <w:rsid w:val="00274F11"/>
    <w:rsid w:val="00275C16"/>
    <w:rsid w:val="00275F0F"/>
    <w:rsid w:val="002760E6"/>
    <w:rsid w:val="002761C6"/>
    <w:rsid w:val="0027656E"/>
    <w:rsid w:val="00276665"/>
    <w:rsid w:val="002766CA"/>
    <w:rsid w:val="00276F7E"/>
    <w:rsid w:val="002775AC"/>
    <w:rsid w:val="00277DB9"/>
    <w:rsid w:val="00277EFD"/>
    <w:rsid w:val="002803EC"/>
    <w:rsid w:val="00280E35"/>
    <w:rsid w:val="002816BA"/>
    <w:rsid w:val="00282447"/>
    <w:rsid w:val="002826E0"/>
    <w:rsid w:val="00283042"/>
    <w:rsid w:val="002848CB"/>
    <w:rsid w:val="002857B5"/>
    <w:rsid w:val="0028653D"/>
    <w:rsid w:val="002865EB"/>
    <w:rsid w:val="00286BC8"/>
    <w:rsid w:val="00290FC4"/>
    <w:rsid w:val="00291508"/>
    <w:rsid w:val="00291802"/>
    <w:rsid w:val="00291877"/>
    <w:rsid w:val="00291E0F"/>
    <w:rsid w:val="00292292"/>
    <w:rsid w:val="00292554"/>
    <w:rsid w:val="002928F6"/>
    <w:rsid w:val="00292E97"/>
    <w:rsid w:val="00292F19"/>
    <w:rsid w:val="00293805"/>
    <w:rsid w:val="00293931"/>
    <w:rsid w:val="002939E8"/>
    <w:rsid w:val="00294C09"/>
    <w:rsid w:val="00294E2C"/>
    <w:rsid w:val="002955B2"/>
    <w:rsid w:val="00295809"/>
    <w:rsid w:val="00295811"/>
    <w:rsid w:val="00295946"/>
    <w:rsid w:val="002959DC"/>
    <w:rsid w:val="00296D9D"/>
    <w:rsid w:val="00296DE2"/>
    <w:rsid w:val="002A0475"/>
    <w:rsid w:val="002A0C19"/>
    <w:rsid w:val="002A1E20"/>
    <w:rsid w:val="002A201B"/>
    <w:rsid w:val="002A2079"/>
    <w:rsid w:val="002A2100"/>
    <w:rsid w:val="002A2A27"/>
    <w:rsid w:val="002A2A6A"/>
    <w:rsid w:val="002A3E89"/>
    <w:rsid w:val="002A4115"/>
    <w:rsid w:val="002A44D9"/>
    <w:rsid w:val="002A4D5D"/>
    <w:rsid w:val="002A5061"/>
    <w:rsid w:val="002A5BCB"/>
    <w:rsid w:val="002A5CE1"/>
    <w:rsid w:val="002A65E6"/>
    <w:rsid w:val="002A7549"/>
    <w:rsid w:val="002A75C7"/>
    <w:rsid w:val="002A7D66"/>
    <w:rsid w:val="002B1487"/>
    <w:rsid w:val="002B1508"/>
    <w:rsid w:val="002B20D5"/>
    <w:rsid w:val="002B2EFC"/>
    <w:rsid w:val="002B3938"/>
    <w:rsid w:val="002B3B7C"/>
    <w:rsid w:val="002B3C03"/>
    <w:rsid w:val="002B42C5"/>
    <w:rsid w:val="002B44CF"/>
    <w:rsid w:val="002C06B8"/>
    <w:rsid w:val="002C0AD6"/>
    <w:rsid w:val="002C0DBD"/>
    <w:rsid w:val="002C17A0"/>
    <w:rsid w:val="002C26ED"/>
    <w:rsid w:val="002C2DC3"/>
    <w:rsid w:val="002C2FDD"/>
    <w:rsid w:val="002C371F"/>
    <w:rsid w:val="002C42F4"/>
    <w:rsid w:val="002C4314"/>
    <w:rsid w:val="002C461E"/>
    <w:rsid w:val="002C4A48"/>
    <w:rsid w:val="002C5293"/>
    <w:rsid w:val="002C57B9"/>
    <w:rsid w:val="002C60D3"/>
    <w:rsid w:val="002C6A43"/>
    <w:rsid w:val="002C7525"/>
    <w:rsid w:val="002C7569"/>
    <w:rsid w:val="002C7DA5"/>
    <w:rsid w:val="002C7DEF"/>
    <w:rsid w:val="002D063B"/>
    <w:rsid w:val="002D0687"/>
    <w:rsid w:val="002D0D6B"/>
    <w:rsid w:val="002D1450"/>
    <w:rsid w:val="002D1797"/>
    <w:rsid w:val="002D358D"/>
    <w:rsid w:val="002D3A9D"/>
    <w:rsid w:val="002D3AA1"/>
    <w:rsid w:val="002D3FBE"/>
    <w:rsid w:val="002D4414"/>
    <w:rsid w:val="002D522B"/>
    <w:rsid w:val="002D6A2D"/>
    <w:rsid w:val="002D7915"/>
    <w:rsid w:val="002E0167"/>
    <w:rsid w:val="002E0EEA"/>
    <w:rsid w:val="002E17FD"/>
    <w:rsid w:val="002E1AC5"/>
    <w:rsid w:val="002E26A8"/>
    <w:rsid w:val="002E356E"/>
    <w:rsid w:val="002E4817"/>
    <w:rsid w:val="002E513D"/>
    <w:rsid w:val="002E5FD9"/>
    <w:rsid w:val="002E6E5C"/>
    <w:rsid w:val="002E6E6E"/>
    <w:rsid w:val="002E757D"/>
    <w:rsid w:val="002F0B97"/>
    <w:rsid w:val="002F0D1A"/>
    <w:rsid w:val="002F1012"/>
    <w:rsid w:val="002F1716"/>
    <w:rsid w:val="002F1BDB"/>
    <w:rsid w:val="002F1EBC"/>
    <w:rsid w:val="002F3416"/>
    <w:rsid w:val="002F3EDA"/>
    <w:rsid w:val="002F4466"/>
    <w:rsid w:val="002F4793"/>
    <w:rsid w:val="002F49BE"/>
    <w:rsid w:val="002F4D5D"/>
    <w:rsid w:val="002F4DA5"/>
    <w:rsid w:val="002F5326"/>
    <w:rsid w:val="002F5733"/>
    <w:rsid w:val="002F5E03"/>
    <w:rsid w:val="002F6B35"/>
    <w:rsid w:val="002F6CB3"/>
    <w:rsid w:val="002F7AE8"/>
    <w:rsid w:val="003002B2"/>
    <w:rsid w:val="00302368"/>
    <w:rsid w:val="003028B7"/>
    <w:rsid w:val="00302B45"/>
    <w:rsid w:val="00302C8B"/>
    <w:rsid w:val="003030FB"/>
    <w:rsid w:val="00303B59"/>
    <w:rsid w:val="00303E63"/>
    <w:rsid w:val="003042DD"/>
    <w:rsid w:val="003047B1"/>
    <w:rsid w:val="00305FF4"/>
    <w:rsid w:val="00306111"/>
    <w:rsid w:val="00306575"/>
    <w:rsid w:val="00306AE3"/>
    <w:rsid w:val="003071B0"/>
    <w:rsid w:val="00307ADC"/>
    <w:rsid w:val="00310135"/>
    <w:rsid w:val="00310627"/>
    <w:rsid w:val="0031131E"/>
    <w:rsid w:val="003121B1"/>
    <w:rsid w:val="00312659"/>
    <w:rsid w:val="00312A71"/>
    <w:rsid w:val="0031330D"/>
    <w:rsid w:val="0031463E"/>
    <w:rsid w:val="0031470D"/>
    <w:rsid w:val="003149C8"/>
    <w:rsid w:val="00315BB6"/>
    <w:rsid w:val="00315BCC"/>
    <w:rsid w:val="003164C5"/>
    <w:rsid w:val="00316A5D"/>
    <w:rsid w:val="00317048"/>
    <w:rsid w:val="00317DA4"/>
    <w:rsid w:val="00321201"/>
    <w:rsid w:val="0032156D"/>
    <w:rsid w:val="0032232D"/>
    <w:rsid w:val="0032251A"/>
    <w:rsid w:val="003232EF"/>
    <w:rsid w:val="003236ED"/>
    <w:rsid w:val="00323D50"/>
    <w:rsid w:val="00324208"/>
    <w:rsid w:val="003244BA"/>
    <w:rsid w:val="0032507D"/>
    <w:rsid w:val="003256EC"/>
    <w:rsid w:val="003257DB"/>
    <w:rsid w:val="00325C56"/>
    <w:rsid w:val="00325EBC"/>
    <w:rsid w:val="00325FD5"/>
    <w:rsid w:val="00326927"/>
    <w:rsid w:val="00326A24"/>
    <w:rsid w:val="003275BF"/>
    <w:rsid w:val="003275E5"/>
    <w:rsid w:val="00327ED0"/>
    <w:rsid w:val="00330AD1"/>
    <w:rsid w:val="00331003"/>
    <w:rsid w:val="00331168"/>
    <w:rsid w:val="003315FA"/>
    <w:rsid w:val="0033181B"/>
    <w:rsid w:val="00331937"/>
    <w:rsid w:val="00331E13"/>
    <w:rsid w:val="0033252C"/>
    <w:rsid w:val="00332880"/>
    <w:rsid w:val="00332DEF"/>
    <w:rsid w:val="00333E1C"/>
    <w:rsid w:val="00333E1F"/>
    <w:rsid w:val="00333E49"/>
    <w:rsid w:val="00334476"/>
    <w:rsid w:val="00334B83"/>
    <w:rsid w:val="00334C7E"/>
    <w:rsid w:val="00334CDC"/>
    <w:rsid w:val="00334E73"/>
    <w:rsid w:val="00335186"/>
    <w:rsid w:val="00336739"/>
    <w:rsid w:val="00336E34"/>
    <w:rsid w:val="0033701A"/>
    <w:rsid w:val="003370A6"/>
    <w:rsid w:val="00337262"/>
    <w:rsid w:val="00337D1A"/>
    <w:rsid w:val="00337E7F"/>
    <w:rsid w:val="00337F75"/>
    <w:rsid w:val="00340BAA"/>
    <w:rsid w:val="00342AC1"/>
    <w:rsid w:val="00342B78"/>
    <w:rsid w:val="0034371C"/>
    <w:rsid w:val="00343AE9"/>
    <w:rsid w:val="0034431F"/>
    <w:rsid w:val="003444B7"/>
    <w:rsid w:val="00344675"/>
    <w:rsid w:val="0034499A"/>
    <w:rsid w:val="00345197"/>
    <w:rsid w:val="003457A6"/>
    <w:rsid w:val="00345DEE"/>
    <w:rsid w:val="00345EEC"/>
    <w:rsid w:val="00345FBD"/>
    <w:rsid w:val="0034627B"/>
    <w:rsid w:val="00347CCF"/>
    <w:rsid w:val="00347E2F"/>
    <w:rsid w:val="00350154"/>
    <w:rsid w:val="00351217"/>
    <w:rsid w:val="0035194B"/>
    <w:rsid w:val="003521C4"/>
    <w:rsid w:val="00352F5F"/>
    <w:rsid w:val="003530E3"/>
    <w:rsid w:val="00354B31"/>
    <w:rsid w:val="00355366"/>
    <w:rsid w:val="00355DD7"/>
    <w:rsid w:val="00355F10"/>
    <w:rsid w:val="003560E1"/>
    <w:rsid w:val="0035684E"/>
    <w:rsid w:val="00360580"/>
    <w:rsid w:val="003609AA"/>
    <w:rsid w:val="00360D3B"/>
    <w:rsid w:val="003611EF"/>
    <w:rsid w:val="00361A97"/>
    <w:rsid w:val="00361C82"/>
    <w:rsid w:val="00361D46"/>
    <w:rsid w:val="00362121"/>
    <w:rsid w:val="00362379"/>
    <w:rsid w:val="00364450"/>
    <w:rsid w:val="003646AB"/>
    <w:rsid w:val="003647CD"/>
    <w:rsid w:val="00364D9E"/>
    <w:rsid w:val="00365A59"/>
    <w:rsid w:val="00365ACB"/>
    <w:rsid w:val="00366365"/>
    <w:rsid w:val="003679E4"/>
    <w:rsid w:val="00371114"/>
    <w:rsid w:val="00372869"/>
    <w:rsid w:val="0037380A"/>
    <w:rsid w:val="00373BAB"/>
    <w:rsid w:val="00373E53"/>
    <w:rsid w:val="0037420D"/>
    <w:rsid w:val="00374C1F"/>
    <w:rsid w:val="003762E2"/>
    <w:rsid w:val="003765EA"/>
    <w:rsid w:val="003768FA"/>
    <w:rsid w:val="00380711"/>
    <w:rsid w:val="00380F06"/>
    <w:rsid w:val="00380F61"/>
    <w:rsid w:val="003816AD"/>
    <w:rsid w:val="00382729"/>
    <w:rsid w:val="00382F04"/>
    <w:rsid w:val="003833E1"/>
    <w:rsid w:val="00383D87"/>
    <w:rsid w:val="00383ED2"/>
    <w:rsid w:val="00384617"/>
    <w:rsid w:val="00384DAD"/>
    <w:rsid w:val="003869FF"/>
    <w:rsid w:val="00387A03"/>
    <w:rsid w:val="00390974"/>
    <w:rsid w:val="003909AE"/>
    <w:rsid w:val="00390F73"/>
    <w:rsid w:val="0039386F"/>
    <w:rsid w:val="00393C23"/>
    <w:rsid w:val="0039436C"/>
    <w:rsid w:val="00394C16"/>
    <w:rsid w:val="00394EF0"/>
    <w:rsid w:val="00395F2B"/>
    <w:rsid w:val="0039697D"/>
    <w:rsid w:val="003969F6"/>
    <w:rsid w:val="00396CD4"/>
    <w:rsid w:val="003972ED"/>
    <w:rsid w:val="0039787B"/>
    <w:rsid w:val="003A026B"/>
    <w:rsid w:val="003A08B5"/>
    <w:rsid w:val="003A08D7"/>
    <w:rsid w:val="003A0AD9"/>
    <w:rsid w:val="003A0E5B"/>
    <w:rsid w:val="003A1AFF"/>
    <w:rsid w:val="003A23EE"/>
    <w:rsid w:val="003A26CE"/>
    <w:rsid w:val="003A2CA0"/>
    <w:rsid w:val="003A2EE0"/>
    <w:rsid w:val="003A301A"/>
    <w:rsid w:val="003A3828"/>
    <w:rsid w:val="003A3D68"/>
    <w:rsid w:val="003A4587"/>
    <w:rsid w:val="003A4BB2"/>
    <w:rsid w:val="003A4EC9"/>
    <w:rsid w:val="003A5857"/>
    <w:rsid w:val="003A6F4D"/>
    <w:rsid w:val="003A7FC4"/>
    <w:rsid w:val="003B09A7"/>
    <w:rsid w:val="003B0D2C"/>
    <w:rsid w:val="003B1127"/>
    <w:rsid w:val="003B1F3B"/>
    <w:rsid w:val="003B221C"/>
    <w:rsid w:val="003B3C60"/>
    <w:rsid w:val="003B40D1"/>
    <w:rsid w:val="003B4D44"/>
    <w:rsid w:val="003B5930"/>
    <w:rsid w:val="003B5B5A"/>
    <w:rsid w:val="003B5D7A"/>
    <w:rsid w:val="003B61C6"/>
    <w:rsid w:val="003B6A43"/>
    <w:rsid w:val="003B6F66"/>
    <w:rsid w:val="003B73D7"/>
    <w:rsid w:val="003B7701"/>
    <w:rsid w:val="003B7B78"/>
    <w:rsid w:val="003B7BA1"/>
    <w:rsid w:val="003B7D4B"/>
    <w:rsid w:val="003B7E94"/>
    <w:rsid w:val="003C0441"/>
    <w:rsid w:val="003C0A2C"/>
    <w:rsid w:val="003C0C88"/>
    <w:rsid w:val="003C21FE"/>
    <w:rsid w:val="003C3F24"/>
    <w:rsid w:val="003C448E"/>
    <w:rsid w:val="003C4584"/>
    <w:rsid w:val="003C4818"/>
    <w:rsid w:val="003C4977"/>
    <w:rsid w:val="003C49EB"/>
    <w:rsid w:val="003C5653"/>
    <w:rsid w:val="003C5CB8"/>
    <w:rsid w:val="003C704F"/>
    <w:rsid w:val="003C74F3"/>
    <w:rsid w:val="003C7793"/>
    <w:rsid w:val="003C7C48"/>
    <w:rsid w:val="003C7F7E"/>
    <w:rsid w:val="003D022A"/>
    <w:rsid w:val="003D0573"/>
    <w:rsid w:val="003D0616"/>
    <w:rsid w:val="003D0B3A"/>
    <w:rsid w:val="003D219A"/>
    <w:rsid w:val="003D2E36"/>
    <w:rsid w:val="003D2E52"/>
    <w:rsid w:val="003D369F"/>
    <w:rsid w:val="003D3C3A"/>
    <w:rsid w:val="003D43DA"/>
    <w:rsid w:val="003D44DC"/>
    <w:rsid w:val="003D4639"/>
    <w:rsid w:val="003D4D17"/>
    <w:rsid w:val="003D5001"/>
    <w:rsid w:val="003D5BE4"/>
    <w:rsid w:val="003D5FB7"/>
    <w:rsid w:val="003D66FD"/>
    <w:rsid w:val="003D7AE1"/>
    <w:rsid w:val="003D7DE6"/>
    <w:rsid w:val="003E016B"/>
    <w:rsid w:val="003E0191"/>
    <w:rsid w:val="003E04D7"/>
    <w:rsid w:val="003E07E4"/>
    <w:rsid w:val="003E0E43"/>
    <w:rsid w:val="003E2258"/>
    <w:rsid w:val="003E2669"/>
    <w:rsid w:val="003E2AC4"/>
    <w:rsid w:val="003E32DC"/>
    <w:rsid w:val="003E3535"/>
    <w:rsid w:val="003E383A"/>
    <w:rsid w:val="003E393C"/>
    <w:rsid w:val="003E3AA6"/>
    <w:rsid w:val="003E438D"/>
    <w:rsid w:val="003E439A"/>
    <w:rsid w:val="003E4454"/>
    <w:rsid w:val="003E5955"/>
    <w:rsid w:val="003E5E71"/>
    <w:rsid w:val="003E6B0F"/>
    <w:rsid w:val="003E6DFD"/>
    <w:rsid w:val="003E7006"/>
    <w:rsid w:val="003E7467"/>
    <w:rsid w:val="003E7EBE"/>
    <w:rsid w:val="003E7FDD"/>
    <w:rsid w:val="003E7FEB"/>
    <w:rsid w:val="003F0049"/>
    <w:rsid w:val="003F00BF"/>
    <w:rsid w:val="003F017A"/>
    <w:rsid w:val="003F0295"/>
    <w:rsid w:val="003F02B6"/>
    <w:rsid w:val="003F02C1"/>
    <w:rsid w:val="003F0CD5"/>
    <w:rsid w:val="003F19F5"/>
    <w:rsid w:val="003F231E"/>
    <w:rsid w:val="003F2705"/>
    <w:rsid w:val="003F2915"/>
    <w:rsid w:val="003F3A26"/>
    <w:rsid w:val="003F3B8B"/>
    <w:rsid w:val="003F3F2F"/>
    <w:rsid w:val="003F6D7C"/>
    <w:rsid w:val="003F740D"/>
    <w:rsid w:val="003F77BB"/>
    <w:rsid w:val="003F796F"/>
    <w:rsid w:val="003F7AED"/>
    <w:rsid w:val="003F7F95"/>
    <w:rsid w:val="00401883"/>
    <w:rsid w:val="004028AC"/>
    <w:rsid w:val="004029F9"/>
    <w:rsid w:val="00403529"/>
    <w:rsid w:val="0040369B"/>
    <w:rsid w:val="00403851"/>
    <w:rsid w:val="00403916"/>
    <w:rsid w:val="00403AFA"/>
    <w:rsid w:val="00405112"/>
    <w:rsid w:val="0040684C"/>
    <w:rsid w:val="00407053"/>
    <w:rsid w:val="00410156"/>
    <w:rsid w:val="00410FB6"/>
    <w:rsid w:val="00411493"/>
    <w:rsid w:val="004127EE"/>
    <w:rsid w:val="00412F13"/>
    <w:rsid w:val="0041341B"/>
    <w:rsid w:val="00413DB3"/>
    <w:rsid w:val="00414328"/>
    <w:rsid w:val="00414709"/>
    <w:rsid w:val="00415388"/>
    <w:rsid w:val="004158E5"/>
    <w:rsid w:val="00416C53"/>
    <w:rsid w:val="00416D70"/>
    <w:rsid w:val="00416FF1"/>
    <w:rsid w:val="00417357"/>
    <w:rsid w:val="00420A7E"/>
    <w:rsid w:val="00420DCD"/>
    <w:rsid w:val="00420E85"/>
    <w:rsid w:val="0042136A"/>
    <w:rsid w:val="00421CBD"/>
    <w:rsid w:val="00421E08"/>
    <w:rsid w:val="00422041"/>
    <w:rsid w:val="00422C2E"/>
    <w:rsid w:val="00424635"/>
    <w:rsid w:val="00424E83"/>
    <w:rsid w:val="00424FBC"/>
    <w:rsid w:val="004256EB"/>
    <w:rsid w:val="0042577C"/>
    <w:rsid w:val="00425EA1"/>
    <w:rsid w:val="00426148"/>
    <w:rsid w:val="00426448"/>
    <w:rsid w:val="0042697C"/>
    <w:rsid w:val="0042701A"/>
    <w:rsid w:val="004276B1"/>
    <w:rsid w:val="00427881"/>
    <w:rsid w:val="00427AD5"/>
    <w:rsid w:val="00430115"/>
    <w:rsid w:val="00430241"/>
    <w:rsid w:val="00430548"/>
    <w:rsid w:val="00430A34"/>
    <w:rsid w:val="00430CC1"/>
    <w:rsid w:val="004315A1"/>
    <w:rsid w:val="0043180F"/>
    <w:rsid w:val="00431916"/>
    <w:rsid w:val="00431A14"/>
    <w:rsid w:val="00432547"/>
    <w:rsid w:val="0043269F"/>
    <w:rsid w:val="004331E0"/>
    <w:rsid w:val="00433360"/>
    <w:rsid w:val="00433FC8"/>
    <w:rsid w:val="004341B2"/>
    <w:rsid w:val="0043556A"/>
    <w:rsid w:val="00435F00"/>
    <w:rsid w:val="00437514"/>
    <w:rsid w:val="00437740"/>
    <w:rsid w:val="004403BC"/>
    <w:rsid w:val="00440DCE"/>
    <w:rsid w:val="00440E17"/>
    <w:rsid w:val="00440EA3"/>
    <w:rsid w:val="004410A7"/>
    <w:rsid w:val="00442406"/>
    <w:rsid w:val="004424CF"/>
    <w:rsid w:val="004427C3"/>
    <w:rsid w:val="00442B2A"/>
    <w:rsid w:val="00442C1B"/>
    <w:rsid w:val="004430DA"/>
    <w:rsid w:val="0044322C"/>
    <w:rsid w:val="00443CB3"/>
    <w:rsid w:val="00443CD1"/>
    <w:rsid w:val="00444080"/>
    <w:rsid w:val="004442B7"/>
    <w:rsid w:val="00444346"/>
    <w:rsid w:val="00444427"/>
    <w:rsid w:val="004449BF"/>
    <w:rsid w:val="00444C11"/>
    <w:rsid w:val="0044561C"/>
    <w:rsid w:val="00445B5B"/>
    <w:rsid w:val="00445ED2"/>
    <w:rsid w:val="00446AEB"/>
    <w:rsid w:val="004471B6"/>
    <w:rsid w:val="004477D2"/>
    <w:rsid w:val="00450615"/>
    <w:rsid w:val="00450F1A"/>
    <w:rsid w:val="00451FC0"/>
    <w:rsid w:val="00452E7B"/>
    <w:rsid w:val="00453B06"/>
    <w:rsid w:val="00453E83"/>
    <w:rsid w:val="00453FB2"/>
    <w:rsid w:val="00454843"/>
    <w:rsid w:val="00454886"/>
    <w:rsid w:val="00454A92"/>
    <w:rsid w:val="004550BF"/>
    <w:rsid w:val="00455A75"/>
    <w:rsid w:val="00456D03"/>
    <w:rsid w:val="0045704B"/>
    <w:rsid w:val="0045766D"/>
    <w:rsid w:val="00457CBE"/>
    <w:rsid w:val="00460AEC"/>
    <w:rsid w:val="00460C8F"/>
    <w:rsid w:val="00460CC6"/>
    <w:rsid w:val="00461003"/>
    <w:rsid w:val="004610D9"/>
    <w:rsid w:val="0046391F"/>
    <w:rsid w:val="00463A8D"/>
    <w:rsid w:val="00463C85"/>
    <w:rsid w:val="00464BC0"/>
    <w:rsid w:val="00465037"/>
    <w:rsid w:val="0046520C"/>
    <w:rsid w:val="00465621"/>
    <w:rsid w:val="00465A33"/>
    <w:rsid w:val="00465DBE"/>
    <w:rsid w:val="00466DA1"/>
    <w:rsid w:val="004675F2"/>
    <w:rsid w:val="00470561"/>
    <w:rsid w:val="00470B50"/>
    <w:rsid w:val="0047140F"/>
    <w:rsid w:val="004721C6"/>
    <w:rsid w:val="004774FA"/>
    <w:rsid w:val="00477C38"/>
    <w:rsid w:val="00477D5D"/>
    <w:rsid w:val="00477DEC"/>
    <w:rsid w:val="00480B1C"/>
    <w:rsid w:val="00481553"/>
    <w:rsid w:val="0048179A"/>
    <w:rsid w:val="00482B97"/>
    <w:rsid w:val="00483CCC"/>
    <w:rsid w:val="00484D2E"/>
    <w:rsid w:val="00485DD5"/>
    <w:rsid w:val="0048664A"/>
    <w:rsid w:val="00486D2D"/>
    <w:rsid w:val="00486EC3"/>
    <w:rsid w:val="00486F91"/>
    <w:rsid w:val="00487B47"/>
    <w:rsid w:val="00487E29"/>
    <w:rsid w:val="004904FC"/>
    <w:rsid w:val="004910EC"/>
    <w:rsid w:val="004917AF"/>
    <w:rsid w:val="00491C4E"/>
    <w:rsid w:val="00491F02"/>
    <w:rsid w:val="0049201F"/>
    <w:rsid w:val="00492281"/>
    <w:rsid w:val="00492490"/>
    <w:rsid w:val="00492946"/>
    <w:rsid w:val="004931D7"/>
    <w:rsid w:val="0049391B"/>
    <w:rsid w:val="00493FD7"/>
    <w:rsid w:val="004943AE"/>
    <w:rsid w:val="004955D0"/>
    <w:rsid w:val="0049609B"/>
    <w:rsid w:val="00496408"/>
    <w:rsid w:val="00497066"/>
    <w:rsid w:val="004972B0"/>
    <w:rsid w:val="00497453"/>
    <w:rsid w:val="0049782A"/>
    <w:rsid w:val="00497833"/>
    <w:rsid w:val="00497B7B"/>
    <w:rsid w:val="00497BC4"/>
    <w:rsid w:val="004A0569"/>
    <w:rsid w:val="004A20A4"/>
    <w:rsid w:val="004A22F0"/>
    <w:rsid w:val="004A28B3"/>
    <w:rsid w:val="004A2B15"/>
    <w:rsid w:val="004A45BD"/>
    <w:rsid w:val="004A6906"/>
    <w:rsid w:val="004A725D"/>
    <w:rsid w:val="004A72B6"/>
    <w:rsid w:val="004A73DF"/>
    <w:rsid w:val="004B020A"/>
    <w:rsid w:val="004B1E66"/>
    <w:rsid w:val="004B2E70"/>
    <w:rsid w:val="004B3096"/>
    <w:rsid w:val="004B3CED"/>
    <w:rsid w:val="004B4A4D"/>
    <w:rsid w:val="004B522F"/>
    <w:rsid w:val="004B5E01"/>
    <w:rsid w:val="004B638C"/>
    <w:rsid w:val="004B703E"/>
    <w:rsid w:val="004B7490"/>
    <w:rsid w:val="004B791D"/>
    <w:rsid w:val="004C0671"/>
    <w:rsid w:val="004C1179"/>
    <w:rsid w:val="004C1926"/>
    <w:rsid w:val="004C1EA4"/>
    <w:rsid w:val="004C1FCA"/>
    <w:rsid w:val="004C2193"/>
    <w:rsid w:val="004C2633"/>
    <w:rsid w:val="004C31E0"/>
    <w:rsid w:val="004C3697"/>
    <w:rsid w:val="004C3BA5"/>
    <w:rsid w:val="004C3C90"/>
    <w:rsid w:val="004C4B78"/>
    <w:rsid w:val="004C5DBB"/>
    <w:rsid w:val="004C5FA8"/>
    <w:rsid w:val="004C6305"/>
    <w:rsid w:val="004C748B"/>
    <w:rsid w:val="004C7987"/>
    <w:rsid w:val="004D00B7"/>
    <w:rsid w:val="004D0FF8"/>
    <w:rsid w:val="004D14C9"/>
    <w:rsid w:val="004D161D"/>
    <w:rsid w:val="004D1DD3"/>
    <w:rsid w:val="004D2A46"/>
    <w:rsid w:val="004D4536"/>
    <w:rsid w:val="004D575F"/>
    <w:rsid w:val="004D5B83"/>
    <w:rsid w:val="004D71FD"/>
    <w:rsid w:val="004D7F81"/>
    <w:rsid w:val="004D7F90"/>
    <w:rsid w:val="004E1610"/>
    <w:rsid w:val="004E1D63"/>
    <w:rsid w:val="004E2001"/>
    <w:rsid w:val="004E21CF"/>
    <w:rsid w:val="004E2A45"/>
    <w:rsid w:val="004E2FA7"/>
    <w:rsid w:val="004E2FB9"/>
    <w:rsid w:val="004E546F"/>
    <w:rsid w:val="004E55FF"/>
    <w:rsid w:val="004E5D81"/>
    <w:rsid w:val="004E69BB"/>
    <w:rsid w:val="004E6A8B"/>
    <w:rsid w:val="004E7015"/>
    <w:rsid w:val="004E78C0"/>
    <w:rsid w:val="004E7C15"/>
    <w:rsid w:val="004E7F3B"/>
    <w:rsid w:val="004F0486"/>
    <w:rsid w:val="004F08E8"/>
    <w:rsid w:val="004F0931"/>
    <w:rsid w:val="004F0E9A"/>
    <w:rsid w:val="004F1356"/>
    <w:rsid w:val="004F14E3"/>
    <w:rsid w:val="004F26FE"/>
    <w:rsid w:val="004F2786"/>
    <w:rsid w:val="004F3371"/>
    <w:rsid w:val="004F4807"/>
    <w:rsid w:val="004F489B"/>
    <w:rsid w:val="004F4AAE"/>
    <w:rsid w:val="004F4DA4"/>
    <w:rsid w:val="004F4E00"/>
    <w:rsid w:val="004F5833"/>
    <w:rsid w:val="004F67E7"/>
    <w:rsid w:val="004F6B0B"/>
    <w:rsid w:val="004F71C9"/>
    <w:rsid w:val="004F734E"/>
    <w:rsid w:val="004F76F6"/>
    <w:rsid w:val="004F7902"/>
    <w:rsid w:val="005007B6"/>
    <w:rsid w:val="00500F59"/>
    <w:rsid w:val="00501289"/>
    <w:rsid w:val="00501811"/>
    <w:rsid w:val="00501A2F"/>
    <w:rsid w:val="00501BCA"/>
    <w:rsid w:val="00501FB2"/>
    <w:rsid w:val="00502077"/>
    <w:rsid w:val="00504056"/>
    <w:rsid w:val="005043AC"/>
    <w:rsid w:val="00504C74"/>
    <w:rsid w:val="00505A0E"/>
    <w:rsid w:val="00505C00"/>
    <w:rsid w:val="00506A69"/>
    <w:rsid w:val="00506BE8"/>
    <w:rsid w:val="005070E0"/>
    <w:rsid w:val="0051053B"/>
    <w:rsid w:val="0051074D"/>
    <w:rsid w:val="0051076B"/>
    <w:rsid w:val="00511436"/>
    <w:rsid w:val="005128AA"/>
    <w:rsid w:val="00512BE9"/>
    <w:rsid w:val="00512D38"/>
    <w:rsid w:val="005136EE"/>
    <w:rsid w:val="005137BC"/>
    <w:rsid w:val="00513BCA"/>
    <w:rsid w:val="00514AC0"/>
    <w:rsid w:val="00514F08"/>
    <w:rsid w:val="00521605"/>
    <w:rsid w:val="0052212F"/>
    <w:rsid w:val="00522C74"/>
    <w:rsid w:val="00522E6F"/>
    <w:rsid w:val="00522F89"/>
    <w:rsid w:val="00524C16"/>
    <w:rsid w:val="00524F92"/>
    <w:rsid w:val="0052506A"/>
    <w:rsid w:val="00525119"/>
    <w:rsid w:val="005257D6"/>
    <w:rsid w:val="00525D59"/>
    <w:rsid w:val="0052606C"/>
    <w:rsid w:val="00526D47"/>
    <w:rsid w:val="00527355"/>
    <w:rsid w:val="00527D42"/>
    <w:rsid w:val="005300DE"/>
    <w:rsid w:val="0053043F"/>
    <w:rsid w:val="005311CB"/>
    <w:rsid w:val="00531E21"/>
    <w:rsid w:val="00532CEA"/>
    <w:rsid w:val="00532E13"/>
    <w:rsid w:val="00534637"/>
    <w:rsid w:val="00535157"/>
    <w:rsid w:val="00535EA6"/>
    <w:rsid w:val="0053640E"/>
    <w:rsid w:val="0053641D"/>
    <w:rsid w:val="0053647C"/>
    <w:rsid w:val="005370C7"/>
    <w:rsid w:val="00537138"/>
    <w:rsid w:val="0054052E"/>
    <w:rsid w:val="00540603"/>
    <w:rsid w:val="00540FBE"/>
    <w:rsid w:val="00541761"/>
    <w:rsid w:val="00541832"/>
    <w:rsid w:val="00541C71"/>
    <w:rsid w:val="00542A28"/>
    <w:rsid w:val="00542B31"/>
    <w:rsid w:val="00542D2F"/>
    <w:rsid w:val="00543869"/>
    <w:rsid w:val="00543E05"/>
    <w:rsid w:val="00543F9C"/>
    <w:rsid w:val="00546207"/>
    <w:rsid w:val="0054679A"/>
    <w:rsid w:val="00547139"/>
    <w:rsid w:val="005478A1"/>
    <w:rsid w:val="00547C92"/>
    <w:rsid w:val="00547FDD"/>
    <w:rsid w:val="005506FE"/>
    <w:rsid w:val="005511F9"/>
    <w:rsid w:val="00551E63"/>
    <w:rsid w:val="00552090"/>
    <w:rsid w:val="00552FCA"/>
    <w:rsid w:val="00553215"/>
    <w:rsid w:val="0055363C"/>
    <w:rsid w:val="0055388E"/>
    <w:rsid w:val="005539E9"/>
    <w:rsid w:val="00553EF7"/>
    <w:rsid w:val="005540B3"/>
    <w:rsid w:val="00554C15"/>
    <w:rsid w:val="00555615"/>
    <w:rsid w:val="00555809"/>
    <w:rsid w:val="00555F79"/>
    <w:rsid w:val="00556DC2"/>
    <w:rsid w:val="00556F15"/>
    <w:rsid w:val="0055708E"/>
    <w:rsid w:val="00557AC3"/>
    <w:rsid w:val="00560565"/>
    <w:rsid w:val="00561142"/>
    <w:rsid w:val="00561D50"/>
    <w:rsid w:val="005623CD"/>
    <w:rsid w:val="005629CA"/>
    <w:rsid w:val="005638D0"/>
    <w:rsid w:val="00563D8F"/>
    <w:rsid w:val="00563DD5"/>
    <w:rsid w:val="005641DE"/>
    <w:rsid w:val="005649E8"/>
    <w:rsid w:val="00565230"/>
    <w:rsid w:val="005661BE"/>
    <w:rsid w:val="00566687"/>
    <w:rsid w:val="00566770"/>
    <w:rsid w:val="00566DB4"/>
    <w:rsid w:val="0056743A"/>
    <w:rsid w:val="0056787F"/>
    <w:rsid w:val="005678E6"/>
    <w:rsid w:val="00570A8E"/>
    <w:rsid w:val="00570C3D"/>
    <w:rsid w:val="00570F8D"/>
    <w:rsid w:val="0057107E"/>
    <w:rsid w:val="0057134F"/>
    <w:rsid w:val="00571370"/>
    <w:rsid w:val="00572051"/>
    <w:rsid w:val="00572374"/>
    <w:rsid w:val="005723C6"/>
    <w:rsid w:val="005724F8"/>
    <w:rsid w:val="00572C87"/>
    <w:rsid w:val="00572F0C"/>
    <w:rsid w:val="00573001"/>
    <w:rsid w:val="0057313B"/>
    <w:rsid w:val="00573409"/>
    <w:rsid w:val="00573DAB"/>
    <w:rsid w:val="00574875"/>
    <w:rsid w:val="00576712"/>
    <w:rsid w:val="00580040"/>
    <w:rsid w:val="005805BF"/>
    <w:rsid w:val="00580659"/>
    <w:rsid w:val="00580A29"/>
    <w:rsid w:val="00580D84"/>
    <w:rsid w:val="00580F8A"/>
    <w:rsid w:val="0058115E"/>
    <w:rsid w:val="00581393"/>
    <w:rsid w:val="00581423"/>
    <w:rsid w:val="00581F53"/>
    <w:rsid w:val="005831FE"/>
    <w:rsid w:val="00583DBB"/>
    <w:rsid w:val="00583F86"/>
    <w:rsid w:val="00584FFA"/>
    <w:rsid w:val="00586B88"/>
    <w:rsid w:val="00586C98"/>
    <w:rsid w:val="00587843"/>
    <w:rsid w:val="00587A93"/>
    <w:rsid w:val="00587AEF"/>
    <w:rsid w:val="005905E9"/>
    <w:rsid w:val="005908C4"/>
    <w:rsid w:val="00592D32"/>
    <w:rsid w:val="0059329F"/>
    <w:rsid w:val="005935E2"/>
    <w:rsid w:val="00593D3C"/>
    <w:rsid w:val="005941CA"/>
    <w:rsid w:val="005945AC"/>
    <w:rsid w:val="00594CE0"/>
    <w:rsid w:val="00595015"/>
    <w:rsid w:val="00595C0B"/>
    <w:rsid w:val="005961AC"/>
    <w:rsid w:val="00596590"/>
    <w:rsid w:val="0059681A"/>
    <w:rsid w:val="00596B31"/>
    <w:rsid w:val="00596EE0"/>
    <w:rsid w:val="005973F5"/>
    <w:rsid w:val="00597963"/>
    <w:rsid w:val="005A0225"/>
    <w:rsid w:val="005A02FC"/>
    <w:rsid w:val="005A0D80"/>
    <w:rsid w:val="005A170D"/>
    <w:rsid w:val="005A18D4"/>
    <w:rsid w:val="005A20EB"/>
    <w:rsid w:val="005A24C5"/>
    <w:rsid w:val="005A3062"/>
    <w:rsid w:val="005A3572"/>
    <w:rsid w:val="005A37FB"/>
    <w:rsid w:val="005A38D6"/>
    <w:rsid w:val="005A41A2"/>
    <w:rsid w:val="005A46B8"/>
    <w:rsid w:val="005A471E"/>
    <w:rsid w:val="005A5085"/>
    <w:rsid w:val="005A6665"/>
    <w:rsid w:val="005A68AC"/>
    <w:rsid w:val="005A68EC"/>
    <w:rsid w:val="005B02DE"/>
    <w:rsid w:val="005B0620"/>
    <w:rsid w:val="005B1372"/>
    <w:rsid w:val="005B15FD"/>
    <w:rsid w:val="005B202E"/>
    <w:rsid w:val="005B2926"/>
    <w:rsid w:val="005B3392"/>
    <w:rsid w:val="005B3B04"/>
    <w:rsid w:val="005B3C51"/>
    <w:rsid w:val="005B3DD7"/>
    <w:rsid w:val="005B4BB6"/>
    <w:rsid w:val="005B5068"/>
    <w:rsid w:val="005B59BF"/>
    <w:rsid w:val="005B5A16"/>
    <w:rsid w:val="005B5D2D"/>
    <w:rsid w:val="005B63F4"/>
    <w:rsid w:val="005B6687"/>
    <w:rsid w:val="005B6798"/>
    <w:rsid w:val="005B6911"/>
    <w:rsid w:val="005C0031"/>
    <w:rsid w:val="005C0663"/>
    <w:rsid w:val="005C07E5"/>
    <w:rsid w:val="005C094A"/>
    <w:rsid w:val="005C0C13"/>
    <w:rsid w:val="005C13AB"/>
    <w:rsid w:val="005C29C0"/>
    <w:rsid w:val="005C3774"/>
    <w:rsid w:val="005C383B"/>
    <w:rsid w:val="005C3AA8"/>
    <w:rsid w:val="005C4074"/>
    <w:rsid w:val="005C4097"/>
    <w:rsid w:val="005C47DD"/>
    <w:rsid w:val="005C54E0"/>
    <w:rsid w:val="005C55EA"/>
    <w:rsid w:val="005C5C44"/>
    <w:rsid w:val="005C64D7"/>
    <w:rsid w:val="005C6596"/>
    <w:rsid w:val="005C6B22"/>
    <w:rsid w:val="005C708B"/>
    <w:rsid w:val="005D0176"/>
    <w:rsid w:val="005D08E8"/>
    <w:rsid w:val="005D1072"/>
    <w:rsid w:val="005D17D8"/>
    <w:rsid w:val="005D2047"/>
    <w:rsid w:val="005D2291"/>
    <w:rsid w:val="005D3105"/>
    <w:rsid w:val="005D33E8"/>
    <w:rsid w:val="005D390A"/>
    <w:rsid w:val="005D40FA"/>
    <w:rsid w:val="005D42EC"/>
    <w:rsid w:val="005D449F"/>
    <w:rsid w:val="005D4629"/>
    <w:rsid w:val="005D4938"/>
    <w:rsid w:val="005D5152"/>
    <w:rsid w:val="005D5429"/>
    <w:rsid w:val="005D5869"/>
    <w:rsid w:val="005D5B64"/>
    <w:rsid w:val="005D5C17"/>
    <w:rsid w:val="005D60D8"/>
    <w:rsid w:val="005D674E"/>
    <w:rsid w:val="005D6753"/>
    <w:rsid w:val="005D6A4D"/>
    <w:rsid w:val="005D714C"/>
    <w:rsid w:val="005D7263"/>
    <w:rsid w:val="005D7394"/>
    <w:rsid w:val="005D7464"/>
    <w:rsid w:val="005D769D"/>
    <w:rsid w:val="005D7A34"/>
    <w:rsid w:val="005E0B7E"/>
    <w:rsid w:val="005E0E66"/>
    <w:rsid w:val="005E1388"/>
    <w:rsid w:val="005E17C4"/>
    <w:rsid w:val="005E2348"/>
    <w:rsid w:val="005E2CBC"/>
    <w:rsid w:val="005E2EA2"/>
    <w:rsid w:val="005E3538"/>
    <w:rsid w:val="005E4686"/>
    <w:rsid w:val="005E4B4C"/>
    <w:rsid w:val="005E5B19"/>
    <w:rsid w:val="005E66C6"/>
    <w:rsid w:val="005E6EE3"/>
    <w:rsid w:val="005E7042"/>
    <w:rsid w:val="005E709A"/>
    <w:rsid w:val="005E77C8"/>
    <w:rsid w:val="005E782D"/>
    <w:rsid w:val="005E7EDE"/>
    <w:rsid w:val="005E7FAF"/>
    <w:rsid w:val="005E7FB7"/>
    <w:rsid w:val="005F0964"/>
    <w:rsid w:val="005F0B0B"/>
    <w:rsid w:val="005F0C27"/>
    <w:rsid w:val="005F0E26"/>
    <w:rsid w:val="005F14D2"/>
    <w:rsid w:val="005F26ED"/>
    <w:rsid w:val="005F2906"/>
    <w:rsid w:val="005F2A9E"/>
    <w:rsid w:val="005F2EEE"/>
    <w:rsid w:val="005F3F15"/>
    <w:rsid w:val="005F498A"/>
    <w:rsid w:val="005F5A02"/>
    <w:rsid w:val="005F63C6"/>
    <w:rsid w:val="005F6856"/>
    <w:rsid w:val="005F6F2D"/>
    <w:rsid w:val="005F7449"/>
    <w:rsid w:val="005F74B6"/>
    <w:rsid w:val="005F75A3"/>
    <w:rsid w:val="005F7905"/>
    <w:rsid w:val="005F7E55"/>
    <w:rsid w:val="00600446"/>
    <w:rsid w:val="0060108D"/>
    <w:rsid w:val="00601AAF"/>
    <w:rsid w:val="00601C20"/>
    <w:rsid w:val="00602178"/>
    <w:rsid w:val="00602BED"/>
    <w:rsid w:val="00603298"/>
    <w:rsid w:val="00603EB2"/>
    <w:rsid w:val="00604282"/>
    <w:rsid w:val="006048E6"/>
    <w:rsid w:val="006049B3"/>
    <w:rsid w:val="00605A48"/>
    <w:rsid w:val="00607293"/>
    <w:rsid w:val="006101AF"/>
    <w:rsid w:val="00611389"/>
    <w:rsid w:val="0061178C"/>
    <w:rsid w:val="00611DE1"/>
    <w:rsid w:val="006124CB"/>
    <w:rsid w:val="00612AD1"/>
    <w:rsid w:val="0061409D"/>
    <w:rsid w:val="0061523E"/>
    <w:rsid w:val="00615633"/>
    <w:rsid w:val="00617600"/>
    <w:rsid w:val="00617958"/>
    <w:rsid w:val="006205D1"/>
    <w:rsid w:val="0062097C"/>
    <w:rsid w:val="00620A36"/>
    <w:rsid w:val="00621398"/>
    <w:rsid w:val="006213ED"/>
    <w:rsid w:val="00621735"/>
    <w:rsid w:val="00621FE6"/>
    <w:rsid w:val="006227BA"/>
    <w:rsid w:val="00622A79"/>
    <w:rsid w:val="0062385B"/>
    <w:rsid w:val="00623CD3"/>
    <w:rsid w:val="00624DA1"/>
    <w:rsid w:val="00625169"/>
    <w:rsid w:val="00625700"/>
    <w:rsid w:val="00626612"/>
    <w:rsid w:val="00626C1C"/>
    <w:rsid w:val="00627E6F"/>
    <w:rsid w:val="006308E5"/>
    <w:rsid w:val="00630991"/>
    <w:rsid w:val="006309C4"/>
    <w:rsid w:val="00631438"/>
    <w:rsid w:val="00631646"/>
    <w:rsid w:val="00631D43"/>
    <w:rsid w:val="00631F1E"/>
    <w:rsid w:val="00632633"/>
    <w:rsid w:val="0063293C"/>
    <w:rsid w:val="00633512"/>
    <w:rsid w:val="00635D09"/>
    <w:rsid w:val="00636200"/>
    <w:rsid w:val="006400AB"/>
    <w:rsid w:val="00640463"/>
    <w:rsid w:val="00640BDC"/>
    <w:rsid w:val="00641EDD"/>
    <w:rsid w:val="00642CF1"/>
    <w:rsid w:val="00643061"/>
    <w:rsid w:val="00643487"/>
    <w:rsid w:val="0064445B"/>
    <w:rsid w:val="00644A60"/>
    <w:rsid w:val="00644C45"/>
    <w:rsid w:val="0064558A"/>
    <w:rsid w:val="006456FD"/>
    <w:rsid w:val="00646E61"/>
    <w:rsid w:val="00647399"/>
    <w:rsid w:val="00647C05"/>
    <w:rsid w:val="00647CF2"/>
    <w:rsid w:val="00650AAD"/>
    <w:rsid w:val="00650C26"/>
    <w:rsid w:val="00651B36"/>
    <w:rsid w:val="00652088"/>
    <w:rsid w:val="00652FB2"/>
    <w:rsid w:val="00653B42"/>
    <w:rsid w:val="00653CFB"/>
    <w:rsid w:val="00653ED0"/>
    <w:rsid w:val="006550C8"/>
    <w:rsid w:val="00655153"/>
    <w:rsid w:val="006552D3"/>
    <w:rsid w:val="00655543"/>
    <w:rsid w:val="00655792"/>
    <w:rsid w:val="00655CDC"/>
    <w:rsid w:val="00655D15"/>
    <w:rsid w:val="00656E59"/>
    <w:rsid w:val="006573DB"/>
    <w:rsid w:val="0066165A"/>
    <w:rsid w:val="00661C40"/>
    <w:rsid w:val="00661D0C"/>
    <w:rsid w:val="006620C1"/>
    <w:rsid w:val="0066241C"/>
    <w:rsid w:val="00662B2B"/>
    <w:rsid w:val="00662F05"/>
    <w:rsid w:val="0066399F"/>
    <w:rsid w:val="0066449C"/>
    <w:rsid w:val="00664898"/>
    <w:rsid w:val="0066504E"/>
    <w:rsid w:val="006654A0"/>
    <w:rsid w:val="00665D10"/>
    <w:rsid w:val="00666086"/>
    <w:rsid w:val="0066675D"/>
    <w:rsid w:val="0066684F"/>
    <w:rsid w:val="00666D12"/>
    <w:rsid w:val="00667CEF"/>
    <w:rsid w:val="00670136"/>
    <w:rsid w:val="0067160E"/>
    <w:rsid w:val="0067202D"/>
    <w:rsid w:val="006723A2"/>
    <w:rsid w:val="00672657"/>
    <w:rsid w:val="00672EDF"/>
    <w:rsid w:val="0067345D"/>
    <w:rsid w:val="00673621"/>
    <w:rsid w:val="006738D7"/>
    <w:rsid w:val="0067449F"/>
    <w:rsid w:val="00674B99"/>
    <w:rsid w:val="00674EB0"/>
    <w:rsid w:val="00675A38"/>
    <w:rsid w:val="00676F3E"/>
    <w:rsid w:val="006779F6"/>
    <w:rsid w:val="0068113D"/>
    <w:rsid w:val="006811CB"/>
    <w:rsid w:val="006816EE"/>
    <w:rsid w:val="006818DC"/>
    <w:rsid w:val="00681CA4"/>
    <w:rsid w:val="00682C8A"/>
    <w:rsid w:val="00682DA0"/>
    <w:rsid w:val="00684517"/>
    <w:rsid w:val="00684533"/>
    <w:rsid w:val="00684D25"/>
    <w:rsid w:val="00684F65"/>
    <w:rsid w:val="006855D1"/>
    <w:rsid w:val="00685809"/>
    <w:rsid w:val="00686696"/>
    <w:rsid w:val="00686912"/>
    <w:rsid w:val="006872A9"/>
    <w:rsid w:val="00687A64"/>
    <w:rsid w:val="00690113"/>
    <w:rsid w:val="00690743"/>
    <w:rsid w:val="00692134"/>
    <w:rsid w:val="006935C1"/>
    <w:rsid w:val="006938E3"/>
    <w:rsid w:val="00693A36"/>
    <w:rsid w:val="00693FA0"/>
    <w:rsid w:val="0069434D"/>
    <w:rsid w:val="006947EC"/>
    <w:rsid w:val="00694995"/>
    <w:rsid w:val="00694B26"/>
    <w:rsid w:val="006953B3"/>
    <w:rsid w:val="006955A6"/>
    <w:rsid w:val="006958A9"/>
    <w:rsid w:val="00695C6D"/>
    <w:rsid w:val="00696FC5"/>
    <w:rsid w:val="006977EA"/>
    <w:rsid w:val="00697F11"/>
    <w:rsid w:val="006A0509"/>
    <w:rsid w:val="006A1A3C"/>
    <w:rsid w:val="006A1D2A"/>
    <w:rsid w:val="006A1E89"/>
    <w:rsid w:val="006A1F94"/>
    <w:rsid w:val="006A2204"/>
    <w:rsid w:val="006A2951"/>
    <w:rsid w:val="006A2B76"/>
    <w:rsid w:val="006A2D57"/>
    <w:rsid w:val="006A3308"/>
    <w:rsid w:val="006A39D6"/>
    <w:rsid w:val="006A4028"/>
    <w:rsid w:val="006A4652"/>
    <w:rsid w:val="006A56F0"/>
    <w:rsid w:val="006A654A"/>
    <w:rsid w:val="006A6E7B"/>
    <w:rsid w:val="006A7B53"/>
    <w:rsid w:val="006A7B91"/>
    <w:rsid w:val="006A7D59"/>
    <w:rsid w:val="006B07B1"/>
    <w:rsid w:val="006B1011"/>
    <w:rsid w:val="006B1672"/>
    <w:rsid w:val="006B188A"/>
    <w:rsid w:val="006B1E68"/>
    <w:rsid w:val="006B1FD8"/>
    <w:rsid w:val="006B20E1"/>
    <w:rsid w:val="006B29D6"/>
    <w:rsid w:val="006B2BF2"/>
    <w:rsid w:val="006B2E48"/>
    <w:rsid w:val="006B3C48"/>
    <w:rsid w:val="006B486B"/>
    <w:rsid w:val="006B4875"/>
    <w:rsid w:val="006B499F"/>
    <w:rsid w:val="006B5163"/>
    <w:rsid w:val="006B537F"/>
    <w:rsid w:val="006B5B34"/>
    <w:rsid w:val="006B6A9C"/>
    <w:rsid w:val="006B7397"/>
    <w:rsid w:val="006B74C8"/>
    <w:rsid w:val="006B7872"/>
    <w:rsid w:val="006B7E47"/>
    <w:rsid w:val="006C001C"/>
    <w:rsid w:val="006C090C"/>
    <w:rsid w:val="006C1935"/>
    <w:rsid w:val="006C2584"/>
    <w:rsid w:val="006C2AC0"/>
    <w:rsid w:val="006C2B62"/>
    <w:rsid w:val="006C3816"/>
    <w:rsid w:val="006C4131"/>
    <w:rsid w:val="006C438A"/>
    <w:rsid w:val="006C57C1"/>
    <w:rsid w:val="006C6D97"/>
    <w:rsid w:val="006C7EC8"/>
    <w:rsid w:val="006D1159"/>
    <w:rsid w:val="006D1B9C"/>
    <w:rsid w:val="006D214C"/>
    <w:rsid w:val="006D2EC3"/>
    <w:rsid w:val="006D3A56"/>
    <w:rsid w:val="006D44AF"/>
    <w:rsid w:val="006D5233"/>
    <w:rsid w:val="006D5E86"/>
    <w:rsid w:val="006D6120"/>
    <w:rsid w:val="006D6A18"/>
    <w:rsid w:val="006D729D"/>
    <w:rsid w:val="006D7B58"/>
    <w:rsid w:val="006E0335"/>
    <w:rsid w:val="006E0835"/>
    <w:rsid w:val="006E0980"/>
    <w:rsid w:val="006E0F8D"/>
    <w:rsid w:val="006E292D"/>
    <w:rsid w:val="006E32CC"/>
    <w:rsid w:val="006E38CB"/>
    <w:rsid w:val="006E44DA"/>
    <w:rsid w:val="006E50CD"/>
    <w:rsid w:val="006E53B8"/>
    <w:rsid w:val="006E5A83"/>
    <w:rsid w:val="006E6E10"/>
    <w:rsid w:val="006E6F6F"/>
    <w:rsid w:val="006E7550"/>
    <w:rsid w:val="006E7944"/>
    <w:rsid w:val="006E7B09"/>
    <w:rsid w:val="006E7B61"/>
    <w:rsid w:val="006E7C1D"/>
    <w:rsid w:val="006F0CDE"/>
    <w:rsid w:val="006F140D"/>
    <w:rsid w:val="006F1579"/>
    <w:rsid w:val="006F17DC"/>
    <w:rsid w:val="006F1B81"/>
    <w:rsid w:val="006F339C"/>
    <w:rsid w:val="006F3683"/>
    <w:rsid w:val="006F3C74"/>
    <w:rsid w:val="006F4CFE"/>
    <w:rsid w:val="006F4EAF"/>
    <w:rsid w:val="006F5E97"/>
    <w:rsid w:val="006F6101"/>
    <w:rsid w:val="00700C94"/>
    <w:rsid w:val="00701110"/>
    <w:rsid w:val="00701452"/>
    <w:rsid w:val="00701B6E"/>
    <w:rsid w:val="00701DAE"/>
    <w:rsid w:val="007023F5"/>
    <w:rsid w:val="00702577"/>
    <w:rsid w:val="00703055"/>
    <w:rsid w:val="00703321"/>
    <w:rsid w:val="007038C1"/>
    <w:rsid w:val="00703ABC"/>
    <w:rsid w:val="00704D6D"/>
    <w:rsid w:val="0070549F"/>
    <w:rsid w:val="0070704C"/>
    <w:rsid w:val="007073A8"/>
    <w:rsid w:val="00707A5E"/>
    <w:rsid w:val="007103A3"/>
    <w:rsid w:val="0071071F"/>
    <w:rsid w:val="00711358"/>
    <w:rsid w:val="00711460"/>
    <w:rsid w:val="007115EC"/>
    <w:rsid w:val="00711B1D"/>
    <w:rsid w:val="00712893"/>
    <w:rsid w:val="00712C8B"/>
    <w:rsid w:val="00713591"/>
    <w:rsid w:val="007137F7"/>
    <w:rsid w:val="00714BE0"/>
    <w:rsid w:val="00715E0E"/>
    <w:rsid w:val="0071628C"/>
    <w:rsid w:val="00716827"/>
    <w:rsid w:val="00717795"/>
    <w:rsid w:val="00717B3F"/>
    <w:rsid w:val="00720E42"/>
    <w:rsid w:val="00720E72"/>
    <w:rsid w:val="00720F1A"/>
    <w:rsid w:val="007221BE"/>
    <w:rsid w:val="00722E7C"/>
    <w:rsid w:val="00722F2A"/>
    <w:rsid w:val="00723D49"/>
    <w:rsid w:val="00724B83"/>
    <w:rsid w:val="00724C1A"/>
    <w:rsid w:val="007259A3"/>
    <w:rsid w:val="00725D46"/>
    <w:rsid w:val="0072659A"/>
    <w:rsid w:val="007267D9"/>
    <w:rsid w:val="00727A16"/>
    <w:rsid w:val="00727AE8"/>
    <w:rsid w:val="00727B49"/>
    <w:rsid w:val="00727EC7"/>
    <w:rsid w:val="007306A6"/>
    <w:rsid w:val="00730CCE"/>
    <w:rsid w:val="00731682"/>
    <w:rsid w:val="007318C2"/>
    <w:rsid w:val="007326BB"/>
    <w:rsid w:val="00732F78"/>
    <w:rsid w:val="00733856"/>
    <w:rsid w:val="00733E15"/>
    <w:rsid w:val="007342C4"/>
    <w:rsid w:val="0073555C"/>
    <w:rsid w:val="00735E89"/>
    <w:rsid w:val="00736A60"/>
    <w:rsid w:val="0073712E"/>
    <w:rsid w:val="007372B3"/>
    <w:rsid w:val="007375B1"/>
    <w:rsid w:val="00737695"/>
    <w:rsid w:val="00737A59"/>
    <w:rsid w:val="00737C52"/>
    <w:rsid w:val="00740E57"/>
    <w:rsid w:val="00741342"/>
    <w:rsid w:val="00742F5A"/>
    <w:rsid w:val="00747C63"/>
    <w:rsid w:val="00750144"/>
    <w:rsid w:val="00750608"/>
    <w:rsid w:val="007506E4"/>
    <w:rsid w:val="00750942"/>
    <w:rsid w:val="00751CC0"/>
    <w:rsid w:val="007521BC"/>
    <w:rsid w:val="00752408"/>
    <w:rsid w:val="00754093"/>
    <w:rsid w:val="0075437B"/>
    <w:rsid w:val="0075695A"/>
    <w:rsid w:val="00756E0E"/>
    <w:rsid w:val="0075743E"/>
    <w:rsid w:val="0075768E"/>
    <w:rsid w:val="00757B29"/>
    <w:rsid w:val="00757D84"/>
    <w:rsid w:val="0076074B"/>
    <w:rsid w:val="0076097A"/>
    <w:rsid w:val="00761085"/>
    <w:rsid w:val="007614E8"/>
    <w:rsid w:val="00761BBF"/>
    <w:rsid w:val="00762219"/>
    <w:rsid w:val="00762239"/>
    <w:rsid w:val="0076239D"/>
    <w:rsid w:val="00762758"/>
    <w:rsid w:val="007635D6"/>
    <w:rsid w:val="00763883"/>
    <w:rsid w:val="00763AFE"/>
    <w:rsid w:val="00764231"/>
    <w:rsid w:val="00764665"/>
    <w:rsid w:val="00765DA8"/>
    <w:rsid w:val="00765F37"/>
    <w:rsid w:val="00766567"/>
    <w:rsid w:val="00770190"/>
    <w:rsid w:val="00770562"/>
    <w:rsid w:val="00770776"/>
    <w:rsid w:val="00770982"/>
    <w:rsid w:val="00770C37"/>
    <w:rsid w:val="00770DFD"/>
    <w:rsid w:val="00770F8D"/>
    <w:rsid w:val="00771510"/>
    <w:rsid w:val="00771C2B"/>
    <w:rsid w:val="007722BE"/>
    <w:rsid w:val="007724DE"/>
    <w:rsid w:val="00772DBE"/>
    <w:rsid w:val="00772F56"/>
    <w:rsid w:val="00773221"/>
    <w:rsid w:val="00774BC5"/>
    <w:rsid w:val="00774CC5"/>
    <w:rsid w:val="007754AE"/>
    <w:rsid w:val="00776FA0"/>
    <w:rsid w:val="00777CDA"/>
    <w:rsid w:val="00780A8D"/>
    <w:rsid w:val="00780B3F"/>
    <w:rsid w:val="00782785"/>
    <w:rsid w:val="00782F91"/>
    <w:rsid w:val="007836ED"/>
    <w:rsid w:val="00784534"/>
    <w:rsid w:val="007857D2"/>
    <w:rsid w:val="00787443"/>
    <w:rsid w:val="00787FB9"/>
    <w:rsid w:val="00790073"/>
    <w:rsid w:val="007908A8"/>
    <w:rsid w:val="00790E81"/>
    <w:rsid w:val="00792672"/>
    <w:rsid w:val="00792C82"/>
    <w:rsid w:val="00792E70"/>
    <w:rsid w:val="00792FAD"/>
    <w:rsid w:val="00793971"/>
    <w:rsid w:val="0079444D"/>
    <w:rsid w:val="00794B33"/>
    <w:rsid w:val="00794B80"/>
    <w:rsid w:val="00795365"/>
    <w:rsid w:val="0079688B"/>
    <w:rsid w:val="007973A0"/>
    <w:rsid w:val="00797D5D"/>
    <w:rsid w:val="007A0351"/>
    <w:rsid w:val="007A0801"/>
    <w:rsid w:val="007A0D08"/>
    <w:rsid w:val="007A0E94"/>
    <w:rsid w:val="007A3566"/>
    <w:rsid w:val="007A3892"/>
    <w:rsid w:val="007A4340"/>
    <w:rsid w:val="007A5123"/>
    <w:rsid w:val="007A54A0"/>
    <w:rsid w:val="007A581F"/>
    <w:rsid w:val="007A5A5B"/>
    <w:rsid w:val="007A5DF0"/>
    <w:rsid w:val="007A5F4F"/>
    <w:rsid w:val="007A7348"/>
    <w:rsid w:val="007A795B"/>
    <w:rsid w:val="007A7AFD"/>
    <w:rsid w:val="007B0798"/>
    <w:rsid w:val="007B0F9B"/>
    <w:rsid w:val="007B15F9"/>
    <w:rsid w:val="007B1FC4"/>
    <w:rsid w:val="007B2276"/>
    <w:rsid w:val="007B2BC9"/>
    <w:rsid w:val="007B2F42"/>
    <w:rsid w:val="007B356A"/>
    <w:rsid w:val="007B394C"/>
    <w:rsid w:val="007B4507"/>
    <w:rsid w:val="007B5366"/>
    <w:rsid w:val="007B5723"/>
    <w:rsid w:val="007B76D7"/>
    <w:rsid w:val="007B7BD5"/>
    <w:rsid w:val="007C061B"/>
    <w:rsid w:val="007C08E9"/>
    <w:rsid w:val="007C0D3D"/>
    <w:rsid w:val="007C0F10"/>
    <w:rsid w:val="007C11E3"/>
    <w:rsid w:val="007C11F2"/>
    <w:rsid w:val="007C1265"/>
    <w:rsid w:val="007C3255"/>
    <w:rsid w:val="007C3DEA"/>
    <w:rsid w:val="007C5338"/>
    <w:rsid w:val="007C5918"/>
    <w:rsid w:val="007C6657"/>
    <w:rsid w:val="007C69EA"/>
    <w:rsid w:val="007C7204"/>
    <w:rsid w:val="007C72EA"/>
    <w:rsid w:val="007C7B73"/>
    <w:rsid w:val="007C7F58"/>
    <w:rsid w:val="007D014F"/>
    <w:rsid w:val="007D08C7"/>
    <w:rsid w:val="007D1B10"/>
    <w:rsid w:val="007D1D4C"/>
    <w:rsid w:val="007D2899"/>
    <w:rsid w:val="007D3ABD"/>
    <w:rsid w:val="007D41D4"/>
    <w:rsid w:val="007D4D4D"/>
    <w:rsid w:val="007D4E1A"/>
    <w:rsid w:val="007D4EE3"/>
    <w:rsid w:val="007D5067"/>
    <w:rsid w:val="007D5AB8"/>
    <w:rsid w:val="007D608B"/>
    <w:rsid w:val="007D6550"/>
    <w:rsid w:val="007D7E89"/>
    <w:rsid w:val="007E0C37"/>
    <w:rsid w:val="007E0DD5"/>
    <w:rsid w:val="007E123C"/>
    <w:rsid w:val="007E1DAE"/>
    <w:rsid w:val="007E2A38"/>
    <w:rsid w:val="007E323D"/>
    <w:rsid w:val="007E4299"/>
    <w:rsid w:val="007E4508"/>
    <w:rsid w:val="007E450E"/>
    <w:rsid w:val="007E52A9"/>
    <w:rsid w:val="007E55F2"/>
    <w:rsid w:val="007E5C13"/>
    <w:rsid w:val="007E5D20"/>
    <w:rsid w:val="007E630E"/>
    <w:rsid w:val="007E658C"/>
    <w:rsid w:val="007E6834"/>
    <w:rsid w:val="007E69CE"/>
    <w:rsid w:val="007E767F"/>
    <w:rsid w:val="007E78BA"/>
    <w:rsid w:val="007F08D7"/>
    <w:rsid w:val="007F13B4"/>
    <w:rsid w:val="007F1C05"/>
    <w:rsid w:val="007F2104"/>
    <w:rsid w:val="007F2565"/>
    <w:rsid w:val="007F2732"/>
    <w:rsid w:val="007F28C7"/>
    <w:rsid w:val="007F3894"/>
    <w:rsid w:val="007F3A05"/>
    <w:rsid w:val="007F3AC0"/>
    <w:rsid w:val="007F3EAF"/>
    <w:rsid w:val="007F40C4"/>
    <w:rsid w:val="007F4561"/>
    <w:rsid w:val="007F5B65"/>
    <w:rsid w:val="007F65E5"/>
    <w:rsid w:val="007F6A57"/>
    <w:rsid w:val="007F74A1"/>
    <w:rsid w:val="007F7945"/>
    <w:rsid w:val="00800033"/>
    <w:rsid w:val="0080096D"/>
    <w:rsid w:val="00800BDC"/>
    <w:rsid w:val="00800D99"/>
    <w:rsid w:val="0080165C"/>
    <w:rsid w:val="00802BEA"/>
    <w:rsid w:val="00803413"/>
    <w:rsid w:val="00803734"/>
    <w:rsid w:val="00803A04"/>
    <w:rsid w:val="00803AAC"/>
    <w:rsid w:val="00804877"/>
    <w:rsid w:val="00804D3E"/>
    <w:rsid w:val="0080585C"/>
    <w:rsid w:val="00805BC1"/>
    <w:rsid w:val="0080629B"/>
    <w:rsid w:val="00806324"/>
    <w:rsid w:val="00806782"/>
    <w:rsid w:val="00806F5E"/>
    <w:rsid w:val="008078AD"/>
    <w:rsid w:val="008103C1"/>
    <w:rsid w:val="00810D77"/>
    <w:rsid w:val="00811C4A"/>
    <w:rsid w:val="00811DDB"/>
    <w:rsid w:val="00811FA4"/>
    <w:rsid w:val="00812A61"/>
    <w:rsid w:val="00812C76"/>
    <w:rsid w:val="00812D89"/>
    <w:rsid w:val="00812E60"/>
    <w:rsid w:val="00813739"/>
    <w:rsid w:val="00813A27"/>
    <w:rsid w:val="00813D87"/>
    <w:rsid w:val="008151FE"/>
    <w:rsid w:val="008155E5"/>
    <w:rsid w:val="00815C71"/>
    <w:rsid w:val="00815EB2"/>
    <w:rsid w:val="00816A90"/>
    <w:rsid w:val="00816D85"/>
    <w:rsid w:val="00817052"/>
    <w:rsid w:val="008173BA"/>
    <w:rsid w:val="008173BE"/>
    <w:rsid w:val="0081762C"/>
    <w:rsid w:val="008178FA"/>
    <w:rsid w:val="00817AA9"/>
    <w:rsid w:val="008209D2"/>
    <w:rsid w:val="00820B2E"/>
    <w:rsid w:val="00820FE2"/>
    <w:rsid w:val="008216B2"/>
    <w:rsid w:val="00822430"/>
    <w:rsid w:val="0082250C"/>
    <w:rsid w:val="00822683"/>
    <w:rsid w:val="00823227"/>
    <w:rsid w:val="00823899"/>
    <w:rsid w:val="00823945"/>
    <w:rsid w:val="00823D2A"/>
    <w:rsid w:val="008243B8"/>
    <w:rsid w:val="00824847"/>
    <w:rsid w:val="008256D5"/>
    <w:rsid w:val="008265D7"/>
    <w:rsid w:val="008268E0"/>
    <w:rsid w:val="00826B96"/>
    <w:rsid w:val="00826EA8"/>
    <w:rsid w:val="00831D9A"/>
    <w:rsid w:val="00832232"/>
    <w:rsid w:val="00833404"/>
    <w:rsid w:val="008334DD"/>
    <w:rsid w:val="00834C79"/>
    <w:rsid w:val="00835D5E"/>
    <w:rsid w:val="00835F5E"/>
    <w:rsid w:val="00836032"/>
    <w:rsid w:val="00836406"/>
    <w:rsid w:val="00836522"/>
    <w:rsid w:val="00836A57"/>
    <w:rsid w:val="00837778"/>
    <w:rsid w:val="00837EE6"/>
    <w:rsid w:val="00837FBC"/>
    <w:rsid w:val="00837FDD"/>
    <w:rsid w:val="00840529"/>
    <w:rsid w:val="00840AA2"/>
    <w:rsid w:val="00840DB9"/>
    <w:rsid w:val="00841E5B"/>
    <w:rsid w:val="008423C9"/>
    <w:rsid w:val="0084290D"/>
    <w:rsid w:val="00843259"/>
    <w:rsid w:val="00843A56"/>
    <w:rsid w:val="00843BB1"/>
    <w:rsid w:val="008448E9"/>
    <w:rsid w:val="00846362"/>
    <w:rsid w:val="00846766"/>
    <w:rsid w:val="00846937"/>
    <w:rsid w:val="0084738D"/>
    <w:rsid w:val="00847876"/>
    <w:rsid w:val="0085071B"/>
    <w:rsid w:val="00850C59"/>
    <w:rsid w:val="008514F8"/>
    <w:rsid w:val="008516C3"/>
    <w:rsid w:val="00851FE9"/>
    <w:rsid w:val="0085275F"/>
    <w:rsid w:val="00852C49"/>
    <w:rsid w:val="00852F7C"/>
    <w:rsid w:val="0085381A"/>
    <w:rsid w:val="00853B3F"/>
    <w:rsid w:val="00853BD5"/>
    <w:rsid w:val="0085423C"/>
    <w:rsid w:val="00855156"/>
    <w:rsid w:val="0085550C"/>
    <w:rsid w:val="00855AA6"/>
    <w:rsid w:val="00856426"/>
    <w:rsid w:val="00856594"/>
    <w:rsid w:val="0085669D"/>
    <w:rsid w:val="008567D6"/>
    <w:rsid w:val="00856883"/>
    <w:rsid w:val="0085743A"/>
    <w:rsid w:val="008576E5"/>
    <w:rsid w:val="00857E89"/>
    <w:rsid w:val="00860324"/>
    <w:rsid w:val="008609E4"/>
    <w:rsid w:val="00860D6B"/>
    <w:rsid w:val="008617C0"/>
    <w:rsid w:val="008626FC"/>
    <w:rsid w:val="0086270A"/>
    <w:rsid w:val="0086283C"/>
    <w:rsid w:val="00862870"/>
    <w:rsid w:val="00862BD8"/>
    <w:rsid w:val="00862F77"/>
    <w:rsid w:val="0086361C"/>
    <w:rsid w:val="008639CE"/>
    <w:rsid w:val="00865BA0"/>
    <w:rsid w:val="00865D1A"/>
    <w:rsid w:val="00866023"/>
    <w:rsid w:val="00866854"/>
    <w:rsid w:val="00866DFF"/>
    <w:rsid w:val="00870515"/>
    <w:rsid w:val="008706BF"/>
    <w:rsid w:val="00870C87"/>
    <w:rsid w:val="008713F0"/>
    <w:rsid w:val="00871DE0"/>
    <w:rsid w:val="0087226D"/>
    <w:rsid w:val="008722F7"/>
    <w:rsid w:val="008729BF"/>
    <w:rsid w:val="00872B56"/>
    <w:rsid w:val="00872BB4"/>
    <w:rsid w:val="00872C33"/>
    <w:rsid w:val="00873206"/>
    <w:rsid w:val="00873AB8"/>
    <w:rsid w:val="00873B92"/>
    <w:rsid w:val="008747CC"/>
    <w:rsid w:val="008748A8"/>
    <w:rsid w:val="0087503F"/>
    <w:rsid w:val="008751E2"/>
    <w:rsid w:val="008758EF"/>
    <w:rsid w:val="00875A43"/>
    <w:rsid w:val="00875CEC"/>
    <w:rsid w:val="00875E2C"/>
    <w:rsid w:val="008760B2"/>
    <w:rsid w:val="00876A4C"/>
    <w:rsid w:val="00876BEC"/>
    <w:rsid w:val="00876E8E"/>
    <w:rsid w:val="008777F0"/>
    <w:rsid w:val="00877C94"/>
    <w:rsid w:val="00880045"/>
    <w:rsid w:val="008803ED"/>
    <w:rsid w:val="008807C9"/>
    <w:rsid w:val="008807D3"/>
    <w:rsid w:val="008808EE"/>
    <w:rsid w:val="008808F7"/>
    <w:rsid w:val="00881808"/>
    <w:rsid w:val="00881965"/>
    <w:rsid w:val="00881D58"/>
    <w:rsid w:val="008823EB"/>
    <w:rsid w:val="00882BC2"/>
    <w:rsid w:val="00883342"/>
    <w:rsid w:val="00883629"/>
    <w:rsid w:val="00883C4D"/>
    <w:rsid w:val="008849A4"/>
    <w:rsid w:val="00885B51"/>
    <w:rsid w:val="00886A96"/>
    <w:rsid w:val="00886D32"/>
    <w:rsid w:val="00886EDC"/>
    <w:rsid w:val="0088748A"/>
    <w:rsid w:val="0088771E"/>
    <w:rsid w:val="008879AE"/>
    <w:rsid w:val="0089003D"/>
    <w:rsid w:val="0089010B"/>
    <w:rsid w:val="008905BD"/>
    <w:rsid w:val="00891333"/>
    <w:rsid w:val="0089171A"/>
    <w:rsid w:val="00891DC5"/>
    <w:rsid w:val="00894F56"/>
    <w:rsid w:val="0089666B"/>
    <w:rsid w:val="008969DF"/>
    <w:rsid w:val="00896E11"/>
    <w:rsid w:val="00897CC9"/>
    <w:rsid w:val="008A09E6"/>
    <w:rsid w:val="008A10B5"/>
    <w:rsid w:val="008A1F8B"/>
    <w:rsid w:val="008A25FA"/>
    <w:rsid w:val="008A3157"/>
    <w:rsid w:val="008A335E"/>
    <w:rsid w:val="008A35C1"/>
    <w:rsid w:val="008A4EFA"/>
    <w:rsid w:val="008A664C"/>
    <w:rsid w:val="008A68CA"/>
    <w:rsid w:val="008A6938"/>
    <w:rsid w:val="008A6D6E"/>
    <w:rsid w:val="008A6FC4"/>
    <w:rsid w:val="008A7B3F"/>
    <w:rsid w:val="008A7C60"/>
    <w:rsid w:val="008B07CC"/>
    <w:rsid w:val="008B0CF7"/>
    <w:rsid w:val="008B0F02"/>
    <w:rsid w:val="008B0F8D"/>
    <w:rsid w:val="008B12DE"/>
    <w:rsid w:val="008B1849"/>
    <w:rsid w:val="008B1B0A"/>
    <w:rsid w:val="008B1D9A"/>
    <w:rsid w:val="008B33B2"/>
    <w:rsid w:val="008B3BC6"/>
    <w:rsid w:val="008B43E2"/>
    <w:rsid w:val="008B4966"/>
    <w:rsid w:val="008B509B"/>
    <w:rsid w:val="008B5254"/>
    <w:rsid w:val="008B557C"/>
    <w:rsid w:val="008B5AB4"/>
    <w:rsid w:val="008B5C0B"/>
    <w:rsid w:val="008C049D"/>
    <w:rsid w:val="008C04A2"/>
    <w:rsid w:val="008C0CDD"/>
    <w:rsid w:val="008C13B5"/>
    <w:rsid w:val="008C14C0"/>
    <w:rsid w:val="008C1858"/>
    <w:rsid w:val="008C212B"/>
    <w:rsid w:val="008C2BFC"/>
    <w:rsid w:val="008C2EC5"/>
    <w:rsid w:val="008C334F"/>
    <w:rsid w:val="008C4E55"/>
    <w:rsid w:val="008C4EFF"/>
    <w:rsid w:val="008C582A"/>
    <w:rsid w:val="008C5B4D"/>
    <w:rsid w:val="008C5F1D"/>
    <w:rsid w:val="008C7A94"/>
    <w:rsid w:val="008C7C0D"/>
    <w:rsid w:val="008C7FF9"/>
    <w:rsid w:val="008D0A99"/>
    <w:rsid w:val="008D1ABF"/>
    <w:rsid w:val="008D1C9F"/>
    <w:rsid w:val="008D2288"/>
    <w:rsid w:val="008D3281"/>
    <w:rsid w:val="008D3721"/>
    <w:rsid w:val="008D44E1"/>
    <w:rsid w:val="008D46BB"/>
    <w:rsid w:val="008D4872"/>
    <w:rsid w:val="008D4E60"/>
    <w:rsid w:val="008D5109"/>
    <w:rsid w:val="008D54C2"/>
    <w:rsid w:val="008D5657"/>
    <w:rsid w:val="008D57DA"/>
    <w:rsid w:val="008D58C2"/>
    <w:rsid w:val="008D65F1"/>
    <w:rsid w:val="008E11EA"/>
    <w:rsid w:val="008E2CCC"/>
    <w:rsid w:val="008E2E69"/>
    <w:rsid w:val="008E3463"/>
    <w:rsid w:val="008E37E6"/>
    <w:rsid w:val="008E3EED"/>
    <w:rsid w:val="008E4322"/>
    <w:rsid w:val="008E4BE6"/>
    <w:rsid w:val="008E4D56"/>
    <w:rsid w:val="008E574C"/>
    <w:rsid w:val="008E5C35"/>
    <w:rsid w:val="008E67D6"/>
    <w:rsid w:val="008E6CF2"/>
    <w:rsid w:val="008E6FEC"/>
    <w:rsid w:val="008E7126"/>
    <w:rsid w:val="008E749D"/>
    <w:rsid w:val="008F11B5"/>
    <w:rsid w:val="008F1206"/>
    <w:rsid w:val="008F1741"/>
    <w:rsid w:val="008F2CB5"/>
    <w:rsid w:val="008F329D"/>
    <w:rsid w:val="008F32C4"/>
    <w:rsid w:val="008F37B4"/>
    <w:rsid w:val="008F39D8"/>
    <w:rsid w:val="008F45F6"/>
    <w:rsid w:val="008F4B54"/>
    <w:rsid w:val="008F4FAF"/>
    <w:rsid w:val="008F539C"/>
    <w:rsid w:val="008F5EFA"/>
    <w:rsid w:val="008F5FBE"/>
    <w:rsid w:val="008F6241"/>
    <w:rsid w:val="008F710E"/>
    <w:rsid w:val="008F742D"/>
    <w:rsid w:val="008F785F"/>
    <w:rsid w:val="00900442"/>
    <w:rsid w:val="009006DD"/>
    <w:rsid w:val="0090184E"/>
    <w:rsid w:val="00901D8E"/>
    <w:rsid w:val="00901EC6"/>
    <w:rsid w:val="00902218"/>
    <w:rsid w:val="009022EB"/>
    <w:rsid w:val="00902EE6"/>
    <w:rsid w:val="00902F95"/>
    <w:rsid w:val="0090333C"/>
    <w:rsid w:val="0090438F"/>
    <w:rsid w:val="009049F3"/>
    <w:rsid w:val="00904A90"/>
    <w:rsid w:val="00905270"/>
    <w:rsid w:val="009053AD"/>
    <w:rsid w:val="00905558"/>
    <w:rsid w:val="00907120"/>
    <w:rsid w:val="00907FD8"/>
    <w:rsid w:val="009105AF"/>
    <w:rsid w:val="00912AE9"/>
    <w:rsid w:val="00913483"/>
    <w:rsid w:val="0091356E"/>
    <w:rsid w:val="00914050"/>
    <w:rsid w:val="00914757"/>
    <w:rsid w:val="009148B5"/>
    <w:rsid w:val="00914BC4"/>
    <w:rsid w:val="009151B5"/>
    <w:rsid w:val="0091520C"/>
    <w:rsid w:val="00915CF6"/>
    <w:rsid w:val="009178B8"/>
    <w:rsid w:val="009219B1"/>
    <w:rsid w:val="00921D09"/>
    <w:rsid w:val="00922500"/>
    <w:rsid w:val="00925035"/>
    <w:rsid w:val="0092556F"/>
    <w:rsid w:val="009263EA"/>
    <w:rsid w:val="00926DA3"/>
    <w:rsid w:val="009279B4"/>
    <w:rsid w:val="0093016F"/>
    <w:rsid w:val="00930AA4"/>
    <w:rsid w:val="00930B98"/>
    <w:rsid w:val="00931FAA"/>
    <w:rsid w:val="00933125"/>
    <w:rsid w:val="0093353E"/>
    <w:rsid w:val="00933B75"/>
    <w:rsid w:val="00934265"/>
    <w:rsid w:val="0093442B"/>
    <w:rsid w:val="00934A79"/>
    <w:rsid w:val="00934AFA"/>
    <w:rsid w:val="00934B29"/>
    <w:rsid w:val="0093556B"/>
    <w:rsid w:val="0093582B"/>
    <w:rsid w:val="00935EE2"/>
    <w:rsid w:val="0093602D"/>
    <w:rsid w:val="00936102"/>
    <w:rsid w:val="0093650F"/>
    <w:rsid w:val="00937166"/>
    <w:rsid w:val="00937838"/>
    <w:rsid w:val="00937F6C"/>
    <w:rsid w:val="00940258"/>
    <w:rsid w:val="00940636"/>
    <w:rsid w:val="0094195F"/>
    <w:rsid w:val="00941B4E"/>
    <w:rsid w:val="00942511"/>
    <w:rsid w:val="00942623"/>
    <w:rsid w:val="00942990"/>
    <w:rsid w:val="00943C9B"/>
    <w:rsid w:val="00943CF0"/>
    <w:rsid w:val="00943CF5"/>
    <w:rsid w:val="00943ED5"/>
    <w:rsid w:val="00944417"/>
    <w:rsid w:val="00944A3F"/>
    <w:rsid w:val="00945556"/>
    <w:rsid w:val="00945639"/>
    <w:rsid w:val="0094564F"/>
    <w:rsid w:val="00946150"/>
    <w:rsid w:val="009467F9"/>
    <w:rsid w:val="009471B5"/>
    <w:rsid w:val="00947C7A"/>
    <w:rsid w:val="009510F9"/>
    <w:rsid w:val="0095178C"/>
    <w:rsid w:val="00951C58"/>
    <w:rsid w:val="0095208E"/>
    <w:rsid w:val="009523B3"/>
    <w:rsid w:val="00952EA4"/>
    <w:rsid w:val="00953070"/>
    <w:rsid w:val="009531D2"/>
    <w:rsid w:val="009535E2"/>
    <w:rsid w:val="00953A52"/>
    <w:rsid w:val="009541CC"/>
    <w:rsid w:val="00954BC3"/>
    <w:rsid w:val="00954CAD"/>
    <w:rsid w:val="00954E58"/>
    <w:rsid w:val="0095542C"/>
    <w:rsid w:val="00955E15"/>
    <w:rsid w:val="00957815"/>
    <w:rsid w:val="00957A77"/>
    <w:rsid w:val="00957C92"/>
    <w:rsid w:val="0096007F"/>
    <w:rsid w:val="00960694"/>
    <w:rsid w:val="00960A18"/>
    <w:rsid w:val="00960C16"/>
    <w:rsid w:val="00960D22"/>
    <w:rsid w:val="0096134C"/>
    <w:rsid w:val="009615B3"/>
    <w:rsid w:val="00961954"/>
    <w:rsid w:val="009629F8"/>
    <w:rsid w:val="00963096"/>
    <w:rsid w:val="00964591"/>
    <w:rsid w:val="009652E1"/>
    <w:rsid w:val="0096539D"/>
    <w:rsid w:val="0096549B"/>
    <w:rsid w:val="009657CF"/>
    <w:rsid w:val="00965C25"/>
    <w:rsid w:val="0096671D"/>
    <w:rsid w:val="00966A7A"/>
    <w:rsid w:val="009671F8"/>
    <w:rsid w:val="009672B0"/>
    <w:rsid w:val="00967356"/>
    <w:rsid w:val="009676F4"/>
    <w:rsid w:val="00970644"/>
    <w:rsid w:val="009708F2"/>
    <w:rsid w:val="009725A9"/>
    <w:rsid w:val="009727D4"/>
    <w:rsid w:val="00973026"/>
    <w:rsid w:val="0097397C"/>
    <w:rsid w:val="00973E97"/>
    <w:rsid w:val="00973F06"/>
    <w:rsid w:val="0097602D"/>
    <w:rsid w:val="009760B5"/>
    <w:rsid w:val="00976369"/>
    <w:rsid w:val="0098025A"/>
    <w:rsid w:val="0098188F"/>
    <w:rsid w:val="00981905"/>
    <w:rsid w:val="00981995"/>
    <w:rsid w:val="00981F09"/>
    <w:rsid w:val="00981FE6"/>
    <w:rsid w:val="00983420"/>
    <w:rsid w:val="0098343D"/>
    <w:rsid w:val="00983968"/>
    <w:rsid w:val="00984959"/>
    <w:rsid w:val="00984B64"/>
    <w:rsid w:val="00984CAA"/>
    <w:rsid w:val="00985594"/>
    <w:rsid w:val="00985670"/>
    <w:rsid w:val="00985EEC"/>
    <w:rsid w:val="0098646A"/>
    <w:rsid w:val="009864C1"/>
    <w:rsid w:val="009866B2"/>
    <w:rsid w:val="00987B53"/>
    <w:rsid w:val="00987C29"/>
    <w:rsid w:val="00990236"/>
    <w:rsid w:val="00990A0A"/>
    <w:rsid w:val="00990C7D"/>
    <w:rsid w:val="009917F4"/>
    <w:rsid w:val="00991E62"/>
    <w:rsid w:val="009927A9"/>
    <w:rsid w:val="00992D50"/>
    <w:rsid w:val="00993272"/>
    <w:rsid w:val="00994BFC"/>
    <w:rsid w:val="009953CB"/>
    <w:rsid w:val="00995F04"/>
    <w:rsid w:val="00996527"/>
    <w:rsid w:val="00997171"/>
    <w:rsid w:val="00997886"/>
    <w:rsid w:val="00997947"/>
    <w:rsid w:val="009A0C19"/>
    <w:rsid w:val="009A0C65"/>
    <w:rsid w:val="009A0CCF"/>
    <w:rsid w:val="009A0DCA"/>
    <w:rsid w:val="009A13DB"/>
    <w:rsid w:val="009A2533"/>
    <w:rsid w:val="009A29F0"/>
    <w:rsid w:val="009A3550"/>
    <w:rsid w:val="009A396F"/>
    <w:rsid w:val="009A397A"/>
    <w:rsid w:val="009A52BE"/>
    <w:rsid w:val="009A539C"/>
    <w:rsid w:val="009A53A4"/>
    <w:rsid w:val="009A5508"/>
    <w:rsid w:val="009A5F13"/>
    <w:rsid w:val="009A7089"/>
    <w:rsid w:val="009A7AD1"/>
    <w:rsid w:val="009B002E"/>
    <w:rsid w:val="009B0490"/>
    <w:rsid w:val="009B0672"/>
    <w:rsid w:val="009B0AA7"/>
    <w:rsid w:val="009B10CF"/>
    <w:rsid w:val="009B13BC"/>
    <w:rsid w:val="009B1F9A"/>
    <w:rsid w:val="009B27AC"/>
    <w:rsid w:val="009B53C7"/>
    <w:rsid w:val="009B72E8"/>
    <w:rsid w:val="009B7AB0"/>
    <w:rsid w:val="009C13B9"/>
    <w:rsid w:val="009C19F9"/>
    <w:rsid w:val="009C1D4C"/>
    <w:rsid w:val="009C1DBF"/>
    <w:rsid w:val="009C27E8"/>
    <w:rsid w:val="009C28E5"/>
    <w:rsid w:val="009C2E04"/>
    <w:rsid w:val="009C4511"/>
    <w:rsid w:val="009C6A7C"/>
    <w:rsid w:val="009C6A91"/>
    <w:rsid w:val="009C7E28"/>
    <w:rsid w:val="009D01D4"/>
    <w:rsid w:val="009D03EE"/>
    <w:rsid w:val="009D0411"/>
    <w:rsid w:val="009D06E5"/>
    <w:rsid w:val="009D105C"/>
    <w:rsid w:val="009D119A"/>
    <w:rsid w:val="009D211F"/>
    <w:rsid w:val="009D320E"/>
    <w:rsid w:val="009D39C8"/>
    <w:rsid w:val="009D3B70"/>
    <w:rsid w:val="009D3C7C"/>
    <w:rsid w:val="009D5075"/>
    <w:rsid w:val="009D507E"/>
    <w:rsid w:val="009D5511"/>
    <w:rsid w:val="009D5512"/>
    <w:rsid w:val="009D5C43"/>
    <w:rsid w:val="009D6587"/>
    <w:rsid w:val="009D731A"/>
    <w:rsid w:val="009E06C4"/>
    <w:rsid w:val="009E0E76"/>
    <w:rsid w:val="009E10A4"/>
    <w:rsid w:val="009E1565"/>
    <w:rsid w:val="009E297E"/>
    <w:rsid w:val="009E2A0D"/>
    <w:rsid w:val="009E2F1A"/>
    <w:rsid w:val="009E3DB5"/>
    <w:rsid w:val="009E561C"/>
    <w:rsid w:val="009E5C9E"/>
    <w:rsid w:val="009E70B5"/>
    <w:rsid w:val="009E7962"/>
    <w:rsid w:val="009F01A9"/>
    <w:rsid w:val="009F04E7"/>
    <w:rsid w:val="009F0AB4"/>
    <w:rsid w:val="009F0CCC"/>
    <w:rsid w:val="009F19D6"/>
    <w:rsid w:val="009F1B8C"/>
    <w:rsid w:val="009F2760"/>
    <w:rsid w:val="009F2FD1"/>
    <w:rsid w:val="009F2FDC"/>
    <w:rsid w:val="009F3153"/>
    <w:rsid w:val="009F3A89"/>
    <w:rsid w:val="009F4237"/>
    <w:rsid w:val="009F4797"/>
    <w:rsid w:val="009F4DBA"/>
    <w:rsid w:val="009F505D"/>
    <w:rsid w:val="009F557B"/>
    <w:rsid w:val="009F566D"/>
    <w:rsid w:val="009F6F43"/>
    <w:rsid w:val="009F77E0"/>
    <w:rsid w:val="00A0116A"/>
    <w:rsid w:val="00A01372"/>
    <w:rsid w:val="00A01BF2"/>
    <w:rsid w:val="00A01BFF"/>
    <w:rsid w:val="00A01F72"/>
    <w:rsid w:val="00A02483"/>
    <w:rsid w:val="00A02A44"/>
    <w:rsid w:val="00A02DF8"/>
    <w:rsid w:val="00A032FE"/>
    <w:rsid w:val="00A0360A"/>
    <w:rsid w:val="00A03919"/>
    <w:rsid w:val="00A041A5"/>
    <w:rsid w:val="00A04BEE"/>
    <w:rsid w:val="00A052F6"/>
    <w:rsid w:val="00A05A71"/>
    <w:rsid w:val="00A05BB7"/>
    <w:rsid w:val="00A05BD5"/>
    <w:rsid w:val="00A06648"/>
    <w:rsid w:val="00A0724E"/>
    <w:rsid w:val="00A078AD"/>
    <w:rsid w:val="00A07B0F"/>
    <w:rsid w:val="00A07F1D"/>
    <w:rsid w:val="00A123AA"/>
    <w:rsid w:val="00A12ACE"/>
    <w:rsid w:val="00A12D34"/>
    <w:rsid w:val="00A12FB5"/>
    <w:rsid w:val="00A13384"/>
    <w:rsid w:val="00A13C6A"/>
    <w:rsid w:val="00A146ED"/>
    <w:rsid w:val="00A14AE1"/>
    <w:rsid w:val="00A14B5A"/>
    <w:rsid w:val="00A150A2"/>
    <w:rsid w:val="00A1582A"/>
    <w:rsid w:val="00A16896"/>
    <w:rsid w:val="00A17343"/>
    <w:rsid w:val="00A174B3"/>
    <w:rsid w:val="00A17BA2"/>
    <w:rsid w:val="00A203CA"/>
    <w:rsid w:val="00A204BA"/>
    <w:rsid w:val="00A20900"/>
    <w:rsid w:val="00A22D64"/>
    <w:rsid w:val="00A23649"/>
    <w:rsid w:val="00A2474C"/>
    <w:rsid w:val="00A24A39"/>
    <w:rsid w:val="00A24EED"/>
    <w:rsid w:val="00A2584F"/>
    <w:rsid w:val="00A258CD"/>
    <w:rsid w:val="00A26882"/>
    <w:rsid w:val="00A26C61"/>
    <w:rsid w:val="00A26D84"/>
    <w:rsid w:val="00A278D7"/>
    <w:rsid w:val="00A27B26"/>
    <w:rsid w:val="00A27C85"/>
    <w:rsid w:val="00A30070"/>
    <w:rsid w:val="00A30F24"/>
    <w:rsid w:val="00A310B9"/>
    <w:rsid w:val="00A31B34"/>
    <w:rsid w:val="00A31B35"/>
    <w:rsid w:val="00A31BDB"/>
    <w:rsid w:val="00A31C0E"/>
    <w:rsid w:val="00A32136"/>
    <w:rsid w:val="00A329E7"/>
    <w:rsid w:val="00A332B1"/>
    <w:rsid w:val="00A34212"/>
    <w:rsid w:val="00A35041"/>
    <w:rsid w:val="00A35D16"/>
    <w:rsid w:val="00A37AA5"/>
    <w:rsid w:val="00A40679"/>
    <w:rsid w:val="00A40CE8"/>
    <w:rsid w:val="00A4175C"/>
    <w:rsid w:val="00A418F3"/>
    <w:rsid w:val="00A41CCF"/>
    <w:rsid w:val="00A41EAB"/>
    <w:rsid w:val="00A4209C"/>
    <w:rsid w:val="00A4382F"/>
    <w:rsid w:val="00A43E7F"/>
    <w:rsid w:val="00A45571"/>
    <w:rsid w:val="00A456D1"/>
    <w:rsid w:val="00A45A0A"/>
    <w:rsid w:val="00A46465"/>
    <w:rsid w:val="00A4684D"/>
    <w:rsid w:val="00A46D49"/>
    <w:rsid w:val="00A472DB"/>
    <w:rsid w:val="00A503BB"/>
    <w:rsid w:val="00A50608"/>
    <w:rsid w:val="00A50F68"/>
    <w:rsid w:val="00A51616"/>
    <w:rsid w:val="00A51E9B"/>
    <w:rsid w:val="00A52B1D"/>
    <w:rsid w:val="00A53669"/>
    <w:rsid w:val="00A54173"/>
    <w:rsid w:val="00A55BCD"/>
    <w:rsid w:val="00A56152"/>
    <w:rsid w:val="00A56CDD"/>
    <w:rsid w:val="00A56F22"/>
    <w:rsid w:val="00A57049"/>
    <w:rsid w:val="00A57128"/>
    <w:rsid w:val="00A5731D"/>
    <w:rsid w:val="00A5758C"/>
    <w:rsid w:val="00A57A86"/>
    <w:rsid w:val="00A57D88"/>
    <w:rsid w:val="00A60480"/>
    <w:rsid w:val="00A61530"/>
    <w:rsid w:val="00A61DAC"/>
    <w:rsid w:val="00A63284"/>
    <w:rsid w:val="00A637DD"/>
    <w:rsid w:val="00A64483"/>
    <w:rsid w:val="00A650F4"/>
    <w:rsid w:val="00A658F8"/>
    <w:rsid w:val="00A66301"/>
    <w:rsid w:val="00A66AAE"/>
    <w:rsid w:val="00A67326"/>
    <w:rsid w:val="00A70609"/>
    <w:rsid w:val="00A70C85"/>
    <w:rsid w:val="00A70D18"/>
    <w:rsid w:val="00A70F2F"/>
    <w:rsid w:val="00A70F3E"/>
    <w:rsid w:val="00A72118"/>
    <w:rsid w:val="00A7275F"/>
    <w:rsid w:val="00A7385F"/>
    <w:rsid w:val="00A74CBE"/>
    <w:rsid w:val="00A75220"/>
    <w:rsid w:val="00A75287"/>
    <w:rsid w:val="00A75393"/>
    <w:rsid w:val="00A764DB"/>
    <w:rsid w:val="00A7693F"/>
    <w:rsid w:val="00A77F3C"/>
    <w:rsid w:val="00A8015E"/>
    <w:rsid w:val="00A808A8"/>
    <w:rsid w:val="00A8128D"/>
    <w:rsid w:val="00A816A7"/>
    <w:rsid w:val="00A817B6"/>
    <w:rsid w:val="00A81A18"/>
    <w:rsid w:val="00A81A20"/>
    <w:rsid w:val="00A81F9D"/>
    <w:rsid w:val="00A8237E"/>
    <w:rsid w:val="00A84187"/>
    <w:rsid w:val="00A8421C"/>
    <w:rsid w:val="00A8441E"/>
    <w:rsid w:val="00A85CB0"/>
    <w:rsid w:val="00A85DB5"/>
    <w:rsid w:val="00A86EA4"/>
    <w:rsid w:val="00A87A3B"/>
    <w:rsid w:val="00A9150E"/>
    <w:rsid w:val="00A915E7"/>
    <w:rsid w:val="00A917AB"/>
    <w:rsid w:val="00A919EE"/>
    <w:rsid w:val="00A94475"/>
    <w:rsid w:val="00A94BAC"/>
    <w:rsid w:val="00A95F72"/>
    <w:rsid w:val="00A962DC"/>
    <w:rsid w:val="00A965C1"/>
    <w:rsid w:val="00A97A20"/>
    <w:rsid w:val="00AA0819"/>
    <w:rsid w:val="00AA0A2C"/>
    <w:rsid w:val="00AA19E8"/>
    <w:rsid w:val="00AA1F9F"/>
    <w:rsid w:val="00AA28B8"/>
    <w:rsid w:val="00AA2AAC"/>
    <w:rsid w:val="00AA2F6A"/>
    <w:rsid w:val="00AA4E0C"/>
    <w:rsid w:val="00AA54DB"/>
    <w:rsid w:val="00AA61E0"/>
    <w:rsid w:val="00AA642F"/>
    <w:rsid w:val="00AA70D5"/>
    <w:rsid w:val="00AA70EC"/>
    <w:rsid w:val="00AA7BA4"/>
    <w:rsid w:val="00AB02C1"/>
    <w:rsid w:val="00AB041B"/>
    <w:rsid w:val="00AB133D"/>
    <w:rsid w:val="00AB1548"/>
    <w:rsid w:val="00AB5796"/>
    <w:rsid w:val="00AB5896"/>
    <w:rsid w:val="00AB6872"/>
    <w:rsid w:val="00AB6F53"/>
    <w:rsid w:val="00AB6FD8"/>
    <w:rsid w:val="00AC0001"/>
    <w:rsid w:val="00AC06B8"/>
    <w:rsid w:val="00AC0933"/>
    <w:rsid w:val="00AC0E56"/>
    <w:rsid w:val="00AC1363"/>
    <w:rsid w:val="00AC1946"/>
    <w:rsid w:val="00AC2A50"/>
    <w:rsid w:val="00AC2C25"/>
    <w:rsid w:val="00AC308A"/>
    <w:rsid w:val="00AC4685"/>
    <w:rsid w:val="00AC4CC1"/>
    <w:rsid w:val="00AC4CD4"/>
    <w:rsid w:val="00AC54EF"/>
    <w:rsid w:val="00AC5E41"/>
    <w:rsid w:val="00AC5EF5"/>
    <w:rsid w:val="00AC605D"/>
    <w:rsid w:val="00AC65E0"/>
    <w:rsid w:val="00AC69C1"/>
    <w:rsid w:val="00AC6DDA"/>
    <w:rsid w:val="00AC7C7E"/>
    <w:rsid w:val="00AC7DD1"/>
    <w:rsid w:val="00AD0886"/>
    <w:rsid w:val="00AD0FFD"/>
    <w:rsid w:val="00AD2436"/>
    <w:rsid w:val="00AD2457"/>
    <w:rsid w:val="00AD28AC"/>
    <w:rsid w:val="00AD41CF"/>
    <w:rsid w:val="00AD469A"/>
    <w:rsid w:val="00AD4DB4"/>
    <w:rsid w:val="00AD5002"/>
    <w:rsid w:val="00AD6884"/>
    <w:rsid w:val="00AD7837"/>
    <w:rsid w:val="00AD78AB"/>
    <w:rsid w:val="00AE0F0B"/>
    <w:rsid w:val="00AE17B4"/>
    <w:rsid w:val="00AE232D"/>
    <w:rsid w:val="00AE23D6"/>
    <w:rsid w:val="00AE2559"/>
    <w:rsid w:val="00AE2BD7"/>
    <w:rsid w:val="00AE31A1"/>
    <w:rsid w:val="00AE36A6"/>
    <w:rsid w:val="00AE3DC2"/>
    <w:rsid w:val="00AE489A"/>
    <w:rsid w:val="00AE4BF8"/>
    <w:rsid w:val="00AE55AA"/>
    <w:rsid w:val="00AE5676"/>
    <w:rsid w:val="00AE5907"/>
    <w:rsid w:val="00AE5C9A"/>
    <w:rsid w:val="00AE67B8"/>
    <w:rsid w:val="00AE783A"/>
    <w:rsid w:val="00AF077F"/>
    <w:rsid w:val="00AF09F4"/>
    <w:rsid w:val="00AF1084"/>
    <w:rsid w:val="00AF1697"/>
    <w:rsid w:val="00AF1866"/>
    <w:rsid w:val="00AF1F30"/>
    <w:rsid w:val="00AF2B58"/>
    <w:rsid w:val="00AF3158"/>
    <w:rsid w:val="00AF32E2"/>
    <w:rsid w:val="00AF37CD"/>
    <w:rsid w:val="00AF39D3"/>
    <w:rsid w:val="00AF493C"/>
    <w:rsid w:val="00AF622F"/>
    <w:rsid w:val="00AF64FD"/>
    <w:rsid w:val="00AF6970"/>
    <w:rsid w:val="00AF73A4"/>
    <w:rsid w:val="00AF762F"/>
    <w:rsid w:val="00B01981"/>
    <w:rsid w:val="00B01F11"/>
    <w:rsid w:val="00B02064"/>
    <w:rsid w:val="00B03192"/>
    <w:rsid w:val="00B036A0"/>
    <w:rsid w:val="00B03E17"/>
    <w:rsid w:val="00B0427E"/>
    <w:rsid w:val="00B04583"/>
    <w:rsid w:val="00B05CCF"/>
    <w:rsid w:val="00B05E7F"/>
    <w:rsid w:val="00B06538"/>
    <w:rsid w:val="00B10E02"/>
    <w:rsid w:val="00B11425"/>
    <w:rsid w:val="00B12D1A"/>
    <w:rsid w:val="00B1491D"/>
    <w:rsid w:val="00B14AA0"/>
    <w:rsid w:val="00B14B3B"/>
    <w:rsid w:val="00B15B6D"/>
    <w:rsid w:val="00B16F1D"/>
    <w:rsid w:val="00B1704B"/>
    <w:rsid w:val="00B17093"/>
    <w:rsid w:val="00B172C3"/>
    <w:rsid w:val="00B20D6C"/>
    <w:rsid w:val="00B20E4F"/>
    <w:rsid w:val="00B21374"/>
    <w:rsid w:val="00B213EC"/>
    <w:rsid w:val="00B214EB"/>
    <w:rsid w:val="00B223D7"/>
    <w:rsid w:val="00B230BD"/>
    <w:rsid w:val="00B234B1"/>
    <w:rsid w:val="00B23B65"/>
    <w:rsid w:val="00B23DF0"/>
    <w:rsid w:val="00B25A1F"/>
    <w:rsid w:val="00B25BFB"/>
    <w:rsid w:val="00B267C5"/>
    <w:rsid w:val="00B26CB9"/>
    <w:rsid w:val="00B27C7F"/>
    <w:rsid w:val="00B30AD9"/>
    <w:rsid w:val="00B31F15"/>
    <w:rsid w:val="00B31F8B"/>
    <w:rsid w:val="00B3345C"/>
    <w:rsid w:val="00B3399B"/>
    <w:rsid w:val="00B340C9"/>
    <w:rsid w:val="00B342FC"/>
    <w:rsid w:val="00B343CB"/>
    <w:rsid w:val="00B345A4"/>
    <w:rsid w:val="00B34780"/>
    <w:rsid w:val="00B34D93"/>
    <w:rsid w:val="00B3521C"/>
    <w:rsid w:val="00B35298"/>
    <w:rsid w:val="00B355AB"/>
    <w:rsid w:val="00B35947"/>
    <w:rsid w:val="00B35BA6"/>
    <w:rsid w:val="00B36592"/>
    <w:rsid w:val="00B365F7"/>
    <w:rsid w:val="00B37595"/>
    <w:rsid w:val="00B37C01"/>
    <w:rsid w:val="00B37C05"/>
    <w:rsid w:val="00B41098"/>
    <w:rsid w:val="00B42157"/>
    <w:rsid w:val="00B4266D"/>
    <w:rsid w:val="00B4274C"/>
    <w:rsid w:val="00B4318E"/>
    <w:rsid w:val="00B441A8"/>
    <w:rsid w:val="00B44F27"/>
    <w:rsid w:val="00B471C2"/>
    <w:rsid w:val="00B478BB"/>
    <w:rsid w:val="00B47FC4"/>
    <w:rsid w:val="00B51247"/>
    <w:rsid w:val="00B513F1"/>
    <w:rsid w:val="00B51D02"/>
    <w:rsid w:val="00B51D6A"/>
    <w:rsid w:val="00B52033"/>
    <w:rsid w:val="00B52156"/>
    <w:rsid w:val="00B52D98"/>
    <w:rsid w:val="00B5337F"/>
    <w:rsid w:val="00B5598A"/>
    <w:rsid w:val="00B55C49"/>
    <w:rsid w:val="00B56501"/>
    <w:rsid w:val="00B56895"/>
    <w:rsid w:val="00B56C12"/>
    <w:rsid w:val="00B57040"/>
    <w:rsid w:val="00B579F4"/>
    <w:rsid w:val="00B60344"/>
    <w:rsid w:val="00B607FD"/>
    <w:rsid w:val="00B61741"/>
    <w:rsid w:val="00B62BFB"/>
    <w:rsid w:val="00B63319"/>
    <w:rsid w:val="00B63B7A"/>
    <w:rsid w:val="00B6489F"/>
    <w:rsid w:val="00B64B34"/>
    <w:rsid w:val="00B65369"/>
    <w:rsid w:val="00B663EB"/>
    <w:rsid w:val="00B667AA"/>
    <w:rsid w:val="00B66837"/>
    <w:rsid w:val="00B66DBD"/>
    <w:rsid w:val="00B67ABE"/>
    <w:rsid w:val="00B70047"/>
    <w:rsid w:val="00B7005D"/>
    <w:rsid w:val="00B702DE"/>
    <w:rsid w:val="00B70ABE"/>
    <w:rsid w:val="00B70EC4"/>
    <w:rsid w:val="00B71063"/>
    <w:rsid w:val="00B7133F"/>
    <w:rsid w:val="00B71F00"/>
    <w:rsid w:val="00B72D09"/>
    <w:rsid w:val="00B73D56"/>
    <w:rsid w:val="00B73E67"/>
    <w:rsid w:val="00B74CFC"/>
    <w:rsid w:val="00B753EA"/>
    <w:rsid w:val="00B75AA1"/>
    <w:rsid w:val="00B77123"/>
    <w:rsid w:val="00B774F8"/>
    <w:rsid w:val="00B8008A"/>
    <w:rsid w:val="00B80B2E"/>
    <w:rsid w:val="00B8141C"/>
    <w:rsid w:val="00B814A8"/>
    <w:rsid w:val="00B821B8"/>
    <w:rsid w:val="00B82F2E"/>
    <w:rsid w:val="00B8331F"/>
    <w:rsid w:val="00B83CBD"/>
    <w:rsid w:val="00B859B2"/>
    <w:rsid w:val="00B85BD3"/>
    <w:rsid w:val="00B86ACF"/>
    <w:rsid w:val="00B86CE2"/>
    <w:rsid w:val="00B901E4"/>
    <w:rsid w:val="00B90D98"/>
    <w:rsid w:val="00B9132C"/>
    <w:rsid w:val="00B9152E"/>
    <w:rsid w:val="00B9283E"/>
    <w:rsid w:val="00B928E1"/>
    <w:rsid w:val="00B92B14"/>
    <w:rsid w:val="00B935F2"/>
    <w:rsid w:val="00B9364B"/>
    <w:rsid w:val="00B9395A"/>
    <w:rsid w:val="00B93A7D"/>
    <w:rsid w:val="00B93AE0"/>
    <w:rsid w:val="00B9531D"/>
    <w:rsid w:val="00B95CD2"/>
    <w:rsid w:val="00B975D9"/>
    <w:rsid w:val="00B9765D"/>
    <w:rsid w:val="00B97CB0"/>
    <w:rsid w:val="00B97D41"/>
    <w:rsid w:val="00BA02F1"/>
    <w:rsid w:val="00BA0E06"/>
    <w:rsid w:val="00BA1832"/>
    <w:rsid w:val="00BA19A8"/>
    <w:rsid w:val="00BA1E27"/>
    <w:rsid w:val="00BA22FD"/>
    <w:rsid w:val="00BA480A"/>
    <w:rsid w:val="00BA4C3D"/>
    <w:rsid w:val="00BA4D4B"/>
    <w:rsid w:val="00BA73A3"/>
    <w:rsid w:val="00BA77C4"/>
    <w:rsid w:val="00BA77DE"/>
    <w:rsid w:val="00BA78B7"/>
    <w:rsid w:val="00BA7CB1"/>
    <w:rsid w:val="00BA7D6C"/>
    <w:rsid w:val="00BB014C"/>
    <w:rsid w:val="00BB02A5"/>
    <w:rsid w:val="00BB1863"/>
    <w:rsid w:val="00BB1BB1"/>
    <w:rsid w:val="00BB2A18"/>
    <w:rsid w:val="00BB3E06"/>
    <w:rsid w:val="00BB4779"/>
    <w:rsid w:val="00BB4A2F"/>
    <w:rsid w:val="00BB4C2C"/>
    <w:rsid w:val="00BB51E2"/>
    <w:rsid w:val="00BB57BC"/>
    <w:rsid w:val="00BC0596"/>
    <w:rsid w:val="00BC1F54"/>
    <w:rsid w:val="00BC2335"/>
    <w:rsid w:val="00BC2756"/>
    <w:rsid w:val="00BC3BB6"/>
    <w:rsid w:val="00BC553B"/>
    <w:rsid w:val="00BC5681"/>
    <w:rsid w:val="00BC5A46"/>
    <w:rsid w:val="00BC5FBF"/>
    <w:rsid w:val="00BC607C"/>
    <w:rsid w:val="00BC73C9"/>
    <w:rsid w:val="00BC77C4"/>
    <w:rsid w:val="00BD0A30"/>
    <w:rsid w:val="00BD0F70"/>
    <w:rsid w:val="00BD26D5"/>
    <w:rsid w:val="00BD2782"/>
    <w:rsid w:val="00BD353F"/>
    <w:rsid w:val="00BD375C"/>
    <w:rsid w:val="00BD3FE2"/>
    <w:rsid w:val="00BD512A"/>
    <w:rsid w:val="00BD558C"/>
    <w:rsid w:val="00BD55DD"/>
    <w:rsid w:val="00BD6426"/>
    <w:rsid w:val="00BD711B"/>
    <w:rsid w:val="00BD71B8"/>
    <w:rsid w:val="00BE160E"/>
    <w:rsid w:val="00BE1898"/>
    <w:rsid w:val="00BE18F4"/>
    <w:rsid w:val="00BE1EDE"/>
    <w:rsid w:val="00BE23D9"/>
    <w:rsid w:val="00BE36B0"/>
    <w:rsid w:val="00BE4666"/>
    <w:rsid w:val="00BE473E"/>
    <w:rsid w:val="00BE4A84"/>
    <w:rsid w:val="00BE5800"/>
    <w:rsid w:val="00BE5802"/>
    <w:rsid w:val="00BE6839"/>
    <w:rsid w:val="00BE6B8B"/>
    <w:rsid w:val="00BE6CFD"/>
    <w:rsid w:val="00BE7385"/>
    <w:rsid w:val="00BE7480"/>
    <w:rsid w:val="00BE7B22"/>
    <w:rsid w:val="00BF00F2"/>
    <w:rsid w:val="00BF0686"/>
    <w:rsid w:val="00BF082F"/>
    <w:rsid w:val="00BF09B6"/>
    <w:rsid w:val="00BF2031"/>
    <w:rsid w:val="00BF25F6"/>
    <w:rsid w:val="00BF2863"/>
    <w:rsid w:val="00BF32F4"/>
    <w:rsid w:val="00BF44CF"/>
    <w:rsid w:val="00BF4721"/>
    <w:rsid w:val="00BF5924"/>
    <w:rsid w:val="00BF5E43"/>
    <w:rsid w:val="00BF6800"/>
    <w:rsid w:val="00BF743D"/>
    <w:rsid w:val="00BF77A7"/>
    <w:rsid w:val="00C0046E"/>
    <w:rsid w:val="00C0090B"/>
    <w:rsid w:val="00C00A8A"/>
    <w:rsid w:val="00C016A9"/>
    <w:rsid w:val="00C01982"/>
    <w:rsid w:val="00C0264E"/>
    <w:rsid w:val="00C02EF2"/>
    <w:rsid w:val="00C03534"/>
    <w:rsid w:val="00C03A3E"/>
    <w:rsid w:val="00C03E67"/>
    <w:rsid w:val="00C040C1"/>
    <w:rsid w:val="00C040ED"/>
    <w:rsid w:val="00C04355"/>
    <w:rsid w:val="00C04AB7"/>
    <w:rsid w:val="00C04CC8"/>
    <w:rsid w:val="00C04EC8"/>
    <w:rsid w:val="00C06008"/>
    <w:rsid w:val="00C06EC2"/>
    <w:rsid w:val="00C07217"/>
    <w:rsid w:val="00C07647"/>
    <w:rsid w:val="00C07A2E"/>
    <w:rsid w:val="00C07A8A"/>
    <w:rsid w:val="00C10005"/>
    <w:rsid w:val="00C10327"/>
    <w:rsid w:val="00C10583"/>
    <w:rsid w:val="00C10A3B"/>
    <w:rsid w:val="00C11436"/>
    <w:rsid w:val="00C11529"/>
    <w:rsid w:val="00C11717"/>
    <w:rsid w:val="00C117D5"/>
    <w:rsid w:val="00C12213"/>
    <w:rsid w:val="00C123AE"/>
    <w:rsid w:val="00C12B43"/>
    <w:rsid w:val="00C13F54"/>
    <w:rsid w:val="00C14FE2"/>
    <w:rsid w:val="00C15106"/>
    <w:rsid w:val="00C154D7"/>
    <w:rsid w:val="00C16835"/>
    <w:rsid w:val="00C16A21"/>
    <w:rsid w:val="00C16CA8"/>
    <w:rsid w:val="00C17028"/>
    <w:rsid w:val="00C20028"/>
    <w:rsid w:val="00C200E4"/>
    <w:rsid w:val="00C2079B"/>
    <w:rsid w:val="00C20B44"/>
    <w:rsid w:val="00C20CC6"/>
    <w:rsid w:val="00C21176"/>
    <w:rsid w:val="00C21C49"/>
    <w:rsid w:val="00C21E00"/>
    <w:rsid w:val="00C222D0"/>
    <w:rsid w:val="00C22C77"/>
    <w:rsid w:val="00C22D20"/>
    <w:rsid w:val="00C2343D"/>
    <w:rsid w:val="00C24505"/>
    <w:rsid w:val="00C2486D"/>
    <w:rsid w:val="00C26C44"/>
    <w:rsid w:val="00C279ED"/>
    <w:rsid w:val="00C27D84"/>
    <w:rsid w:val="00C27E5C"/>
    <w:rsid w:val="00C30558"/>
    <w:rsid w:val="00C30812"/>
    <w:rsid w:val="00C31198"/>
    <w:rsid w:val="00C32668"/>
    <w:rsid w:val="00C32743"/>
    <w:rsid w:val="00C33048"/>
    <w:rsid w:val="00C33895"/>
    <w:rsid w:val="00C33E18"/>
    <w:rsid w:val="00C3437B"/>
    <w:rsid w:val="00C345A6"/>
    <w:rsid w:val="00C357CB"/>
    <w:rsid w:val="00C36179"/>
    <w:rsid w:val="00C3618D"/>
    <w:rsid w:val="00C368DA"/>
    <w:rsid w:val="00C36B5F"/>
    <w:rsid w:val="00C36DFF"/>
    <w:rsid w:val="00C3717A"/>
    <w:rsid w:val="00C37B8E"/>
    <w:rsid w:val="00C37F3C"/>
    <w:rsid w:val="00C40718"/>
    <w:rsid w:val="00C40B3E"/>
    <w:rsid w:val="00C40C22"/>
    <w:rsid w:val="00C40DE7"/>
    <w:rsid w:val="00C417DE"/>
    <w:rsid w:val="00C42257"/>
    <w:rsid w:val="00C42BDB"/>
    <w:rsid w:val="00C43116"/>
    <w:rsid w:val="00C433C4"/>
    <w:rsid w:val="00C439BA"/>
    <w:rsid w:val="00C43B8F"/>
    <w:rsid w:val="00C43C99"/>
    <w:rsid w:val="00C44227"/>
    <w:rsid w:val="00C44848"/>
    <w:rsid w:val="00C45A0D"/>
    <w:rsid w:val="00C4675A"/>
    <w:rsid w:val="00C47160"/>
    <w:rsid w:val="00C47236"/>
    <w:rsid w:val="00C47369"/>
    <w:rsid w:val="00C47C30"/>
    <w:rsid w:val="00C50BCD"/>
    <w:rsid w:val="00C50EA2"/>
    <w:rsid w:val="00C52207"/>
    <w:rsid w:val="00C52452"/>
    <w:rsid w:val="00C52CA3"/>
    <w:rsid w:val="00C53E53"/>
    <w:rsid w:val="00C53E74"/>
    <w:rsid w:val="00C5434C"/>
    <w:rsid w:val="00C55D63"/>
    <w:rsid w:val="00C55E62"/>
    <w:rsid w:val="00C55F59"/>
    <w:rsid w:val="00C5649C"/>
    <w:rsid w:val="00C567A6"/>
    <w:rsid w:val="00C57144"/>
    <w:rsid w:val="00C577E9"/>
    <w:rsid w:val="00C57C50"/>
    <w:rsid w:val="00C60101"/>
    <w:rsid w:val="00C604B2"/>
    <w:rsid w:val="00C60531"/>
    <w:rsid w:val="00C61053"/>
    <w:rsid w:val="00C621C0"/>
    <w:rsid w:val="00C62588"/>
    <w:rsid w:val="00C635BE"/>
    <w:rsid w:val="00C6387B"/>
    <w:rsid w:val="00C639C3"/>
    <w:rsid w:val="00C63C0A"/>
    <w:rsid w:val="00C63FEB"/>
    <w:rsid w:val="00C6494D"/>
    <w:rsid w:val="00C66AFD"/>
    <w:rsid w:val="00C70982"/>
    <w:rsid w:val="00C72A59"/>
    <w:rsid w:val="00C75195"/>
    <w:rsid w:val="00C75361"/>
    <w:rsid w:val="00C75769"/>
    <w:rsid w:val="00C76358"/>
    <w:rsid w:val="00C763A6"/>
    <w:rsid w:val="00C80864"/>
    <w:rsid w:val="00C80A0A"/>
    <w:rsid w:val="00C80B2E"/>
    <w:rsid w:val="00C8180D"/>
    <w:rsid w:val="00C81946"/>
    <w:rsid w:val="00C81FAC"/>
    <w:rsid w:val="00C82725"/>
    <w:rsid w:val="00C831FE"/>
    <w:rsid w:val="00C835BD"/>
    <w:rsid w:val="00C83BF9"/>
    <w:rsid w:val="00C83D6A"/>
    <w:rsid w:val="00C84140"/>
    <w:rsid w:val="00C847EF"/>
    <w:rsid w:val="00C84F33"/>
    <w:rsid w:val="00C85109"/>
    <w:rsid w:val="00C858F5"/>
    <w:rsid w:val="00C86A9F"/>
    <w:rsid w:val="00C86BF1"/>
    <w:rsid w:val="00C86C99"/>
    <w:rsid w:val="00C8781B"/>
    <w:rsid w:val="00C879EE"/>
    <w:rsid w:val="00C87C13"/>
    <w:rsid w:val="00C87DEF"/>
    <w:rsid w:val="00C91156"/>
    <w:rsid w:val="00C91ABF"/>
    <w:rsid w:val="00C92094"/>
    <w:rsid w:val="00C934B2"/>
    <w:rsid w:val="00C9398E"/>
    <w:rsid w:val="00C940A4"/>
    <w:rsid w:val="00C965FE"/>
    <w:rsid w:val="00C97001"/>
    <w:rsid w:val="00C977A6"/>
    <w:rsid w:val="00C9781F"/>
    <w:rsid w:val="00C97B61"/>
    <w:rsid w:val="00CA01E4"/>
    <w:rsid w:val="00CA026B"/>
    <w:rsid w:val="00CA14B1"/>
    <w:rsid w:val="00CA1A69"/>
    <w:rsid w:val="00CA23E7"/>
    <w:rsid w:val="00CA446E"/>
    <w:rsid w:val="00CA44A5"/>
    <w:rsid w:val="00CA5667"/>
    <w:rsid w:val="00CA5A6A"/>
    <w:rsid w:val="00CA5A75"/>
    <w:rsid w:val="00CA5C1C"/>
    <w:rsid w:val="00CB010D"/>
    <w:rsid w:val="00CB0471"/>
    <w:rsid w:val="00CB0918"/>
    <w:rsid w:val="00CB0F28"/>
    <w:rsid w:val="00CB1082"/>
    <w:rsid w:val="00CB264C"/>
    <w:rsid w:val="00CB2D01"/>
    <w:rsid w:val="00CB3A10"/>
    <w:rsid w:val="00CB3ABC"/>
    <w:rsid w:val="00CB3BCA"/>
    <w:rsid w:val="00CB3C75"/>
    <w:rsid w:val="00CB4AB5"/>
    <w:rsid w:val="00CB518E"/>
    <w:rsid w:val="00CB5667"/>
    <w:rsid w:val="00CB609D"/>
    <w:rsid w:val="00CB641B"/>
    <w:rsid w:val="00CB6832"/>
    <w:rsid w:val="00CB6E7C"/>
    <w:rsid w:val="00CB70D7"/>
    <w:rsid w:val="00CB766A"/>
    <w:rsid w:val="00CB7B8C"/>
    <w:rsid w:val="00CB7FF4"/>
    <w:rsid w:val="00CC0442"/>
    <w:rsid w:val="00CC04D8"/>
    <w:rsid w:val="00CC09FD"/>
    <w:rsid w:val="00CC1B44"/>
    <w:rsid w:val="00CC23C2"/>
    <w:rsid w:val="00CC24CC"/>
    <w:rsid w:val="00CC4127"/>
    <w:rsid w:val="00CC44EA"/>
    <w:rsid w:val="00CC4C13"/>
    <w:rsid w:val="00CC6014"/>
    <w:rsid w:val="00CC61C9"/>
    <w:rsid w:val="00CC64D9"/>
    <w:rsid w:val="00CD18CA"/>
    <w:rsid w:val="00CD1C50"/>
    <w:rsid w:val="00CD281E"/>
    <w:rsid w:val="00CD3720"/>
    <w:rsid w:val="00CD3D5A"/>
    <w:rsid w:val="00CD3E16"/>
    <w:rsid w:val="00CD3FB7"/>
    <w:rsid w:val="00CD4C63"/>
    <w:rsid w:val="00CD4E81"/>
    <w:rsid w:val="00CD5311"/>
    <w:rsid w:val="00CD5595"/>
    <w:rsid w:val="00CD5807"/>
    <w:rsid w:val="00CD5E4A"/>
    <w:rsid w:val="00CD7C7D"/>
    <w:rsid w:val="00CE00D4"/>
    <w:rsid w:val="00CE0832"/>
    <w:rsid w:val="00CE1FAA"/>
    <w:rsid w:val="00CE33F1"/>
    <w:rsid w:val="00CE39D0"/>
    <w:rsid w:val="00CE411F"/>
    <w:rsid w:val="00CE4C1C"/>
    <w:rsid w:val="00CE4F43"/>
    <w:rsid w:val="00CE5074"/>
    <w:rsid w:val="00CE50FE"/>
    <w:rsid w:val="00CE6775"/>
    <w:rsid w:val="00CE68F3"/>
    <w:rsid w:val="00CE7B9B"/>
    <w:rsid w:val="00CF0146"/>
    <w:rsid w:val="00CF01C1"/>
    <w:rsid w:val="00CF02C7"/>
    <w:rsid w:val="00CF02CC"/>
    <w:rsid w:val="00CF05C2"/>
    <w:rsid w:val="00CF0A82"/>
    <w:rsid w:val="00CF0C93"/>
    <w:rsid w:val="00CF13A3"/>
    <w:rsid w:val="00CF1B04"/>
    <w:rsid w:val="00CF21CF"/>
    <w:rsid w:val="00CF2639"/>
    <w:rsid w:val="00CF3628"/>
    <w:rsid w:val="00CF4B9F"/>
    <w:rsid w:val="00CF5242"/>
    <w:rsid w:val="00CF52DC"/>
    <w:rsid w:val="00CF52FA"/>
    <w:rsid w:val="00CF5606"/>
    <w:rsid w:val="00CF5AE2"/>
    <w:rsid w:val="00CF5CDE"/>
    <w:rsid w:val="00CF65FC"/>
    <w:rsid w:val="00CF6A72"/>
    <w:rsid w:val="00D000B2"/>
    <w:rsid w:val="00D00785"/>
    <w:rsid w:val="00D00D9F"/>
    <w:rsid w:val="00D010CE"/>
    <w:rsid w:val="00D01216"/>
    <w:rsid w:val="00D01566"/>
    <w:rsid w:val="00D01768"/>
    <w:rsid w:val="00D01790"/>
    <w:rsid w:val="00D019DF"/>
    <w:rsid w:val="00D01C8C"/>
    <w:rsid w:val="00D01E69"/>
    <w:rsid w:val="00D02607"/>
    <w:rsid w:val="00D02C46"/>
    <w:rsid w:val="00D02E00"/>
    <w:rsid w:val="00D03292"/>
    <w:rsid w:val="00D0374C"/>
    <w:rsid w:val="00D038C6"/>
    <w:rsid w:val="00D03952"/>
    <w:rsid w:val="00D043F2"/>
    <w:rsid w:val="00D0475E"/>
    <w:rsid w:val="00D05433"/>
    <w:rsid w:val="00D054B3"/>
    <w:rsid w:val="00D059B6"/>
    <w:rsid w:val="00D05AA9"/>
    <w:rsid w:val="00D05BC2"/>
    <w:rsid w:val="00D05D99"/>
    <w:rsid w:val="00D070E2"/>
    <w:rsid w:val="00D07196"/>
    <w:rsid w:val="00D0724C"/>
    <w:rsid w:val="00D07E7F"/>
    <w:rsid w:val="00D102FD"/>
    <w:rsid w:val="00D10627"/>
    <w:rsid w:val="00D108BD"/>
    <w:rsid w:val="00D10A8F"/>
    <w:rsid w:val="00D10CF2"/>
    <w:rsid w:val="00D10EE4"/>
    <w:rsid w:val="00D11C61"/>
    <w:rsid w:val="00D12CB1"/>
    <w:rsid w:val="00D13734"/>
    <w:rsid w:val="00D13A8A"/>
    <w:rsid w:val="00D143D6"/>
    <w:rsid w:val="00D14E5C"/>
    <w:rsid w:val="00D15726"/>
    <w:rsid w:val="00D15B06"/>
    <w:rsid w:val="00D15E3A"/>
    <w:rsid w:val="00D16CCD"/>
    <w:rsid w:val="00D16E34"/>
    <w:rsid w:val="00D17EE5"/>
    <w:rsid w:val="00D20DD6"/>
    <w:rsid w:val="00D21885"/>
    <w:rsid w:val="00D2242A"/>
    <w:rsid w:val="00D23826"/>
    <w:rsid w:val="00D23F91"/>
    <w:rsid w:val="00D2479F"/>
    <w:rsid w:val="00D24AA0"/>
    <w:rsid w:val="00D24E5A"/>
    <w:rsid w:val="00D24F2C"/>
    <w:rsid w:val="00D24F47"/>
    <w:rsid w:val="00D25F18"/>
    <w:rsid w:val="00D26134"/>
    <w:rsid w:val="00D265F8"/>
    <w:rsid w:val="00D30168"/>
    <w:rsid w:val="00D307DB"/>
    <w:rsid w:val="00D3162C"/>
    <w:rsid w:val="00D31829"/>
    <w:rsid w:val="00D31EA6"/>
    <w:rsid w:val="00D3298C"/>
    <w:rsid w:val="00D32ED8"/>
    <w:rsid w:val="00D32F88"/>
    <w:rsid w:val="00D33336"/>
    <w:rsid w:val="00D35921"/>
    <w:rsid w:val="00D35A38"/>
    <w:rsid w:val="00D3665A"/>
    <w:rsid w:val="00D36B23"/>
    <w:rsid w:val="00D36EE8"/>
    <w:rsid w:val="00D37DF5"/>
    <w:rsid w:val="00D40416"/>
    <w:rsid w:val="00D40510"/>
    <w:rsid w:val="00D40744"/>
    <w:rsid w:val="00D40763"/>
    <w:rsid w:val="00D40CB9"/>
    <w:rsid w:val="00D410B1"/>
    <w:rsid w:val="00D4186B"/>
    <w:rsid w:val="00D41909"/>
    <w:rsid w:val="00D420FC"/>
    <w:rsid w:val="00D42BD8"/>
    <w:rsid w:val="00D42CE6"/>
    <w:rsid w:val="00D42D64"/>
    <w:rsid w:val="00D434DF"/>
    <w:rsid w:val="00D439A8"/>
    <w:rsid w:val="00D440BA"/>
    <w:rsid w:val="00D445BE"/>
    <w:rsid w:val="00D44868"/>
    <w:rsid w:val="00D44C5A"/>
    <w:rsid w:val="00D45134"/>
    <w:rsid w:val="00D45C3E"/>
    <w:rsid w:val="00D45D49"/>
    <w:rsid w:val="00D45E05"/>
    <w:rsid w:val="00D4703F"/>
    <w:rsid w:val="00D475CE"/>
    <w:rsid w:val="00D504CA"/>
    <w:rsid w:val="00D5063E"/>
    <w:rsid w:val="00D50D2E"/>
    <w:rsid w:val="00D50DE6"/>
    <w:rsid w:val="00D51463"/>
    <w:rsid w:val="00D514A0"/>
    <w:rsid w:val="00D51B46"/>
    <w:rsid w:val="00D51C43"/>
    <w:rsid w:val="00D525C8"/>
    <w:rsid w:val="00D52B70"/>
    <w:rsid w:val="00D52EA8"/>
    <w:rsid w:val="00D5312B"/>
    <w:rsid w:val="00D550EA"/>
    <w:rsid w:val="00D5570C"/>
    <w:rsid w:val="00D56638"/>
    <w:rsid w:val="00D57252"/>
    <w:rsid w:val="00D5774E"/>
    <w:rsid w:val="00D57D3C"/>
    <w:rsid w:val="00D57E41"/>
    <w:rsid w:val="00D604CD"/>
    <w:rsid w:val="00D61E06"/>
    <w:rsid w:val="00D62921"/>
    <w:rsid w:val="00D6349D"/>
    <w:rsid w:val="00D64FED"/>
    <w:rsid w:val="00D65057"/>
    <w:rsid w:val="00D653D2"/>
    <w:rsid w:val="00D65858"/>
    <w:rsid w:val="00D65C6F"/>
    <w:rsid w:val="00D66438"/>
    <w:rsid w:val="00D66EDC"/>
    <w:rsid w:val="00D675DB"/>
    <w:rsid w:val="00D67FE2"/>
    <w:rsid w:val="00D706B4"/>
    <w:rsid w:val="00D70EB8"/>
    <w:rsid w:val="00D71186"/>
    <w:rsid w:val="00D71649"/>
    <w:rsid w:val="00D72B5A"/>
    <w:rsid w:val="00D72D30"/>
    <w:rsid w:val="00D72DEA"/>
    <w:rsid w:val="00D73C81"/>
    <w:rsid w:val="00D74D8F"/>
    <w:rsid w:val="00D753DB"/>
    <w:rsid w:val="00D76B6F"/>
    <w:rsid w:val="00D777FE"/>
    <w:rsid w:val="00D81E1B"/>
    <w:rsid w:val="00D83446"/>
    <w:rsid w:val="00D83E14"/>
    <w:rsid w:val="00D842AB"/>
    <w:rsid w:val="00D845AC"/>
    <w:rsid w:val="00D85616"/>
    <w:rsid w:val="00D85837"/>
    <w:rsid w:val="00D85AD1"/>
    <w:rsid w:val="00D86287"/>
    <w:rsid w:val="00D86453"/>
    <w:rsid w:val="00D86832"/>
    <w:rsid w:val="00D86931"/>
    <w:rsid w:val="00D86FFA"/>
    <w:rsid w:val="00D9023B"/>
    <w:rsid w:val="00D90959"/>
    <w:rsid w:val="00D91223"/>
    <w:rsid w:val="00D9131E"/>
    <w:rsid w:val="00D913A9"/>
    <w:rsid w:val="00D918A9"/>
    <w:rsid w:val="00D91CF9"/>
    <w:rsid w:val="00D922C1"/>
    <w:rsid w:val="00D92AB0"/>
    <w:rsid w:val="00D92E9B"/>
    <w:rsid w:val="00D9342E"/>
    <w:rsid w:val="00D9388F"/>
    <w:rsid w:val="00D93B91"/>
    <w:rsid w:val="00D95384"/>
    <w:rsid w:val="00D95D4E"/>
    <w:rsid w:val="00D964C9"/>
    <w:rsid w:val="00D964F9"/>
    <w:rsid w:val="00DA0A83"/>
    <w:rsid w:val="00DA12DC"/>
    <w:rsid w:val="00DA1BD8"/>
    <w:rsid w:val="00DA1F94"/>
    <w:rsid w:val="00DA211E"/>
    <w:rsid w:val="00DA2A63"/>
    <w:rsid w:val="00DA4083"/>
    <w:rsid w:val="00DA410C"/>
    <w:rsid w:val="00DA4E75"/>
    <w:rsid w:val="00DA4FA0"/>
    <w:rsid w:val="00DA4FBD"/>
    <w:rsid w:val="00DA61CC"/>
    <w:rsid w:val="00DA682C"/>
    <w:rsid w:val="00DA7522"/>
    <w:rsid w:val="00DB1071"/>
    <w:rsid w:val="00DB110A"/>
    <w:rsid w:val="00DB13E6"/>
    <w:rsid w:val="00DB24F6"/>
    <w:rsid w:val="00DB2595"/>
    <w:rsid w:val="00DB2A70"/>
    <w:rsid w:val="00DB3333"/>
    <w:rsid w:val="00DB4924"/>
    <w:rsid w:val="00DB5A4F"/>
    <w:rsid w:val="00DB5AEB"/>
    <w:rsid w:val="00DB64D3"/>
    <w:rsid w:val="00DB6AD8"/>
    <w:rsid w:val="00DB72B4"/>
    <w:rsid w:val="00DB7508"/>
    <w:rsid w:val="00DB78E1"/>
    <w:rsid w:val="00DB7E1C"/>
    <w:rsid w:val="00DB7F35"/>
    <w:rsid w:val="00DC00C3"/>
    <w:rsid w:val="00DC09A9"/>
    <w:rsid w:val="00DC2544"/>
    <w:rsid w:val="00DC2C92"/>
    <w:rsid w:val="00DC2CBA"/>
    <w:rsid w:val="00DC34AB"/>
    <w:rsid w:val="00DC4917"/>
    <w:rsid w:val="00DC4D97"/>
    <w:rsid w:val="00DC4DE3"/>
    <w:rsid w:val="00DC50CA"/>
    <w:rsid w:val="00DC5C89"/>
    <w:rsid w:val="00DC628C"/>
    <w:rsid w:val="00DC6B48"/>
    <w:rsid w:val="00DD1906"/>
    <w:rsid w:val="00DD234B"/>
    <w:rsid w:val="00DD260A"/>
    <w:rsid w:val="00DD4BE4"/>
    <w:rsid w:val="00DD6294"/>
    <w:rsid w:val="00DD6600"/>
    <w:rsid w:val="00DD73A3"/>
    <w:rsid w:val="00DD75DF"/>
    <w:rsid w:val="00DD7D81"/>
    <w:rsid w:val="00DE0021"/>
    <w:rsid w:val="00DE12B2"/>
    <w:rsid w:val="00DE1A2C"/>
    <w:rsid w:val="00DE1D7F"/>
    <w:rsid w:val="00DE2EBB"/>
    <w:rsid w:val="00DE3291"/>
    <w:rsid w:val="00DE36CE"/>
    <w:rsid w:val="00DE3BBA"/>
    <w:rsid w:val="00DE4935"/>
    <w:rsid w:val="00DE4B5A"/>
    <w:rsid w:val="00DE5AEB"/>
    <w:rsid w:val="00DE5DD7"/>
    <w:rsid w:val="00DE601C"/>
    <w:rsid w:val="00DE732E"/>
    <w:rsid w:val="00DE73EB"/>
    <w:rsid w:val="00DF24D8"/>
    <w:rsid w:val="00DF2F76"/>
    <w:rsid w:val="00DF36BB"/>
    <w:rsid w:val="00DF4721"/>
    <w:rsid w:val="00DF520A"/>
    <w:rsid w:val="00DF5795"/>
    <w:rsid w:val="00DF6294"/>
    <w:rsid w:val="00DF7D72"/>
    <w:rsid w:val="00E00475"/>
    <w:rsid w:val="00E01180"/>
    <w:rsid w:val="00E01CFD"/>
    <w:rsid w:val="00E03176"/>
    <w:rsid w:val="00E04734"/>
    <w:rsid w:val="00E04A19"/>
    <w:rsid w:val="00E04B73"/>
    <w:rsid w:val="00E05AA3"/>
    <w:rsid w:val="00E068EC"/>
    <w:rsid w:val="00E06AB8"/>
    <w:rsid w:val="00E06FA2"/>
    <w:rsid w:val="00E0700B"/>
    <w:rsid w:val="00E111C5"/>
    <w:rsid w:val="00E112F2"/>
    <w:rsid w:val="00E11445"/>
    <w:rsid w:val="00E11576"/>
    <w:rsid w:val="00E11BBE"/>
    <w:rsid w:val="00E11C85"/>
    <w:rsid w:val="00E12118"/>
    <w:rsid w:val="00E130D8"/>
    <w:rsid w:val="00E1337A"/>
    <w:rsid w:val="00E136F8"/>
    <w:rsid w:val="00E13FE5"/>
    <w:rsid w:val="00E141A3"/>
    <w:rsid w:val="00E15A17"/>
    <w:rsid w:val="00E15E2C"/>
    <w:rsid w:val="00E1642D"/>
    <w:rsid w:val="00E1648C"/>
    <w:rsid w:val="00E16A5C"/>
    <w:rsid w:val="00E17463"/>
    <w:rsid w:val="00E20912"/>
    <w:rsid w:val="00E209A9"/>
    <w:rsid w:val="00E213F5"/>
    <w:rsid w:val="00E225C9"/>
    <w:rsid w:val="00E226A9"/>
    <w:rsid w:val="00E2296E"/>
    <w:rsid w:val="00E229F9"/>
    <w:rsid w:val="00E22A03"/>
    <w:rsid w:val="00E2300E"/>
    <w:rsid w:val="00E2321A"/>
    <w:rsid w:val="00E23772"/>
    <w:rsid w:val="00E238B8"/>
    <w:rsid w:val="00E23BF1"/>
    <w:rsid w:val="00E24942"/>
    <w:rsid w:val="00E24F99"/>
    <w:rsid w:val="00E26ACB"/>
    <w:rsid w:val="00E26E86"/>
    <w:rsid w:val="00E26F13"/>
    <w:rsid w:val="00E27101"/>
    <w:rsid w:val="00E275DB"/>
    <w:rsid w:val="00E27CD5"/>
    <w:rsid w:val="00E3036C"/>
    <w:rsid w:val="00E30376"/>
    <w:rsid w:val="00E30527"/>
    <w:rsid w:val="00E30D2D"/>
    <w:rsid w:val="00E311BB"/>
    <w:rsid w:val="00E31E2A"/>
    <w:rsid w:val="00E31F58"/>
    <w:rsid w:val="00E32B23"/>
    <w:rsid w:val="00E333C4"/>
    <w:rsid w:val="00E337FA"/>
    <w:rsid w:val="00E343DF"/>
    <w:rsid w:val="00E35E52"/>
    <w:rsid w:val="00E3679F"/>
    <w:rsid w:val="00E37216"/>
    <w:rsid w:val="00E3738A"/>
    <w:rsid w:val="00E37474"/>
    <w:rsid w:val="00E37591"/>
    <w:rsid w:val="00E37866"/>
    <w:rsid w:val="00E37BE4"/>
    <w:rsid w:val="00E37C94"/>
    <w:rsid w:val="00E40FAB"/>
    <w:rsid w:val="00E4108C"/>
    <w:rsid w:val="00E41957"/>
    <w:rsid w:val="00E422AA"/>
    <w:rsid w:val="00E42738"/>
    <w:rsid w:val="00E42AC3"/>
    <w:rsid w:val="00E43417"/>
    <w:rsid w:val="00E43727"/>
    <w:rsid w:val="00E44167"/>
    <w:rsid w:val="00E45491"/>
    <w:rsid w:val="00E458D8"/>
    <w:rsid w:val="00E45E0D"/>
    <w:rsid w:val="00E4638A"/>
    <w:rsid w:val="00E469AE"/>
    <w:rsid w:val="00E47EDB"/>
    <w:rsid w:val="00E501BB"/>
    <w:rsid w:val="00E50605"/>
    <w:rsid w:val="00E50F0B"/>
    <w:rsid w:val="00E5153B"/>
    <w:rsid w:val="00E518B4"/>
    <w:rsid w:val="00E522F1"/>
    <w:rsid w:val="00E52FD9"/>
    <w:rsid w:val="00E53334"/>
    <w:rsid w:val="00E535C4"/>
    <w:rsid w:val="00E53624"/>
    <w:rsid w:val="00E542B6"/>
    <w:rsid w:val="00E5470D"/>
    <w:rsid w:val="00E5491D"/>
    <w:rsid w:val="00E54A94"/>
    <w:rsid w:val="00E56993"/>
    <w:rsid w:val="00E575C6"/>
    <w:rsid w:val="00E60868"/>
    <w:rsid w:val="00E60D53"/>
    <w:rsid w:val="00E60FB5"/>
    <w:rsid w:val="00E613CA"/>
    <w:rsid w:val="00E6187E"/>
    <w:rsid w:val="00E61B8D"/>
    <w:rsid w:val="00E62827"/>
    <w:rsid w:val="00E63C69"/>
    <w:rsid w:val="00E6421E"/>
    <w:rsid w:val="00E647E7"/>
    <w:rsid w:val="00E64C9E"/>
    <w:rsid w:val="00E64D39"/>
    <w:rsid w:val="00E6514F"/>
    <w:rsid w:val="00E6634E"/>
    <w:rsid w:val="00E665CC"/>
    <w:rsid w:val="00E66704"/>
    <w:rsid w:val="00E668A0"/>
    <w:rsid w:val="00E6727C"/>
    <w:rsid w:val="00E67E06"/>
    <w:rsid w:val="00E702BB"/>
    <w:rsid w:val="00E7035A"/>
    <w:rsid w:val="00E70962"/>
    <w:rsid w:val="00E7169B"/>
    <w:rsid w:val="00E71B0D"/>
    <w:rsid w:val="00E71F0B"/>
    <w:rsid w:val="00E72097"/>
    <w:rsid w:val="00E72696"/>
    <w:rsid w:val="00E726A6"/>
    <w:rsid w:val="00E72DC9"/>
    <w:rsid w:val="00E73E51"/>
    <w:rsid w:val="00E740E0"/>
    <w:rsid w:val="00E7411C"/>
    <w:rsid w:val="00E7442D"/>
    <w:rsid w:val="00E75A20"/>
    <w:rsid w:val="00E76D87"/>
    <w:rsid w:val="00E772DD"/>
    <w:rsid w:val="00E77921"/>
    <w:rsid w:val="00E77DAE"/>
    <w:rsid w:val="00E80473"/>
    <w:rsid w:val="00E80AB4"/>
    <w:rsid w:val="00E80E82"/>
    <w:rsid w:val="00E81044"/>
    <w:rsid w:val="00E8140A"/>
    <w:rsid w:val="00E81777"/>
    <w:rsid w:val="00E81A13"/>
    <w:rsid w:val="00E820F6"/>
    <w:rsid w:val="00E82FA8"/>
    <w:rsid w:val="00E831C2"/>
    <w:rsid w:val="00E83897"/>
    <w:rsid w:val="00E83F55"/>
    <w:rsid w:val="00E84BC5"/>
    <w:rsid w:val="00E85016"/>
    <w:rsid w:val="00E85609"/>
    <w:rsid w:val="00E85EC5"/>
    <w:rsid w:val="00E86528"/>
    <w:rsid w:val="00E871B0"/>
    <w:rsid w:val="00E8743D"/>
    <w:rsid w:val="00E87ADE"/>
    <w:rsid w:val="00E87FBC"/>
    <w:rsid w:val="00E90ACC"/>
    <w:rsid w:val="00E91606"/>
    <w:rsid w:val="00E916AC"/>
    <w:rsid w:val="00E917C8"/>
    <w:rsid w:val="00E91B6E"/>
    <w:rsid w:val="00E922B1"/>
    <w:rsid w:val="00E9355C"/>
    <w:rsid w:val="00E93995"/>
    <w:rsid w:val="00E93A73"/>
    <w:rsid w:val="00E93AF8"/>
    <w:rsid w:val="00E9449B"/>
    <w:rsid w:val="00E956B5"/>
    <w:rsid w:val="00E95E6F"/>
    <w:rsid w:val="00E9610C"/>
    <w:rsid w:val="00E96BC5"/>
    <w:rsid w:val="00E9758E"/>
    <w:rsid w:val="00E97B57"/>
    <w:rsid w:val="00EA035E"/>
    <w:rsid w:val="00EA13D2"/>
    <w:rsid w:val="00EA1C92"/>
    <w:rsid w:val="00EA1D73"/>
    <w:rsid w:val="00EA2AF2"/>
    <w:rsid w:val="00EA2F90"/>
    <w:rsid w:val="00EA2FFA"/>
    <w:rsid w:val="00EA35AE"/>
    <w:rsid w:val="00EA38B0"/>
    <w:rsid w:val="00EA4110"/>
    <w:rsid w:val="00EA524F"/>
    <w:rsid w:val="00EA5CA0"/>
    <w:rsid w:val="00EA75DD"/>
    <w:rsid w:val="00EB0328"/>
    <w:rsid w:val="00EB0809"/>
    <w:rsid w:val="00EB0A21"/>
    <w:rsid w:val="00EB0F38"/>
    <w:rsid w:val="00EB2A96"/>
    <w:rsid w:val="00EB2B24"/>
    <w:rsid w:val="00EB2D8D"/>
    <w:rsid w:val="00EB31E8"/>
    <w:rsid w:val="00EB37CE"/>
    <w:rsid w:val="00EB3BC6"/>
    <w:rsid w:val="00EB5B33"/>
    <w:rsid w:val="00EB5E38"/>
    <w:rsid w:val="00EB61DD"/>
    <w:rsid w:val="00EB67A3"/>
    <w:rsid w:val="00EB68D3"/>
    <w:rsid w:val="00EB711F"/>
    <w:rsid w:val="00EB793E"/>
    <w:rsid w:val="00EB7A9D"/>
    <w:rsid w:val="00EC083C"/>
    <w:rsid w:val="00EC241A"/>
    <w:rsid w:val="00EC2780"/>
    <w:rsid w:val="00EC30DD"/>
    <w:rsid w:val="00EC32D2"/>
    <w:rsid w:val="00EC33CB"/>
    <w:rsid w:val="00EC35BE"/>
    <w:rsid w:val="00EC375D"/>
    <w:rsid w:val="00EC388E"/>
    <w:rsid w:val="00EC3EEB"/>
    <w:rsid w:val="00EC43AC"/>
    <w:rsid w:val="00EC454E"/>
    <w:rsid w:val="00EC4951"/>
    <w:rsid w:val="00EC59DD"/>
    <w:rsid w:val="00EC5E9C"/>
    <w:rsid w:val="00EC5F8D"/>
    <w:rsid w:val="00EC72D3"/>
    <w:rsid w:val="00EC7349"/>
    <w:rsid w:val="00EC7521"/>
    <w:rsid w:val="00EC7854"/>
    <w:rsid w:val="00ED0F3F"/>
    <w:rsid w:val="00ED1626"/>
    <w:rsid w:val="00ED202F"/>
    <w:rsid w:val="00ED266C"/>
    <w:rsid w:val="00ED30D4"/>
    <w:rsid w:val="00ED4261"/>
    <w:rsid w:val="00ED481E"/>
    <w:rsid w:val="00ED4B19"/>
    <w:rsid w:val="00ED54A5"/>
    <w:rsid w:val="00ED59FC"/>
    <w:rsid w:val="00ED5A6B"/>
    <w:rsid w:val="00ED657A"/>
    <w:rsid w:val="00ED65DE"/>
    <w:rsid w:val="00ED67B7"/>
    <w:rsid w:val="00ED6E4F"/>
    <w:rsid w:val="00ED6EC3"/>
    <w:rsid w:val="00ED7BB9"/>
    <w:rsid w:val="00EE1E60"/>
    <w:rsid w:val="00EE1F0D"/>
    <w:rsid w:val="00EE20EE"/>
    <w:rsid w:val="00EE2352"/>
    <w:rsid w:val="00EE2C93"/>
    <w:rsid w:val="00EE2D12"/>
    <w:rsid w:val="00EE397E"/>
    <w:rsid w:val="00EE3ECA"/>
    <w:rsid w:val="00EE5912"/>
    <w:rsid w:val="00EE6474"/>
    <w:rsid w:val="00EE6562"/>
    <w:rsid w:val="00EE6859"/>
    <w:rsid w:val="00EE7CC8"/>
    <w:rsid w:val="00EF0084"/>
    <w:rsid w:val="00EF092D"/>
    <w:rsid w:val="00EF0ABC"/>
    <w:rsid w:val="00EF12D7"/>
    <w:rsid w:val="00EF12F0"/>
    <w:rsid w:val="00EF15E2"/>
    <w:rsid w:val="00EF1980"/>
    <w:rsid w:val="00EF2D03"/>
    <w:rsid w:val="00EF2FCC"/>
    <w:rsid w:val="00EF3A91"/>
    <w:rsid w:val="00EF3D82"/>
    <w:rsid w:val="00EF4025"/>
    <w:rsid w:val="00EF4296"/>
    <w:rsid w:val="00EF4AE7"/>
    <w:rsid w:val="00EF4BF8"/>
    <w:rsid w:val="00EF4CFD"/>
    <w:rsid w:val="00EF57AF"/>
    <w:rsid w:val="00EF6046"/>
    <w:rsid w:val="00EF64D6"/>
    <w:rsid w:val="00EF7674"/>
    <w:rsid w:val="00EF7E64"/>
    <w:rsid w:val="00F013C4"/>
    <w:rsid w:val="00F01791"/>
    <w:rsid w:val="00F0240A"/>
    <w:rsid w:val="00F03103"/>
    <w:rsid w:val="00F03326"/>
    <w:rsid w:val="00F03CF4"/>
    <w:rsid w:val="00F03EF6"/>
    <w:rsid w:val="00F043FB"/>
    <w:rsid w:val="00F04BFE"/>
    <w:rsid w:val="00F04C94"/>
    <w:rsid w:val="00F04D74"/>
    <w:rsid w:val="00F050F8"/>
    <w:rsid w:val="00F0566B"/>
    <w:rsid w:val="00F0614E"/>
    <w:rsid w:val="00F06368"/>
    <w:rsid w:val="00F06552"/>
    <w:rsid w:val="00F06C5F"/>
    <w:rsid w:val="00F071CF"/>
    <w:rsid w:val="00F10345"/>
    <w:rsid w:val="00F106AF"/>
    <w:rsid w:val="00F10766"/>
    <w:rsid w:val="00F12243"/>
    <w:rsid w:val="00F1252E"/>
    <w:rsid w:val="00F1285A"/>
    <w:rsid w:val="00F12C54"/>
    <w:rsid w:val="00F13515"/>
    <w:rsid w:val="00F1367F"/>
    <w:rsid w:val="00F137DC"/>
    <w:rsid w:val="00F13962"/>
    <w:rsid w:val="00F14AF2"/>
    <w:rsid w:val="00F15129"/>
    <w:rsid w:val="00F1580A"/>
    <w:rsid w:val="00F1593A"/>
    <w:rsid w:val="00F16694"/>
    <w:rsid w:val="00F205B8"/>
    <w:rsid w:val="00F2160E"/>
    <w:rsid w:val="00F216FF"/>
    <w:rsid w:val="00F21C68"/>
    <w:rsid w:val="00F225DC"/>
    <w:rsid w:val="00F2286F"/>
    <w:rsid w:val="00F2352B"/>
    <w:rsid w:val="00F2391C"/>
    <w:rsid w:val="00F244F9"/>
    <w:rsid w:val="00F24D13"/>
    <w:rsid w:val="00F256F0"/>
    <w:rsid w:val="00F25A2F"/>
    <w:rsid w:val="00F25F54"/>
    <w:rsid w:val="00F26112"/>
    <w:rsid w:val="00F266EF"/>
    <w:rsid w:val="00F26B3D"/>
    <w:rsid w:val="00F27017"/>
    <w:rsid w:val="00F27EDB"/>
    <w:rsid w:val="00F301BF"/>
    <w:rsid w:val="00F30256"/>
    <w:rsid w:val="00F303EF"/>
    <w:rsid w:val="00F3087C"/>
    <w:rsid w:val="00F30FE5"/>
    <w:rsid w:val="00F31457"/>
    <w:rsid w:val="00F3183F"/>
    <w:rsid w:val="00F31BEB"/>
    <w:rsid w:val="00F3336D"/>
    <w:rsid w:val="00F33BCA"/>
    <w:rsid w:val="00F33D17"/>
    <w:rsid w:val="00F33D79"/>
    <w:rsid w:val="00F341E4"/>
    <w:rsid w:val="00F346E5"/>
    <w:rsid w:val="00F359B8"/>
    <w:rsid w:val="00F35E0C"/>
    <w:rsid w:val="00F36125"/>
    <w:rsid w:val="00F361AA"/>
    <w:rsid w:val="00F36453"/>
    <w:rsid w:val="00F36690"/>
    <w:rsid w:val="00F3683F"/>
    <w:rsid w:val="00F36B22"/>
    <w:rsid w:val="00F3704B"/>
    <w:rsid w:val="00F3734B"/>
    <w:rsid w:val="00F377F2"/>
    <w:rsid w:val="00F37E63"/>
    <w:rsid w:val="00F40551"/>
    <w:rsid w:val="00F4178C"/>
    <w:rsid w:val="00F43DE5"/>
    <w:rsid w:val="00F44018"/>
    <w:rsid w:val="00F44069"/>
    <w:rsid w:val="00F44BC7"/>
    <w:rsid w:val="00F45B20"/>
    <w:rsid w:val="00F4692C"/>
    <w:rsid w:val="00F47392"/>
    <w:rsid w:val="00F47531"/>
    <w:rsid w:val="00F475A8"/>
    <w:rsid w:val="00F47CBC"/>
    <w:rsid w:val="00F501E6"/>
    <w:rsid w:val="00F506E4"/>
    <w:rsid w:val="00F507E0"/>
    <w:rsid w:val="00F50893"/>
    <w:rsid w:val="00F50DB9"/>
    <w:rsid w:val="00F50DCE"/>
    <w:rsid w:val="00F518AA"/>
    <w:rsid w:val="00F51D4C"/>
    <w:rsid w:val="00F52D0F"/>
    <w:rsid w:val="00F53100"/>
    <w:rsid w:val="00F531DB"/>
    <w:rsid w:val="00F53214"/>
    <w:rsid w:val="00F536E3"/>
    <w:rsid w:val="00F53C5A"/>
    <w:rsid w:val="00F53CC7"/>
    <w:rsid w:val="00F53E24"/>
    <w:rsid w:val="00F549AF"/>
    <w:rsid w:val="00F55DD7"/>
    <w:rsid w:val="00F55E3D"/>
    <w:rsid w:val="00F55E7B"/>
    <w:rsid w:val="00F56A02"/>
    <w:rsid w:val="00F56BA3"/>
    <w:rsid w:val="00F574A3"/>
    <w:rsid w:val="00F60046"/>
    <w:rsid w:val="00F60860"/>
    <w:rsid w:val="00F611E2"/>
    <w:rsid w:val="00F63DB2"/>
    <w:rsid w:val="00F64417"/>
    <w:rsid w:val="00F6474B"/>
    <w:rsid w:val="00F64F34"/>
    <w:rsid w:val="00F654E9"/>
    <w:rsid w:val="00F6569E"/>
    <w:rsid w:val="00F658C3"/>
    <w:rsid w:val="00F65F4F"/>
    <w:rsid w:val="00F66B3F"/>
    <w:rsid w:val="00F67579"/>
    <w:rsid w:val="00F67F53"/>
    <w:rsid w:val="00F7044A"/>
    <w:rsid w:val="00F707E8"/>
    <w:rsid w:val="00F71E1B"/>
    <w:rsid w:val="00F73456"/>
    <w:rsid w:val="00F7403D"/>
    <w:rsid w:val="00F7408F"/>
    <w:rsid w:val="00F74554"/>
    <w:rsid w:val="00F74CF3"/>
    <w:rsid w:val="00F76904"/>
    <w:rsid w:val="00F76BE0"/>
    <w:rsid w:val="00F77088"/>
    <w:rsid w:val="00F77B97"/>
    <w:rsid w:val="00F77D9D"/>
    <w:rsid w:val="00F80735"/>
    <w:rsid w:val="00F80962"/>
    <w:rsid w:val="00F80AA0"/>
    <w:rsid w:val="00F80D76"/>
    <w:rsid w:val="00F80F63"/>
    <w:rsid w:val="00F814BE"/>
    <w:rsid w:val="00F82EA3"/>
    <w:rsid w:val="00F83777"/>
    <w:rsid w:val="00F837C9"/>
    <w:rsid w:val="00F83969"/>
    <w:rsid w:val="00F83C04"/>
    <w:rsid w:val="00F84A7D"/>
    <w:rsid w:val="00F85B5F"/>
    <w:rsid w:val="00F862AB"/>
    <w:rsid w:val="00F870CB"/>
    <w:rsid w:val="00F90239"/>
    <w:rsid w:val="00F90DBA"/>
    <w:rsid w:val="00F90FBF"/>
    <w:rsid w:val="00F91224"/>
    <w:rsid w:val="00F92416"/>
    <w:rsid w:val="00F92476"/>
    <w:rsid w:val="00F92549"/>
    <w:rsid w:val="00F925B8"/>
    <w:rsid w:val="00F9314A"/>
    <w:rsid w:val="00F936FC"/>
    <w:rsid w:val="00F93E07"/>
    <w:rsid w:val="00F93FB8"/>
    <w:rsid w:val="00F955E5"/>
    <w:rsid w:val="00F95A93"/>
    <w:rsid w:val="00F9601F"/>
    <w:rsid w:val="00F96949"/>
    <w:rsid w:val="00F96BAB"/>
    <w:rsid w:val="00F974BA"/>
    <w:rsid w:val="00F978A1"/>
    <w:rsid w:val="00F97F14"/>
    <w:rsid w:val="00FA092B"/>
    <w:rsid w:val="00FA0F31"/>
    <w:rsid w:val="00FA17C1"/>
    <w:rsid w:val="00FA1A76"/>
    <w:rsid w:val="00FA20E7"/>
    <w:rsid w:val="00FA23F9"/>
    <w:rsid w:val="00FA2BF6"/>
    <w:rsid w:val="00FA3927"/>
    <w:rsid w:val="00FA4864"/>
    <w:rsid w:val="00FA4C33"/>
    <w:rsid w:val="00FA51CC"/>
    <w:rsid w:val="00FA59B4"/>
    <w:rsid w:val="00FA6591"/>
    <w:rsid w:val="00FA698A"/>
    <w:rsid w:val="00FA7F4D"/>
    <w:rsid w:val="00FB0288"/>
    <w:rsid w:val="00FB02A4"/>
    <w:rsid w:val="00FB06EC"/>
    <w:rsid w:val="00FB070E"/>
    <w:rsid w:val="00FB0BCE"/>
    <w:rsid w:val="00FB0D60"/>
    <w:rsid w:val="00FB0EA6"/>
    <w:rsid w:val="00FB1622"/>
    <w:rsid w:val="00FB18F2"/>
    <w:rsid w:val="00FB1EDE"/>
    <w:rsid w:val="00FB2ABC"/>
    <w:rsid w:val="00FB3D47"/>
    <w:rsid w:val="00FB3E7B"/>
    <w:rsid w:val="00FB4706"/>
    <w:rsid w:val="00FB4A11"/>
    <w:rsid w:val="00FB500D"/>
    <w:rsid w:val="00FB5E40"/>
    <w:rsid w:val="00FB664B"/>
    <w:rsid w:val="00FB664D"/>
    <w:rsid w:val="00FB66DC"/>
    <w:rsid w:val="00FB6736"/>
    <w:rsid w:val="00FB699C"/>
    <w:rsid w:val="00FB6B6D"/>
    <w:rsid w:val="00FB6C58"/>
    <w:rsid w:val="00FB6D4B"/>
    <w:rsid w:val="00FB7A45"/>
    <w:rsid w:val="00FB7AB2"/>
    <w:rsid w:val="00FB7BFB"/>
    <w:rsid w:val="00FB7ED9"/>
    <w:rsid w:val="00FB7F02"/>
    <w:rsid w:val="00FC05EF"/>
    <w:rsid w:val="00FC063B"/>
    <w:rsid w:val="00FC0ECD"/>
    <w:rsid w:val="00FC1467"/>
    <w:rsid w:val="00FC14FD"/>
    <w:rsid w:val="00FC2498"/>
    <w:rsid w:val="00FC292F"/>
    <w:rsid w:val="00FC2D47"/>
    <w:rsid w:val="00FC3171"/>
    <w:rsid w:val="00FC3ABB"/>
    <w:rsid w:val="00FC3FE2"/>
    <w:rsid w:val="00FC40CA"/>
    <w:rsid w:val="00FC4622"/>
    <w:rsid w:val="00FC4A86"/>
    <w:rsid w:val="00FC4FE2"/>
    <w:rsid w:val="00FC6233"/>
    <w:rsid w:val="00FC6BAE"/>
    <w:rsid w:val="00FC7CD6"/>
    <w:rsid w:val="00FD07C8"/>
    <w:rsid w:val="00FD246A"/>
    <w:rsid w:val="00FD41E8"/>
    <w:rsid w:val="00FD462C"/>
    <w:rsid w:val="00FD47C4"/>
    <w:rsid w:val="00FD5120"/>
    <w:rsid w:val="00FD5961"/>
    <w:rsid w:val="00FD5D48"/>
    <w:rsid w:val="00FD5D65"/>
    <w:rsid w:val="00FD5EA3"/>
    <w:rsid w:val="00FD641E"/>
    <w:rsid w:val="00FD7C21"/>
    <w:rsid w:val="00FD7C64"/>
    <w:rsid w:val="00FE06A9"/>
    <w:rsid w:val="00FE0B50"/>
    <w:rsid w:val="00FE3F15"/>
    <w:rsid w:val="00FE6766"/>
    <w:rsid w:val="00FE6962"/>
    <w:rsid w:val="00FE71AA"/>
    <w:rsid w:val="00FE726B"/>
    <w:rsid w:val="00FE7670"/>
    <w:rsid w:val="00FF0A25"/>
    <w:rsid w:val="00FF142F"/>
    <w:rsid w:val="00FF1488"/>
    <w:rsid w:val="00FF211A"/>
    <w:rsid w:val="00FF253F"/>
    <w:rsid w:val="00FF2C9D"/>
    <w:rsid w:val="00FF2D44"/>
    <w:rsid w:val="00FF37B1"/>
    <w:rsid w:val="00FF4205"/>
    <w:rsid w:val="00FF4ADA"/>
    <w:rsid w:val="00FF4E5D"/>
    <w:rsid w:val="00FF6338"/>
    <w:rsid w:val="00FF6D77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BA530"/>
  <w15:chartTrackingRefBased/>
  <w15:docId w15:val="{A5532853-06F2-4F87-A349-38CD1616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5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8877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de-DE"/>
    </w:rPr>
  </w:style>
  <w:style w:type="paragraph" w:styleId="Titolo2">
    <w:name w:val="heading 2"/>
    <w:basedOn w:val="Normale"/>
    <w:link w:val="Titolo2Carattere"/>
    <w:uiPriority w:val="9"/>
    <w:qFormat/>
    <w:rsid w:val="0088771E"/>
    <w:pPr>
      <w:spacing w:before="100" w:beforeAutospacing="1" w:after="100" w:afterAutospacing="1"/>
      <w:outlineLvl w:val="1"/>
    </w:pPr>
    <w:rPr>
      <w:b/>
      <w:bCs/>
      <w:sz w:val="36"/>
      <w:szCs w:val="36"/>
      <w:lang w:eastAsia="de-DE"/>
    </w:rPr>
  </w:style>
  <w:style w:type="paragraph" w:styleId="Titolo4">
    <w:name w:val="heading 4"/>
    <w:basedOn w:val="Normale"/>
    <w:link w:val="Titolo4Carattere"/>
    <w:uiPriority w:val="9"/>
    <w:qFormat/>
    <w:rsid w:val="0088771E"/>
    <w:pPr>
      <w:spacing w:before="100" w:beforeAutospacing="1" w:after="100" w:afterAutospacing="1"/>
      <w:outlineLvl w:val="3"/>
    </w:pPr>
    <w:rPr>
      <w:b/>
      <w:bCs/>
      <w:lang w:eastAsia="de-D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8771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8771E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8771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NormaleWeb">
    <w:name w:val="Normal (Web)"/>
    <w:basedOn w:val="Normale"/>
    <w:uiPriority w:val="99"/>
    <w:semiHidden/>
    <w:unhideWhenUsed/>
    <w:rsid w:val="0088771E"/>
    <w:pPr>
      <w:spacing w:before="100" w:beforeAutospacing="1" w:after="100" w:afterAutospacing="1"/>
    </w:pPr>
    <w:rPr>
      <w:lang w:eastAsia="de-DE"/>
    </w:rPr>
  </w:style>
  <w:style w:type="character" w:styleId="Collegamentoipertestuale">
    <w:name w:val="Hyperlink"/>
    <w:basedOn w:val="Carpredefinitoparagrafo"/>
    <w:uiPriority w:val="99"/>
    <w:unhideWhenUsed/>
    <w:rsid w:val="0088771E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88771E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71E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71E"/>
    <w:rPr>
      <w:rFonts w:ascii="Segoe UI" w:hAnsi="Segoe UI" w:cs="Segoe UI"/>
      <w:sz w:val="18"/>
      <w:szCs w:val="18"/>
    </w:rPr>
  </w:style>
  <w:style w:type="character" w:customStyle="1" w:styleId="PChar">
    <w:name w:val="P Char"/>
    <w:link w:val="P"/>
    <w:rsid w:val="001631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">
    <w:name w:val="P"/>
    <w:link w:val="PChar"/>
    <w:rsid w:val="0016317B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58784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587843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58784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784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7843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22D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22D64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gnd-iwgdh3b">
    <w:name w:val="gnd-iwgdh3b"/>
    <w:basedOn w:val="Carpredefinitoparagrafo"/>
    <w:rsid w:val="00A22D64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C1DB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C1DB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C1DBF"/>
    <w:rPr>
      <w:vertAlign w:val="superscript"/>
    </w:rPr>
  </w:style>
  <w:style w:type="paragraph" w:customStyle="1" w:styleId="chapter-para">
    <w:name w:val="chapter-para"/>
    <w:basedOn w:val="Normale"/>
    <w:rsid w:val="00684F65"/>
    <w:pPr>
      <w:spacing w:before="100" w:beforeAutospacing="1" w:after="100" w:afterAutospacing="1"/>
    </w:pPr>
    <w:rPr>
      <w:lang w:eastAsia="de-DE"/>
    </w:rPr>
  </w:style>
  <w:style w:type="paragraph" w:styleId="Intestazione">
    <w:name w:val="header"/>
    <w:basedOn w:val="Normale"/>
    <w:link w:val="IntestazioneCarattere"/>
    <w:uiPriority w:val="99"/>
    <w:unhideWhenUsed/>
    <w:rsid w:val="0046100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1003"/>
  </w:style>
  <w:style w:type="paragraph" w:styleId="Pidipagina">
    <w:name w:val="footer"/>
    <w:basedOn w:val="Normale"/>
    <w:link w:val="PidipaginaCarattere"/>
    <w:uiPriority w:val="99"/>
    <w:unhideWhenUsed/>
    <w:rsid w:val="0046100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1003"/>
  </w:style>
  <w:style w:type="paragraph" w:styleId="Paragrafoelenco">
    <w:name w:val="List Paragraph"/>
    <w:basedOn w:val="Normale"/>
    <w:uiPriority w:val="34"/>
    <w:qFormat/>
    <w:rsid w:val="008478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bs3">
    <w:name w:val="abs3"/>
    <w:basedOn w:val="Normale"/>
    <w:rsid w:val="00770C37"/>
    <w:pPr>
      <w:numPr>
        <w:numId w:val="3"/>
      </w:numPr>
      <w:spacing w:after="80"/>
      <w:jc w:val="both"/>
    </w:pPr>
    <w:rPr>
      <w:szCs w:val="20"/>
      <w:lang w:eastAsia="de-DE"/>
    </w:rPr>
  </w:style>
  <w:style w:type="paragraph" w:customStyle="1" w:styleId="EndNoteBibliographyTitle">
    <w:name w:val="EndNote Bibliography Title"/>
    <w:basedOn w:val="Normale"/>
    <w:link w:val="EndNoteBibliographyTitleCarattere"/>
    <w:rsid w:val="00B8141C"/>
    <w:pPr>
      <w:spacing w:line="259" w:lineRule="auto"/>
      <w:jc w:val="center"/>
    </w:pPr>
    <w:rPr>
      <w:rFonts w:ascii="Calibri" w:eastAsiaTheme="minorHAnsi" w:hAnsi="Calibri" w:cs="Calibri"/>
      <w:szCs w:val="22"/>
      <w:lang w:val="en-US" w:eastAsia="en-US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B8141C"/>
    <w:rPr>
      <w:rFonts w:ascii="Calibri" w:hAnsi="Calibri" w:cs="Calibri"/>
      <w:sz w:val="24"/>
      <w:lang w:val="en-US"/>
    </w:rPr>
  </w:style>
  <w:style w:type="paragraph" w:customStyle="1" w:styleId="EndNoteBibliography">
    <w:name w:val="EndNote Bibliography"/>
    <w:basedOn w:val="Normale"/>
    <w:link w:val="EndNoteBibliographyCarattere"/>
    <w:rsid w:val="00B8141C"/>
    <w:pPr>
      <w:spacing w:after="160" w:line="480" w:lineRule="auto"/>
    </w:pPr>
    <w:rPr>
      <w:rFonts w:ascii="Calibri" w:eastAsiaTheme="minorHAnsi" w:hAnsi="Calibri" w:cs="Calibri"/>
      <w:szCs w:val="22"/>
      <w:lang w:val="en-US" w:eastAsia="en-US"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B8141C"/>
    <w:rPr>
      <w:rFonts w:ascii="Calibri" w:hAnsi="Calibri" w:cs="Calibri"/>
      <w:sz w:val="24"/>
      <w:lang w:val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8141C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103547"/>
    <w:pPr>
      <w:spacing w:after="0" w:line="240" w:lineRule="auto"/>
    </w:p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6675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70962"/>
    <w:rPr>
      <w:color w:val="954F72" w:themeColor="followedHyperlink"/>
      <w:u w:val="single"/>
    </w:rPr>
  </w:style>
  <w:style w:type="character" w:customStyle="1" w:styleId="citation-doi">
    <w:name w:val="citation-doi"/>
    <w:basedOn w:val="Carpredefinitoparagrafo"/>
    <w:rsid w:val="00EA4110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7E78B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5F26ED"/>
  </w:style>
  <w:style w:type="character" w:styleId="Enfasigrassetto">
    <w:name w:val="Strong"/>
    <w:basedOn w:val="Carpredefinitoparagrafo"/>
    <w:uiPriority w:val="22"/>
    <w:qFormat/>
    <w:rsid w:val="005F26ED"/>
    <w:rPr>
      <w:b/>
      <w:bCs/>
    </w:rPr>
  </w:style>
  <w:style w:type="paragraph" w:styleId="Corpotesto">
    <w:name w:val="Body Text"/>
    <w:basedOn w:val="Normale"/>
    <w:link w:val="CorpotestoCarattere"/>
    <w:rsid w:val="0014074A"/>
    <w:pPr>
      <w:spacing w:line="360" w:lineRule="auto"/>
    </w:pPr>
    <w:rPr>
      <w:szCs w:val="20"/>
      <w:lang w:eastAsia="de-DE"/>
    </w:rPr>
  </w:style>
  <w:style w:type="character" w:customStyle="1" w:styleId="CorpotestoCarattere">
    <w:name w:val="Corpo testo Carattere"/>
    <w:basedOn w:val="Carpredefinitoparagrafo"/>
    <w:link w:val="Corpotesto"/>
    <w:rsid w:val="0014074A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st">
    <w:name w:val="st"/>
    <w:rsid w:val="0014074A"/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sid w:val="009C7E28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E30527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Carpredefinitoparagrafo"/>
    <w:uiPriority w:val="99"/>
    <w:semiHidden/>
    <w:unhideWhenUsed/>
    <w:rsid w:val="003D3C3A"/>
    <w:rPr>
      <w:color w:val="605E5C"/>
      <w:shd w:val="clear" w:color="auto" w:fill="E1DFDD"/>
    </w:rPr>
  </w:style>
  <w:style w:type="paragraph" w:customStyle="1" w:styleId="abs1">
    <w:name w:val="abs1"/>
    <w:basedOn w:val="Normale"/>
    <w:link w:val="abs1Zchn"/>
    <w:rsid w:val="00295811"/>
    <w:pPr>
      <w:spacing w:after="80"/>
      <w:jc w:val="both"/>
    </w:pPr>
    <w:rPr>
      <w:szCs w:val="20"/>
      <w:lang w:eastAsia="de-DE"/>
    </w:rPr>
  </w:style>
  <w:style w:type="character" w:customStyle="1" w:styleId="abs1Zchn">
    <w:name w:val="abs1 Zchn"/>
    <w:link w:val="abs1"/>
    <w:locked/>
    <w:rsid w:val="00295811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E5470D"/>
    <w:rPr>
      <w:color w:val="605E5C"/>
      <w:shd w:val="clear" w:color="auto" w:fill="E1DFDD"/>
    </w:rPr>
  </w:style>
  <w:style w:type="character" w:customStyle="1" w:styleId="identifier">
    <w:name w:val="identifier"/>
    <w:basedOn w:val="Carpredefinitoparagrafo"/>
    <w:rsid w:val="005B5D2D"/>
  </w:style>
  <w:style w:type="character" w:customStyle="1" w:styleId="id-label">
    <w:name w:val="id-label"/>
    <w:basedOn w:val="Carpredefinitoparagrafo"/>
    <w:rsid w:val="005B5D2D"/>
  </w:style>
  <w:style w:type="character" w:customStyle="1" w:styleId="doilink">
    <w:name w:val="doi_link"/>
    <w:rsid w:val="00E225C9"/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4F0486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1A42DB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012F12"/>
    <w:rPr>
      <w:color w:val="605E5C"/>
      <w:shd w:val="clear" w:color="auto" w:fill="E1DFDD"/>
    </w:rPr>
  </w:style>
  <w:style w:type="character" w:customStyle="1" w:styleId="color15">
    <w:name w:val="color_15"/>
    <w:basedOn w:val="Carpredefinitoparagrafo"/>
    <w:rsid w:val="00655543"/>
  </w:style>
  <w:style w:type="character" w:customStyle="1" w:styleId="wixui-rich-texttext">
    <w:name w:val="wixui-rich-text__text"/>
    <w:basedOn w:val="Carpredefinitoparagrafo"/>
    <w:rsid w:val="00655543"/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414328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4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1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7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4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93/geronb/gbac094" TargetMode="External"/><Relationship Id="rId21" Type="http://schemas.openxmlformats.org/officeDocument/2006/relationships/hyperlink" Target="https://doi.org/10.1093/geronb/gbp110" TargetMode="External"/><Relationship Id="rId42" Type="http://schemas.openxmlformats.org/officeDocument/2006/relationships/hyperlink" Target="https://doi.org/10.1093/geront/37.4.433" TargetMode="External"/><Relationship Id="rId47" Type="http://schemas.openxmlformats.org/officeDocument/2006/relationships/hyperlink" Target="https://doi.org/10.1093/geronb/gbad150" TargetMode="External"/><Relationship Id="rId63" Type="http://schemas.openxmlformats.org/officeDocument/2006/relationships/hyperlink" Target="https://doi.org/10.1037/pag0000638" TargetMode="External"/><Relationship Id="rId68" Type="http://schemas.openxmlformats.org/officeDocument/2006/relationships/hyperlink" Target="https://doi.org/10.1016/j.dr.2017.08.00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93/ageing/aft133" TargetMode="External"/><Relationship Id="rId29" Type="http://schemas.openxmlformats.org/officeDocument/2006/relationships/hyperlink" Target="https://doi.org/10.1037/pag0000684" TargetMode="External"/><Relationship Id="rId11" Type="http://schemas.openxmlformats.org/officeDocument/2006/relationships/hyperlink" Target="https://doi.org/10.1080/08870446.2018.1556273" TargetMode="External"/><Relationship Id="rId24" Type="http://schemas.openxmlformats.org/officeDocument/2006/relationships/hyperlink" Target="https://doi.org/10.1007/s10433-018-0482-3" TargetMode="External"/><Relationship Id="rId32" Type="http://schemas.openxmlformats.org/officeDocument/2006/relationships/hyperlink" Target="https://doi.org/10.1093/geronb/gbw072" TargetMode="External"/><Relationship Id="rId37" Type="http://schemas.openxmlformats.org/officeDocument/2006/relationships/hyperlink" Target="https://doi.org/10.1186/s12877-021-02344-1" TargetMode="External"/><Relationship Id="rId40" Type="http://schemas.openxmlformats.org/officeDocument/2006/relationships/hyperlink" Target="https://doi.org/10.1037/a0037259" TargetMode="External"/><Relationship Id="rId45" Type="http://schemas.openxmlformats.org/officeDocument/2006/relationships/hyperlink" Target="https://doi.org/10.1037/pag0000784" TargetMode="External"/><Relationship Id="rId53" Type="http://schemas.openxmlformats.org/officeDocument/2006/relationships/hyperlink" Target="https://doi.org/10.1007/978-3-031-11073-3_2" TargetMode="External"/><Relationship Id="rId58" Type="http://schemas.openxmlformats.org/officeDocument/2006/relationships/hyperlink" Target="https://doi.org/10.1093/geronb/56.6.P364" TargetMode="External"/><Relationship Id="rId66" Type="http://schemas.openxmlformats.org/officeDocument/2006/relationships/hyperlink" Target="https://doi.org/10.1177/09567976231164553" TargetMode="External"/><Relationship Id="rId74" Type="http://schemas.openxmlformats.org/officeDocument/2006/relationships/image" Target="media/image1.tiff"/><Relationship Id="rId5" Type="http://schemas.openxmlformats.org/officeDocument/2006/relationships/webSettings" Target="webSettings.xml"/><Relationship Id="rId61" Type="http://schemas.openxmlformats.org/officeDocument/2006/relationships/hyperlink" Target="https://doi.org/10.1093/med/9780192897534.001.0001" TargetMode="External"/><Relationship Id="rId19" Type="http://schemas.openxmlformats.org/officeDocument/2006/relationships/hyperlink" Target="https://doi.org/10.1093/geronb/gbad130" TargetMode="External"/><Relationship Id="rId14" Type="http://schemas.openxmlformats.org/officeDocument/2006/relationships/hyperlink" Target="https://doi.org/10.1371/journal.pone.0220857" TargetMode="External"/><Relationship Id="rId22" Type="http://schemas.openxmlformats.org/officeDocument/2006/relationships/hyperlink" Target="https://doi.org/10.1016/j.dr.2014.01.001" TargetMode="External"/><Relationship Id="rId27" Type="http://schemas.openxmlformats.org/officeDocument/2006/relationships/hyperlink" Target="https://doi.org/10.1093/geronb/gbab104" TargetMode="External"/><Relationship Id="rId30" Type="http://schemas.openxmlformats.org/officeDocument/2006/relationships/hyperlink" Target="https://doi.org/10.1093/geronb/gbab111" TargetMode="External"/><Relationship Id="rId35" Type="http://schemas.openxmlformats.org/officeDocument/2006/relationships/hyperlink" Target="https://doi.org/10.1111/j.1467-8721.2009.01662.x" TargetMode="External"/><Relationship Id="rId43" Type="http://schemas.openxmlformats.org/officeDocument/2006/relationships/hyperlink" Target="https://doi.org/10.1093/geronb/gbv025" TargetMode="External"/><Relationship Id="rId48" Type="http://schemas.openxmlformats.org/officeDocument/2006/relationships/hyperlink" Target="https://doi.org/10.1093/geronb/gbab023" TargetMode="External"/><Relationship Id="rId56" Type="http://schemas.openxmlformats.org/officeDocument/2006/relationships/hyperlink" Target="https://doi.org/10.1111/psyp.14177" TargetMode="External"/><Relationship Id="rId64" Type="http://schemas.openxmlformats.org/officeDocument/2006/relationships/hyperlink" Target="https://doi.org/10.1177/01640275221113219" TargetMode="External"/><Relationship Id="rId69" Type="http://schemas.openxmlformats.org/officeDocument/2006/relationships/hyperlink" Target="https://doi.org/10.1037/pspp0000412" TargetMode="External"/><Relationship Id="rId8" Type="http://schemas.openxmlformats.org/officeDocument/2006/relationships/header" Target="header1.xml"/><Relationship Id="rId51" Type="http://schemas.openxmlformats.org/officeDocument/2006/relationships/hyperlink" Target="https://doi.org/10.1093/geronb/gbaa008" TargetMode="External"/><Relationship Id="rId72" Type="http://schemas.openxmlformats.org/officeDocument/2006/relationships/hyperlink" Target="https://doi.org/10.1007/s10433-019-00547-5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i.org/10.1177/0898264315618920" TargetMode="External"/><Relationship Id="rId17" Type="http://schemas.openxmlformats.org/officeDocument/2006/relationships/hyperlink" Target="https://doi.org/10.1093/geronb/gbaa069" TargetMode="External"/><Relationship Id="rId25" Type="http://schemas.openxmlformats.org/officeDocument/2006/relationships/hyperlink" Target="https://doi.org/10.3390/healthcare11243115" TargetMode="External"/><Relationship Id="rId33" Type="http://schemas.openxmlformats.org/officeDocument/2006/relationships/hyperlink" Target="https://doi.org/10.1007/s10433-019-00535-9" TargetMode="External"/><Relationship Id="rId38" Type="http://schemas.openxmlformats.org/officeDocument/2006/relationships/hyperlink" Target="https://doi.org/10.1093/geront/gnu037" TargetMode="External"/><Relationship Id="rId46" Type="http://schemas.openxmlformats.org/officeDocument/2006/relationships/hyperlink" Target="https://doi.org/10.1037/pag0000668" TargetMode="External"/><Relationship Id="rId59" Type="http://schemas.openxmlformats.org/officeDocument/2006/relationships/hyperlink" Target="https://doi.org/10.1093/geront/gnu055" TargetMode="External"/><Relationship Id="rId67" Type="http://schemas.openxmlformats.org/officeDocument/2006/relationships/hyperlink" Target="https://doi.org/10.1080/08870446.2014.896464" TargetMode="External"/><Relationship Id="rId20" Type="http://schemas.openxmlformats.org/officeDocument/2006/relationships/hyperlink" Target="https://doi.org/10.1016/B978-0-12-816094-7.00001-5" TargetMode="External"/><Relationship Id="rId41" Type="http://schemas.openxmlformats.org/officeDocument/2006/relationships/hyperlink" Target="https://doi.org/10.1037/a0039469" TargetMode="External"/><Relationship Id="rId54" Type="http://schemas.openxmlformats.org/officeDocument/2006/relationships/hyperlink" Target="https://doi.org/10.1037/pag0000252" TargetMode="External"/><Relationship Id="rId62" Type="http://schemas.openxmlformats.org/officeDocument/2006/relationships/hyperlink" Target="https://doi.org/10.1111/pace.12252" TargetMode="External"/><Relationship Id="rId70" Type="http://schemas.openxmlformats.org/officeDocument/2006/relationships/hyperlink" Target="https://doi.org/10.1093/geronb/62.3.P156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093/geronb/gbz155" TargetMode="External"/><Relationship Id="rId23" Type="http://schemas.openxmlformats.org/officeDocument/2006/relationships/hyperlink" Target="https://doi.org/10.1093/geronb/gbw095" TargetMode="External"/><Relationship Id="rId28" Type="http://schemas.openxmlformats.org/officeDocument/2006/relationships/hyperlink" Target="https://doi.org/10.1093/geront/gnaa164" TargetMode="External"/><Relationship Id="rId36" Type="http://schemas.openxmlformats.org/officeDocument/2006/relationships/hyperlink" Target="https://doi.org/10.1037/0022-3514.83.2.261" TargetMode="External"/><Relationship Id="rId49" Type="http://schemas.openxmlformats.org/officeDocument/2006/relationships/hyperlink" Target="https://doi.org/10.1093/geronb/gbag151" TargetMode="External"/><Relationship Id="rId57" Type="http://schemas.openxmlformats.org/officeDocument/2006/relationships/hyperlink" Target="https://doi.org/10.1007/s11357-015-9830-9" TargetMode="External"/><Relationship Id="rId10" Type="http://schemas.openxmlformats.org/officeDocument/2006/relationships/hyperlink" Target="https://doi.org/10.1037/0003-066X.52.4.366" TargetMode="External"/><Relationship Id="rId31" Type="http://schemas.openxmlformats.org/officeDocument/2006/relationships/hyperlink" Target="https://doi.org/10.1007/s10433-020-00556-9" TargetMode="External"/><Relationship Id="rId44" Type="http://schemas.openxmlformats.org/officeDocument/2006/relationships/hyperlink" Target="https://doi.org/10.3389/fpsyt.2022.954048" TargetMode="External"/><Relationship Id="rId52" Type="http://schemas.openxmlformats.org/officeDocument/2006/relationships/hyperlink" Target="https://doi.org/10.1108/WWOP-09-2021-0051" TargetMode="External"/><Relationship Id="rId60" Type="http://schemas.openxmlformats.org/officeDocument/2006/relationships/hyperlink" Target="https://doi.org/10.1093/geront/gnx014" TargetMode="External"/><Relationship Id="rId65" Type="http://schemas.openxmlformats.org/officeDocument/2006/relationships/hyperlink" Target="https://doi.org/10.1037/pag0000737" TargetMode="External"/><Relationship Id="rId73" Type="http://schemas.openxmlformats.org/officeDocument/2006/relationships/hyperlink" Target="https://doi.org/10.3389/fpubh.2022.9079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177/0146167220950070" TargetMode="External"/><Relationship Id="rId13" Type="http://schemas.openxmlformats.org/officeDocument/2006/relationships/hyperlink" Target="https://doi.org/10.1093/geronb/gbad182" TargetMode="External"/><Relationship Id="rId18" Type="http://schemas.openxmlformats.org/officeDocument/2006/relationships/hyperlink" Target="https://doi.org/10.1097/01.jgp.0000192501.03069.bc" TargetMode="External"/><Relationship Id="rId39" Type="http://schemas.openxmlformats.org/officeDocument/2006/relationships/hyperlink" Target="https://doi.org/10.1136/jech-2019-213462" TargetMode="External"/><Relationship Id="rId34" Type="http://schemas.openxmlformats.org/officeDocument/2006/relationships/hyperlink" Target="https://doi.org/10.1371/journal.pone.0223622" TargetMode="External"/><Relationship Id="rId50" Type="http://schemas.openxmlformats.org/officeDocument/2006/relationships/hyperlink" Target="https://doi.org/10.1007/978-3-031-11073-3_9" TargetMode="External"/><Relationship Id="rId55" Type="http://schemas.openxmlformats.org/officeDocument/2006/relationships/hyperlink" Target="https://doi.org/10.1037/pag0000566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doi.org/10.1037/a0032845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FCB32-B826-4320-958B-7B960B061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32</Pages>
  <Words>19012</Words>
  <Characters>108374</Characters>
  <Application>Microsoft Office Word</Application>
  <DocSecurity>0</DocSecurity>
  <Lines>903</Lines>
  <Paragraphs>254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127132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Hans-Werner Wahl</dc:creator>
  <cp:keywords/>
  <dc:description/>
  <cp:lastModifiedBy>Sabatini, Serena</cp:lastModifiedBy>
  <cp:revision>29</cp:revision>
  <cp:lastPrinted>2024-03-16T17:09:00Z</cp:lastPrinted>
  <dcterms:created xsi:type="dcterms:W3CDTF">2024-03-17T13:30:00Z</dcterms:created>
  <dcterms:modified xsi:type="dcterms:W3CDTF">2024-03-20T07:53:00Z</dcterms:modified>
</cp:coreProperties>
</file>