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F7C" w:rsidRPr="00874249" w:rsidRDefault="00421F7C" w:rsidP="00874249">
      <w:pPr>
        <w:ind w:firstLine="340"/>
        <w:jc w:val="both"/>
        <w:rPr>
          <w:rFonts w:ascii="Times New Roman" w:hAnsi="Times New Roman" w:cs="Times New Roman"/>
          <w:sz w:val="20"/>
          <w:szCs w:val="20"/>
        </w:rPr>
      </w:pPr>
    </w:p>
    <w:p w:rsidR="00421F7C" w:rsidRPr="00874249" w:rsidRDefault="00421F7C" w:rsidP="00874249">
      <w:pPr>
        <w:ind w:firstLine="340"/>
        <w:jc w:val="both"/>
        <w:rPr>
          <w:rFonts w:ascii="Times New Roman" w:hAnsi="Times New Roman" w:cs="Times New Roman"/>
          <w:sz w:val="20"/>
          <w:szCs w:val="20"/>
        </w:rPr>
      </w:pPr>
    </w:p>
    <w:p w:rsidR="00874249" w:rsidRPr="007034A9" w:rsidRDefault="007034A9" w:rsidP="007034A9">
      <w:pPr>
        <w:jc w:val="both"/>
        <w:rPr>
          <w:rFonts w:ascii="Times New Roman" w:eastAsia="Times New Roman" w:hAnsi="Times New Roman" w:cs="Times New Roman"/>
          <w:sz w:val="28"/>
          <w:szCs w:val="28"/>
        </w:rPr>
      </w:pPr>
      <w:r w:rsidRPr="007034A9">
        <w:rPr>
          <w:rFonts w:ascii="Times New Roman" w:eastAsia="Times New Roman" w:hAnsi="Times New Roman" w:cs="Times New Roman"/>
          <w:sz w:val="28"/>
          <w:szCs w:val="28"/>
        </w:rPr>
        <w:t>Semen</w:t>
      </w:r>
    </w:p>
    <w:p w:rsidR="00AD3917" w:rsidRDefault="00AD3917" w:rsidP="00AD3917">
      <w:pPr>
        <w:ind w:firstLine="340"/>
        <w:jc w:val="both"/>
        <w:rPr>
          <w:rFonts w:ascii="Times New Roman" w:eastAsia="Times New Roman" w:hAnsi="Times New Roman" w:cs="Times New Roman"/>
          <w:i/>
        </w:rPr>
      </w:pPr>
    </w:p>
    <w:p w:rsidR="00421F7C" w:rsidRPr="00A5771A" w:rsidRDefault="00421F7C" w:rsidP="00AD3917">
      <w:pPr>
        <w:jc w:val="both"/>
        <w:rPr>
          <w:rFonts w:ascii="Times New Roman" w:eastAsia="Times New Roman" w:hAnsi="Times New Roman" w:cs="Times New Roman"/>
        </w:rPr>
      </w:pPr>
      <w:r w:rsidRPr="00A5771A">
        <w:rPr>
          <w:rFonts w:ascii="Times New Roman" w:eastAsia="Times New Roman" w:hAnsi="Times New Roman" w:cs="Times New Roman"/>
        </w:rPr>
        <w:t>48</w:t>
      </w:r>
      <w:r w:rsidR="00AD3917">
        <w:rPr>
          <w:rFonts w:ascii="Times New Roman" w:eastAsia="Times New Roman" w:hAnsi="Times New Roman" w:cs="Times New Roman"/>
        </w:rPr>
        <w:t> / 202</w:t>
      </w:r>
      <w:r w:rsidR="00883DA3">
        <w:rPr>
          <w:rFonts w:ascii="Times New Roman" w:eastAsia="Times New Roman" w:hAnsi="Times New Roman" w:cs="Times New Roman"/>
        </w:rPr>
        <w:t>1</w:t>
      </w:r>
      <w:bookmarkStart w:id="0" w:name="_GoBack"/>
      <w:bookmarkEnd w:id="0"/>
      <w:r w:rsidR="00AD3917">
        <w:rPr>
          <w:rFonts w:ascii="Times New Roman" w:eastAsia="Times New Roman" w:hAnsi="Times New Roman" w:cs="Times New Roman"/>
        </w:rPr>
        <w:t xml:space="preserve"> </w:t>
      </w:r>
    </w:p>
    <w:p w:rsidR="00421F7C" w:rsidRDefault="00421F7C" w:rsidP="00AD3917">
      <w:pPr>
        <w:ind w:firstLine="340"/>
        <w:jc w:val="both"/>
        <w:rPr>
          <w:rFonts w:ascii="Times New Roman" w:eastAsia="Times New Roman" w:hAnsi="Times New Roman" w:cs="Times New Roman"/>
        </w:rPr>
      </w:pPr>
    </w:p>
    <w:p w:rsidR="00AD3917" w:rsidRPr="00AD3917" w:rsidRDefault="00AD3917" w:rsidP="00AD3917">
      <w:pPr>
        <w:jc w:val="both"/>
        <w:rPr>
          <w:rFonts w:ascii="Times New Roman" w:eastAsia="Times New Roman" w:hAnsi="Times New Roman" w:cs="Times New Roman"/>
          <w:b/>
          <w:color w:val="000000" w:themeColor="text1"/>
          <w:lang w:val="fr-LU"/>
        </w:rPr>
      </w:pPr>
      <w:r w:rsidRPr="00A5771A">
        <w:rPr>
          <w:rFonts w:ascii="Times New Roman" w:eastAsia="Times New Roman" w:hAnsi="Times New Roman" w:cs="Times New Roman"/>
          <w:b/>
          <w:color w:val="000000" w:themeColor="text1"/>
          <w:lang w:val="fr-LU"/>
        </w:rPr>
        <w:t xml:space="preserve">Signifiant et matière : l’iconicité et la plasticité </w:t>
      </w:r>
      <w:r w:rsidR="001015DC">
        <w:rPr>
          <w:rFonts w:ascii="Times New Roman" w:eastAsia="Times New Roman" w:hAnsi="Times New Roman" w:cs="Times New Roman"/>
          <w:b/>
          <w:color w:val="000000" w:themeColor="text1"/>
          <w:lang w:val="fr-LU"/>
        </w:rPr>
        <w:t>dans le</w:t>
      </w:r>
      <w:r w:rsidRPr="00A5771A">
        <w:rPr>
          <w:rFonts w:ascii="Times New Roman" w:eastAsia="Times New Roman" w:hAnsi="Times New Roman" w:cs="Times New Roman"/>
          <w:b/>
          <w:color w:val="000000" w:themeColor="text1"/>
          <w:lang w:val="fr-LU"/>
        </w:rPr>
        <w:t xml:space="preserve"> document numérique </w:t>
      </w:r>
      <w:r w:rsidR="008B14DA">
        <w:rPr>
          <w:rFonts w:ascii="Times New Roman" w:eastAsia="Times New Roman" w:hAnsi="Times New Roman" w:cs="Times New Roman"/>
          <w:b/>
          <w:color w:val="000000" w:themeColor="text1"/>
          <w:lang w:val="fr-LU"/>
        </w:rPr>
        <w:t>verb</w:t>
      </w:r>
      <w:r w:rsidR="00CF281E">
        <w:rPr>
          <w:rFonts w:ascii="Times New Roman" w:eastAsia="Times New Roman" w:hAnsi="Times New Roman" w:cs="Times New Roman"/>
          <w:b/>
          <w:color w:val="000000" w:themeColor="text1"/>
          <w:lang w:val="fr-LU"/>
        </w:rPr>
        <w:t xml:space="preserve">al et </w:t>
      </w:r>
      <w:r w:rsidR="008B14DA">
        <w:rPr>
          <w:rFonts w:ascii="Times New Roman" w:eastAsia="Times New Roman" w:hAnsi="Times New Roman" w:cs="Times New Roman"/>
          <w:b/>
          <w:color w:val="000000" w:themeColor="text1"/>
          <w:lang w:val="fr-LU"/>
        </w:rPr>
        <w:t>visuel</w:t>
      </w:r>
    </w:p>
    <w:p w:rsidR="00AD3917" w:rsidRPr="00A5771A" w:rsidRDefault="00AD3917" w:rsidP="00AD3917">
      <w:pPr>
        <w:ind w:firstLine="340"/>
        <w:jc w:val="center"/>
        <w:rPr>
          <w:rFonts w:ascii="Times New Roman" w:eastAsia="Times New Roman" w:hAnsi="Times New Roman" w:cs="Times New Roman"/>
          <w:i/>
        </w:rPr>
      </w:pPr>
    </w:p>
    <w:p w:rsidR="00AD3917" w:rsidRDefault="007034A9" w:rsidP="00AD3917">
      <w:pPr>
        <w:jc w:val="both"/>
        <w:rPr>
          <w:rFonts w:ascii="Times New Roman" w:eastAsia="Times New Roman" w:hAnsi="Times New Roman" w:cs="Times New Roman"/>
        </w:rPr>
      </w:pPr>
      <w:r>
        <w:rPr>
          <w:rFonts w:ascii="Times New Roman" w:eastAsia="Times New Roman" w:hAnsi="Times New Roman" w:cs="Times New Roman"/>
        </w:rPr>
        <w:t>Dossier thématique</w:t>
      </w:r>
    </w:p>
    <w:p w:rsidR="00AD3917" w:rsidRPr="00A5771A" w:rsidRDefault="00AD3917" w:rsidP="00AD3917">
      <w:pPr>
        <w:ind w:firstLine="340"/>
        <w:jc w:val="both"/>
        <w:rPr>
          <w:rFonts w:ascii="Times New Roman" w:eastAsia="Times New Roman" w:hAnsi="Times New Roman" w:cs="Times New Roman"/>
        </w:rPr>
      </w:pPr>
    </w:p>
    <w:p w:rsidR="00421F7C" w:rsidRPr="00A5771A" w:rsidRDefault="00421F7C" w:rsidP="007034A9">
      <w:pPr>
        <w:jc w:val="both"/>
        <w:rPr>
          <w:rFonts w:ascii="Times New Roman" w:hAnsi="Times New Roman" w:cs="Times New Roman"/>
        </w:rPr>
      </w:pPr>
      <w:proofErr w:type="spellStart"/>
      <w:r w:rsidRPr="00A5771A">
        <w:rPr>
          <w:rFonts w:ascii="Times New Roman" w:eastAsia="Times New Roman" w:hAnsi="Times New Roman" w:cs="Times New Roman"/>
        </w:rPr>
        <w:t>Coord</w:t>
      </w:r>
      <w:proofErr w:type="spellEnd"/>
      <w:r w:rsidRPr="00A5771A">
        <w:rPr>
          <w:rFonts w:ascii="Times New Roman" w:eastAsia="Times New Roman" w:hAnsi="Times New Roman" w:cs="Times New Roman"/>
        </w:rPr>
        <w:t xml:space="preserve">. : </w:t>
      </w:r>
      <w:r w:rsidRPr="00A5771A">
        <w:rPr>
          <w:rFonts w:ascii="Times New Roman" w:eastAsia="Times New Roman" w:hAnsi="Times New Roman" w:cs="Times New Roman"/>
          <w:color w:val="000000" w:themeColor="text1"/>
          <w:lang w:val="fr-LU"/>
        </w:rPr>
        <w:t>Marion Colas-Blaise (Université du Luxembourg), Maria Giulia Dondero (FNRS/Université de Liège)</w:t>
      </w:r>
      <w:r w:rsidR="00883DA3">
        <w:rPr>
          <w:rFonts w:ascii="Times New Roman" w:eastAsia="Times New Roman" w:hAnsi="Times New Roman" w:cs="Times New Roman"/>
          <w:color w:val="000000" w:themeColor="text1"/>
          <w:lang w:val="fr-LU"/>
        </w:rPr>
        <w:t xml:space="preserve">, Emmanuelle Pelard (Université du Luxembourg) </w:t>
      </w:r>
    </w:p>
    <w:p w:rsidR="00421F7C" w:rsidRPr="00A5771A" w:rsidRDefault="00421F7C" w:rsidP="00AD3917">
      <w:pPr>
        <w:ind w:firstLine="340"/>
        <w:jc w:val="both"/>
        <w:rPr>
          <w:rFonts w:ascii="Times New Roman" w:hAnsi="Times New Roman" w:cs="Times New Roman"/>
        </w:rPr>
      </w:pPr>
    </w:p>
    <w:p w:rsidR="00A5771A" w:rsidRDefault="00A5771A" w:rsidP="00AD3917">
      <w:pPr>
        <w:jc w:val="both"/>
        <w:rPr>
          <w:rFonts w:ascii="Times New Roman" w:hAnsi="Times New Roman" w:cs="Times New Roman"/>
          <w:sz w:val="20"/>
          <w:szCs w:val="20"/>
        </w:rPr>
      </w:pPr>
    </w:p>
    <w:p w:rsidR="00A5771A" w:rsidRDefault="00A5771A" w:rsidP="00874249">
      <w:pPr>
        <w:jc w:val="both"/>
        <w:rPr>
          <w:rFonts w:ascii="Times New Roman" w:hAnsi="Times New Roman" w:cs="Times New Roman"/>
          <w:sz w:val="20"/>
          <w:szCs w:val="20"/>
        </w:rPr>
      </w:pPr>
    </w:p>
    <w:p w:rsidR="00421F7C" w:rsidRPr="007034A9" w:rsidRDefault="00AD3917" w:rsidP="00AD3917">
      <w:pPr>
        <w:jc w:val="both"/>
        <w:rPr>
          <w:rFonts w:ascii="Times New Roman" w:hAnsi="Times New Roman" w:cs="Times New Roman"/>
          <w:b/>
          <w:sz w:val="28"/>
          <w:szCs w:val="28"/>
        </w:rPr>
      </w:pPr>
      <w:r w:rsidRPr="007034A9">
        <w:rPr>
          <w:rFonts w:ascii="Times New Roman" w:hAnsi="Times New Roman" w:cs="Times New Roman"/>
          <w:b/>
          <w:sz w:val="28"/>
          <w:szCs w:val="28"/>
        </w:rPr>
        <w:t>Présentation</w:t>
      </w:r>
    </w:p>
    <w:p w:rsidR="00AD3917" w:rsidRDefault="00AD3917" w:rsidP="00AD3917">
      <w:pPr>
        <w:jc w:val="both"/>
        <w:rPr>
          <w:rFonts w:ascii="Times New Roman" w:hAnsi="Times New Roman" w:cs="Times New Roman"/>
          <w:b/>
          <w:sz w:val="20"/>
          <w:szCs w:val="20"/>
        </w:rPr>
      </w:pPr>
    </w:p>
    <w:p w:rsidR="00883DA3" w:rsidRDefault="00AD3917" w:rsidP="00AD3917">
      <w:pPr>
        <w:jc w:val="both"/>
        <w:rPr>
          <w:rFonts w:ascii="Times New Roman" w:hAnsi="Times New Roman" w:cs="Times New Roman"/>
          <w:b/>
          <w:smallCaps/>
          <w:sz w:val="20"/>
          <w:szCs w:val="20"/>
        </w:rPr>
      </w:pPr>
      <w:r>
        <w:rPr>
          <w:rFonts w:ascii="Times New Roman" w:hAnsi="Times New Roman" w:cs="Times New Roman"/>
          <w:b/>
          <w:sz w:val="20"/>
          <w:szCs w:val="20"/>
        </w:rPr>
        <w:t xml:space="preserve">Marion </w:t>
      </w:r>
      <w:r w:rsidRPr="00AD3917">
        <w:rPr>
          <w:rFonts w:ascii="Times New Roman" w:hAnsi="Times New Roman" w:cs="Times New Roman"/>
          <w:b/>
          <w:smallCaps/>
          <w:sz w:val="20"/>
          <w:szCs w:val="20"/>
        </w:rPr>
        <w:t>Colas-Blaise</w:t>
      </w:r>
      <w:r>
        <w:rPr>
          <w:rFonts w:ascii="Times New Roman" w:hAnsi="Times New Roman" w:cs="Times New Roman"/>
          <w:b/>
          <w:sz w:val="20"/>
          <w:szCs w:val="20"/>
        </w:rPr>
        <w:t xml:space="preserve"> et Maria Giulia </w:t>
      </w:r>
      <w:r w:rsidRPr="00AD3917">
        <w:rPr>
          <w:rFonts w:ascii="Times New Roman" w:hAnsi="Times New Roman" w:cs="Times New Roman"/>
          <w:b/>
          <w:smallCaps/>
          <w:sz w:val="20"/>
          <w:szCs w:val="20"/>
        </w:rPr>
        <w:t xml:space="preserve">Dondero </w:t>
      </w:r>
    </w:p>
    <w:p w:rsidR="007034A9" w:rsidRDefault="007034A9" w:rsidP="00AD3917">
      <w:pPr>
        <w:jc w:val="both"/>
        <w:rPr>
          <w:rFonts w:ascii="Times New Roman" w:hAnsi="Times New Roman" w:cs="Times New Roman"/>
          <w:b/>
          <w:smallCaps/>
          <w:sz w:val="20"/>
          <w:szCs w:val="20"/>
        </w:rPr>
      </w:pPr>
    </w:p>
    <w:p w:rsidR="00670479" w:rsidRDefault="00670479" w:rsidP="00874249">
      <w:pPr>
        <w:ind w:firstLine="340"/>
        <w:jc w:val="both"/>
        <w:rPr>
          <w:rFonts w:ascii="Times New Roman" w:hAnsi="Times New Roman" w:cs="Times New Roman"/>
          <w:sz w:val="20"/>
          <w:szCs w:val="20"/>
        </w:rPr>
      </w:pPr>
    </w:p>
    <w:p w:rsidR="009D047F" w:rsidRPr="009D047F" w:rsidRDefault="009D047F" w:rsidP="009D047F">
      <w:pPr>
        <w:jc w:val="both"/>
        <w:rPr>
          <w:rFonts w:ascii="Times New Roman" w:eastAsia="Times New Roman" w:hAnsi="Times New Roman" w:cs="Times New Roman"/>
          <w:b/>
          <w:color w:val="000000" w:themeColor="text1"/>
          <w:sz w:val="28"/>
          <w:szCs w:val="28"/>
          <w:lang w:val="fr-LU"/>
        </w:rPr>
      </w:pPr>
      <w:r>
        <w:rPr>
          <w:rFonts w:ascii="Times New Roman" w:eastAsia="Times New Roman" w:hAnsi="Times New Roman" w:cs="Times New Roman"/>
          <w:b/>
          <w:color w:val="000000" w:themeColor="text1"/>
          <w:sz w:val="28"/>
          <w:szCs w:val="28"/>
          <w:lang w:val="fr-LU"/>
        </w:rPr>
        <w:t xml:space="preserve">Circonscrire un champ d’investigation </w:t>
      </w:r>
    </w:p>
    <w:p w:rsidR="009D047F" w:rsidRPr="00874249" w:rsidRDefault="009D047F" w:rsidP="00874249">
      <w:pPr>
        <w:ind w:firstLine="340"/>
        <w:jc w:val="both"/>
        <w:rPr>
          <w:rFonts w:ascii="Times New Roman" w:hAnsi="Times New Roman" w:cs="Times New Roman"/>
          <w:sz w:val="20"/>
          <w:szCs w:val="20"/>
        </w:rPr>
      </w:pPr>
    </w:p>
    <w:p w:rsidR="000D6D87" w:rsidRDefault="001B5D6B" w:rsidP="009D047F">
      <w:pPr>
        <w:pStyle w:val="Commentaire"/>
        <w:ind w:firstLine="340"/>
        <w:jc w:val="both"/>
        <w:rPr>
          <w:rFonts w:ascii="Times New Roman" w:eastAsia="Times New Roman" w:hAnsi="Times New Roman" w:cs="Times New Roman"/>
          <w:color w:val="000000" w:themeColor="text1"/>
          <w:lang w:val="fr-LU"/>
        </w:rPr>
      </w:pPr>
      <w:r>
        <w:rPr>
          <w:rFonts w:ascii="Times New Roman" w:eastAsia="Times New Roman" w:hAnsi="Times New Roman" w:cs="Times New Roman"/>
          <w:color w:val="000000" w:themeColor="text1"/>
        </w:rPr>
        <w:t>Le</w:t>
      </w:r>
      <w:r w:rsidR="00421F7C" w:rsidRPr="00874249">
        <w:rPr>
          <w:rFonts w:ascii="Times New Roman" w:eastAsia="Times New Roman" w:hAnsi="Times New Roman" w:cs="Times New Roman"/>
          <w:color w:val="000000" w:themeColor="text1"/>
          <w:lang w:val="fr-LU"/>
        </w:rPr>
        <w:t xml:space="preserve"> numéro thématique </w:t>
      </w:r>
      <w:r>
        <w:rPr>
          <w:rFonts w:ascii="Times New Roman" w:eastAsia="Times New Roman" w:hAnsi="Times New Roman" w:cs="Times New Roman"/>
          <w:color w:val="000000" w:themeColor="text1"/>
          <w:lang w:val="fr-LU"/>
        </w:rPr>
        <w:t xml:space="preserve">intitulé « Signifiant et matière : l’iconicité et la plasticité dans le document numérique </w:t>
      </w:r>
      <w:r w:rsidR="00B15E06">
        <w:rPr>
          <w:rFonts w:ascii="Times New Roman" w:eastAsia="Times New Roman" w:hAnsi="Times New Roman" w:cs="Times New Roman"/>
          <w:color w:val="000000" w:themeColor="text1"/>
          <w:lang w:val="fr-LU"/>
        </w:rPr>
        <w:t xml:space="preserve">verbal et </w:t>
      </w:r>
      <w:r>
        <w:rPr>
          <w:rFonts w:ascii="Times New Roman" w:eastAsia="Times New Roman" w:hAnsi="Times New Roman" w:cs="Times New Roman"/>
          <w:color w:val="000000" w:themeColor="text1"/>
          <w:lang w:val="fr-LU"/>
        </w:rPr>
        <w:t>visuel »</w:t>
      </w:r>
      <w:r w:rsidR="00B15E06">
        <w:rPr>
          <w:rStyle w:val="Appelnotedebasdep"/>
          <w:rFonts w:ascii="Times New Roman" w:eastAsia="Times New Roman" w:hAnsi="Times New Roman" w:cs="Times New Roman"/>
          <w:color w:val="000000" w:themeColor="text1"/>
          <w:lang w:val="fr-LU"/>
        </w:rPr>
        <w:footnoteReference w:id="1"/>
      </w:r>
      <w:r w:rsidR="00B15E06">
        <w:rPr>
          <w:rFonts w:ascii="Times New Roman" w:eastAsia="Times New Roman" w:hAnsi="Times New Roman" w:cs="Times New Roman"/>
          <w:color w:val="000000" w:themeColor="text1"/>
          <w:lang w:val="fr-LU"/>
        </w:rPr>
        <w:t> </w:t>
      </w:r>
      <w:r w:rsidR="00421F7C" w:rsidRPr="00874249">
        <w:rPr>
          <w:rFonts w:ascii="Times New Roman" w:eastAsia="Times New Roman" w:hAnsi="Times New Roman" w:cs="Times New Roman"/>
          <w:color w:val="000000" w:themeColor="text1"/>
          <w:lang w:val="fr-LU"/>
        </w:rPr>
        <w:t xml:space="preserve">de la revue </w:t>
      </w:r>
      <w:proofErr w:type="spellStart"/>
      <w:r w:rsidR="00421F7C" w:rsidRPr="00874249">
        <w:rPr>
          <w:rFonts w:ascii="Times New Roman" w:eastAsia="Times New Roman" w:hAnsi="Times New Roman" w:cs="Times New Roman"/>
          <w:i/>
          <w:color w:val="000000" w:themeColor="text1"/>
          <w:lang w:val="fr-LU"/>
        </w:rPr>
        <w:t>Semen</w:t>
      </w:r>
      <w:proofErr w:type="spellEnd"/>
      <w:r w:rsidR="00421F7C" w:rsidRPr="00874249">
        <w:rPr>
          <w:rFonts w:ascii="Times New Roman" w:eastAsia="Times New Roman" w:hAnsi="Times New Roman" w:cs="Times New Roman"/>
          <w:color w:val="000000" w:themeColor="text1"/>
          <w:lang w:val="fr-LU"/>
        </w:rPr>
        <w:t xml:space="preserve"> propose de prolonger les réflexions</w:t>
      </w:r>
      <w:r w:rsidR="0010470C" w:rsidRPr="00874249">
        <w:rPr>
          <w:rFonts w:ascii="Times New Roman" w:eastAsia="Times New Roman" w:hAnsi="Times New Roman" w:cs="Times New Roman"/>
          <w:color w:val="000000" w:themeColor="text1"/>
          <w:lang w:val="fr-LU"/>
        </w:rPr>
        <w:t xml:space="preserve"> actuelles</w:t>
      </w:r>
      <w:r w:rsidR="00421F7C" w:rsidRPr="00874249">
        <w:rPr>
          <w:rFonts w:ascii="Times New Roman" w:eastAsia="Times New Roman" w:hAnsi="Times New Roman" w:cs="Times New Roman"/>
          <w:color w:val="000000" w:themeColor="text1"/>
          <w:lang w:val="fr-LU"/>
        </w:rPr>
        <w:t xml:space="preserve"> </w:t>
      </w:r>
      <w:r w:rsidR="002061C5">
        <w:rPr>
          <w:rFonts w:ascii="Times New Roman" w:eastAsia="Times New Roman" w:hAnsi="Times New Roman" w:cs="Times New Roman"/>
          <w:color w:val="000000" w:themeColor="text1"/>
          <w:lang w:val="fr-LU"/>
        </w:rPr>
        <w:t>sur le</w:t>
      </w:r>
      <w:r w:rsidR="00421F7C" w:rsidRPr="00874249">
        <w:rPr>
          <w:rFonts w:ascii="Times New Roman" w:eastAsia="Times New Roman" w:hAnsi="Times New Roman" w:cs="Times New Roman"/>
          <w:color w:val="000000" w:themeColor="text1"/>
          <w:lang w:val="fr-LU"/>
        </w:rPr>
        <w:t xml:space="preserve"> discours numérique (</w:t>
      </w:r>
      <w:proofErr w:type="spellStart"/>
      <w:r w:rsidR="00421F7C" w:rsidRPr="00874249">
        <w:rPr>
          <w:rFonts w:ascii="Times New Roman" w:eastAsia="Times New Roman" w:hAnsi="Times New Roman" w:cs="Times New Roman"/>
          <w:color w:val="000000" w:themeColor="text1"/>
          <w:lang w:val="fr-LU"/>
        </w:rPr>
        <w:t>Marcoccia</w:t>
      </w:r>
      <w:proofErr w:type="spellEnd"/>
      <w:r w:rsidR="00421F7C" w:rsidRPr="00874249">
        <w:rPr>
          <w:rFonts w:ascii="Times New Roman" w:eastAsia="Times New Roman" w:hAnsi="Times New Roman" w:cs="Times New Roman"/>
          <w:color w:val="000000" w:themeColor="text1"/>
          <w:lang w:val="fr-LU"/>
        </w:rPr>
        <w:t xml:space="preserve"> 2016, Simon </w:t>
      </w:r>
      <w:r w:rsidR="000D6D87">
        <w:rPr>
          <w:rFonts w:ascii="Times New Roman" w:eastAsia="Times New Roman" w:hAnsi="Times New Roman" w:cs="Times New Roman"/>
          <w:color w:val="000000" w:themeColor="text1"/>
          <w:lang w:val="fr-LU"/>
        </w:rPr>
        <w:t xml:space="preserve">2017, </w:t>
      </w:r>
      <w:proofErr w:type="spellStart"/>
      <w:r w:rsidR="00421F7C" w:rsidRPr="00874249">
        <w:rPr>
          <w:rFonts w:ascii="Times New Roman" w:eastAsia="Times New Roman" w:hAnsi="Times New Roman" w:cs="Times New Roman"/>
          <w:color w:val="000000" w:themeColor="text1"/>
          <w:lang w:val="fr-LU"/>
        </w:rPr>
        <w:t>Paveau</w:t>
      </w:r>
      <w:proofErr w:type="spellEnd"/>
      <w:r w:rsidR="00421F7C" w:rsidRPr="00874249">
        <w:rPr>
          <w:rFonts w:ascii="Times New Roman" w:eastAsia="Times New Roman" w:hAnsi="Times New Roman" w:cs="Times New Roman"/>
          <w:color w:val="000000" w:themeColor="text1"/>
          <w:lang w:val="fr-LU"/>
        </w:rPr>
        <w:t xml:space="preserve"> 2017)</w:t>
      </w:r>
      <w:r w:rsidR="00F50D18">
        <w:rPr>
          <w:rStyle w:val="Appelnotedebasdep"/>
          <w:rFonts w:ascii="Times New Roman" w:eastAsia="Times New Roman" w:hAnsi="Times New Roman" w:cs="Times New Roman"/>
          <w:color w:val="000000" w:themeColor="text1"/>
          <w:lang w:val="fr-LU"/>
        </w:rPr>
        <w:footnoteReference w:id="2"/>
      </w:r>
      <w:r w:rsidR="00C552F8">
        <w:rPr>
          <w:rFonts w:ascii="Times New Roman" w:eastAsia="Times New Roman" w:hAnsi="Times New Roman" w:cs="Times New Roman"/>
          <w:color w:val="000000" w:themeColor="text1"/>
          <w:lang w:val="fr-LU"/>
        </w:rPr>
        <w:t xml:space="preserve">, qui ne cesse de nous interpeller. Il </w:t>
      </w:r>
      <w:r w:rsidR="00C552F8" w:rsidRPr="00874249">
        <w:rPr>
          <w:rFonts w:ascii="Times New Roman" w:eastAsia="Times New Roman" w:hAnsi="Times New Roman" w:cs="Times New Roman"/>
          <w:color w:val="000000" w:themeColor="text1"/>
          <w:lang w:val="fr-LU"/>
        </w:rPr>
        <w:t>témoigne</w:t>
      </w:r>
      <w:r w:rsidR="00C552F8">
        <w:rPr>
          <w:rFonts w:ascii="Times New Roman" w:eastAsia="Times New Roman" w:hAnsi="Times New Roman" w:cs="Times New Roman"/>
          <w:color w:val="000000" w:themeColor="text1"/>
          <w:lang w:val="fr-LU"/>
        </w:rPr>
        <w:t xml:space="preserve">, en effet, à sa </w:t>
      </w:r>
      <w:r w:rsidR="002061C5">
        <w:rPr>
          <w:rFonts w:ascii="Times New Roman" w:eastAsia="Times New Roman" w:hAnsi="Times New Roman" w:cs="Times New Roman"/>
          <w:color w:val="000000" w:themeColor="text1"/>
          <w:lang w:val="fr-LU"/>
        </w:rPr>
        <w:t>manière</w:t>
      </w:r>
      <w:r w:rsidR="00C552F8">
        <w:rPr>
          <w:rFonts w:ascii="Times New Roman" w:eastAsia="Times New Roman" w:hAnsi="Times New Roman" w:cs="Times New Roman"/>
          <w:color w:val="000000" w:themeColor="text1"/>
          <w:lang w:val="fr-LU"/>
        </w:rPr>
        <w:t xml:space="preserve">, </w:t>
      </w:r>
      <w:r w:rsidR="00C552F8" w:rsidRPr="00874249">
        <w:rPr>
          <w:rFonts w:ascii="Times New Roman" w:eastAsia="Times New Roman" w:hAnsi="Times New Roman" w:cs="Times New Roman"/>
          <w:color w:val="000000" w:themeColor="text1"/>
          <w:lang w:val="fr-LU"/>
        </w:rPr>
        <w:t xml:space="preserve">de la </w:t>
      </w:r>
      <w:proofErr w:type="spellStart"/>
      <w:r w:rsidR="00C552F8" w:rsidRPr="00874249">
        <w:rPr>
          <w:rFonts w:ascii="Times New Roman" w:eastAsia="Times New Roman" w:hAnsi="Times New Roman" w:cs="Times New Roman"/>
          <w:color w:val="000000" w:themeColor="text1"/>
          <w:lang w:val="fr-LU"/>
        </w:rPr>
        <w:t>main-mise</w:t>
      </w:r>
      <w:proofErr w:type="spellEnd"/>
      <w:r w:rsidR="00C552F8" w:rsidRPr="00874249">
        <w:rPr>
          <w:rFonts w:ascii="Times New Roman" w:eastAsia="Times New Roman" w:hAnsi="Times New Roman" w:cs="Times New Roman"/>
          <w:color w:val="000000" w:themeColor="text1"/>
          <w:lang w:val="fr-LU"/>
        </w:rPr>
        <w:t xml:space="preserve"> de l’« intelligence artificielle » dont </w:t>
      </w:r>
      <w:r w:rsidR="00066B89">
        <w:rPr>
          <w:rFonts w:ascii="Times New Roman" w:eastAsia="Times New Roman" w:hAnsi="Times New Roman" w:cs="Times New Roman"/>
          <w:color w:val="000000" w:themeColor="text1"/>
          <w:lang w:val="fr-LU"/>
        </w:rPr>
        <w:t>É</w:t>
      </w:r>
      <w:r w:rsidR="00C552F8" w:rsidRPr="00874249">
        <w:rPr>
          <w:rFonts w:ascii="Times New Roman" w:eastAsia="Times New Roman" w:hAnsi="Times New Roman" w:cs="Times New Roman"/>
          <w:color w:val="000000" w:themeColor="text1"/>
          <w:lang w:val="fr-LU"/>
        </w:rPr>
        <w:t xml:space="preserve">ric </w:t>
      </w:r>
      <w:proofErr w:type="spellStart"/>
      <w:r w:rsidR="00C552F8" w:rsidRPr="00874249">
        <w:rPr>
          <w:rFonts w:ascii="Times New Roman" w:eastAsia="Times New Roman" w:hAnsi="Times New Roman" w:cs="Times New Roman"/>
          <w:color w:val="000000" w:themeColor="text1"/>
          <w:lang w:val="fr-LU"/>
        </w:rPr>
        <w:t>Sadin</w:t>
      </w:r>
      <w:proofErr w:type="spellEnd"/>
      <w:r w:rsidR="00C552F8" w:rsidRPr="00874249">
        <w:rPr>
          <w:rFonts w:ascii="Times New Roman" w:eastAsia="Times New Roman" w:hAnsi="Times New Roman" w:cs="Times New Roman"/>
          <w:color w:val="000000" w:themeColor="text1"/>
          <w:lang w:val="fr-LU"/>
        </w:rPr>
        <w:t xml:space="preserve"> (2018 : 12) interroge la « puissance de déflagration »</w:t>
      </w:r>
      <w:r w:rsidR="00C552F8">
        <w:rPr>
          <w:rFonts w:ascii="Times New Roman" w:eastAsia="Times New Roman" w:hAnsi="Times New Roman" w:cs="Times New Roman"/>
          <w:color w:val="000000" w:themeColor="text1"/>
          <w:lang w:val="fr-LU"/>
        </w:rPr>
        <w:t>, ainsi que de l’évolution des technologies digitales (</w:t>
      </w:r>
      <w:proofErr w:type="spellStart"/>
      <w:r w:rsidR="00C552F8">
        <w:rPr>
          <w:rFonts w:ascii="Times New Roman" w:eastAsia="Times New Roman" w:hAnsi="Times New Roman" w:cs="Times New Roman"/>
          <w:color w:val="000000" w:themeColor="text1"/>
          <w:lang w:val="fr-LU"/>
        </w:rPr>
        <w:t>Masselot</w:t>
      </w:r>
      <w:proofErr w:type="spellEnd"/>
      <w:r w:rsidR="00C552F8">
        <w:rPr>
          <w:rFonts w:ascii="Times New Roman" w:eastAsia="Times New Roman" w:hAnsi="Times New Roman" w:cs="Times New Roman"/>
          <w:color w:val="000000" w:themeColor="text1"/>
          <w:lang w:val="fr-LU"/>
        </w:rPr>
        <w:t xml:space="preserve"> &amp; </w:t>
      </w:r>
      <w:proofErr w:type="spellStart"/>
      <w:r w:rsidR="00C552F8">
        <w:rPr>
          <w:rFonts w:ascii="Times New Roman" w:eastAsia="Times New Roman" w:hAnsi="Times New Roman" w:cs="Times New Roman"/>
          <w:color w:val="000000" w:themeColor="text1"/>
          <w:lang w:val="fr-LU"/>
        </w:rPr>
        <w:t>Rasse</w:t>
      </w:r>
      <w:proofErr w:type="spellEnd"/>
      <w:r w:rsidR="00C552F8">
        <w:rPr>
          <w:rFonts w:ascii="Times New Roman" w:eastAsia="Times New Roman" w:hAnsi="Times New Roman" w:cs="Times New Roman"/>
          <w:color w:val="000000" w:themeColor="text1"/>
          <w:lang w:val="fr-LU"/>
        </w:rPr>
        <w:t xml:space="preserve"> 2015) </w:t>
      </w:r>
      <w:r w:rsidR="002061C5">
        <w:rPr>
          <w:rFonts w:ascii="Times New Roman" w:eastAsia="Times New Roman" w:hAnsi="Times New Roman" w:cs="Times New Roman"/>
          <w:color w:val="000000" w:themeColor="text1"/>
          <w:lang w:val="fr-LU"/>
        </w:rPr>
        <w:t xml:space="preserve">et des nouvelles possibilités qu’elles ouvrent. </w:t>
      </w:r>
      <w:r w:rsidR="000D6D87">
        <w:rPr>
          <w:rFonts w:ascii="Times New Roman" w:eastAsia="Times New Roman" w:hAnsi="Times New Roman" w:cs="Times New Roman"/>
          <w:color w:val="000000" w:themeColor="text1"/>
          <w:lang w:val="fr-LU"/>
        </w:rPr>
        <w:t xml:space="preserve">D’où l’idée de réunir ici six contributions qui interrogent </w:t>
      </w:r>
      <w:r w:rsidR="007F4B2A">
        <w:rPr>
          <w:rFonts w:ascii="Times New Roman" w:eastAsia="Times New Roman" w:hAnsi="Times New Roman" w:cs="Times New Roman"/>
          <w:color w:val="000000" w:themeColor="text1"/>
          <w:lang w:val="fr-LU"/>
        </w:rPr>
        <w:t>quelques</w:t>
      </w:r>
      <w:r w:rsidR="000D6D87">
        <w:rPr>
          <w:rFonts w:ascii="Times New Roman" w:eastAsia="Times New Roman" w:hAnsi="Times New Roman" w:cs="Times New Roman"/>
          <w:color w:val="000000" w:themeColor="text1"/>
          <w:lang w:val="fr-LU"/>
        </w:rPr>
        <w:t xml:space="preserve"> aspects du discours numérique</w:t>
      </w:r>
      <w:r w:rsidR="0074033A">
        <w:rPr>
          <w:rFonts w:ascii="Times New Roman" w:eastAsia="Times New Roman" w:hAnsi="Times New Roman" w:cs="Times New Roman"/>
          <w:color w:val="000000" w:themeColor="text1"/>
          <w:lang w:val="fr-LU"/>
        </w:rPr>
        <w:t xml:space="preserve">, en abordant également la composante plus spécifiquement textuelle </w:t>
      </w:r>
      <w:r w:rsidR="000D6D87">
        <w:rPr>
          <w:rFonts w:ascii="Times New Roman" w:eastAsia="Times New Roman" w:hAnsi="Times New Roman" w:cs="Times New Roman"/>
          <w:color w:val="000000" w:themeColor="text1"/>
          <w:lang w:val="fr-LU"/>
        </w:rPr>
        <w:t xml:space="preserve">: la matérialité en relation avec l’iconicité et la plasticité. Nous visons ainsi à réactualiser le débat sur le discours numérique qui a cours depuis plusieurs années, en cherchant à l’enrichir à travers l’examen pointu </w:t>
      </w:r>
      <w:r w:rsidR="0074033A">
        <w:rPr>
          <w:rFonts w:ascii="Times New Roman" w:eastAsia="Times New Roman" w:hAnsi="Times New Roman" w:cs="Times New Roman"/>
          <w:color w:val="000000" w:themeColor="text1"/>
          <w:lang w:val="fr-LU"/>
        </w:rPr>
        <w:t>de certaines</w:t>
      </w:r>
      <w:r w:rsidR="000D6D87">
        <w:rPr>
          <w:rFonts w:ascii="Times New Roman" w:eastAsia="Times New Roman" w:hAnsi="Times New Roman" w:cs="Times New Roman"/>
          <w:color w:val="000000" w:themeColor="text1"/>
          <w:lang w:val="fr-LU"/>
        </w:rPr>
        <w:t xml:space="preserve"> </w:t>
      </w:r>
      <w:r w:rsidR="00F251FF">
        <w:rPr>
          <w:rFonts w:ascii="Times New Roman" w:eastAsia="Times New Roman" w:hAnsi="Times New Roman" w:cs="Times New Roman"/>
          <w:color w:val="000000" w:themeColor="text1"/>
          <w:lang w:val="fr-LU"/>
        </w:rPr>
        <w:t xml:space="preserve">de </w:t>
      </w:r>
      <w:r w:rsidR="000D6D87">
        <w:rPr>
          <w:rFonts w:ascii="Times New Roman" w:eastAsia="Times New Roman" w:hAnsi="Times New Roman" w:cs="Times New Roman"/>
          <w:color w:val="000000" w:themeColor="text1"/>
          <w:lang w:val="fr-LU"/>
        </w:rPr>
        <w:t xml:space="preserve">ses caractéristiques. </w:t>
      </w:r>
    </w:p>
    <w:p w:rsidR="009D047F" w:rsidRDefault="000D6D87" w:rsidP="00C60665">
      <w:pPr>
        <w:pStyle w:val="Commentaire"/>
        <w:ind w:firstLine="340"/>
        <w:jc w:val="both"/>
        <w:rPr>
          <w:rFonts w:ascii="Times New Roman" w:eastAsia="Times New Roman" w:hAnsi="Times New Roman" w:cs="Times New Roman"/>
          <w:color w:val="000000" w:themeColor="text1"/>
          <w:lang w:val="fr-LU" w:eastAsia="fr-FR"/>
        </w:rPr>
      </w:pPr>
      <w:r w:rsidRPr="00874249">
        <w:rPr>
          <w:rFonts w:ascii="Times New Roman" w:eastAsia="Times New Roman" w:hAnsi="Times New Roman" w:cs="Times New Roman"/>
          <w:color w:val="000000" w:themeColor="text1"/>
          <w:lang w:val="fr-LU" w:eastAsia="fr-FR"/>
        </w:rPr>
        <w:t xml:space="preserve">La problématique n’est pas </w:t>
      </w:r>
      <w:r w:rsidR="0074033A">
        <w:rPr>
          <w:rFonts w:ascii="Times New Roman" w:eastAsia="Times New Roman" w:hAnsi="Times New Roman" w:cs="Times New Roman"/>
          <w:color w:val="000000" w:themeColor="text1"/>
          <w:lang w:val="fr-LU" w:eastAsia="fr-FR"/>
        </w:rPr>
        <w:t>nouvelle</w:t>
      </w:r>
      <w:r w:rsidR="001015DC">
        <w:rPr>
          <w:rFonts w:ascii="Times New Roman" w:eastAsia="Times New Roman" w:hAnsi="Times New Roman" w:cs="Times New Roman"/>
          <w:color w:val="000000" w:themeColor="text1"/>
          <w:lang w:val="fr-LU" w:eastAsia="fr-FR"/>
        </w:rPr>
        <w:t xml:space="preserve">. </w:t>
      </w:r>
      <w:r w:rsidR="00C23232">
        <w:rPr>
          <w:rFonts w:ascii="Times New Roman" w:eastAsia="Times New Roman" w:hAnsi="Times New Roman" w:cs="Times New Roman"/>
          <w:color w:val="000000" w:themeColor="text1"/>
          <w:lang w:val="fr-LU" w:eastAsia="fr-FR"/>
        </w:rPr>
        <w:t>En ce qui concerne le texte non numérique, o</w:t>
      </w:r>
      <w:r w:rsidR="001015DC">
        <w:rPr>
          <w:rFonts w:ascii="Times New Roman" w:eastAsia="Times New Roman" w:hAnsi="Times New Roman" w:cs="Times New Roman"/>
          <w:color w:val="000000" w:themeColor="text1"/>
          <w:lang w:val="fr-LU" w:eastAsia="fr-FR"/>
        </w:rPr>
        <w:t>n se reportera, en particulier, au traitement de</w:t>
      </w:r>
      <w:r w:rsidRPr="00874249">
        <w:rPr>
          <w:rFonts w:ascii="Times New Roman" w:eastAsia="Times New Roman" w:hAnsi="Times New Roman" w:cs="Times New Roman"/>
          <w:color w:val="000000" w:themeColor="text1"/>
          <w:lang w:val="fr-LU" w:eastAsia="fr-FR"/>
        </w:rPr>
        <w:t xml:space="preserve"> la question de l’iconicité du signifiant </w:t>
      </w:r>
      <w:r w:rsidR="001015DC">
        <w:rPr>
          <w:rFonts w:ascii="Times New Roman" w:eastAsia="Times New Roman" w:hAnsi="Times New Roman" w:cs="Times New Roman"/>
          <w:color w:val="000000" w:themeColor="text1"/>
          <w:lang w:val="fr-LU" w:eastAsia="fr-FR"/>
        </w:rPr>
        <w:t>par une</w:t>
      </w:r>
      <w:r w:rsidRPr="00874249">
        <w:rPr>
          <w:rFonts w:ascii="Times New Roman" w:eastAsia="Times New Roman" w:hAnsi="Times New Roman" w:cs="Times New Roman"/>
          <w:color w:val="000000" w:themeColor="text1"/>
          <w:lang w:val="fr-LU" w:eastAsia="fr-FR"/>
        </w:rPr>
        <w:t xml:space="preserve"> linguistique analogique (</w:t>
      </w:r>
      <w:proofErr w:type="spellStart"/>
      <w:r w:rsidRPr="00874249">
        <w:rPr>
          <w:rFonts w:ascii="Times New Roman" w:eastAsia="Times New Roman" w:hAnsi="Times New Roman" w:cs="Times New Roman"/>
          <w:color w:val="000000" w:themeColor="text1"/>
          <w:lang w:val="fr-LU" w:eastAsia="fr-FR"/>
        </w:rPr>
        <w:t>Monneret</w:t>
      </w:r>
      <w:proofErr w:type="spellEnd"/>
      <w:r w:rsidRPr="00874249">
        <w:rPr>
          <w:rFonts w:ascii="Times New Roman" w:eastAsia="Times New Roman" w:hAnsi="Times New Roman" w:cs="Times New Roman"/>
          <w:color w:val="000000" w:themeColor="text1"/>
          <w:lang w:val="fr-LU" w:eastAsia="fr-FR"/>
        </w:rPr>
        <w:t xml:space="preserve"> 2004, 2014). </w:t>
      </w:r>
      <w:r w:rsidR="00B830C9">
        <w:rPr>
          <w:rFonts w:ascii="Times New Roman" w:eastAsia="Times New Roman" w:hAnsi="Times New Roman" w:cs="Times New Roman"/>
          <w:color w:val="000000" w:themeColor="text1"/>
          <w:lang w:val="fr-LU" w:eastAsia="fr-FR"/>
        </w:rPr>
        <w:t>Les</w:t>
      </w:r>
      <w:r w:rsidRPr="00874249">
        <w:rPr>
          <w:rFonts w:ascii="Times New Roman" w:eastAsia="Times New Roman" w:hAnsi="Times New Roman" w:cs="Times New Roman"/>
          <w:color w:val="000000" w:themeColor="text1"/>
          <w:lang w:val="fr-LU" w:eastAsia="fr-FR"/>
        </w:rPr>
        <w:t xml:space="preserve"> plasticités numériques</w:t>
      </w:r>
      <w:r w:rsidR="00B830C9">
        <w:rPr>
          <w:rFonts w:ascii="Times New Roman" w:eastAsia="Times New Roman" w:hAnsi="Times New Roman" w:cs="Times New Roman"/>
          <w:color w:val="000000" w:themeColor="text1"/>
          <w:lang w:val="fr-LU" w:eastAsia="fr-FR"/>
        </w:rPr>
        <w:t xml:space="preserve"> </w:t>
      </w:r>
      <w:r w:rsidRPr="00874249">
        <w:rPr>
          <w:rFonts w:ascii="Times New Roman" w:eastAsia="Times New Roman" w:hAnsi="Times New Roman" w:cs="Times New Roman"/>
          <w:color w:val="000000" w:themeColor="text1"/>
          <w:lang w:val="fr-LU" w:eastAsia="fr-FR"/>
        </w:rPr>
        <w:t xml:space="preserve">ont été </w:t>
      </w:r>
      <w:r w:rsidR="00B830C9">
        <w:rPr>
          <w:rFonts w:ascii="Times New Roman" w:eastAsia="Times New Roman" w:hAnsi="Times New Roman" w:cs="Times New Roman"/>
          <w:color w:val="000000" w:themeColor="text1"/>
          <w:lang w:val="fr-LU" w:eastAsia="fr-FR"/>
        </w:rPr>
        <w:t>ciblées,</w:t>
      </w:r>
      <w:r w:rsidRPr="00874249">
        <w:rPr>
          <w:rFonts w:ascii="Times New Roman" w:eastAsia="Times New Roman" w:hAnsi="Times New Roman" w:cs="Times New Roman"/>
          <w:color w:val="000000" w:themeColor="text1"/>
          <w:lang w:val="fr-LU" w:eastAsia="fr-FR"/>
        </w:rPr>
        <w:t xml:space="preserve"> notamment</w:t>
      </w:r>
      <w:r w:rsidR="00B830C9">
        <w:rPr>
          <w:rFonts w:ascii="Times New Roman" w:eastAsia="Times New Roman" w:hAnsi="Times New Roman" w:cs="Times New Roman"/>
          <w:color w:val="000000" w:themeColor="text1"/>
          <w:lang w:val="fr-LU" w:eastAsia="fr-FR"/>
        </w:rPr>
        <w:t>,</w:t>
      </w:r>
      <w:r w:rsidRPr="00874249">
        <w:rPr>
          <w:rFonts w:ascii="Times New Roman" w:eastAsia="Times New Roman" w:hAnsi="Times New Roman" w:cs="Times New Roman"/>
          <w:color w:val="000000" w:themeColor="text1"/>
          <w:lang w:val="fr-LU" w:eastAsia="fr-FR"/>
        </w:rPr>
        <w:t xml:space="preserve"> </w:t>
      </w:r>
      <w:r w:rsidR="00B830C9">
        <w:rPr>
          <w:rFonts w:ascii="Times New Roman" w:eastAsia="Times New Roman" w:hAnsi="Times New Roman" w:cs="Times New Roman"/>
          <w:color w:val="000000" w:themeColor="text1"/>
          <w:lang w:val="fr-LU" w:eastAsia="fr-FR"/>
        </w:rPr>
        <w:t>par</w:t>
      </w:r>
      <w:r w:rsidRPr="00874249">
        <w:rPr>
          <w:rFonts w:ascii="Times New Roman" w:eastAsia="Times New Roman" w:hAnsi="Times New Roman" w:cs="Times New Roman"/>
          <w:color w:val="000000" w:themeColor="text1"/>
          <w:lang w:val="fr-LU" w:eastAsia="fr-FR"/>
        </w:rPr>
        <w:t xml:space="preserve"> des travaux </w:t>
      </w:r>
      <w:r w:rsidR="00B830C9">
        <w:rPr>
          <w:rFonts w:ascii="Times New Roman" w:eastAsia="Times New Roman" w:hAnsi="Times New Roman" w:cs="Times New Roman"/>
          <w:color w:val="000000" w:themeColor="text1"/>
          <w:lang w:val="fr-LU" w:eastAsia="fr-FR"/>
        </w:rPr>
        <w:t>portant sur les</w:t>
      </w:r>
      <w:r w:rsidRPr="00874249">
        <w:rPr>
          <w:rFonts w:ascii="Times New Roman" w:eastAsia="Times New Roman" w:hAnsi="Times New Roman" w:cs="Times New Roman"/>
          <w:color w:val="000000" w:themeColor="text1"/>
          <w:lang w:val="fr-LU" w:eastAsia="fr-FR"/>
        </w:rPr>
        <w:t xml:space="preserve"> interfaces homme-machine</w:t>
      </w:r>
      <w:r w:rsidR="00B830C9">
        <w:rPr>
          <w:rFonts w:ascii="Times New Roman" w:eastAsia="Times New Roman" w:hAnsi="Times New Roman" w:cs="Times New Roman"/>
          <w:color w:val="000000" w:themeColor="text1"/>
          <w:lang w:val="fr-LU" w:eastAsia="fr-FR"/>
        </w:rPr>
        <w:t xml:space="preserve">. </w:t>
      </w:r>
      <w:r w:rsidR="008B14DA">
        <w:rPr>
          <w:rFonts w:ascii="Times New Roman" w:eastAsia="Times New Roman" w:hAnsi="Times New Roman" w:cs="Times New Roman"/>
          <w:color w:val="000000" w:themeColor="text1"/>
          <w:lang w:val="fr-LU" w:eastAsia="fr-FR"/>
        </w:rPr>
        <w:t>Très</w:t>
      </w:r>
      <w:r w:rsidR="00B830C9">
        <w:rPr>
          <w:rFonts w:ascii="Times New Roman" w:eastAsia="Times New Roman" w:hAnsi="Times New Roman" w:cs="Times New Roman"/>
          <w:color w:val="000000" w:themeColor="text1"/>
          <w:lang w:val="fr-LU" w:eastAsia="fr-FR"/>
        </w:rPr>
        <w:t xml:space="preserve"> concrètement, la prise en considération des nouvelles textualités nous rend attentifs à l’</w:t>
      </w:r>
      <w:proofErr w:type="spellStart"/>
      <w:r w:rsidR="00B830C9">
        <w:rPr>
          <w:rFonts w:ascii="Times New Roman" w:eastAsia="Times New Roman" w:hAnsi="Times New Roman" w:cs="Times New Roman"/>
          <w:color w:val="000000" w:themeColor="text1"/>
          <w:lang w:val="fr-LU" w:eastAsia="fr-FR"/>
        </w:rPr>
        <w:t>hypertextualité</w:t>
      </w:r>
      <w:proofErr w:type="spellEnd"/>
      <w:r w:rsidR="00B830C9">
        <w:rPr>
          <w:rFonts w:ascii="Times New Roman" w:eastAsia="Times New Roman" w:hAnsi="Times New Roman" w:cs="Times New Roman"/>
          <w:color w:val="000000" w:themeColor="text1"/>
          <w:lang w:val="fr-LU" w:eastAsia="fr-FR"/>
        </w:rPr>
        <w:t xml:space="preserve"> caractérisée par la </w:t>
      </w:r>
      <w:proofErr w:type="spellStart"/>
      <w:r w:rsidR="00B830C9">
        <w:rPr>
          <w:rFonts w:ascii="Times New Roman" w:eastAsia="Times New Roman" w:hAnsi="Times New Roman" w:cs="Times New Roman"/>
          <w:color w:val="000000" w:themeColor="text1"/>
          <w:lang w:val="fr-LU" w:eastAsia="fr-FR"/>
        </w:rPr>
        <w:t>délinéarisation</w:t>
      </w:r>
      <w:proofErr w:type="spellEnd"/>
      <w:r w:rsidR="00B830C9">
        <w:rPr>
          <w:rFonts w:ascii="Times New Roman" w:eastAsia="Times New Roman" w:hAnsi="Times New Roman" w:cs="Times New Roman"/>
          <w:color w:val="000000" w:themeColor="text1"/>
          <w:lang w:val="fr-LU" w:eastAsia="fr-FR"/>
        </w:rPr>
        <w:t xml:space="preserve"> </w:t>
      </w:r>
      <w:proofErr w:type="spellStart"/>
      <w:r w:rsidR="00B830C9">
        <w:rPr>
          <w:rFonts w:ascii="Times New Roman" w:eastAsia="Times New Roman" w:hAnsi="Times New Roman" w:cs="Times New Roman"/>
          <w:color w:val="000000" w:themeColor="text1"/>
          <w:lang w:val="fr-LU" w:eastAsia="fr-FR"/>
        </w:rPr>
        <w:t>et la multidimensionnalité</w:t>
      </w:r>
      <w:proofErr w:type="spellEnd"/>
      <w:r w:rsidR="00B830C9">
        <w:rPr>
          <w:rFonts w:ascii="Times New Roman" w:eastAsia="Times New Roman" w:hAnsi="Times New Roman" w:cs="Times New Roman"/>
          <w:color w:val="000000" w:themeColor="text1"/>
          <w:lang w:val="fr-LU" w:eastAsia="fr-FR"/>
        </w:rPr>
        <w:t>, par l’augmentation et l’imprévisibilité (</w:t>
      </w:r>
      <w:proofErr w:type="spellStart"/>
      <w:r w:rsidR="00B830C9">
        <w:rPr>
          <w:rFonts w:ascii="Times New Roman" w:eastAsia="Times New Roman" w:hAnsi="Times New Roman" w:cs="Times New Roman"/>
          <w:color w:val="000000" w:themeColor="text1"/>
          <w:lang w:val="fr-LU" w:eastAsia="fr-FR"/>
        </w:rPr>
        <w:t>Paveau</w:t>
      </w:r>
      <w:proofErr w:type="spellEnd"/>
      <w:r w:rsidR="00B830C9">
        <w:rPr>
          <w:rFonts w:ascii="Times New Roman" w:eastAsia="Times New Roman" w:hAnsi="Times New Roman" w:cs="Times New Roman"/>
          <w:color w:val="000000" w:themeColor="text1"/>
          <w:lang w:val="fr-LU" w:eastAsia="fr-FR"/>
        </w:rPr>
        <w:t xml:space="preserve"> 2017). Les liens </w:t>
      </w:r>
      <w:r w:rsidR="00B830C9" w:rsidRPr="00874249">
        <w:rPr>
          <w:rFonts w:ascii="Times New Roman" w:eastAsia="Times New Roman" w:hAnsi="Times New Roman" w:cs="Times New Roman"/>
          <w:color w:val="000000" w:themeColor="text1"/>
          <w:lang w:val="fr-LU" w:eastAsia="fr-FR"/>
        </w:rPr>
        <w:t>hypertextes ou « </w:t>
      </w:r>
      <w:proofErr w:type="spellStart"/>
      <w:r w:rsidR="00B830C9" w:rsidRPr="00874249">
        <w:rPr>
          <w:rFonts w:ascii="Times New Roman" w:eastAsia="Times New Roman" w:hAnsi="Times New Roman" w:cs="Times New Roman"/>
          <w:color w:val="000000" w:themeColor="text1"/>
          <w:lang w:val="fr-LU" w:eastAsia="fr-FR"/>
        </w:rPr>
        <w:t>technomots</w:t>
      </w:r>
      <w:proofErr w:type="spellEnd"/>
      <w:r w:rsidR="00B830C9" w:rsidRPr="00874249">
        <w:rPr>
          <w:rFonts w:ascii="Times New Roman" w:eastAsia="Times New Roman" w:hAnsi="Times New Roman" w:cs="Times New Roman"/>
          <w:color w:val="000000" w:themeColor="text1"/>
          <w:lang w:val="fr-LU" w:eastAsia="fr-FR"/>
        </w:rPr>
        <w:t> » (</w:t>
      </w:r>
      <w:proofErr w:type="spellStart"/>
      <w:r w:rsidR="00B830C9" w:rsidRPr="00874249">
        <w:rPr>
          <w:rFonts w:ascii="Times New Roman" w:eastAsia="Times New Roman" w:hAnsi="Times New Roman" w:cs="Times New Roman"/>
          <w:color w:val="000000" w:themeColor="text1"/>
          <w:lang w:val="fr-LU" w:eastAsia="fr-FR"/>
        </w:rPr>
        <w:t>Paveau</w:t>
      </w:r>
      <w:proofErr w:type="spellEnd"/>
      <w:r w:rsidR="00B830C9" w:rsidRPr="00874249">
        <w:rPr>
          <w:rFonts w:ascii="Times New Roman" w:eastAsia="Times New Roman" w:hAnsi="Times New Roman" w:cs="Times New Roman"/>
          <w:color w:val="000000" w:themeColor="text1"/>
          <w:lang w:val="fr-LU" w:eastAsia="fr-FR"/>
        </w:rPr>
        <w:t xml:space="preserve"> 2015</w:t>
      </w:r>
      <w:r w:rsidR="00046ED1">
        <w:rPr>
          <w:rFonts w:ascii="Times New Roman" w:eastAsia="Times New Roman" w:hAnsi="Times New Roman" w:cs="Times New Roman"/>
          <w:color w:val="000000" w:themeColor="text1"/>
          <w:lang w:val="fr-LU" w:eastAsia="fr-FR"/>
        </w:rPr>
        <w:t>a</w:t>
      </w:r>
      <w:r w:rsidR="00B830C9" w:rsidRPr="00874249">
        <w:rPr>
          <w:rFonts w:ascii="Times New Roman" w:eastAsia="Times New Roman" w:hAnsi="Times New Roman" w:cs="Times New Roman"/>
          <w:color w:val="000000" w:themeColor="text1"/>
          <w:lang w:val="fr-LU" w:eastAsia="fr-FR"/>
        </w:rPr>
        <w:t xml:space="preserve"> [2014])</w:t>
      </w:r>
      <w:r w:rsidR="00B830C9">
        <w:rPr>
          <w:rFonts w:ascii="Times New Roman" w:eastAsia="Times New Roman" w:hAnsi="Times New Roman" w:cs="Times New Roman"/>
          <w:color w:val="000000" w:themeColor="text1"/>
          <w:lang w:val="fr-LU" w:eastAsia="fr-FR"/>
        </w:rPr>
        <w:t>,</w:t>
      </w:r>
      <w:r w:rsidR="00B830C9" w:rsidRPr="00874249">
        <w:rPr>
          <w:rFonts w:ascii="Times New Roman" w:eastAsia="Times New Roman" w:hAnsi="Times New Roman" w:cs="Times New Roman"/>
          <w:color w:val="000000" w:themeColor="text1"/>
          <w:lang w:val="fr-LU" w:eastAsia="fr-FR"/>
        </w:rPr>
        <w:t xml:space="preserve"> </w:t>
      </w:r>
      <w:r w:rsidR="00B830C9">
        <w:rPr>
          <w:rFonts w:ascii="Times New Roman" w:eastAsia="Times New Roman" w:hAnsi="Times New Roman" w:cs="Times New Roman"/>
          <w:color w:val="000000" w:themeColor="text1"/>
          <w:lang w:val="fr-LU" w:eastAsia="fr-FR"/>
        </w:rPr>
        <w:t>rehaussés par</w:t>
      </w:r>
      <w:r w:rsidR="00B830C9" w:rsidRPr="00874249">
        <w:rPr>
          <w:rFonts w:ascii="Times New Roman" w:eastAsia="Times New Roman" w:hAnsi="Times New Roman" w:cs="Times New Roman"/>
          <w:color w:val="000000" w:themeColor="text1"/>
          <w:lang w:val="fr-LU" w:eastAsia="fr-FR"/>
        </w:rPr>
        <w:t xml:space="preserve"> la couleur, </w:t>
      </w:r>
      <w:r w:rsidR="00B830C9">
        <w:rPr>
          <w:rFonts w:ascii="Times New Roman" w:eastAsia="Times New Roman" w:hAnsi="Times New Roman" w:cs="Times New Roman"/>
          <w:color w:val="000000" w:themeColor="text1"/>
          <w:lang w:val="fr-LU" w:eastAsia="fr-FR"/>
        </w:rPr>
        <w:t xml:space="preserve">le </w:t>
      </w:r>
      <w:r w:rsidR="00B830C9" w:rsidRPr="00874249">
        <w:rPr>
          <w:rFonts w:ascii="Times New Roman" w:eastAsia="Times New Roman" w:hAnsi="Times New Roman" w:cs="Times New Roman"/>
          <w:color w:val="000000" w:themeColor="text1"/>
          <w:lang w:val="fr-LU" w:eastAsia="fr-FR"/>
        </w:rPr>
        <w:t xml:space="preserve">soulignement, </w:t>
      </w:r>
      <w:r w:rsidR="00B830C9">
        <w:rPr>
          <w:rFonts w:ascii="Times New Roman" w:eastAsia="Times New Roman" w:hAnsi="Times New Roman" w:cs="Times New Roman"/>
          <w:color w:val="000000" w:themeColor="text1"/>
          <w:lang w:val="fr-LU" w:eastAsia="fr-FR"/>
        </w:rPr>
        <w:t>le</w:t>
      </w:r>
      <w:r w:rsidR="00B830C9" w:rsidRPr="00874249">
        <w:rPr>
          <w:rFonts w:ascii="Times New Roman" w:eastAsia="Times New Roman" w:hAnsi="Times New Roman" w:cs="Times New Roman"/>
          <w:color w:val="000000" w:themeColor="text1"/>
          <w:lang w:val="fr-LU" w:eastAsia="fr-FR"/>
        </w:rPr>
        <w:t xml:space="preserve"> clignotement ou </w:t>
      </w:r>
      <w:r w:rsidR="00B830C9">
        <w:rPr>
          <w:rFonts w:ascii="Times New Roman" w:eastAsia="Times New Roman" w:hAnsi="Times New Roman" w:cs="Times New Roman"/>
          <w:color w:val="000000" w:themeColor="text1"/>
          <w:lang w:val="fr-LU" w:eastAsia="fr-FR"/>
        </w:rPr>
        <w:t>des</w:t>
      </w:r>
      <w:r w:rsidR="00B830C9" w:rsidRPr="00874249">
        <w:rPr>
          <w:rFonts w:ascii="Times New Roman" w:eastAsia="Times New Roman" w:hAnsi="Times New Roman" w:cs="Times New Roman"/>
          <w:color w:val="000000" w:themeColor="text1"/>
          <w:lang w:val="fr-LU" w:eastAsia="fr-FR"/>
        </w:rPr>
        <w:t xml:space="preserve"> signes iconiques (</w:t>
      </w:r>
      <w:proofErr w:type="spellStart"/>
      <w:r w:rsidR="00B830C9" w:rsidRPr="00874249">
        <w:rPr>
          <w:rFonts w:ascii="Times New Roman" w:eastAsia="Times New Roman" w:hAnsi="Times New Roman" w:cs="Times New Roman"/>
          <w:color w:val="000000" w:themeColor="text1"/>
          <w:lang w:val="fr-LU" w:eastAsia="fr-FR"/>
        </w:rPr>
        <w:t>Saemmer</w:t>
      </w:r>
      <w:proofErr w:type="spellEnd"/>
      <w:r w:rsidR="00B830C9" w:rsidRPr="00874249">
        <w:rPr>
          <w:rFonts w:ascii="Times New Roman" w:eastAsia="Times New Roman" w:hAnsi="Times New Roman" w:cs="Times New Roman"/>
          <w:color w:val="000000" w:themeColor="text1"/>
          <w:lang w:val="fr-LU" w:eastAsia="fr-FR"/>
        </w:rPr>
        <w:t xml:space="preserve">, 2014 ; </w:t>
      </w:r>
      <w:proofErr w:type="spellStart"/>
      <w:r w:rsidR="00B830C9" w:rsidRPr="00874249">
        <w:rPr>
          <w:rFonts w:ascii="Times New Roman" w:eastAsia="Times New Roman" w:hAnsi="Times New Roman" w:cs="Times New Roman"/>
          <w:color w:val="000000" w:themeColor="text1"/>
          <w:lang w:val="fr-LU" w:eastAsia="fr-FR"/>
        </w:rPr>
        <w:t>Saemmer</w:t>
      </w:r>
      <w:proofErr w:type="spellEnd"/>
      <w:r w:rsidR="00B830C9" w:rsidRPr="00874249">
        <w:rPr>
          <w:rFonts w:ascii="Times New Roman" w:eastAsia="Times New Roman" w:hAnsi="Times New Roman" w:cs="Times New Roman"/>
          <w:color w:val="000000" w:themeColor="text1"/>
          <w:lang w:val="fr-LU" w:eastAsia="fr-FR"/>
        </w:rPr>
        <w:t xml:space="preserve"> &amp; Maza </w:t>
      </w:r>
      <w:proofErr w:type="spellStart"/>
      <w:r w:rsidR="00B830C9" w:rsidRPr="00874249">
        <w:rPr>
          <w:rFonts w:ascii="Times New Roman" w:eastAsia="Times New Roman" w:hAnsi="Times New Roman" w:cs="Times New Roman"/>
          <w:color w:val="000000" w:themeColor="text1"/>
          <w:lang w:val="fr-LU" w:eastAsia="fr-FR"/>
        </w:rPr>
        <w:t>dirs</w:t>
      </w:r>
      <w:proofErr w:type="spellEnd"/>
      <w:r w:rsidR="00B830C9" w:rsidRPr="00874249">
        <w:rPr>
          <w:rFonts w:ascii="Times New Roman" w:eastAsia="Times New Roman" w:hAnsi="Times New Roman" w:cs="Times New Roman"/>
          <w:color w:val="000000" w:themeColor="text1"/>
          <w:lang w:val="fr-LU" w:eastAsia="fr-FR"/>
        </w:rPr>
        <w:t xml:space="preserve"> 2008</w:t>
      </w:r>
      <w:r w:rsidR="00C23232">
        <w:rPr>
          <w:rFonts w:ascii="Times New Roman" w:eastAsia="Times New Roman" w:hAnsi="Times New Roman" w:cs="Times New Roman"/>
          <w:color w:val="000000" w:themeColor="text1"/>
          <w:lang w:val="fr-LU" w:eastAsia="fr-FR"/>
        </w:rPr>
        <w:t>), mais aussi</w:t>
      </w:r>
      <w:r w:rsidR="00B830C9">
        <w:rPr>
          <w:rFonts w:ascii="Times New Roman" w:eastAsia="Times New Roman" w:hAnsi="Times New Roman" w:cs="Times New Roman"/>
          <w:color w:val="000000" w:themeColor="text1"/>
          <w:lang w:val="fr-LU" w:eastAsia="fr-FR"/>
        </w:rPr>
        <w:t xml:space="preserve"> </w:t>
      </w:r>
      <w:r w:rsidR="00A43318">
        <w:rPr>
          <w:rFonts w:ascii="Times New Roman" w:eastAsia="Times New Roman" w:hAnsi="Times New Roman" w:cs="Times New Roman"/>
          <w:color w:val="000000" w:themeColor="text1"/>
          <w:lang w:val="fr-LU" w:eastAsia="fr-FR"/>
        </w:rPr>
        <w:t>l</w:t>
      </w:r>
      <w:r w:rsidR="00B830C9">
        <w:rPr>
          <w:rFonts w:ascii="Times New Roman" w:eastAsia="Times New Roman" w:hAnsi="Times New Roman" w:cs="Times New Roman"/>
          <w:color w:val="000000" w:themeColor="text1"/>
          <w:lang w:val="fr-LU" w:eastAsia="fr-FR"/>
        </w:rPr>
        <w:t xml:space="preserve">es </w:t>
      </w:r>
      <w:r w:rsidR="00B830C9" w:rsidRPr="00874249">
        <w:rPr>
          <w:rFonts w:ascii="Times New Roman" w:eastAsia="Times New Roman" w:hAnsi="Times New Roman" w:cs="Times New Roman"/>
          <w:color w:val="000000" w:themeColor="text1"/>
          <w:lang w:val="fr-LU" w:eastAsia="fr-FR"/>
        </w:rPr>
        <w:t>« esthétiques numériques tactiles » (</w:t>
      </w:r>
      <w:proofErr w:type="spellStart"/>
      <w:r w:rsidR="00B830C9" w:rsidRPr="00874249">
        <w:rPr>
          <w:rFonts w:ascii="Times New Roman" w:eastAsia="Times New Roman" w:hAnsi="Times New Roman" w:cs="Times New Roman"/>
          <w:color w:val="000000" w:themeColor="text1"/>
          <w:lang w:val="fr-LU" w:eastAsia="fr-FR"/>
        </w:rPr>
        <w:t>Guilet</w:t>
      </w:r>
      <w:proofErr w:type="spellEnd"/>
      <w:r w:rsidR="00B830C9" w:rsidRPr="00874249">
        <w:rPr>
          <w:rFonts w:ascii="Times New Roman" w:eastAsia="Times New Roman" w:hAnsi="Times New Roman" w:cs="Times New Roman"/>
          <w:color w:val="000000" w:themeColor="text1"/>
          <w:lang w:val="fr-LU" w:eastAsia="fr-FR"/>
        </w:rPr>
        <w:t xml:space="preserve"> &amp; Pelard </w:t>
      </w:r>
      <w:proofErr w:type="spellStart"/>
      <w:r w:rsidR="00B830C9" w:rsidRPr="00874249">
        <w:rPr>
          <w:rFonts w:ascii="Times New Roman" w:eastAsia="Times New Roman" w:hAnsi="Times New Roman" w:cs="Times New Roman"/>
          <w:color w:val="000000" w:themeColor="text1"/>
          <w:lang w:val="fr-LU" w:eastAsia="fr-FR"/>
        </w:rPr>
        <w:t>dirs</w:t>
      </w:r>
      <w:proofErr w:type="spellEnd"/>
      <w:r w:rsidR="00B830C9" w:rsidRPr="00874249">
        <w:rPr>
          <w:rFonts w:ascii="Times New Roman" w:eastAsia="Times New Roman" w:hAnsi="Times New Roman" w:cs="Times New Roman"/>
          <w:color w:val="000000" w:themeColor="text1"/>
          <w:lang w:val="fr-LU" w:eastAsia="fr-FR"/>
        </w:rPr>
        <w:t xml:space="preserve"> 2016)</w:t>
      </w:r>
      <w:r w:rsidR="00A43318">
        <w:rPr>
          <w:rFonts w:ascii="Times New Roman" w:eastAsia="Times New Roman" w:hAnsi="Times New Roman" w:cs="Times New Roman"/>
          <w:color w:val="000000" w:themeColor="text1"/>
          <w:lang w:val="fr-LU" w:eastAsia="fr-FR"/>
        </w:rPr>
        <w:t xml:space="preserve"> </w:t>
      </w:r>
      <w:r w:rsidR="00B830C9">
        <w:rPr>
          <w:rFonts w:ascii="Times New Roman" w:eastAsia="Times New Roman" w:hAnsi="Times New Roman" w:cs="Times New Roman"/>
          <w:color w:val="000000" w:themeColor="text1"/>
          <w:lang w:val="fr-LU" w:eastAsia="fr-FR"/>
        </w:rPr>
        <w:t>mettent en avant la « matérialité » du texte numérique</w:t>
      </w:r>
      <w:r w:rsidR="00A43318">
        <w:rPr>
          <w:rFonts w:ascii="Times New Roman" w:eastAsia="Times New Roman" w:hAnsi="Times New Roman" w:cs="Times New Roman"/>
          <w:color w:val="000000" w:themeColor="text1"/>
          <w:lang w:val="fr-LU" w:eastAsia="fr-FR"/>
        </w:rPr>
        <w:t xml:space="preserve">, </w:t>
      </w:r>
      <w:r w:rsidR="00E02FDC">
        <w:rPr>
          <w:rFonts w:ascii="Times New Roman" w:eastAsia="Times New Roman" w:hAnsi="Times New Roman" w:cs="Times New Roman"/>
          <w:color w:val="000000" w:themeColor="text1"/>
          <w:lang w:val="fr-LU" w:eastAsia="fr-FR"/>
        </w:rPr>
        <w:t>en relation avec l’iconicité</w:t>
      </w:r>
      <w:r w:rsidR="00F81847">
        <w:rPr>
          <w:rFonts w:ascii="Times New Roman" w:eastAsia="Times New Roman" w:hAnsi="Times New Roman" w:cs="Times New Roman"/>
          <w:color w:val="000000" w:themeColor="text1"/>
          <w:lang w:val="fr-LU" w:eastAsia="fr-FR"/>
        </w:rPr>
        <w:t xml:space="preserve"> et la plasticité.</w:t>
      </w:r>
      <w:r w:rsidR="00B830C9" w:rsidRPr="00874249">
        <w:rPr>
          <w:rFonts w:ascii="Times New Roman" w:eastAsia="Times New Roman" w:hAnsi="Times New Roman" w:cs="Times New Roman"/>
          <w:color w:val="000000" w:themeColor="text1"/>
          <w:lang w:val="fr-LU" w:eastAsia="fr-FR"/>
        </w:rPr>
        <w:t xml:space="preserve"> </w:t>
      </w:r>
      <w:r w:rsidR="00C23232">
        <w:rPr>
          <w:rFonts w:ascii="Times New Roman" w:eastAsia="Times New Roman" w:hAnsi="Times New Roman" w:cs="Times New Roman"/>
          <w:color w:val="000000" w:themeColor="text1"/>
          <w:lang w:val="fr-LU" w:eastAsia="fr-FR"/>
        </w:rPr>
        <w:t>Le</w:t>
      </w:r>
      <w:r w:rsidR="008B14DA">
        <w:rPr>
          <w:rFonts w:ascii="Times New Roman" w:eastAsia="Times New Roman" w:hAnsi="Times New Roman" w:cs="Times New Roman"/>
          <w:color w:val="000000" w:themeColor="text1"/>
          <w:lang w:val="fr-LU" w:eastAsia="fr-FR"/>
        </w:rPr>
        <w:t xml:space="preserve"> texte numérique comprend une dimension iconique</w:t>
      </w:r>
      <w:r w:rsidR="009D047F">
        <w:rPr>
          <w:rFonts w:ascii="Times New Roman" w:eastAsia="Times New Roman" w:hAnsi="Times New Roman" w:cs="Times New Roman"/>
          <w:color w:val="000000" w:themeColor="text1"/>
          <w:lang w:val="fr-LU" w:eastAsia="fr-FR"/>
        </w:rPr>
        <w:t xml:space="preserve">, en particulier </w:t>
      </w:r>
      <w:r w:rsidR="008B14DA">
        <w:rPr>
          <w:rFonts w:ascii="Times New Roman" w:eastAsia="Times New Roman" w:hAnsi="Times New Roman" w:cs="Times New Roman"/>
          <w:color w:val="000000" w:themeColor="text1"/>
          <w:lang w:val="fr-LU" w:eastAsia="fr-FR"/>
        </w:rPr>
        <w:t xml:space="preserve">visuelle, qui constitue une de ses spécificités. On s’en autorise pour parler d’une textualité hybride de nature </w:t>
      </w:r>
      <w:proofErr w:type="spellStart"/>
      <w:r w:rsidR="008B14DA">
        <w:rPr>
          <w:rFonts w:ascii="Times New Roman" w:eastAsia="Times New Roman" w:hAnsi="Times New Roman" w:cs="Times New Roman"/>
          <w:color w:val="000000" w:themeColor="text1"/>
          <w:lang w:val="fr-LU" w:eastAsia="fr-FR"/>
        </w:rPr>
        <w:t>verbo</w:t>
      </w:r>
      <w:proofErr w:type="spellEnd"/>
      <w:r w:rsidR="008B14DA">
        <w:rPr>
          <w:rFonts w:ascii="Times New Roman" w:eastAsia="Times New Roman" w:hAnsi="Times New Roman" w:cs="Times New Roman"/>
          <w:color w:val="000000" w:themeColor="text1"/>
          <w:lang w:val="fr-LU" w:eastAsia="fr-FR"/>
        </w:rPr>
        <w:t xml:space="preserve">-visuelle. </w:t>
      </w:r>
    </w:p>
    <w:p w:rsidR="0089764C" w:rsidRDefault="008B14DA" w:rsidP="00B830C9">
      <w:pPr>
        <w:pStyle w:val="Commentaire"/>
        <w:ind w:firstLine="340"/>
        <w:jc w:val="both"/>
        <w:rPr>
          <w:rFonts w:ascii="Times New Roman" w:eastAsia="Times New Roman" w:hAnsi="Times New Roman" w:cs="Times New Roman"/>
          <w:color w:val="000000" w:themeColor="text1"/>
          <w:lang w:val="fr-LU" w:eastAsia="fr-FR"/>
        </w:rPr>
      </w:pPr>
      <w:r>
        <w:rPr>
          <w:rFonts w:ascii="Times New Roman" w:eastAsia="Times New Roman" w:hAnsi="Times New Roman" w:cs="Times New Roman"/>
          <w:color w:val="000000" w:themeColor="text1"/>
          <w:lang w:val="fr-LU" w:eastAsia="fr-FR"/>
        </w:rPr>
        <w:t>Ainsi, f</w:t>
      </w:r>
      <w:r w:rsidR="000D6D87" w:rsidRPr="00874249">
        <w:rPr>
          <w:rFonts w:ascii="Times New Roman" w:eastAsia="Times New Roman" w:hAnsi="Times New Roman" w:cs="Times New Roman"/>
          <w:color w:val="000000" w:themeColor="text1"/>
          <w:lang w:val="fr-LU" w:eastAsia="fr-FR"/>
        </w:rPr>
        <w:t xml:space="preserve">ace à </w:t>
      </w:r>
      <w:r w:rsidR="00B830C9">
        <w:rPr>
          <w:rFonts w:ascii="Times New Roman" w:eastAsia="Times New Roman" w:hAnsi="Times New Roman" w:cs="Times New Roman"/>
          <w:color w:val="000000" w:themeColor="text1"/>
          <w:lang w:val="fr-LU" w:eastAsia="fr-FR"/>
        </w:rPr>
        <w:t xml:space="preserve">l’apparition de formes textuelles </w:t>
      </w:r>
      <w:r>
        <w:rPr>
          <w:rFonts w:ascii="Times New Roman" w:eastAsia="Times New Roman" w:hAnsi="Times New Roman" w:cs="Times New Roman"/>
          <w:color w:val="000000" w:themeColor="text1"/>
          <w:lang w:val="fr-LU" w:eastAsia="fr-FR"/>
        </w:rPr>
        <w:t xml:space="preserve">numériques </w:t>
      </w:r>
      <w:r w:rsidR="00B830C9">
        <w:rPr>
          <w:rFonts w:ascii="Times New Roman" w:eastAsia="Times New Roman" w:hAnsi="Times New Roman" w:cs="Times New Roman"/>
          <w:color w:val="000000" w:themeColor="text1"/>
          <w:lang w:val="fr-LU" w:eastAsia="fr-FR"/>
        </w:rPr>
        <w:t xml:space="preserve">inédites, qui complexifient la donne, </w:t>
      </w:r>
      <w:r w:rsidR="009D3981">
        <w:rPr>
          <w:rFonts w:ascii="Times New Roman" w:eastAsia="Times New Roman" w:hAnsi="Times New Roman" w:cs="Times New Roman"/>
          <w:color w:val="000000" w:themeColor="text1"/>
          <w:lang w:val="fr-LU" w:eastAsia="fr-FR"/>
        </w:rPr>
        <w:t xml:space="preserve">le présent dossier sur </w:t>
      </w:r>
      <w:r w:rsidR="00C23232">
        <w:rPr>
          <w:rFonts w:ascii="Times New Roman" w:eastAsia="Times New Roman" w:hAnsi="Times New Roman" w:cs="Times New Roman"/>
          <w:color w:val="000000" w:themeColor="text1"/>
          <w:lang w:val="fr-LU" w:eastAsia="fr-FR"/>
        </w:rPr>
        <w:t xml:space="preserve">la matérialité, </w:t>
      </w:r>
      <w:r w:rsidR="000D6D87" w:rsidRPr="00874249">
        <w:rPr>
          <w:rFonts w:ascii="Times New Roman" w:eastAsia="Times New Roman" w:hAnsi="Times New Roman" w:cs="Times New Roman"/>
          <w:color w:val="000000" w:themeColor="text1"/>
          <w:lang w:val="fr-LU" w:eastAsia="fr-FR"/>
        </w:rPr>
        <w:t xml:space="preserve">l’iconicité du signifiant et </w:t>
      </w:r>
      <w:r w:rsidR="000D6D87">
        <w:rPr>
          <w:rFonts w:ascii="Times New Roman" w:eastAsia="Times New Roman" w:hAnsi="Times New Roman" w:cs="Times New Roman"/>
          <w:color w:val="000000" w:themeColor="text1"/>
          <w:lang w:val="fr-LU" w:eastAsia="fr-FR"/>
        </w:rPr>
        <w:t>la</w:t>
      </w:r>
      <w:r w:rsidR="000D6D87" w:rsidRPr="00874249">
        <w:rPr>
          <w:rFonts w:ascii="Times New Roman" w:eastAsia="Times New Roman" w:hAnsi="Times New Roman" w:cs="Times New Roman"/>
          <w:color w:val="000000" w:themeColor="text1"/>
          <w:lang w:val="fr-LU" w:eastAsia="fr-FR"/>
        </w:rPr>
        <w:t xml:space="preserve"> plasticité s’inscrit dans </w:t>
      </w:r>
      <w:r>
        <w:rPr>
          <w:rFonts w:ascii="Times New Roman" w:eastAsia="Times New Roman" w:hAnsi="Times New Roman" w:cs="Times New Roman"/>
          <w:color w:val="000000" w:themeColor="text1"/>
          <w:lang w:val="fr-LU" w:eastAsia="fr-FR"/>
        </w:rPr>
        <w:t xml:space="preserve">le sillage des travaux de recherche existants, tels que </w:t>
      </w:r>
      <w:r w:rsidR="000D6D87" w:rsidRPr="00874249">
        <w:rPr>
          <w:rFonts w:ascii="Times New Roman" w:eastAsia="Times New Roman" w:hAnsi="Times New Roman" w:cs="Times New Roman"/>
          <w:color w:val="000000" w:themeColor="text1"/>
          <w:lang w:val="fr-LU" w:eastAsia="fr-FR"/>
        </w:rPr>
        <w:t xml:space="preserve">le numéro de </w:t>
      </w:r>
      <w:r w:rsidR="000D6D87" w:rsidRPr="00874249">
        <w:rPr>
          <w:rFonts w:ascii="Times New Roman" w:eastAsia="Times New Roman" w:hAnsi="Times New Roman" w:cs="Times New Roman"/>
          <w:i/>
          <w:color w:val="000000" w:themeColor="text1"/>
          <w:lang w:val="fr-LU" w:eastAsia="fr-FR"/>
        </w:rPr>
        <w:t>Questions de communication</w:t>
      </w:r>
      <w:r w:rsidR="000D6D87" w:rsidRPr="00874249">
        <w:rPr>
          <w:rFonts w:ascii="Times New Roman" w:eastAsia="Times New Roman" w:hAnsi="Times New Roman" w:cs="Times New Roman"/>
          <w:color w:val="000000" w:themeColor="text1"/>
          <w:lang w:val="fr-LU" w:eastAsia="fr-FR"/>
        </w:rPr>
        <w:t xml:space="preserve"> intitulé « Plasticité des dispositifs d’information et de communication » (</w:t>
      </w:r>
      <w:proofErr w:type="spellStart"/>
      <w:r w:rsidR="000D6D87" w:rsidRPr="00874249">
        <w:rPr>
          <w:rFonts w:ascii="Times New Roman" w:eastAsia="Times New Roman" w:hAnsi="Times New Roman" w:cs="Times New Roman"/>
          <w:color w:val="000000" w:themeColor="text1"/>
          <w:lang w:val="fr-LU" w:eastAsia="fr-FR"/>
        </w:rPr>
        <w:t>Morelli</w:t>
      </w:r>
      <w:proofErr w:type="spellEnd"/>
      <w:r w:rsidR="000D6D87" w:rsidRPr="00874249">
        <w:rPr>
          <w:rFonts w:ascii="Times New Roman" w:eastAsia="Times New Roman" w:hAnsi="Times New Roman" w:cs="Times New Roman"/>
          <w:color w:val="000000" w:themeColor="text1"/>
          <w:lang w:val="fr-LU" w:eastAsia="fr-FR"/>
        </w:rPr>
        <w:t xml:space="preserve"> </w:t>
      </w:r>
      <w:r w:rsidR="000D6D87">
        <w:rPr>
          <w:rFonts w:ascii="Times New Roman" w:eastAsia="Times New Roman" w:hAnsi="Times New Roman" w:cs="Times New Roman"/>
          <w:color w:val="000000" w:themeColor="text1"/>
          <w:lang w:val="fr-LU" w:eastAsia="fr-FR"/>
        </w:rPr>
        <w:t>&amp;</w:t>
      </w:r>
      <w:r w:rsidR="000D6D87" w:rsidRPr="00874249">
        <w:rPr>
          <w:rFonts w:ascii="Times New Roman" w:eastAsia="Times New Roman" w:hAnsi="Times New Roman" w:cs="Times New Roman"/>
          <w:color w:val="000000" w:themeColor="text1"/>
          <w:lang w:val="fr-LU" w:eastAsia="fr-FR"/>
        </w:rPr>
        <w:t xml:space="preserve"> </w:t>
      </w:r>
      <w:proofErr w:type="spellStart"/>
      <w:r w:rsidR="000D6D87" w:rsidRPr="00874249">
        <w:rPr>
          <w:rFonts w:ascii="Times New Roman" w:eastAsia="Times New Roman" w:hAnsi="Times New Roman" w:cs="Times New Roman"/>
          <w:color w:val="000000" w:themeColor="text1"/>
          <w:lang w:val="fr-LU" w:eastAsia="fr-FR"/>
        </w:rPr>
        <w:t>Lazar</w:t>
      </w:r>
      <w:proofErr w:type="spellEnd"/>
      <w:r w:rsidR="000D6D87" w:rsidRPr="00874249">
        <w:rPr>
          <w:rFonts w:ascii="Times New Roman" w:eastAsia="Times New Roman" w:hAnsi="Times New Roman" w:cs="Times New Roman"/>
          <w:color w:val="000000" w:themeColor="text1"/>
          <w:lang w:val="fr-LU" w:eastAsia="fr-FR"/>
        </w:rPr>
        <w:t xml:space="preserve"> </w:t>
      </w:r>
      <w:proofErr w:type="spellStart"/>
      <w:r w:rsidR="000D6D87" w:rsidRPr="00874249">
        <w:rPr>
          <w:rFonts w:ascii="Times New Roman" w:eastAsia="Times New Roman" w:hAnsi="Times New Roman" w:cs="Times New Roman"/>
          <w:color w:val="000000" w:themeColor="text1"/>
          <w:lang w:val="fr-LU" w:eastAsia="fr-FR"/>
        </w:rPr>
        <w:t>dirs</w:t>
      </w:r>
      <w:proofErr w:type="spellEnd"/>
      <w:r w:rsidR="000D6D87" w:rsidRPr="00874249">
        <w:rPr>
          <w:rFonts w:ascii="Times New Roman" w:eastAsia="Times New Roman" w:hAnsi="Times New Roman" w:cs="Times New Roman"/>
          <w:color w:val="000000" w:themeColor="text1"/>
          <w:lang w:val="fr-LU" w:eastAsia="fr-FR"/>
        </w:rPr>
        <w:t xml:space="preserve"> 2015)</w:t>
      </w:r>
      <w:r>
        <w:rPr>
          <w:rFonts w:ascii="Times New Roman" w:eastAsia="Times New Roman" w:hAnsi="Times New Roman" w:cs="Times New Roman"/>
          <w:color w:val="000000" w:themeColor="text1"/>
          <w:lang w:val="fr-LU" w:eastAsia="fr-FR"/>
        </w:rPr>
        <w:t>, qu’il cherche en même temps à réactualiser.</w:t>
      </w:r>
      <w:r w:rsidR="009D3981">
        <w:rPr>
          <w:rFonts w:ascii="Times New Roman" w:eastAsia="Times New Roman" w:hAnsi="Times New Roman" w:cs="Times New Roman"/>
          <w:color w:val="000000" w:themeColor="text1"/>
          <w:lang w:val="fr-LU" w:eastAsia="fr-FR"/>
        </w:rPr>
        <w:t xml:space="preserve"> Il </w:t>
      </w:r>
      <w:r>
        <w:rPr>
          <w:rFonts w:ascii="Times New Roman" w:eastAsia="Times New Roman" w:hAnsi="Times New Roman" w:cs="Times New Roman"/>
          <w:color w:val="000000" w:themeColor="text1"/>
          <w:lang w:val="fr-LU" w:eastAsia="fr-FR"/>
        </w:rPr>
        <w:t>vise</w:t>
      </w:r>
      <w:r w:rsidR="009D3981">
        <w:rPr>
          <w:rFonts w:ascii="Times New Roman" w:eastAsia="Times New Roman" w:hAnsi="Times New Roman" w:cs="Times New Roman"/>
          <w:color w:val="000000" w:themeColor="text1"/>
          <w:lang w:val="fr-LU" w:eastAsia="fr-FR"/>
        </w:rPr>
        <w:t xml:space="preserve"> </w:t>
      </w:r>
      <w:r w:rsidR="000D6D87" w:rsidRPr="00874249">
        <w:rPr>
          <w:rFonts w:ascii="Times New Roman" w:eastAsia="Times New Roman" w:hAnsi="Times New Roman" w:cs="Times New Roman"/>
          <w:color w:val="000000" w:themeColor="text1"/>
          <w:lang w:val="fr-LU" w:eastAsia="fr-FR"/>
        </w:rPr>
        <w:t xml:space="preserve">à montrer en quoi la question de la plasticité et de la matérialité du document numérique – question d’autant plus sensible que certains chercheurs ont tendance à taxer le document numérique d’immatériel et de virtuel – nous </w:t>
      </w:r>
      <w:r>
        <w:rPr>
          <w:rFonts w:ascii="Times New Roman" w:eastAsia="Times New Roman" w:hAnsi="Times New Roman" w:cs="Times New Roman"/>
          <w:color w:val="000000" w:themeColor="text1"/>
          <w:lang w:val="fr-LU" w:eastAsia="fr-FR"/>
        </w:rPr>
        <w:t>demande de</w:t>
      </w:r>
      <w:r w:rsidR="000D6D87" w:rsidRPr="00874249">
        <w:rPr>
          <w:rFonts w:ascii="Times New Roman" w:eastAsia="Times New Roman" w:hAnsi="Times New Roman" w:cs="Times New Roman"/>
          <w:color w:val="000000" w:themeColor="text1"/>
          <w:lang w:val="fr-LU" w:eastAsia="fr-FR"/>
        </w:rPr>
        <w:t xml:space="preserve"> questionner à nouveaux frais les processus </w:t>
      </w:r>
      <w:proofErr w:type="spellStart"/>
      <w:r w:rsidR="000D6D87" w:rsidRPr="00874249">
        <w:rPr>
          <w:rFonts w:ascii="Times New Roman" w:eastAsia="Times New Roman" w:hAnsi="Times New Roman" w:cs="Times New Roman"/>
          <w:color w:val="000000" w:themeColor="text1"/>
          <w:lang w:val="fr-LU" w:eastAsia="fr-FR"/>
        </w:rPr>
        <w:t>sémiosiques</w:t>
      </w:r>
      <w:proofErr w:type="spellEnd"/>
      <w:r w:rsidR="000D6D87" w:rsidRPr="00874249">
        <w:rPr>
          <w:rFonts w:ascii="Times New Roman" w:eastAsia="Times New Roman" w:hAnsi="Times New Roman" w:cs="Times New Roman"/>
          <w:color w:val="000000" w:themeColor="text1"/>
          <w:lang w:val="fr-LU" w:eastAsia="fr-FR"/>
        </w:rPr>
        <w:t xml:space="preserve"> de production et de réception du sens</w:t>
      </w:r>
      <w:r w:rsidR="000D6D87">
        <w:rPr>
          <w:rFonts w:ascii="Times New Roman" w:eastAsia="Times New Roman" w:hAnsi="Times New Roman" w:cs="Times New Roman"/>
          <w:color w:val="000000" w:themeColor="text1"/>
          <w:lang w:val="fr-LU" w:eastAsia="fr-FR"/>
        </w:rPr>
        <w:t xml:space="preserve"> à partir, fondamentalement, de la question de </w:t>
      </w:r>
      <w:r w:rsidR="000D6D87" w:rsidRPr="00AF3142">
        <w:rPr>
          <w:rFonts w:ascii="Times New Roman" w:eastAsia="Times New Roman" w:hAnsi="Times New Roman" w:cs="Times New Roman"/>
          <w:color w:val="000000" w:themeColor="text1"/>
          <w:lang w:val="fr-LU" w:eastAsia="fr-FR"/>
        </w:rPr>
        <w:t>l</w:t>
      </w:r>
      <w:r w:rsidR="000D6D87" w:rsidRPr="00AF3142">
        <w:rPr>
          <w:rFonts w:ascii="Times New Roman" w:eastAsia="Times New Roman" w:hAnsi="Times New Roman" w:cs="Times New Roman"/>
          <w:i/>
          <w:color w:val="000000" w:themeColor="text1"/>
          <w:lang w:val="fr-LU" w:eastAsia="fr-FR"/>
        </w:rPr>
        <w:t>’écriture numérique</w:t>
      </w:r>
      <w:r w:rsidR="000D6D87">
        <w:rPr>
          <w:rFonts w:ascii="Times New Roman" w:eastAsia="Times New Roman" w:hAnsi="Times New Roman" w:cs="Times New Roman"/>
          <w:color w:val="000000" w:themeColor="text1"/>
          <w:lang w:val="fr-LU" w:eastAsia="fr-FR"/>
        </w:rPr>
        <w:t xml:space="preserve"> au sens large</w:t>
      </w:r>
      <w:r w:rsidR="009D3981">
        <w:rPr>
          <w:rFonts w:ascii="Times New Roman" w:eastAsia="Times New Roman" w:hAnsi="Times New Roman" w:cs="Times New Roman"/>
          <w:color w:val="000000" w:themeColor="text1"/>
          <w:lang w:val="fr-LU" w:eastAsia="fr-FR"/>
        </w:rPr>
        <w:t>. Celle-ci concerne l</w:t>
      </w:r>
      <w:r w:rsidR="000D6D87">
        <w:rPr>
          <w:rFonts w:ascii="Times New Roman" w:eastAsia="Times New Roman" w:hAnsi="Times New Roman" w:cs="Times New Roman"/>
          <w:color w:val="000000" w:themeColor="text1"/>
          <w:lang w:val="fr-LU" w:eastAsia="fr-FR"/>
        </w:rPr>
        <w:t xml:space="preserve">es inscriptions verbales ou visuelles sur des supports, c’est-à-dire </w:t>
      </w:r>
      <w:r w:rsidR="009D3981">
        <w:rPr>
          <w:rFonts w:ascii="Times New Roman" w:eastAsia="Times New Roman" w:hAnsi="Times New Roman" w:cs="Times New Roman"/>
          <w:color w:val="000000" w:themeColor="text1"/>
          <w:lang w:val="fr-LU" w:eastAsia="fr-FR"/>
        </w:rPr>
        <w:t>l</w:t>
      </w:r>
      <w:r w:rsidR="000D6D87">
        <w:rPr>
          <w:rFonts w:ascii="Times New Roman" w:eastAsia="Times New Roman" w:hAnsi="Times New Roman" w:cs="Times New Roman"/>
          <w:color w:val="000000" w:themeColor="text1"/>
          <w:lang w:val="fr-LU" w:eastAsia="fr-FR"/>
        </w:rPr>
        <w:t>es apports rendant possibles</w:t>
      </w:r>
      <w:r w:rsidR="000D6D87" w:rsidRPr="00874249">
        <w:rPr>
          <w:rFonts w:ascii="Times New Roman" w:eastAsia="Times New Roman" w:hAnsi="Times New Roman" w:cs="Times New Roman"/>
          <w:color w:val="000000" w:themeColor="text1"/>
          <w:lang w:val="fr-LU" w:eastAsia="fr-FR"/>
        </w:rPr>
        <w:t xml:space="preserve"> </w:t>
      </w:r>
      <w:r w:rsidR="000D6D87">
        <w:rPr>
          <w:rFonts w:ascii="Times New Roman" w:eastAsia="Times New Roman" w:hAnsi="Times New Roman" w:cs="Times New Roman"/>
          <w:color w:val="000000" w:themeColor="text1"/>
          <w:lang w:val="fr-LU" w:eastAsia="fr-FR"/>
        </w:rPr>
        <w:t>des appréhensions sensibles et perceptivo-cognitives</w:t>
      </w:r>
      <w:r w:rsidR="00C23232">
        <w:rPr>
          <w:rFonts w:ascii="Times New Roman" w:eastAsia="Times New Roman" w:hAnsi="Times New Roman" w:cs="Times New Roman"/>
          <w:color w:val="000000" w:themeColor="text1"/>
          <w:lang w:val="fr-LU" w:eastAsia="fr-FR"/>
        </w:rPr>
        <w:t xml:space="preserve"> sur des supports matériels</w:t>
      </w:r>
      <w:r w:rsidR="000D6D87">
        <w:rPr>
          <w:rFonts w:ascii="Times New Roman" w:eastAsia="Times New Roman" w:hAnsi="Times New Roman" w:cs="Times New Roman"/>
          <w:color w:val="000000" w:themeColor="text1"/>
          <w:lang w:val="fr-LU" w:eastAsia="fr-FR"/>
        </w:rPr>
        <w:t xml:space="preserve">. </w:t>
      </w:r>
      <w:r w:rsidR="009D047F">
        <w:rPr>
          <w:rFonts w:ascii="Times New Roman" w:eastAsia="Times New Roman" w:hAnsi="Times New Roman" w:cs="Times New Roman"/>
          <w:color w:val="000000" w:themeColor="text1"/>
          <w:lang w:val="fr-LU" w:eastAsia="fr-FR"/>
        </w:rPr>
        <w:t xml:space="preserve">On voit </w:t>
      </w:r>
      <w:r w:rsidR="00C23232">
        <w:rPr>
          <w:rFonts w:ascii="Times New Roman" w:eastAsia="Times New Roman" w:hAnsi="Times New Roman" w:cs="Times New Roman"/>
          <w:color w:val="000000" w:themeColor="text1"/>
          <w:lang w:val="fr-LU" w:eastAsia="fr-FR"/>
        </w:rPr>
        <w:t>aussi</w:t>
      </w:r>
      <w:r w:rsidR="009D047F">
        <w:rPr>
          <w:rFonts w:ascii="Times New Roman" w:eastAsia="Times New Roman" w:hAnsi="Times New Roman" w:cs="Times New Roman"/>
          <w:color w:val="000000" w:themeColor="text1"/>
          <w:lang w:val="fr-LU" w:eastAsia="fr-FR"/>
        </w:rPr>
        <w:t xml:space="preserve"> que la </w:t>
      </w:r>
      <w:r w:rsidR="009D047F">
        <w:rPr>
          <w:rFonts w:ascii="Times New Roman" w:eastAsia="Times New Roman" w:hAnsi="Times New Roman" w:cs="Times New Roman"/>
          <w:color w:val="000000" w:themeColor="text1"/>
          <w:lang w:val="fr-LU" w:eastAsia="fr-FR"/>
        </w:rPr>
        <w:lastRenderedPageBreak/>
        <w:t xml:space="preserve">question de la matérialité ne concerne pas que le niveau de la nouvelle textualité au sens étroit du terme. Elle oblige à une réflexion sur les </w:t>
      </w:r>
      <w:r w:rsidR="00A43318">
        <w:rPr>
          <w:rFonts w:ascii="Times New Roman" w:eastAsia="Times New Roman" w:hAnsi="Times New Roman" w:cs="Times New Roman"/>
          <w:color w:val="000000" w:themeColor="text1"/>
          <w:lang w:val="fr-LU" w:eastAsia="fr-FR"/>
        </w:rPr>
        <w:t xml:space="preserve">langages de description et de programmation. </w:t>
      </w:r>
    </w:p>
    <w:p w:rsidR="000D6D87" w:rsidRPr="00874249" w:rsidRDefault="000D6D87" w:rsidP="000D6D87">
      <w:pPr>
        <w:pStyle w:val="Commentaire"/>
        <w:ind w:firstLine="340"/>
        <w:jc w:val="both"/>
        <w:rPr>
          <w:rFonts w:ascii="Times New Roman" w:eastAsia="Times New Roman" w:hAnsi="Times New Roman" w:cs="Times New Roman"/>
          <w:color w:val="000000" w:themeColor="text1"/>
          <w:lang w:val="fr-LU" w:eastAsia="fr-FR"/>
        </w:rPr>
      </w:pPr>
      <w:r>
        <w:rPr>
          <w:rFonts w:ascii="Times New Roman" w:eastAsia="Times New Roman" w:hAnsi="Times New Roman" w:cs="Times New Roman"/>
          <w:color w:val="000000" w:themeColor="text1"/>
          <w:lang w:val="fr-LU" w:eastAsia="fr-FR"/>
        </w:rPr>
        <w:t>La spécificité de ce dossier réside</w:t>
      </w:r>
      <w:r w:rsidR="00C23232">
        <w:rPr>
          <w:rFonts w:ascii="Times New Roman" w:eastAsia="Times New Roman" w:hAnsi="Times New Roman" w:cs="Times New Roman"/>
          <w:color w:val="000000" w:themeColor="text1"/>
          <w:lang w:val="fr-LU" w:eastAsia="fr-FR"/>
        </w:rPr>
        <w:t xml:space="preserve">, enfin, </w:t>
      </w:r>
      <w:r>
        <w:rPr>
          <w:rFonts w:ascii="Times New Roman" w:eastAsia="Times New Roman" w:hAnsi="Times New Roman" w:cs="Times New Roman"/>
          <w:color w:val="000000" w:themeColor="text1"/>
          <w:lang w:val="fr-LU" w:eastAsia="fr-FR"/>
        </w:rPr>
        <w:t xml:space="preserve">dans la mise à contribution de cadres théoriques et épistémologiques différents : </w:t>
      </w:r>
      <w:r w:rsidRPr="00874249">
        <w:rPr>
          <w:rFonts w:ascii="Times New Roman" w:eastAsia="Times New Roman" w:hAnsi="Times New Roman" w:cs="Times New Roman"/>
          <w:color w:val="000000" w:themeColor="text1"/>
          <w:lang w:val="fr-LU" w:eastAsia="fr-FR"/>
        </w:rPr>
        <w:t xml:space="preserve">les contributions </w:t>
      </w:r>
      <w:r>
        <w:rPr>
          <w:rFonts w:ascii="Times New Roman" w:eastAsia="Times New Roman" w:hAnsi="Times New Roman" w:cs="Times New Roman"/>
          <w:color w:val="000000" w:themeColor="text1"/>
          <w:lang w:val="fr-LU" w:eastAsia="fr-FR"/>
        </w:rPr>
        <w:t xml:space="preserve">explorent les possibilités de dialogue </w:t>
      </w:r>
      <w:r w:rsidRPr="00874249">
        <w:rPr>
          <w:rFonts w:ascii="Times New Roman" w:eastAsia="Times New Roman" w:hAnsi="Times New Roman" w:cs="Times New Roman"/>
          <w:color w:val="000000" w:themeColor="text1"/>
          <w:lang w:val="fr-LU" w:eastAsia="fr-FR"/>
        </w:rPr>
        <w:t>entre les disciplines, en particulier entre la sémiotique greimassienne et post-greimassienne, la linguistique textuelle et du discours, les sciences de l’information et de la communication et les sciences cognitives</w:t>
      </w:r>
      <w:r>
        <w:rPr>
          <w:rFonts w:ascii="Times New Roman" w:eastAsia="Times New Roman" w:hAnsi="Times New Roman" w:cs="Times New Roman"/>
          <w:color w:val="000000" w:themeColor="text1"/>
          <w:lang w:val="fr-LU" w:eastAsia="fr-FR"/>
        </w:rPr>
        <w:t xml:space="preserve">. Globalement, il nous semble que seule la </w:t>
      </w:r>
      <w:r w:rsidRPr="00B95BA1">
        <w:rPr>
          <w:rFonts w:ascii="Times New Roman" w:eastAsia="Times New Roman" w:hAnsi="Times New Roman" w:cs="Times New Roman"/>
          <w:i/>
          <w:color w:val="000000" w:themeColor="text1"/>
          <w:lang w:val="fr-LU" w:eastAsia="fr-FR"/>
        </w:rPr>
        <w:t>mobilité</w:t>
      </w:r>
      <w:r>
        <w:rPr>
          <w:rFonts w:ascii="Times New Roman" w:eastAsia="Times New Roman" w:hAnsi="Times New Roman" w:cs="Times New Roman"/>
          <w:color w:val="000000" w:themeColor="text1"/>
          <w:lang w:val="fr-LU" w:eastAsia="fr-FR"/>
        </w:rPr>
        <w:t xml:space="preserve"> des notions</w:t>
      </w:r>
      <w:r w:rsidR="009D3981">
        <w:rPr>
          <w:rFonts w:ascii="Times New Roman" w:eastAsia="Times New Roman" w:hAnsi="Times New Roman" w:cs="Times New Roman"/>
          <w:color w:val="000000" w:themeColor="text1"/>
          <w:lang w:val="fr-LU" w:eastAsia="fr-FR"/>
        </w:rPr>
        <w:t>,</w:t>
      </w:r>
      <w:r>
        <w:rPr>
          <w:rFonts w:ascii="Times New Roman" w:eastAsia="Times New Roman" w:hAnsi="Times New Roman" w:cs="Times New Roman"/>
          <w:color w:val="000000" w:themeColor="text1"/>
          <w:lang w:val="fr-LU" w:eastAsia="fr-FR"/>
        </w:rPr>
        <w:t xml:space="preserve"> qui, sans perdre de leur acuité, franchissent les frontières disciplinaires</w:t>
      </w:r>
      <w:r w:rsidR="009D3981">
        <w:rPr>
          <w:rFonts w:ascii="Times New Roman" w:eastAsia="Times New Roman" w:hAnsi="Times New Roman" w:cs="Times New Roman"/>
          <w:color w:val="000000" w:themeColor="text1"/>
          <w:lang w:val="fr-LU" w:eastAsia="fr-FR"/>
        </w:rPr>
        <w:t>,</w:t>
      </w:r>
      <w:r>
        <w:rPr>
          <w:rFonts w:ascii="Times New Roman" w:eastAsia="Times New Roman" w:hAnsi="Times New Roman" w:cs="Times New Roman"/>
          <w:color w:val="000000" w:themeColor="text1"/>
          <w:lang w:val="fr-LU" w:eastAsia="fr-FR"/>
        </w:rPr>
        <w:t xml:space="preserve"> permet de rendre compte du flux du sens, que le numérique ne fait qu’accroître. Tel est le pari que nous faisons : c’est sur </w:t>
      </w:r>
      <w:r w:rsidR="008E7E4E">
        <w:rPr>
          <w:rFonts w:ascii="Times New Roman" w:eastAsia="Times New Roman" w:hAnsi="Times New Roman" w:cs="Times New Roman"/>
          <w:color w:val="000000" w:themeColor="text1"/>
          <w:lang w:val="fr-LU" w:eastAsia="fr-FR"/>
        </w:rPr>
        <w:t>ces</w:t>
      </w:r>
      <w:r>
        <w:rPr>
          <w:rFonts w:ascii="Times New Roman" w:eastAsia="Times New Roman" w:hAnsi="Times New Roman" w:cs="Times New Roman"/>
          <w:color w:val="000000" w:themeColor="text1"/>
          <w:lang w:val="fr-LU" w:eastAsia="fr-FR"/>
        </w:rPr>
        <w:t xml:space="preserve"> bases </w:t>
      </w:r>
      <w:r w:rsidR="00207189">
        <w:rPr>
          <w:rFonts w:ascii="Times New Roman" w:eastAsia="Times New Roman" w:hAnsi="Times New Roman" w:cs="Times New Roman"/>
          <w:color w:val="000000" w:themeColor="text1"/>
          <w:lang w:val="fr-LU" w:eastAsia="fr-FR"/>
        </w:rPr>
        <w:t xml:space="preserve">théoriques </w:t>
      </w:r>
      <w:r>
        <w:rPr>
          <w:rFonts w:ascii="Times New Roman" w:eastAsia="Times New Roman" w:hAnsi="Times New Roman" w:cs="Times New Roman"/>
          <w:color w:val="000000" w:themeColor="text1"/>
          <w:lang w:val="fr-LU" w:eastAsia="fr-FR"/>
        </w:rPr>
        <w:t xml:space="preserve">qu’on peut être attentif aux variations et variétés, aux bifurcations et lignes de fuite, comme dirait Deleuze, aux </w:t>
      </w:r>
      <w:proofErr w:type="spellStart"/>
      <w:r>
        <w:rPr>
          <w:rFonts w:ascii="Times New Roman" w:eastAsia="Times New Roman" w:hAnsi="Times New Roman" w:cs="Times New Roman"/>
          <w:color w:val="000000" w:themeColor="text1"/>
          <w:lang w:val="fr-LU" w:eastAsia="fr-FR"/>
        </w:rPr>
        <w:t>délinéarisations</w:t>
      </w:r>
      <w:proofErr w:type="spellEnd"/>
      <w:r>
        <w:rPr>
          <w:rFonts w:ascii="Times New Roman" w:eastAsia="Times New Roman" w:hAnsi="Times New Roman" w:cs="Times New Roman"/>
          <w:color w:val="000000" w:themeColor="text1"/>
          <w:lang w:val="fr-LU" w:eastAsia="fr-FR"/>
        </w:rPr>
        <w:t xml:space="preserve"> et linéarisations hypertextuelles, aux passages et aux ancrages.</w:t>
      </w:r>
    </w:p>
    <w:p w:rsidR="000D6D87" w:rsidRDefault="000D6D87" w:rsidP="000D6D87">
      <w:pPr>
        <w:ind w:firstLine="340"/>
        <w:jc w:val="both"/>
        <w:rPr>
          <w:rFonts w:ascii="Times New Roman" w:eastAsia="Times New Roman" w:hAnsi="Times New Roman" w:cs="Times New Roman"/>
          <w:color w:val="000000" w:themeColor="text1"/>
          <w:sz w:val="20"/>
          <w:szCs w:val="20"/>
          <w:lang w:val="fr-LU"/>
        </w:rPr>
      </w:pPr>
    </w:p>
    <w:p w:rsidR="000D6D87" w:rsidRDefault="00AD3917" w:rsidP="00AD3917">
      <w:pPr>
        <w:jc w:val="both"/>
        <w:rPr>
          <w:rFonts w:ascii="Times New Roman" w:eastAsia="Times New Roman" w:hAnsi="Times New Roman" w:cs="Times New Roman"/>
          <w:b/>
          <w:color w:val="000000" w:themeColor="text1"/>
          <w:sz w:val="28"/>
          <w:szCs w:val="28"/>
          <w:lang w:val="fr-LU"/>
        </w:rPr>
      </w:pPr>
      <w:r w:rsidRPr="007034A9">
        <w:rPr>
          <w:rFonts w:ascii="Times New Roman" w:eastAsia="Times New Roman" w:hAnsi="Times New Roman" w:cs="Times New Roman"/>
          <w:b/>
          <w:color w:val="000000" w:themeColor="text1"/>
          <w:sz w:val="28"/>
          <w:szCs w:val="28"/>
          <w:lang w:val="fr-LU"/>
        </w:rPr>
        <w:t xml:space="preserve">La matérialité, la plasticité et l’iconicité : défis et enjeux </w:t>
      </w:r>
    </w:p>
    <w:p w:rsidR="009D047F" w:rsidRDefault="009D047F" w:rsidP="00AD3917">
      <w:pPr>
        <w:jc w:val="both"/>
        <w:rPr>
          <w:rFonts w:ascii="Times New Roman" w:eastAsia="Times New Roman" w:hAnsi="Times New Roman" w:cs="Times New Roman"/>
          <w:color w:val="000000" w:themeColor="text1"/>
          <w:sz w:val="20"/>
          <w:szCs w:val="20"/>
          <w:lang w:val="fr-LU"/>
        </w:rPr>
      </w:pPr>
    </w:p>
    <w:p w:rsidR="00207189" w:rsidRDefault="002061C5" w:rsidP="00A5771A">
      <w:pPr>
        <w:ind w:firstLine="340"/>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Toute tentative de modélisation des processus</w:t>
      </w:r>
      <w:r w:rsidRPr="00874249">
        <w:rPr>
          <w:rFonts w:ascii="Times New Roman" w:eastAsia="Times New Roman" w:hAnsi="Times New Roman" w:cs="Times New Roman"/>
          <w:color w:val="000000" w:themeColor="text1"/>
          <w:sz w:val="20"/>
          <w:szCs w:val="20"/>
          <w:lang w:val="fr-LU"/>
        </w:rPr>
        <w:t xml:space="preserve"> </w:t>
      </w:r>
      <w:r>
        <w:rPr>
          <w:rFonts w:ascii="Times New Roman" w:eastAsia="Times New Roman" w:hAnsi="Times New Roman" w:cs="Times New Roman"/>
          <w:color w:val="000000" w:themeColor="text1"/>
          <w:sz w:val="20"/>
          <w:szCs w:val="20"/>
          <w:lang w:val="fr-LU"/>
        </w:rPr>
        <w:t xml:space="preserve">de </w:t>
      </w:r>
      <w:r w:rsidRPr="00874249">
        <w:rPr>
          <w:rFonts w:ascii="Times New Roman" w:eastAsia="Times New Roman" w:hAnsi="Times New Roman" w:cs="Times New Roman"/>
          <w:color w:val="000000" w:themeColor="text1"/>
          <w:sz w:val="20"/>
          <w:szCs w:val="20"/>
          <w:lang w:val="fr-LU"/>
        </w:rPr>
        <w:t>production et de réception du sens</w:t>
      </w:r>
      <w:r>
        <w:rPr>
          <w:rFonts w:ascii="Times New Roman" w:eastAsia="Times New Roman" w:hAnsi="Times New Roman" w:cs="Times New Roman"/>
          <w:color w:val="000000" w:themeColor="text1"/>
          <w:sz w:val="20"/>
          <w:szCs w:val="20"/>
          <w:lang w:val="fr-LU"/>
        </w:rPr>
        <w:t xml:space="preserve"> médiés par le numérique rencontre un certain nombre de défis</w:t>
      </w:r>
      <w:r w:rsidR="00207189">
        <w:rPr>
          <w:rFonts w:ascii="Times New Roman" w:eastAsia="Times New Roman" w:hAnsi="Times New Roman" w:cs="Times New Roman"/>
          <w:color w:val="000000" w:themeColor="text1"/>
          <w:sz w:val="20"/>
          <w:szCs w:val="20"/>
          <w:lang w:val="fr-LU"/>
        </w:rPr>
        <w:t xml:space="preserve">. </w:t>
      </w:r>
      <w:r w:rsidR="0066019B">
        <w:rPr>
          <w:rFonts w:ascii="Times New Roman" w:eastAsia="Times New Roman" w:hAnsi="Times New Roman" w:cs="Times New Roman"/>
          <w:color w:val="000000" w:themeColor="text1"/>
          <w:sz w:val="20"/>
          <w:szCs w:val="20"/>
          <w:lang w:val="fr-LU"/>
        </w:rPr>
        <w:t xml:space="preserve">Pour mieux les cerner, </w:t>
      </w:r>
      <w:r w:rsidR="00207189">
        <w:rPr>
          <w:rFonts w:ascii="Times New Roman" w:eastAsia="Times New Roman" w:hAnsi="Times New Roman" w:cs="Times New Roman"/>
          <w:color w:val="000000" w:themeColor="text1"/>
          <w:sz w:val="20"/>
          <w:szCs w:val="20"/>
          <w:lang w:val="fr-LU"/>
        </w:rPr>
        <w:t>réévaluons les enjeux de cette réflexion sur le discours et la textualité numérique</w:t>
      </w:r>
      <w:r w:rsidR="0066019B">
        <w:rPr>
          <w:rFonts w:ascii="Times New Roman" w:eastAsia="Times New Roman" w:hAnsi="Times New Roman" w:cs="Times New Roman"/>
          <w:color w:val="000000" w:themeColor="text1"/>
          <w:sz w:val="20"/>
          <w:szCs w:val="20"/>
          <w:lang w:val="fr-LU"/>
        </w:rPr>
        <w:t>s</w:t>
      </w:r>
      <w:r w:rsidR="00207189">
        <w:rPr>
          <w:rFonts w:ascii="Times New Roman" w:eastAsia="Times New Roman" w:hAnsi="Times New Roman" w:cs="Times New Roman"/>
          <w:color w:val="000000" w:themeColor="text1"/>
          <w:sz w:val="20"/>
          <w:szCs w:val="20"/>
          <w:lang w:val="fr-LU"/>
        </w:rPr>
        <w:t xml:space="preserve">. </w:t>
      </w:r>
    </w:p>
    <w:p w:rsidR="00B303A6" w:rsidRPr="00874249" w:rsidRDefault="00315F7A" w:rsidP="00A5771A">
      <w:pPr>
        <w:ind w:firstLine="340"/>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 xml:space="preserve">Comment rendre compte de </w:t>
      </w:r>
      <w:r w:rsidRPr="00207189">
        <w:rPr>
          <w:rFonts w:ascii="Times New Roman" w:eastAsia="Times New Roman" w:hAnsi="Times New Roman" w:cs="Times New Roman"/>
          <w:i/>
          <w:color w:val="000000" w:themeColor="text1"/>
          <w:sz w:val="20"/>
          <w:szCs w:val="20"/>
          <w:lang w:val="fr-LU"/>
        </w:rPr>
        <w:t>dispositifs énonciatifs et technologiques</w:t>
      </w:r>
      <w:r w:rsidRPr="00874249">
        <w:rPr>
          <w:rFonts w:ascii="Times New Roman" w:eastAsia="Times New Roman" w:hAnsi="Times New Roman" w:cs="Times New Roman"/>
          <w:color w:val="000000" w:themeColor="text1"/>
          <w:sz w:val="20"/>
          <w:szCs w:val="20"/>
          <w:lang w:val="fr-LU"/>
        </w:rPr>
        <w:t xml:space="preserve"> en évolution constante, de</w:t>
      </w:r>
      <w:r w:rsidR="0010470C" w:rsidRPr="00874249">
        <w:rPr>
          <w:rFonts w:ascii="Times New Roman" w:eastAsia="Times New Roman" w:hAnsi="Times New Roman" w:cs="Times New Roman"/>
          <w:color w:val="000000" w:themeColor="text1"/>
          <w:sz w:val="20"/>
          <w:szCs w:val="20"/>
          <w:lang w:val="fr-LU"/>
        </w:rPr>
        <w:t xml:space="preserve"> la création de possibilités</w:t>
      </w:r>
      <w:r w:rsidRPr="00874249">
        <w:rPr>
          <w:rFonts w:ascii="Times New Roman" w:eastAsia="Times New Roman" w:hAnsi="Times New Roman" w:cs="Times New Roman"/>
          <w:color w:val="000000" w:themeColor="text1"/>
          <w:sz w:val="20"/>
          <w:szCs w:val="20"/>
          <w:lang w:val="fr-LU"/>
        </w:rPr>
        <w:t xml:space="preserve"> inédites, au niveau de la </w:t>
      </w:r>
      <w:r w:rsidR="0010470C" w:rsidRPr="00874249">
        <w:rPr>
          <w:rFonts w:ascii="Times New Roman" w:eastAsia="Times New Roman" w:hAnsi="Times New Roman" w:cs="Times New Roman"/>
          <w:color w:val="000000" w:themeColor="text1"/>
          <w:sz w:val="20"/>
          <w:szCs w:val="20"/>
          <w:lang w:val="fr-LU"/>
        </w:rPr>
        <w:t xml:space="preserve">navigation sur le net, de </w:t>
      </w:r>
      <w:r w:rsidRPr="00874249">
        <w:rPr>
          <w:rFonts w:ascii="Times New Roman" w:eastAsia="Times New Roman" w:hAnsi="Times New Roman" w:cs="Times New Roman"/>
          <w:color w:val="000000" w:themeColor="text1"/>
          <w:sz w:val="20"/>
          <w:szCs w:val="20"/>
          <w:lang w:val="fr-LU"/>
        </w:rPr>
        <w:t xml:space="preserve">la </w:t>
      </w:r>
      <w:r w:rsidR="0010470C" w:rsidRPr="00874249">
        <w:rPr>
          <w:rFonts w:ascii="Times New Roman" w:eastAsia="Times New Roman" w:hAnsi="Times New Roman" w:cs="Times New Roman"/>
          <w:color w:val="000000" w:themeColor="text1"/>
          <w:sz w:val="20"/>
          <w:szCs w:val="20"/>
          <w:lang w:val="fr-LU"/>
        </w:rPr>
        <w:t>diffusion et d</w:t>
      </w:r>
      <w:r w:rsidRPr="00874249">
        <w:rPr>
          <w:rFonts w:ascii="Times New Roman" w:eastAsia="Times New Roman" w:hAnsi="Times New Roman" w:cs="Times New Roman"/>
          <w:color w:val="000000" w:themeColor="text1"/>
          <w:sz w:val="20"/>
          <w:szCs w:val="20"/>
          <w:lang w:val="fr-LU"/>
        </w:rPr>
        <w:t xml:space="preserve">u </w:t>
      </w:r>
      <w:r w:rsidR="0010470C" w:rsidRPr="00874249">
        <w:rPr>
          <w:rFonts w:ascii="Times New Roman" w:eastAsia="Times New Roman" w:hAnsi="Times New Roman" w:cs="Times New Roman"/>
          <w:color w:val="000000" w:themeColor="text1"/>
          <w:sz w:val="20"/>
          <w:szCs w:val="20"/>
          <w:lang w:val="fr-LU"/>
        </w:rPr>
        <w:t>partage</w:t>
      </w:r>
      <w:r w:rsidRPr="00874249">
        <w:rPr>
          <w:rFonts w:ascii="Times New Roman" w:eastAsia="Times New Roman" w:hAnsi="Times New Roman" w:cs="Times New Roman"/>
          <w:color w:val="000000" w:themeColor="text1"/>
          <w:sz w:val="20"/>
          <w:szCs w:val="20"/>
          <w:lang w:val="fr-LU"/>
        </w:rPr>
        <w:t xml:space="preserve"> des connaissances, de l’« </w:t>
      </w:r>
      <w:r w:rsidR="002061C5">
        <w:rPr>
          <w:rFonts w:ascii="Times New Roman" w:eastAsia="Times New Roman" w:hAnsi="Times New Roman" w:cs="Times New Roman"/>
          <w:color w:val="000000" w:themeColor="text1"/>
          <w:sz w:val="20"/>
          <w:szCs w:val="20"/>
          <w:lang w:val="fr-LU"/>
        </w:rPr>
        <w:t>e</w:t>
      </w:r>
      <w:r w:rsidRPr="00874249">
        <w:rPr>
          <w:rFonts w:ascii="Times New Roman" w:eastAsia="Times New Roman" w:hAnsi="Times New Roman" w:cs="Times New Roman"/>
          <w:color w:val="000000" w:themeColor="text1"/>
          <w:sz w:val="20"/>
          <w:szCs w:val="20"/>
          <w:lang w:val="fr-LU"/>
        </w:rPr>
        <w:t>go-</w:t>
      </w:r>
      <w:r w:rsidR="007F5EA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 et de l’« éco- »</w:t>
      </w:r>
      <w:r w:rsidR="00C60665">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écriture numérique</w:t>
      </w:r>
      <w:r w:rsidR="00C04EEE">
        <w:rPr>
          <w:rStyle w:val="Appelnotedebasdep"/>
          <w:rFonts w:ascii="Times New Roman" w:eastAsia="Times New Roman" w:hAnsi="Times New Roman" w:cs="Times New Roman"/>
          <w:color w:val="000000" w:themeColor="text1"/>
          <w:sz w:val="20"/>
          <w:szCs w:val="20"/>
          <w:lang w:val="fr-LU"/>
        </w:rPr>
        <w:footnoteReference w:id="3"/>
      </w:r>
      <w:r w:rsidRPr="00874249">
        <w:rPr>
          <w:rFonts w:ascii="Times New Roman" w:eastAsia="Times New Roman" w:hAnsi="Times New Roman" w:cs="Times New Roman"/>
          <w:color w:val="000000" w:themeColor="text1"/>
          <w:sz w:val="20"/>
          <w:szCs w:val="20"/>
          <w:lang w:val="fr-LU"/>
        </w:rPr>
        <w:t xml:space="preserve">, </w:t>
      </w:r>
      <w:r w:rsidR="0010470C" w:rsidRPr="00874249">
        <w:rPr>
          <w:rFonts w:ascii="Times New Roman" w:eastAsia="Times New Roman" w:hAnsi="Times New Roman" w:cs="Times New Roman"/>
          <w:color w:val="000000" w:themeColor="text1"/>
          <w:sz w:val="20"/>
          <w:szCs w:val="20"/>
          <w:lang w:val="fr-LU"/>
        </w:rPr>
        <w:t xml:space="preserve">notamment sur les réseaux sociaux, </w:t>
      </w:r>
      <w:r w:rsidR="00C04EEE">
        <w:rPr>
          <w:rFonts w:ascii="Times New Roman" w:eastAsia="Times New Roman" w:hAnsi="Times New Roman" w:cs="Times New Roman"/>
          <w:color w:val="000000" w:themeColor="text1"/>
          <w:sz w:val="20"/>
          <w:szCs w:val="20"/>
          <w:lang w:val="fr-LU"/>
        </w:rPr>
        <w:t xml:space="preserve">ainsi que </w:t>
      </w:r>
      <w:r w:rsidR="0010470C" w:rsidRPr="00874249">
        <w:rPr>
          <w:rFonts w:ascii="Times New Roman" w:eastAsia="Times New Roman" w:hAnsi="Times New Roman" w:cs="Times New Roman"/>
          <w:color w:val="000000" w:themeColor="text1"/>
          <w:sz w:val="20"/>
          <w:szCs w:val="20"/>
          <w:lang w:val="fr-LU"/>
        </w:rPr>
        <w:t xml:space="preserve">de </w:t>
      </w:r>
      <w:r w:rsidRPr="00874249">
        <w:rPr>
          <w:rFonts w:ascii="Times New Roman" w:eastAsia="Times New Roman" w:hAnsi="Times New Roman" w:cs="Times New Roman"/>
          <w:color w:val="000000" w:themeColor="text1"/>
          <w:sz w:val="20"/>
          <w:szCs w:val="20"/>
          <w:lang w:val="fr-LU"/>
        </w:rPr>
        <w:t xml:space="preserve">la </w:t>
      </w:r>
      <w:r w:rsidR="0010470C" w:rsidRPr="00874249">
        <w:rPr>
          <w:rFonts w:ascii="Times New Roman" w:eastAsia="Times New Roman" w:hAnsi="Times New Roman" w:cs="Times New Roman"/>
          <w:color w:val="000000" w:themeColor="text1"/>
          <w:sz w:val="20"/>
          <w:szCs w:val="20"/>
          <w:lang w:val="fr-LU"/>
        </w:rPr>
        <w:t xml:space="preserve">mise en forme des textes, de </w:t>
      </w:r>
      <w:r w:rsidRPr="00874249">
        <w:rPr>
          <w:rFonts w:ascii="Times New Roman" w:eastAsia="Times New Roman" w:hAnsi="Times New Roman" w:cs="Times New Roman"/>
          <w:color w:val="000000" w:themeColor="text1"/>
          <w:sz w:val="20"/>
          <w:szCs w:val="20"/>
          <w:lang w:val="fr-LU"/>
        </w:rPr>
        <w:t xml:space="preserve">leur </w:t>
      </w:r>
      <w:r w:rsidR="0010470C" w:rsidRPr="00874249">
        <w:rPr>
          <w:rFonts w:ascii="Times New Roman" w:eastAsia="Times New Roman" w:hAnsi="Times New Roman" w:cs="Times New Roman"/>
          <w:color w:val="000000" w:themeColor="text1"/>
          <w:sz w:val="20"/>
          <w:szCs w:val="20"/>
          <w:lang w:val="fr-LU"/>
        </w:rPr>
        <w:t>transmission et archivage…</w:t>
      </w:r>
      <w:r w:rsidRPr="00874249">
        <w:rPr>
          <w:rFonts w:ascii="Times New Roman" w:eastAsia="Times New Roman" w:hAnsi="Times New Roman" w:cs="Times New Roman"/>
          <w:color w:val="000000" w:themeColor="text1"/>
          <w:sz w:val="20"/>
          <w:szCs w:val="20"/>
          <w:lang w:val="fr-LU"/>
        </w:rPr>
        <w:t> ?</w:t>
      </w:r>
      <w:r w:rsidR="006532DA">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Comme</w:t>
      </w:r>
      <w:r w:rsidR="00561052">
        <w:rPr>
          <w:rFonts w:ascii="Times New Roman" w:eastAsia="Times New Roman" w:hAnsi="Times New Roman" w:cs="Times New Roman"/>
          <w:color w:val="000000" w:themeColor="text1"/>
          <w:sz w:val="20"/>
          <w:szCs w:val="20"/>
          <w:lang w:val="fr-LU"/>
        </w:rPr>
        <w:t>nt</w:t>
      </w:r>
      <w:r w:rsidRPr="00874249">
        <w:rPr>
          <w:rFonts w:ascii="Times New Roman" w:eastAsia="Times New Roman" w:hAnsi="Times New Roman" w:cs="Times New Roman"/>
          <w:color w:val="000000" w:themeColor="text1"/>
          <w:sz w:val="20"/>
          <w:szCs w:val="20"/>
          <w:lang w:val="fr-LU"/>
        </w:rPr>
        <w:t xml:space="preserve"> évaluer l’impact des</w:t>
      </w:r>
      <w:r w:rsidR="0010470C" w:rsidRPr="00874249">
        <w:rPr>
          <w:rFonts w:ascii="Times New Roman" w:eastAsia="Times New Roman" w:hAnsi="Times New Roman" w:cs="Times New Roman"/>
          <w:color w:val="000000" w:themeColor="text1"/>
          <w:sz w:val="20"/>
          <w:szCs w:val="20"/>
          <w:lang w:val="fr-LU"/>
        </w:rPr>
        <w:t xml:space="preserve"> déterminations et des contraintes, d’abord par les langages de programmation, mais aussi par les changements liés aux choix de supports</w:t>
      </w:r>
      <w:r w:rsidR="00207189">
        <w:rPr>
          <w:rFonts w:ascii="Times New Roman" w:eastAsia="Times New Roman" w:hAnsi="Times New Roman" w:cs="Times New Roman"/>
          <w:color w:val="000000" w:themeColor="text1"/>
          <w:sz w:val="20"/>
          <w:szCs w:val="20"/>
          <w:lang w:val="fr-LU"/>
        </w:rPr>
        <w:t>, ceci</w:t>
      </w:r>
      <w:r w:rsidR="002061C5">
        <w:rPr>
          <w:rFonts w:ascii="Times New Roman" w:eastAsia="Times New Roman" w:hAnsi="Times New Roman" w:cs="Times New Roman"/>
          <w:color w:val="000000" w:themeColor="text1"/>
          <w:sz w:val="20"/>
          <w:szCs w:val="20"/>
          <w:lang w:val="fr-LU"/>
        </w:rPr>
        <w:t> </w:t>
      </w:r>
      <w:r w:rsidR="00207189">
        <w:rPr>
          <w:rFonts w:ascii="Times New Roman" w:eastAsia="Times New Roman" w:hAnsi="Times New Roman" w:cs="Times New Roman"/>
          <w:color w:val="000000" w:themeColor="text1"/>
          <w:sz w:val="20"/>
          <w:szCs w:val="20"/>
          <w:lang w:val="fr-LU"/>
        </w:rPr>
        <w:t xml:space="preserve">à différents niveaux de pertinence : le texte, </w:t>
      </w:r>
      <w:r w:rsidR="006532DA">
        <w:rPr>
          <w:rFonts w:ascii="Times New Roman" w:eastAsia="Times New Roman" w:hAnsi="Times New Roman" w:cs="Times New Roman"/>
          <w:color w:val="000000" w:themeColor="text1"/>
          <w:sz w:val="20"/>
          <w:szCs w:val="20"/>
          <w:lang w:val="fr-LU"/>
        </w:rPr>
        <w:t xml:space="preserve">le support, </w:t>
      </w:r>
      <w:r w:rsidR="00207189">
        <w:rPr>
          <w:rFonts w:ascii="Times New Roman" w:eastAsia="Times New Roman" w:hAnsi="Times New Roman" w:cs="Times New Roman"/>
          <w:color w:val="000000" w:themeColor="text1"/>
          <w:sz w:val="20"/>
          <w:szCs w:val="20"/>
          <w:lang w:val="fr-LU"/>
        </w:rPr>
        <w:t>mais aussi le format</w:t>
      </w:r>
      <w:r w:rsidR="0054736B">
        <w:rPr>
          <w:rFonts w:ascii="Times New Roman" w:eastAsia="Times New Roman" w:hAnsi="Times New Roman" w:cs="Times New Roman"/>
          <w:color w:val="000000" w:themeColor="text1"/>
          <w:sz w:val="20"/>
          <w:szCs w:val="20"/>
          <w:lang w:val="fr-LU"/>
        </w:rPr>
        <w:t xml:space="preserve"> et les cadrages génériques</w:t>
      </w:r>
      <w:r w:rsidR="00207189">
        <w:rPr>
          <w:rFonts w:ascii="Times New Roman" w:eastAsia="Times New Roman" w:hAnsi="Times New Roman" w:cs="Times New Roman"/>
          <w:color w:val="000000" w:themeColor="text1"/>
          <w:sz w:val="20"/>
          <w:szCs w:val="20"/>
          <w:lang w:val="fr-LU"/>
        </w:rPr>
        <w:t>, les médias comme systèmes de diffusion et de partage, un environnement social et culturel portant l’empreinte du numérique</w:t>
      </w:r>
      <w:r w:rsidR="0066019B">
        <w:rPr>
          <w:rFonts w:ascii="Times New Roman" w:eastAsia="Times New Roman" w:hAnsi="Times New Roman" w:cs="Times New Roman"/>
          <w:color w:val="000000" w:themeColor="text1"/>
          <w:sz w:val="20"/>
          <w:szCs w:val="20"/>
          <w:lang w:val="fr-LU"/>
        </w:rPr>
        <w:t xml:space="preserve"> </w:t>
      </w:r>
      <w:r w:rsidR="002061C5">
        <w:rPr>
          <w:rFonts w:ascii="Times New Roman" w:eastAsia="Times New Roman" w:hAnsi="Times New Roman" w:cs="Times New Roman"/>
          <w:color w:val="000000" w:themeColor="text1"/>
          <w:sz w:val="20"/>
          <w:szCs w:val="20"/>
          <w:lang w:val="fr-LU"/>
        </w:rPr>
        <w:t xml:space="preserve">? </w:t>
      </w:r>
      <w:r w:rsidR="00207189">
        <w:rPr>
          <w:rFonts w:ascii="Times New Roman" w:eastAsia="Times New Roman" w:hAnsi="Times New Roman" w:cs="Times New Roman"/>
          <w:color w:val="000000" w:themeColor="text1"/>
          <w:sz w:val="20"/>
          <w:szCs w:val="20"/>
          <w:lang w:val="fr-LU"/>
        </w:rPr>
        <w:t xml:space="preserve">Bref, il s’agit de </w:t>
      </w:r>
      <w:r w:rsidR="0054736B">
        <w:rPr>
          <w:rFonts w:ascii="Times New Roman" w:eastAsia="Times New Roman" w:hAnsi="Times New Roman" w:cs="Times New Roman"/>
          <w:color w:val="000000" w:themeColor="text1"/>
          <w:sz w:val="20"/>
          <w:szCs w:val="20"/>
          <w:lang w:val="fr-LU"/>
        </w:rPr>
        <w:t>faire entrer en résonance les réseaux aux niveaux micro-</w:t>
      </w:r>
      <w:r w:rsidR="00FA5CC2">
        <w:rPr>
          <w:rFonts w:ascii="Times New Roman" w:eastAsia="Times New Roman" w:hAnsi="Times New Roman" w:cs="Times New Roman"/>
          <w:color w:val="000000" w:themeColor="text1"/>
          <w:sz w:val="20"/>
          <w:szCs w:val="20"/>
          <w:lang w:val="fr-LU"/>
        </w:rPr>
        <w:t xml:space="preserve">, </w:t>
      </w:r>
      <w:r w:rsidR="0054736B">
        <w:rPr>
          <w:rFonts w:ascii="Times New Roman" w:eastAsia="Times New Roman" w:hAnsi="Times New Roman" w:cs="Times New Roman"/>
          <w:color w:val="000000" w:themeColor="text1"/>
          <w:sz w:val="20"/>
          <w:szCs w:val="20"/>
          <w:lang w:val="fr-LU"/>
        </w:rPr>
        <w:t>méso-</w:t>
      </w:r>
      <w:r w:rsidR="00FA5CC2">
        <w:rPr>
          <w:rFonts w:ascii="Times New Roman" w:eastAsia="Times New Roman" w:hAnsi="Times New Roman" w:cs="Times New Roman"/>
          <w:color w:val="000000" w:themeColor="text1"/>
          <w:sz w:val="20"/>
          <w:szCs w:val="20"/>
          <w:lang w:val="fr-LU"/>
        </w:rPr>
        <w:t xml:space="preserve"> et macro-textuels</w:t>
      </w:r>
      <w:r w:rsidR="0054736B">
        <w:rPr>
          <w:rFonts w:ascii="Times New Roman" w:eastAsia="Times New Roman" w:hAnsi="Times New Roman" w:cs="Times New Roman"/>
          <w:color w:val="000000" w:themeColor="text1"/>
          <w:sz w:val="20"/>
          <w:szCs w:val="20"/>
          <w:lang w:val="fr-LU"/>
        </w:rPr>
        <w:t>, dont peut rendre compte la linguistique textuelle des discours développée par Jean-Michel Adam</w:t>
      </w:r>
      <w:r w:rsidR="00FC2EF9">
        <w:rPr>
          <w:rFonts w:ascii="Times New Roman" w:eastAsia="Times New Roman" w:hAnsi="Times New Roman" w:cs="Times New Roman"/>
          <w:color w:val="000000" w:themeColor="text1"/>
          <w:sz w:val="20"/>
          <w:szCs w:val="20"/>
          <w:lang w:val="fr-LU"/>
        </w:rPr>
        <w:t xml:space="preserve"> (2006, 2015)</w:t>
      </w:r>
      <w:r w:rsidR="0054736B">
        <w:rPr>
          <w:rFonts w:ascii="Times New Roman" w:eastAsia="Times New Roman" w:hAnsi="Times New Roman" w:cs="Times New Roman"/>
          <w:color w:val="000000" w:themeColor="text1"/>
          <w:sz w:val="20"/>
          <w:szCs w:val="20"/>
          <w:lang w:val="fr-LU"/>
        </w:rPr>
        <w:t xml:space="preserve">, avec les réseaux de type </w:t>
      </w:r>
      <w:proofErr w:type="spellStart"/>
      <w:r w:rsidR="0054736B">
        <w:rPr>
          <w:rFonts w:ascii="Times New Roman" w:eastAsia="Times New Roman" w:hAnsi="Times New Roman" w:cs="Times New Roman"/>
          <w:color w:val="000000" w:themeColor="text1"/>
          <w:sz w:val="20"/>
          <w:szCs w:val="20"/>
          <w:lang w:val="fr-LU"/>
        </w:rPr>
        <w:t>macro</w:t>
      </w:r>
      <w:r w:rsidR="00FA5CC2">
        <w:rPr>
          <w:rFonts w:ascii="Times New Roman" w:eastAsia="Times New Roman" w:hAnsi="Times New Roman" w:cs="Times New Roman"/>
          <w:color w:val="000000" w:themeColor="text1"/>
          <w:sz w:val="20"/>
          <w:szCs w:val="20"/>
          <w:lang w:val="fr-LU"/>
        </w:rPr>
        <w:t>-</w:t>
      </w:r>
      <w:r w:rsidR="0054736B">
        <w:rPr>
          <w:rFonts w:ascii="Times New Roman" w:eastAsia="Times New Roman" w:hAnsi="Times New Roman" w:cs="Times New Roman"/>
          <w:color w:val="000000" w:themeColor="text1"/>
          <w:sz w:val="20"/>
          <w:szCs w:val="20"/>
          <w:lang w:val="fr-LU"/>
        </w:rPr>
        <w:t>scopique</w:t>
      </w:r>
      <w:proofErr w:type="spellEnd"/>
      <w:r w:rsidR="006E2A80">
        <w:rPr>
          <w:rFonts w:ascii="Times New Roman" w:eastAsia="Times New Roman" w:hAnsi="Times New Roman" w:cs="Times New Roman"/>
          <w:color w:val="000000" w:themeColor="text1"/>
          <w:sz w:val="20"/>
          <w:szCs w:val="20"/>
          <w:lang w:val="fr-LU"/>
        </w:rPr>
        <w:t xml:space="preserve">. Il faut alors veiller </w:t>
      </w:r>
      <w:r w:rsidR="0054736B">
        <w:rPr>
          <w:rFonts w:ascii="Times New Roman" w:eastAsia="Times New Roman" w:hAnsi="Times New Roman" w:cs="Times New Roman"/>
          <w:color w:val="000000" w:themeColor="text1"/>
          <w:sz w:val="20"/>
          <w:szCs w:val="20"/>
          <w:lang w:val="fr-LU"/>
        </w:rPr>
        <w:t>à rendre compte de l’impact du numérique</w:t>
      </w:r>
      <w:r w:rsidR="00C04EEE">
        <w:rPr>
          <w:rFonts w:ascii="Times New Roman" w:eastAsia="Times New Roman" w:hAnsi="Times New Roman" w:cs="Times New Roman"/>
          <w:color w:val="000000" w:themeColor="text1"/>
          <w:sz w:val="20"/>
          <w:szCs w:val="20"/>
          <w:lang w:val="fr-LU"/>
        </w:rPr>
        <w:t xml:space="preserve">, </w:t>
      </w:r>
      <w:r w:rsidR="006E2A80">
        <w:rPr>
          <w:rFonts w:ascii="Times New Roman" w:eastAsia="Times New Roman" w:hAnsi="Times New Roman" w:cs="Times New Roman"/>
          <w:color w:val="000000" w:themeColor="text1"/>
          <w:sz w:val="20"/>
          <w:szCs w:val="20"/>
          <w:lang w:val="fr-LU"/>
        </w:rPr>
        <w:t xml:space="preserve">en dégageant, en dernière instance, </w:t>
      </w:r>
      <w:r w:rsidR="00C04EEE">
        <w:rPr>
          <w:rFonts w:ascii="Times New Roman" w:eastAsia="Times New Roman" w:hAnsi="Times New Roman" w:cs="Times New Roman"/>
          <w:color w:val="000000" w:themeColor="text1"/>
          <w:sz w:val="20"/>
          <w:szCs w:val="20"/>
          <w:lang w:val="fr-LU"/>
        </w:rPr>
        <w:t>ce que l’on peut appeler une « vision du monde »</w:t>
      </w:r>
      <w:r w:rsidR="006E2A80">
        <w:rPr>
          <w:rFonts w:ascii="Times New Roman" w:eastAsia="Times New Roman" w:hAnsi="Times New Roman" w:cs="Times New Roman"/>
          <w:color w:val="000000" w:themeColor="text1"/>
          <w:sz w:val="20"/>
          <w:szCs w:val="20"/>
          <w:lang w:val="fr-LU"/>
        </w:rPr>
        <w:t xml:space="preserve"> dépositaire de valeurs.</w:t>
      </w:r>
      <w:r w:rsidR="0054736B">
        <w:rPr>
          <w:rFonts w:ascii="Times New Roman" w:eastAsia="Times New Roman" w:hAnsi="Times New Roman" w:cs="Times New Roman"/>
          <w:color w:val="000000" w:themeColor="text1"/>
          <w:sz w:val="20"/>
          <w:szCs w:val="20"/>
          <w:lang w:val="fr-LU"/>
        </w:rPr>
        <w:t xml:space="preserve"> </w:t>
      </w:r>
      <w:r w:rsidR="00B172D9" w:rsidRPr="00874249">
        <w:rPr>
          <w:rFonts w:ascii="Times New Roman" w:eastAsia="Times New Roman" w:hAnsi="Times New Roman" w:cs="Times New Roman"/>
          <w:color w:val="000000" w:themeColor="text1"/>
          <w:sz w:val="20"/>
          <w:szCs w:val="20"/>
          <w:lang w:val="fr-LU"/>
        </w:rPr>
        <w:t xml:space="preserve">Il incombe alors aux chercheurs en sciences </w:t>
      </w:r>
      <w:r w:rsidR="0084508D">
        <w:rPr>
          <w:rFonts w:ascii="Times New Roman" w:eastAsia="Times New Roman" w:hAnsi="Times New Roman" w:cs="Times New Roman"/>
          <w:color w:val="000000" w:themeColor="text1"/>
          <w:sz w:val="20"/>
          <w:szCs w:val="20"/>
          <w:lang w:val="fr-LU"/>
        </w:rPr>
        <w:t xml:space="preserve">du langage et </w:t>
      </w:r>
      <w:r w:rsidR="00A03C8D">
        <w:rPr>
          <w:rFonts w:ascii="Times New Roman" w:eastAsia="Times New Roman" w:hAnsi="Times New Roman" w:cs="Times New Roman"/>
          <w:color w:val="000000" w:themeColor="text1"/>
          <w:sz w:val="20"/>
          <w:szCs w:val="20"/>
          <w:lang w:val="fr-LU"/>
        </w:rPr>
        <w:t xml:space="preserve">en </w:t>
      </w:r>
      <w:r w:rsidR="0084508D">
        <w:rPr>
          <w:rFonts w:ascii="Times New Roman" w:eastAsia="Times New Roman" w:hAnsi="Times New Roman" w:cs="Times New Roman"/>
          <w:color w:val="000000" w:themeColor="text1"/>
          <w:sz w:val="20"/>
          <w:szCs w:val="20"/>
          <w:lang w:val="fr-LU"/>
        </w:rPr>
        <w:t xml:space="preserve">sciences </w:t>
      </w:r>
      <w:r w:rsidR="00B172D9" w:rsidRPr="00874249">
        <w:rPr>
          <w:rFonts w:ascii="Times New Roman" w:eastAsia="Times New Roman" w:hAnsi="Times New Roman" w:cs="Times New Roman"/>
          <w:color w:val="000000" w:themeColor="text1"/>
          <w:sz w:val="20"/>
          <w:szCs w:val="20"/>
          <w:lang w:val="fr-LU"/>
        </w:rPr>
        <w:t xml:space="preserve">humaines </w:t>
      </w:r>
      <w:r w:rsidR="00AF11CE" w:rsidRPr="00874249">
        <w:rPr>
          <w:rFonts w:ascii="Times New Roman" w:eastAsia="Times New Roman" w:hAnsi="Times New Roman" w:cs="Times New Roman"/>
          <w:color w:val="000000" w:themeColor="text1"/>
          <w:sz w:val="20"/>
          <w:szCs w:val="20"/>
          <w:lang w:val="fr-LU"/>
        </w:rPr>
        <w:t xml:space="preserve">de </w:t>
      </w:r>
      <w:r w:rsidR="0010470C" w:rsidRPr="00874249">
        <w:rPr>
          <w:rFonts w:ascii="Times New Roman" w:eastAsia="Times New Roman" w:hAnsi="Times New Roman" w:cs="Times New Roman"/>
          <w:color w:val="000000" w:themeColor="text1"/>
          <w:sz w:val="20"/>
          <w:szCs w:val="20"/>
          <w:lang w:val="fr-LU"/>
        </w:rPr>
        <w:t>prendre la mesure</w:t>
      </w:r>
      <w:r w:rsidR="00B172D9" w:rsidRPr="00874249">
        <w:rPr>
          <w:rFonts w:ascii="Times New Roman" w:eastAsia="Times New Roman" w:hAnsi="Times New Roman" w:cs="Times New Roman"/>
          <w:color w:val="000000" w:themeColor="text1"/>
          <w:sz w:val="20"/>
          <w:szCs w:val="20"/>
          <w:lang w:val="fr-LU"/>
        </w:rPr>
        <w:t xml:space="preserve"> </w:t>
      </w:r>
      <w:r w:rsidR="00AF11CE" w:rsidRPr="00874249">
        <w:rPr>
          <w:rFonts w:ascii="Times New Roman" w:eastAsia="Times New Roman" w:hAnsi="Times New Roman" w:cs="Times New Roman"/>
          <w:color w:val="000000" w:themeColor="text1"/>
          <w:sz w:val="20"/>
          <w:szCs w:val="20"/>
          <w:lang w:val="fr-LU"/>
        </w:rPr>
        <w:t xml:space="preserve">des conséquences </w:t>
      </w:r>
      <w:r w:rsidR="00B172D9" w:rsidRPr="00874249">
        <w:rPr>
          <w:rFonts w:ascii="Times New Roman" w:eastAsia="Times New Roman" w:hAnsi="Times New Roman" w:cs="Times New Roman"/>
          <w:color w:val="000000" w:themeColor="text1"/>
          <w:sz w:val="20"/>
          <w:szCs w:val="20"/>
          <w:lang w:val="fr-LU"/>
        </w:rPr>
        <w:t xml:space="preserve">pour mieux contrer </w:t>
      </w:r>
      <w:r w:rsidR="00AF11CE" w:rsidRPr="00874249">
        <w:rPr>
          <w:rFonts w:ascii="Times New Roman" w:eastAsia="Times New Roman" w:hAnsi="Times New Roman" w:cs="Times New Roman"/>
          <w:color w:val="000000" w:themeColor="text1"/>
          <w:sz w:val="20"/>
          <w:szCs w:val="20"/>
          <w:lang w:val="fr-LU"/>
        </w:rPr>
        <w:t xml:space="preserve">les effets indésirables (par exemple </w:t>
      </w:r>
      <w:r w:rsidR="00591617" w:rsidRPr="00874249">
        <w:rPr>
          <w:rFonts w:ascii="Times New Roman" w:eastAsia="Times New Roman" w:hAnsi="Times New Roman" w:cs="Times New Roman"/>
          <w:color w:val="000000" w:themeColor="text1"/>
          <w:sz w:val="20"/>
          <w:szCs w:val="20"/>
          <w:lang w:val="fr-LU"/>
        </w:rPr>
        <w:t>un risque de</w:t>
      </w:r>
      <w:r w:rsidR="00AF11CE" w:rsidRPr="00874249">
        <w:rPr>
          <w:rFonts w:ascii="Times New Roman" w:eastAsia="Times New Roman" w:hAnsi="Times New Roman" w:cs="Times New Roman"/>
          <w:color w:val="000000" w:themeColor="text1"/>
          <w:sz w:val="20"/>
          <w:szCs w:val="20"/>
          <w:lang w:val="fr-LU"/>
        </w:rPr>
        <w:t xml:space="preserve"> </w:t>
      </w:r>
      <w:proofErr w:type="spellStart"/>
      <w:r w:rsidR="00AF11CE" w:rsidRPr="00874249">
        <w:rPr>
          <w:rFonts w:ascii="Times New Roman" w:eastAsia="Times New Roman" w:hAnsi="Times New Roman" w:cs="Times New Roman"/>
          <w:color w:val="000000" w:themeColor="text1"/>
          <w:sz w:val="20"/>
          <w:szCs w:val="20"/>
          <w:lang w:val="fr-LU"/>
        </w:rPr>
        <w:t>dé-responsabilisat</w:t>
      </w:r>
      <w:r w:rsidRPr="00874249">
        <w:rPr>
          <w:rFonts w:ascii="Times New Roman" w:eastAsia="Times New Roman" w:hAnsi="Times New Roman" w:cs="Times New Roman"/>
          <w:color w:val="000000" w:themeColor="text1"/>
          <w:sz w:val="20"/>
          <w:szCs w:val="20"/>
          <w:lang w:val="fr-LU"/>
        </w:rPr>
        <w:t>i</w:t>
      </w:r>
      <w:r w:rsidR="00AF11CE" w:rsidRPr="00874249">
        <w:rPr>
          <w:rFonts w:ascii="Times New Roman" w:eastAsia="Times New Roman" w:hAnsi="Times New Roman" w:cs="Times New Roman"/>
          <w:color w:val="000000" w:themeColor="text1"/>
          <w:sz w:val="20"/>
          <w:szCs w:val="20"/>
          <w:lang w:val="fr-LU"/>
        </w:rPr>
        <w:t>on</w:t>
      </w:r>
      <w:proofErr w:type="spellEnd"/>
      <w:r w:rsidR="00AF11CE" w:rsidRPr="00874249">
        <w:rPr>
          <w:rFonts w:ascii="Times New Roman" w:eastAsia="Times New Roman" w:hAnsi="Times New Roman" w:cs="Times New Roman"/>
          <w:color w:val="000000" w:themeColor="text1"/>
          <w:sz w:val="20"/>
          <w:szCs w:val="20"/>
          <w:lang w:val="fr-LU"/>
        </w:rPr>
        <w:t xml:space="preserve"> </w:t>
      </w:r>
      <w:r w:rsidR="00A03C8D">
        <w:rPr>
          <w:rFonts w:ascii="Times New Roman" w:eastAsia="Times New Roman" w:hAnsi="Times New Roman" w:cs="Times New Roman"/>
          <w:color w:val="000000" w:themeColor="text1"/>
          <w:sz w:val="20"/>
          <w:szCs w:val="20"/>
          <w:lang w:val="fr-LU"/>
        </w:rPr>
        <w:t xml:space="preserve">de l’instance d’énonciation </w:t>
      </w:r>
      <w:r w:rsidR="00AF11CE" w:rsidRPr="00874249">
        <w:rPr>
          <w:rFonts w:ascii="Times New Roman" w:eastAsia="Times New Roman" w:hAnsi="Times New Roman" w:cs="Times New Roman"/>
          <w:color w:val="000000" w:themeColor="text1"/>
          <w:sz w:val="20"/>
          <w:szCs w:val="20"/>
          <w:lang w:val="fr-LU"/>
        </w:rPr>
        <w:t>par la génération automatique des messages</w:t>
      </w:r>
      <w:r w:rsidR="006E2A80">
        <w:rPr>
          <w:rFonts w:ascii="Times New Roman" w:eastAsia="Times New Roman" w:hAnsi="Times New Roman" w:cs="Times New Roman"/>
          <w:color w:val="000000" w:themeColor="text1"/>
          <w:sz w:val="20"/>
          <w:szCs w:val="20"/>
          <w:lang w:val="fr-LU"/>
        </w:rPr>
        <w:t xml:space="preserve"> ou un nouveau régime de vérité qui cherche à annuler l’appréhension d’une pluralité d’éléments, qui supprime les délais et défie toute volonté de contradiction (</w:t>
      </w:r>
      <w:proofErr w:type="spellStart"/>
      <w:r w:rsidR="006E2A80">
        <w:rPr>
          <w:rFonts w:ascii="Times New Roman" w:eastAsia="Times New Roman" w:hAnsi="Times New Roman" w:cs="Times New Roman"/>
          <w:color w:val="000000" w:themeColor="text1"/>
          <w:sz w:val="20"/>
          <w:szCs w:val="20"/>
          <w:lang w:val="fr-LU"/>
        </w:rPr>
        <w:t>Sadin</w:t>
      </w:r>
      <w:proofErr w:type="spellEnd"/>
      <w:r w:rsidR="006E2A80">
        <w:rPr>
          <w:rFonts w:ascii="Times New Roman" w:eastAsia="Times New Roman" w:hAnsi="Times New Roman" w:cs="Times New Roman"/>
          <w:color w:val="000000" w:themeColor="text1"/>
          <w:sz w:val="20"/>
          <w:szCs w:val="20"/>
          <w:lang w:val="fr-LU"/>
        </w:rPr>
        <w:t xml:space="preserve"> 2018 : 81)</w:t>
      </w:r>
      <w:r w:rsidR="00731CE0">
        <w:rPr>
          <w:rFonts w:ascii="Times New Roman" w:eastAsia="Times New Roman" w:hAnsi="Times New Roman" w:cs="Times New Roman"/>
          <w:color w:val="000000" w:themeColor="text1"/>
          <w:sz w:val="20"/>
          <w:szCs w:val="20"/>
          <w:lang w:val="fr-LU"/>
        </w:rPr>
        <w:t>)</w:t>
      </w:r>
      <w:r w:rsidR="006E2A80">
        <w:rPr>
          <w:rFonts w:ascii="Times New Roman" w:eastAsia="Times New Roman" w:hAnsi="Times New Roman" w:cs="Times New Roman"/>
          <w:color w:val="000000" w:themeColor="text1"/>
          <w:sz w:val="20"/>
          <w:szCs w:val="20"/>
          <w:lang w:val="fr-LU"/>
        </w:rPr>
        <w:t xml:space="preserve">. Il faut, dans le même temps, </w:t>
      </w:r>
      <w:r w:rsidR="00B172D9" w:rsidRPr="00874249">
        <w:rPr>
          <w:rFonts w:ascii="Times New Roman" w:eastAsia="Times New Roman" w:hAnsi="Times New Roman" w:cs="Times New Roman"/>
          <w:color w:val="000000" w:themeColor="text1"/>
          <w:sz w:val="20"/>
          <w:szCs w:val="20"/>
          <w:lang w:val="fr-LU"/>
        </w:rPr>
        <w:t xml:space="preserve">mettre </w:t>
      </w:r>
      <w:r w:rsidR="00AF11CE" w:rsidRPr="00874249">
        <w:rPr>
          <w:rFonts w:ascii="Times New Roman" w:eastAsia="Times New Roman" w:hAnsi="Times New Roman" w:cs="Times New Roman"/>
          <w:color w:val="000000" w:themeColor="text1"/>
          <w:sz w:val="20"/>
          <w:szCs w:val="20"/>
          <w:lang w:val="fr-LU"/>
        </w:rPr>
        <w:t xml:space="preserve">les </w:t>
      </w:r>
      <w:r w:rsidRPr="00874249">
        <w:rPr>
          <w:rFonts w:ascii="Times New Roman" w:eastAsia="Times New Roman" w:hAnsi="Times New Roman" w:cs="Times New Roman"/>
          <w:color w:val="000000" w:themeColor="text1"/>
          <w:sz w:val="20"/>
          <w:szCs w:val="20"/>
          <w:lang w:val="fr-LU"/>
        </w:rPr>
        <w:t xml:space="preserve">nouvelles </w:t>
      </w:r>
      <w:r w:rsidR="00AF11CE" w:rsidRPr="00874249">
        <w:rPr>
          <w:rFonts w:ascii="Times New Roman" w:eastAsia="Times New Roman" w:hAnsi="Times New Roman" w:cs="Times New Roman"/>
          <w:color w:val="000000" w:themeColor="text1"/>
          <w:sz w:val="20"/>
          <w:szCs w:val="20"/>
          <w:lang w:val="fr-LU"/>
        </w:rPr>
        <w:t xml:space="preserve">potentialités </w:t>
      </w:r>
      <w:r w:rsidR="00B172D9" w:rsidRPr="00874249">
        <w:rPr>
          <w:rFonts w:ascii="Times New Roman" w:eastAsia="Times New Roman" w:hAnsi="Times New Roman" w:cs="Times New Roman"/>
          <w:color w:val="000000" w:themeColor="text1"/>
          <w:sz w:val="20"/>
          <w:szCs w:val="20"/>
          <w:lang w:val="fr-LU"/>
        </w:rPr>
        <w:t>au service de pratiques énonciatives</w:t>
      </w:r>
      <w:r w:rsidR="00AF3142">
        <w:rPr>
          <w:rFonts w:ascii="Times New Roman" w:eastAsia="Times New Roman" w:hAnsi="Times New Roman" w:cs="Times New Roman"/>
          <w:color w:val="000000" w:themeColor="text1"/>
          <w:sz w:val="20"/>
          <w:szCs w:val="20"/>
          <w:lang w:val="fr-LU"/>
        </w:rPr>
        <w:t xml:space="preserve">, individuelles ou collaboratives, </w:t>
      </w:r>
      <w:r w:rsidR="00B172D9" w:rsidRPr="00874249">
        <w:rPr>
          <w:rFonts w:ascii="Times New Roman" w:eastAsia="Times New Roman" w:hAnsi="Times New Roman" w:cs="Times New Roman"/>
          <w:color w:val="000000" w:themeColor="text1"/>
          <w:sz w:val="20"/>
          <w:szCs w:val="20"/>
          <w:lang w:val="fr-LU"/>
        </w:rPr>
        <w:t xml:space="preserve">de </w:t>
      </w:r>
      <w:r w:rsidR="007D66DC">
        <w:rPr>
          <w:rFonts w:ascii="Times New Roman" w:eastAsia="Times New Roman" w:hAnsi="Times New Roman" w:cs="Times New Roman"/>
          <w:color w:val="000000" w:themeColor="text1"/>
          <w:sz w:val="20"/>
          <w:szCs w:val="20"/>
          <w:lang w:val="fr-LU"/>
        </w:rPr>
        <w:t>(re)</w:t>
      </w:r>
      <w:r w:rsidR="00B172D9" w:rsidRPr="00874249">
        <w:rPr>
          <w:rFonts w:ascii="Times New Roman" w:eastAsia="Times New Roman" w:hAnsi="Times New Roman" w:cs="Times New Roman"/>
          <w:color w:val="000000" w:themeColor="text1"/>
          <w:sz w:val="20"/>
          <w:szCs w:val="20"/>
          <w:lang w:val="fr-LU"/>
        </w:rPr>
        <w:t xml:space="preserve">création et de </w:t>
      </w:r>
      <w:r w:rsidR="007D66DC">
        <w:rPr>
          <w:rFonts w:ascii="Times New Roman" w:eastAsia="Times New Roman" w:hAnsi="Times New Roman" w:cs="Times New Roman"/>
          <w:color w:val="000000" w:themeColor="text1"/>
          <w:sz w:val="20"/>
          <w:szCs w:val="20"/>
          <w:lang w:val="fr-LU"/>
        </w:rPr>
        <w:t>(</w:t>
      </w:r>
      <w:r w:rsidR="00B172D9" w:rsidRPr="00874249">
        <w:rPr>
          <w:rFonts w:ascii="Times New Roman" w:eastAsia="Times New Roman" w:hAnsi="Times New Roman" w:cs="Times New Roman"/>
          <w:color w:val="000000" w:themeColor="text1"/>
          <w:sz w:val="20"/>
          <w:szCs w:val="20"/>
          <w:lang w:val="fr-LU"/>
        </w:rPr>
        <w:t>ré</w:t>
      </w:r>
      <w:r w:rsidR="007D66DC">
        <w:rPr>
          <w:rFonts w:ascii="Times New Roman" w:eastAsia="Times New Roman" w:hAnsi="Times New Roman" w:cs="Times New Roman"/>
          <w:color w:val="000000" w:themeColor="text1"/>
          <w:sz w:val="20"/>
          <w:szCs w:val="20"/>
          <w:lang w:val="fr-LU"/>
        </w:rPr>
        <w:t>)</w:t>
      </w:r>
      <w:r w:rsidR="00B172D9" w:rsidRPr="00874249">
        <w:rPr>
          <w:rFonts w:ascii="Times New Roman" w:eastAsia="Times New Roman" w:hAnsi="Times New Roman" w:cs="Times New Roman"/>
          <w:color w:val="000000" w:themeColor="text1"/>
          <w:sz w:val="20"/>
          <w:szCs w:val="20"/>
          <w:lang w:val="fr-LU"/>
        </w:rPr>
        <w:t>invention des usages</w:t>
      </w:r>
      <w:r w:rsidR="00A5771A">
        <w:rPr>
          <w:rFonts w:ascii="Times New Roman" w:eastAsia="Times New Roman" w:hAnsi="Times New Roman" w:cs="Times New Roman"/>
          <w:color w:val="000000" w:themeColor="text1"/>
          <w:sz w:val="20"/>
          <w:szCs w:val="20"/>
          <w:lang w:val="fr-LU"/>
        </w:rPr>
        <w:t xml:space="preserve">. Ces derniers doivent tirer profit </w:t>
      </w:r>
      <w:r w:rsidR="00A03C8D">
        <w:rPr>
          <w:rFonts w:ascii="Times New Roman" w:eastAsia="Times New Roman" w:hAnsi="Times New Roman" w:cs="Times New Roman"/>
          <w:color w:val="000000" w:themeColor="text1"/>
          <w:sz w:val="20"/>
          <w:szCs w:val="20"/>
          <w:lang w:val="fr-LU"/>
        </w:rPr>
        <w:t>de la variabilité et de la démultiplication des modes d’inscription</w:t>
      </w:r>
      <w:r w:rsidR="00A5771A">
        <w:rPr>
          <w:rFonts w:ascii="Times New Roman" w:eastAsia="Times New Roman" w:hAnsi="Times New Roman" w:cs="Times New Roman"/>
          <w:color w:val="000000" w:themeColor="text1"/>
          <w:sz w:val="20"/>
          <w:szCs w:val="20"/>
          <w:lang w:val="fr-LU"/>
        </w:rPr>
        <w:t xml:space="preserve"> verbale ou visuelle sur des supports, </w:t>
      </w:r>
      <w:r w:rsidR="00A03C8D">
        <w:rPr>
          <w:rFonts w:ascii="Times New Roman" w:eastAsia="Times New Roman" w:hAnsi="Times New Roman" w:cs="Times New Roman"/>
          <w:color w:val="000000" w:themeColor="text1"/>
          <w:sz w:val="20"/>
          <w:szCs w:val="20"/>
          <w:lang w:val="fr-LU"/>
        </w:rPr>
        <w:t xml:space="preserve">de la </w:t>
      </w:r>
      <w:r w:rsidR="00FA5CC2">
        <w:rPr>
          <w:rFonts w:ascii="Times New Roman" w:eastAsia="Times New Roman" w:hAnsi="Times New Roman" w:cs="Times New Roman"/>
          <w:color w:val="000000" w:themeColor="text1"/>
          <w:sz w:val="20"/>
          <w:szCs w:val="20"/>
          <w:lang w:val="fr-LU"/>
        </w:rPr>
        <w:t>(dé)</w:t>
      </w:r>
      <w:r w:rsidR="00A03C8D">
        <w:rPr>
          <w:rFonts w:ascii="Times New Roman" w:eastAsia="Times New Roman" w:hAnsi="Times New Roman" w:cs="Times New Roman"/>
          <w:color w:val="000000" w:themeColor="text1"/>
          <w:sz w:val="20"/>
          <w:szCs w:val="20"/>
          <w:lang w:val="fr-LU"/>
        </w:rPr>
        <w:t>stratification des nouvelles textualités, des possibilités de l’</w:t>
      </w:r>
      <w:r w:rsidR="00BD087A">
        <w:rPr>
          <w:rFonts w:ascii="Times New Roman" w:eastAsia="Times New Roman" w:hAnsi="Times New Roman" w:cs="Times New Roman"/>
          <w:color w:val="000000" w:themeColor="text1"/>
          <w:sz w:val="20"/>
          <w:szCs w:val="20"/>
          <w:lang w:val="fr-LU"/>
        </w:rPr>
        <w:t>« </w:t>
      </w:r>
      <w:proofErr w:type="spellStart"/>
      <w:r w:rsidR="00A03C8D" w:rsidRPr="00BD087A">
        <w:rPr>
          <w:rFonts w:ascii="Times New Roman" w:eastAsia="Times New Roman" w:hAnsi="Times New Roman" w:cs="Times New Roman"/>
          <w:color w:val="000000" w:themeColor="text1"/>
          <w:sz w:val="20"/>
          <w:szCs w:val="20"/>
          <w:lang w:val="fr-LU"/>
        </w:rPr>
        <w:t>écrilecture</w:t>
      </w:r>
      <w:proofErr w:type="spellEnd"/>
      <w:r w:rsidR="00BD087A">
        <w:rPr>
          <w:rFonts w:ascii="Times New Roman" w:eastAsia="Times New Roman" w:hAnsi="Times New Roman" w:cs="Times New Roman"/>
          <w:color w:val="000000" w:themeColor="text1"/>
          <w:sz w:val="20"/>
          <w:szCs w:val="20"/>
          <w:lang w:val="fr-LU"/>
        </w:rPr>
        <w:t> »</w:t>
      </w:r>
      <w:r w:rsidR="00A03C8D">
        <w:rPr>
          <w:rFonts w:ascii="Times New Roman" w:eastAsia="Times New Roman" w:hAnsi="Times New Roman" w:cs="Times New Roman"/>
          <w:color w:val="000000" w:themeColor="text1"/>
          <w:sz w:val="20"/>
          <w:szCs w:val="20"/>
          <w:lang w:val="fr-LU"/>
        </w:rPr>
        <w:t xml:space="preserve"> (</w:t>
      </w:r>
      <w:r w:rsidR="008C2307">
        <w:rPr>
          <w:rFonts w:ascii="Times New Roman" w:eastAsia="Times New Roman" w:hAnsi="Times New Roman" w:cs="Times New Roman"/>
          <w:color w:val="000000" w:themeColor="text1"/>
          <w:sz w:val="20"/>
          <w:szCs w:val="20"/>
          <w:lang w:val="fr-LU"/>
        </w:rPr>
        <w:t xml:space="preserve">Barbosa 1992, </w:t>
      </w:r>
      <w:proofErr w:type="spellStart"/>
      <w:r w:rsidR="008C2307">
        <w:rPr>
          <w:rFonts w:ascii="Times New Roman" w:eastAsia="Times New Roman" w:hAnsi="Times New Roman" w:cs="Times New Roman"/>
          <w:color w:val="000000" w:themeColor="text1"/>
          <w:sz w:val="20"/>
          <w:szCs w:val="20"/>
          <w:lang w:val="fr-LU"/>
        </w:rPr>
        <w:t>Paveau</w:t>
      </w:r>
      <w:proofErr w:type="spellEnd"/>
      <w:r w:rsidR="008C2307">
        <w:rPr>
          <w:rFonts w:ascii="Times New Roman" w:eastAsia="Times New Roman" w:hAnsi="Times New Roman" w:cs="Times New Roman"/>
          <w:color w:val="000000" w:themeColor="text1"/>
          <w:sz w:val="20"/>
          <w:szCs w:val="20"/>
          <w:lang w:val="fr-LU"/>
        </w:rPr>
        <w:t xml:space="preserve"> 2017, </w:t>
      </w:r>
      <w:r w:rsidR="005C73D4">
        <w:rPr>
          <w:rFonts w:ascii="Times New Roman" w:eastAsia="Times New Roman" w:hAnsi="Times New Roman" w:cs="Times New Roman"/>
          <w:color w:val="000000" w:themeColor="text1"/>
          <w:sz w:val="20"/>
          <w:szCs w:val="20"/>
          <w:lang w:val="fr-LU"/>
        </w:rPr>
        <w:t>Combe</w:t>
      </w:r>
      <w:r w:rsidR="008C2307">
        <w:rPr>
          <w:rFonts w:ascii="Times New Roman" w:eastAsia="Times New Roman" w:hAnsi="Times New Roman" w:cs="Times New Roman"/>
          <w:color w:val="000000" w:themeColor="text1"/>
          <w:sz w:val="20"/>
          <w:szCs w:val="20"/>
          <w:lang w:val="fr-LU"/>
        </w:rPr>
        <w:t xml:space="preserve"> 2019/2</w:t>
      </w:r>
      <w:r w:rsidR="00A03C8D">
        <w:rPr>
          <w:rFonts w:ascii="Times New Roman" w:eastAsia="Times New Roman" w:hAnsi="Times New Roman" w:cs="Times New Roman"/>
          <w:color w:val="000000" w:themeColor="text1"/>
          <w:sz w:val="20"/>
          <w:szCs w:val="20"/>
          <w:lang w:val="fr-LU"/>
        </w:rPr>
        <w:t xml:space="preserve">) et, plus largement, </w:t>
      </w:r>
      <w:r w:rsidR="0084508D">
        <w:rPr>
          <w:rFonts w:ascii="Times New Roman" w:eastAsia="Times New Roman" w:hAnsi="Times New Roman" w:cs="Times New Roman"/>
          <w:color w:val="000000" w:themeColor="text1"/>
          <w:sz w:val="20"/>
          <w:szCs w:val="20"/>
          <w:lang w:val="fr-LU"/>
        </w:rPr>
        <w:t xml:space="preserve">d’une certaine fluidification des rapports. </w:t>
      </w:r>
    </w:p>
    <w:p w:rsidR="007A4847" w:rsidRDefault="00B172D9" w:rsidP="00C60665">
      <w:pPr>
        <w:ind w:firstLine="340"/>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 xml:space="preserve">Face à ces enjeux, </w:t>
      </w:r>
      <w:r w:rsidR="00F81847">
        <w:rPr>
          <w:rFonts w:ascii="Times New Roman" w:eastAsia="Times New Roman" w:hAnsi="Times New Roman" w:cs="Times New Roman"/>
          <w:color w:val="000000" w:themeColor="text1"/>
          <w:sz w:val="20"/>
          <w:szCs w:val="20"/>
          <w:lang w:val="fr-LU"/>
        </w:rPr>
        <w:t xml:space="preserve">poussons plus avant la réflexion sur </w:t>
      </w:r>
      <w:r w:rsidR="00421F7C" w:rsidRPr="00874249">
        <w:rPr>
          <w:rFonts w:ascii="Times New Roman" w:eastAsia="Times New Roman" w:hAnsi="Times New Roman" w:cs="Times New Roman"/>
          <w:color w:val="000000" w:themeColor="text1"/>
          <w:sz w:val="20"/>
          <w:szCs w:val="20"/>
          <w:lang w:val="fr-LU"/>
        </w:rPr>
        <w:t xml:space="preserve">le document numérique, entendu </w:t>
      </w:r>
      <w:r w:rsidR="00A5771A">
        <w:rPr>
          <w:rFonts w:ascii="Times New Roman" w:eastAsia="Times New Roman" w:hAnsi="Times New Roman" w:cs="Times New Roman"/>
          <w:color w:val="000000" w:themeColor="text1"/>
          <w:sz w:val="20"/>
          <w:szCs w:val="20"/>
          <w:lang w:val="fr-LU"/>
        </w:rPr>
        <w:t xml:space="preserve">ici </w:t>
      </w:r>
      <w:r w:rsidR="00421F7C" w:rsidRPr="00874249">
        <w:rPr>
          <w:rFonts w:ascii="Times New Roman" w:eastAsia="Times New Roman" w:hAnsi="Times New Roman" w:cs="Times New Roman"/>
          <w:color w:val="000000" w:themeColor="text1"/>
          <w:sz w:val="20"/>
          <w:szCs w:val="20"/>
          <w:lang w:val="fr-LU"/>
        </w:rPr>
        <w:t>comme discours</w:t>
      </w:r>
      <w:r w:rsidR="00FA5CC2">
        <w:rPr>
          <w:rFonts w:ascii="Times New Roman" w:eastAsia="Times New Roman" w:hAnsi="Times New Roman" w:cs="Times New Roman"/>
          <w:color w:val="000000" w:themeColor="text1"/>
          <w:sz w:val="20"/>
          <w:szCs w:val="20"/>
          <w:lang w:val="fr-LU"/>
        </w:rPr>
        <w:t xml:space="preserve"> verbal, visuel et</w:t>
      </w:r>
      <w:r w:rsidR="00421F7C" w:rsidRPr="00874249">
        <w:rPr>
          <w:rFonts w:ascii="Times New Roman" w:eastAsia="Times New Roman" w:hAnsi="Times New Roman" w:cs="Times New Roman"/>
          <w:color w:val="000000" w:themeColor="text1"/>
          <w:sz w:val="20"/>
          <w:szCs w:val="20"/>
          <w:lang w:val="fr-LU"/>
        </w:rPr>
        <w:t xml:space="preserve"> </w:t>
      </w:r>
      <w:proofErr w:type="spellStart"/>
      <w:r w:rsidR="0054736B">
        <w:rPr>
          <w:rFonts w:ascii="Times New Roman" w:eastAsia="Times New Roman" w:hAnsi="Times New Roman" w:cs="Times New Roman"/>
          <w:color w:val="000000" w:themeColor="text1"/>
          <w:sz w:val="20"/>
          <w:szCs w:val="20"/>
          <w:lang w:val="fr-LU"/>
        </w:rPr>
        <w:t>verbo</w:t>
      </w:r>
      <w:proofErr w:type="spellEnd"/>
      <w:r w:rsidR="0054736B">
        <w:rPr>
          <w:rFonts w:ascii="Times New Roman" w:eastAsia="Times New Roman" w:hAnsi="Times New Roman" w:cs="Times New Roman"/>
          <w:color w:val="000000" w:themeColor="text1"/>
          <w:sz w:val="20"/>
          <w:szCs w:val="20"/>
          <w:lang w:val="fr-LU"/>
        </w:rPr>
        <w:t>-visuel</w:t>
      </w:r>
      <w:r w:rsidR="00421F7C" w:rsidRPr="00874249">
        <w:rPr>
          <w:rFonts w:ascii="Times New Roman" w:eastAsia="Times New Roman" w:hAnsi="Times New Roman" w:cs="Times New Roman"/>
          <w:color w:val="000000" w:themeColor="text1"/>
          <w:sz w:val="20"/>
          <w:szCs w:val="20"/>
          <w:lang w:val="fr-LU"/>
        </w:rPr>
        <w:t xml:space="preserve"> ou multimodal et syncrétique (le « texte-image »), </w:t>
      </w:r>
      <w:r w:rsidR="00F81847">
        <w:rPr>
          <w:rFonts w:ascii="Times New Roman" w:eastAsia="Times New Roman" w:hAnsi="Times New Roman" w:cs="Times New Roman"/>
          <w:color w:val="000000" w:themeColor="text1"/>
          <w:sz w:val="20"/>
          <w:szCs w:val="20"/>
          <w:lang w:val="fr-LU"/>
        </w:rPr>
        <w:t>des points de vue</w:t>
      </w:r>
      <w:r w:rsidR="0054736B">
        <w:rPr>
          <w:rFonts w:ascii="Times New Roman" w:eastAsia="Times New Roman" w:hAnsi="Times New Roman" w:cs="Times New Roman"/>
          <w:color w:val="000000" w:themeColor="text1"/>
          <w:sz w:val="20"/>
          <w:szCs w:val="20"/>
          <w:lang w:val="fr-LU"/>
        </w:rPr>
        <w:t xml:space="preserve"> de la matérialité</w:t>
      </w:r>
      <w:r w:rsidR="00F81847">
        <w:rPr>
          <w:rFonts w:ascii="Times New Roman" w:eastAsia="Times New Roman" w:hAnsi="Times New Roman" w:cs="Times New Roman"/>
          <w:color w:val="000000" w:themeColor="text1"/>
          <w:sz w:val="20"/>
          <w:szCs w:val="20"/>
          <w:lang w:val="fr-LU"/>
        </w:rPr>
        <w:t xml:space="preserve">, </w:t>
      </w:r>
      <w:r w:rsidR="00C60665">
        <w:rPr>
          <w:rFonts w:ascii="Times New Roman" w:eastAsia="Times New Roman" w:hAnsi="Times New Roman" w:cs="Times New Roman"/>
          <w:color w:val="000000" w:themeColor="text1"/>
          <w:sz w:val="20"/>
          <w:szCs w:val="20"/>
          <w:lang w:val="fr-LU"/>
        </w:rPr>
        <w:t>de l’iconicité</w:t>
      </w:r>
      <w:r w:rsidR="00F81847">
        <w:rPr>
          <w:rFonts w:ascii="Times New Roman" w:eastAsia="Times New Roman" w:hAnsi="Times New Roman" w:cs="Times New Roman"/>
          <w:color w:val="000000" w:themeColor="text1"/>
          <w:sz w:val="20"/>
          <w:szCs w:val="20"/>
          <w:lang w:val="fr-LU"/>
        </w:rPr>
        <w:t xml:space="preserve"> et </w:t>
      </w:r>
      <w:r w:rsidR="00421F7C" w:rsidRPr="00874249">
        <w:rPr>
          <w:rFonts w:ascii="Times New Roman" w:eastAsia="Times New Roman" w:hAnsi="Times New Roman" w:cs="Times New Roman"/>
          <w:color w:val="000000" w:themeColor="text1"/>
          <w:sz w:val="20"/>
          <w:szCs w:val="20"/>
          <w:lang w:val="fr-LU"/>
        </w:rPr>
        <w:t xml:space="preserve">de la </w:t>
      </w:r>
      <w:r w:rsidR="00421F7C" w:rsidRPr="00874249">
        <w:rPr>
          <w:rFonts w:ascii="Times New Roman" w:eastAsia="Times New Roman" w:hAnsi="Times New Roman" w:cs="Times New Roman"/>
          <w:i/>
          <w:color w:val="000000" w:themeColor="text1"/>
          <w:sz w:val="20"/>
          <w:szCs w:val="20"/>
          <w:lang w:val="fr-LU"/>
        </w:rPr>
        <w:t>plasticité</w:t>
      </w:r>
      <w:r w:rsidR="009D3981">
        <w:rPr>
          <w:rFonts w:ascii="Times New Roman" w:eastAsia="Times New Roman" w:hAnsi="Times New Roman" w:cs="Times New Roman"/>
          <w:color w:val="000000" w:themeColor="text1"/>
          <w:sz w:val="20"/>
          <w:szCs w:val="20"/>
          <w:lang w:val="fr-LU"/>
        </w:rPr>
        <w:t xml:space="preserve"> (</w:t>
      </w:r>
      <w:proofErr w:type="spellStart"/>
      <w:r w:rsidR="009D3981">
        <w:rPr>
          <w:rFonts w:ascii="Times New Roman" w:eastAsia="Times New Roman" w:hAnsi="Times New Roman" w:cs="Times New Roman"/>
          <w:color w:val="000000" w:themeColor="text1"/>
          <w:sz w:val="20"/>
          <w:szCs w:val="20"/>
          <w:lang w:val="fr-LU"/>
        </w:rPr>
        <w:t>Badir</w:t>
      </w:r>
      <w:proofErr w:type="spellEnd"/>
      <w:r w:rsidR="009D3981">
        <w:rPr>
          <w:rFonts w:ascii="Times New Roman" w:eastAsia="Times New Roman" w:hAnsi="Times New Roman" w:cs="Times New Roman"/>
          <w:color w:val="000000" w:themeColor="text1"/>
          <w:sz w:val="20"/>
          <w:szCs w:val="20"/>
          <w:lang w:val="fr-LU"/>
        </w:rPr>
        <w:t xml:space="preserve">, </w:t>
      </w:r>
      <w:proofErr w:type="spellStart"/>
      <w:r w:rsidR="009D3981">
        <w:rPr>
          <w:rFonts w:ascii="Times New Roman" w:eastAsia="Times New Roman" w:hAnsi="Times New Roman" w:cs="Times New Roman"/>
          <w:color w:val="000000" w:themeColor="text1"/>
          <w:sz w:val="20"/>
          <w:szCs w:val="20"/>
          <w:lang w:val="fr-LU"/>
        </w:rPr>
        <w:t>Dondero</w:t>
      </w:r>
      <w:proofErr w:type="spellEnd"/>
      <w:r w:rsidR="009D3981">
        <w:rPr>
          <w:rFonts w:ascii="Times New Roman" w:eastAsia="Times New Roman" w:hAnsi="Times New Roman" w:cs="Times New Roman"/>
          <w:color w:val="000000" w:themeColor="text1"/>
          <w:sz w:val="20"/>
          <w:szCs w:val="20"/>
          <w:lang w:val="fr-LU"/>
        </w:rPr>
        <w:t xml:space="preserve"> &amp; </w:t>
      </w:r>
      <w:proofErr w:type="spellStart"/>
      <w:r w:rsidR="009D3981">
        <w:rPr>
          <w:rFonts w:ascii="Times New Roman" w:eastAsia="Times New Roman" w:hAnsi="Times New Roman" w:cs="Times New Roman"/>
          <w:color w:val="000000" w:themeColor="text1"/>
          <w:sz w:val="20"/>
          <w:szCs w:val="20"/>
          <w:lang w:val="fr-LU"/>
        </w:rPr>
        <w:t>Provenzano</w:t>
      </w:r>
      <w:proofErr w:type="spellEnd"/>
      <w:r w:rsidR="009D3981">
        <w:rPr>
          <w:rFonts w:ascii="Times New Roman" w:eastAsia="Times New Roman" w:hAnsi="Times New Roman" w:cs="Times New Roman"/>
          <w:color w:val="000000" w:themeColor="text1"/>
          <w:sz w:val="20"/>
          <w:szCs w:val="20"/>
          <w:lang w:val="fr-LU"/>
        </w:rPr>
        <w:t xml:space="preserve"> </w:t>
      </w:r>
      <w:proofErr w:type="spellStart"/>
      <w:r w:rsidR="009D3981">
        <w:rPr>
          <w:rFonts w:ascii="Times New Roman" w:eastAsia="Times New Roman" w:hAnsi="Times New Roman" w:cs="Times New Roman"/>
          <w:color w:val="000000" w:themeColor="text1"/>
          <w:sz w:val="20"/>
          <w:szCs w:val="20"/>
          <w:lang w:val="fr-LU"/>
        </w:rPr>
        <w:t>dirs</w:t>
      </w:r>
      <w:proofErr w:type="spellEnd"/>
      <w:r w:rsidR="009D3981">
        <w:rPr>
          <w:rFonts w:ascii="Times New Roman" w:eastAsia="Times New Roman" w:hAnsi="Times New Roman" w:cs="Times New Roman"/>
          <w:color w:val="000000" w:themeColor="text1"/>
          <w:sz w:val="20"/>
          <w:szCs w:val="20"/>
          <w:lang w:val="fr-LU"/>
        </w:rPr>
        <w:t xml:space="preserve"> 2019). </w:t>
      </w:r>
      <w:r w:rsidR="00421F7C" w:rsidRPr="00874249">
        <w:rPr>
          <w:rFonts w:ascii="Times New Roman" w:eastAsia="Times New Roman" w:hAnsi="Times New Roman" w:cs="Times New Roman"/>
          <w:color w:val="000000" w:themeColor="text1"/>
          <w:sz w:val="20"/>
          <w:szCs w:val="20"/>
          <w:lang w:val="fr-LU"/>
        </w:rPr>
        <w:t>La notion de plasticité, qui doit être conjuguée avec celle d’iconicité du signifiant (</w:t>
      </w:r>
      <w:proofErr w:type="spellStart"/>
      <w:r w:rsidR="00421F7C" w:rsidRPr="00874249">
        <w:rPr>
          <w:rFonts w:ascii="Times New Roman" w:eastAsia="Times New Roman" w:hAnsi="Times New Roman" w:cs="Times New Roman"/>
          <w:color w:val="000000" w:themeColor="text1"/>
          <w:sz w:val="20"/>
          <w:szCs w:val="20"/>
          <w:lang w:val="fr-LU"/>
        </w:rPr>
        <w:t>Monneret</w:t>
      </w:r>
      <w:proofErr w:type="spellEnd"/>
      <w:r w:rsidR="00421F7C" w:rsidRPr="00874249">
        <w:rPr>
          <w:rFonts w:ascii="Times New Roman" w:eastAsia="Times New Roman" w:hAnsi="Times New Roman" w:cs="Times New Roman"/>
          <w:color w:val="000000" w:themeColor="text1"/>
          <w:sz w:val="20"/>
          <w:szCs w:val="20"/>
          <w:lang w:val="fr-LU"/>
        </w:rPr>
        <w:t xml:space="preserve"> 2004, 2014, Nobile 2014)</w:t>
      </w:r>
      <w:r w:rsidR="00C04E78">
        <w:rPr>
          <w:rStyle w:val="Appelnotedebasdep"/>
          <w:rFonts w:ascii="Times New Roman" w:eastAsia="Times New Roman" w:hAnsi="Times New Roman" w:cs="Times New Roman"/>
          <w:color w:val="000000" w:themeColor="text1"/>
          <w:sz w:val="20"/>
          <w:szCs w:val="20"/>
          <w:lang w:val="fr-LU"/>
        </w:rPr>
        <w:footnoteReference w:id="4"/>
      </w:r>
      <w:r w:rsidR="00421F7C" w:rsidRPr="00874249">
        <w:rPr>
          <w:rFonts w:ascii="Times New Roman" w:eastAsia="Times New Roman" w:hAnsi="Times New Roman" w:cs="Times New Roman"/>
          <w:color w:val="000000" w:themeColor="text1"/>
          <w:sz w:val="20"/>
          <w:szCs w:val="20"/>
          <w:lang w:val="fr-LU"/>
        </w:rPr>
        <w:t xml:space="preserve"> et </w:t>
      </w:r>
      <w:r w:rsidR="00670479" w:rsidRPr="00874249">
        <w:rPr>
          <w:rFonts w:ascii="Times New Roman" w:eastAsia="Times New Roman" w:hAnsi="Times New Roman" w:cs="Times New Roman"/>
          <w:color w:val="000000" w:themeColor="text1"/>
          <w:sz w:val="20"/>
          <w:szCs w:val="20"/>
          <w:lang w:val="fr-LU"/>
        </w:rPr>
        <w:t xml:space="preserve">avec </w:t>
      </w:r>
      <w:r w:rsidR="00421F7C" w:rsidRPr="00874249">
        <w:rPr>
          <w:rFonts w:ascii="Times New Roman" w:eastAsia="Times New Roman" w:hAnsi="Times New Roman" w:cs="Times New Roman"/>
          <w:color w:val="000000" w:themeColor="text1"/>
          <w:sz w:val="20"/>
          <w:szCs w:val="20"/>
          <w:lang w:val="fr-LU"/>
        </w:rPr>
        <w:t>celle de matérialité, renvoie</w:t>
      </w:r>
      <w:r w:rsidR="00AF11CE" w:rsidRPr="00874249">
        <w:rPr>
          <w:rFonts w:ascii="Times New Roman" w:eastAsia="Times New Roman" w:hAnsi="Times New Roman" w:cs="Times New Roman"/>
          <w:color w:val="000000" w:themeColor="text1"/>
          <w:sz w:val="20"/>
          <w:szCs w:val="20"/>
          <w:lang w:val="fr-LU"/>
        </w:rPr>
        <w:t xml:space="preserve">, dans ce dossier, </w:t>
      </w:r>
      <w:r w:rsidR="00421F7C" w:rsidRPr="00874249">
        <w:rPr>
          <w:rFonts w:ascii="Times New Roman" w:eastAsia="Times New Roman" w:hAnsi="Times New Roman" w:cs="Times New Roman"/>
          <w:color w:val="000000" w:themeColor="text1"/>
          <w:sz w:val="20"/>
          <w:szCs w:val="20"/>
          <w:lang w:val="fr-LU"/>
        </w:rPr>
        <w:t>à des propriétés sensibles et perceptibles</w:t>
      </w:r>
      <w:r w:rsidR="0054736B">
        <w:rPr>
          <w:rFonts w:ascii="Times New Roman" w:eastAsia="Times New Roman" w:hAnsi="Times New Roman" w:cs="Times New Roman"/>
          <w:color w:val="000000" w:themeColor="text1"/>
          <w:sz w:val="20"/>
          <w:szCs w:val="20"/>
          <w:lang w:val="fr-LU"/>
        </w:rPr>
        <w:t xml:space="preserve"> </w:t>
      </w:r>
      <w:r w:rsidR="0066019B">
        <w:rPr>
          <w:rFonts w:ascii="Times New Roman" w:eastAsia="Times New Roman" w:hAnsi="Times New Roman" w:cs="Times New Roman"/>
          <w:color w:val="000000" w:themeColor="text1"/>
          <w:sz w:val="20"/>
          <w:szCs w:val="20"/>
          <w:lang w:val="fr-LU"/>
        </w:rPr>
        <w:t>(par le toucher, par la vue</w:t>
      </w:r>
      <w:r w:rsidR="00C60665">
        <w:rPr>
          <w:rFonts w:ascii="Times New Roman" w:eastAsia="Times New Roman" w:hAnsi="Times New Roman" w:cs="Times New Roman"/>
          <w:color w:val="000000" w:themeColor="text1"/>
          <w:sz w:val="20"/>
          <w:szCs w:val="20"/>
          <w:lang w:val="fr-LU"/>
        </w:rPr>
        <w:t>, par l’ouïe</w:t>
      </w:r>
      <w:r w:rsidR="0066019B">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 xml:space="preserve">qui </w:t>
      </w:r>
      <w:r w:rsidR="0054736B">
        <w:rPr>
          <w:rFonts w:ascii="Times New Roman" w:eastAsia="Times New Roman" w:hAnsi="Times New Roman" w:cs="Times New Roman"/>
          <w:color w:val="000000" w:themeColor="text1"/>
          <w:sz w:val="20"/>
          <w:szCs w:val="20"/>
          <w:lang w:val="fr-LU"/>
        </w:rPr>
        <w:t>garantissent l’adaptation d’</w:t>
      </w:r>
      <w:r w:rsidR="00421F7C" w:rsidRPr="00874249">
        <w:rPr>
          <w:rFonts w:ascii="Times New Roman" w:eastAsia="Times New Roman" w:hAnsi="Times New Roman" w:cs="Times New Roman"/>
          <w:color w:val="000000" w:themeColor="text1"/>
          <w:sz w:val="20"/>
          <w:szCs w:val="20"/>
          <w:lang w:val="fr-LU"/>
        </w:rPr>
        <w:t>un document numérique (</w:t>
      </w:r>
      <w:r w:rsidR="00A82C4A" w:rsidRPr="00874249">
        <w:rPr>
          <w:rFonts w:ascii="Times New Roman" w:eastAsia="Times New Roman" w:hAnsi="Times New Roman" w:cs="Times New Roman"/>
          <w:color w:val="000000" w:themeColor="text1"/>
          <w:sz w:val="20"/>
          <w:szCs w:val="20"/>
          <w:lang w:val="fr-LU"/>
        </w:rPr>
        <w:t xml:space="preserve">ici </w:t>
      </w:r>
      <w:r w:rsidR="00421F7C" w:rsidRPr="00874249">
        <w:rPr>
          <w:rFonts w:ascii="Times New Roman" w:eastAsia="Times New Roman" w:hAnsi="Times New Roman" w:cs="Times New Roman"/>
          <w:color w:val="000000" w:themeColor="text1"/>
          <w:sz w:val="20"/>
          <w:szCs w:val="20"/>
          <w:lang w:val="fr-LU"/>
        </w:rPr>
        <w:t xml:space="preserve">natif ou numérisé) à différents supports ainsi qu’à divers contextes : </w:t>
      </w:r>
      <w:r w:rsidR="0054736B">
        <w:rPr>
          <w:rFonts w:ascii="Times New Roman" w:eastAsia="Times New Roman" w:hAnsi="Times New Roman" w:cs="Times New Roman"/>
          <w:color w:val="000000" w:themeColor="text1"/>
          <w:sz w:val="20"/>
          <w:szCs w:val="20"/>
          <w:lang w:val="fr-LU"/>
        </w:rPr>
        <w:t xml:space="preserve">on peut distinguer l’utilisation </w:t>
      </w:r>
      <w:r w:rsidR="00421F7C" w:rsidRPr="00874249">
        <w:rPr>
          <w:rFonts w:ascii="Times New Roman" w:eastAsia="Times New Roman" w:hAnsi="Times New Roman" w:cs="Times New Roman"/>
          <w:color w:val="000000" w:themeColor="text1"/>
          <w:sz w:val="20"/>
          <w:szCs w:val="20"/>
          <w:lang w:val="fr-LU"/>
        </w:rPr>
        <w:t>par une ou plusieurs instances énonciatives</w:t>
      </w:r>
      <w:r w:rsidR="0054736B">
        <w:rPr>
          <w:rFonts w:ascii="Times New Roman" w:eastAsia="Times New Roman" w:hAnsi="Times New Roman" w:cs="Times New Roman"/>
          <w:color w:val="000000" w:themeColor="text1"/>
          <w:sz w:val="20"/>
          <w:szCs w:val="20"/>
          <w:lang w:val="fr-LU"/>
        </w:rPr>
        <w:t xml:space="preserve"> des </w:t>
      </w:r>
      <w:r w:rsidR="0054736B" w:rsidRPr="0066019B">
        <w:rPr>
          <w:rFonts w:ascii="Times New Roman" w:eastAsia="Times New Roman" w:hAnsi="Times New Roman" w:cs="Times New Roman"/>
          <w:i/>
          <w:color w:val="000000" w:themeColor="text1"/>
          <w:sz w:val="20"/>
          <w:szCs w:val="20"/>
          <w:lang w:val="fr-LU"/>
        </w:rPr>
        <w:t>usages</w:t>
      </w:r>
      <w:r w:rsidR="00421F7C" w:rsidRPr="0066019B">
        <w:rPr>
          <w:rFonts w:ascii="Times New Roman" w:eastAsia="Times New Roman" w:hAnsi="Times New Roman" w:cs="Times New Roman"/>
          <w:i/>
          <w:color w:val="000000" w:themeColor="text1"/>
          <w:sz w:val="20"/>
          <w:szCs w:val="20"/>
          <w:lang w:val="fr-LU"/>
        </w:rPr>
        <w:t xml:space="preserve"> </w:t>
      </w:r>
      <w:r w:rsidR="0054736B">
        <w:rPr>
          <w:rFonts w:ascii="Times New Roman" w:eastAsia="Times New Roman" w:hAnsi="Times New Roman" w:cs="Times New Roman"/>
          <w:color w:val="000000" w:themeColor="text1"/>
          <w:sz w:val="20"/>
          <w:szCs w:val="20"/>
          <w:lang w:val="fr-LU"/>
        </w:rPr>
        <w:t>qui sont fonction</w:t>
      </w:r>
      <w:r w:rsidR="00421F7C" w:rsidRPr="00874249">
        <w:rPr>
          <w:rFonts w:ascii="Times New Roman" w:eastAsia="Times New Roman" w:hAnsi="Times New Roman" w:cs="Times New Roman"/>
          <w:color w:val="000000" w:themeColor="text1"/>
          <w:sz w:val="20"/>
          <w:szCs w:val="20"/>
          <w:lang w:val="fr-LU"/>
        </w:rPr>
        <w:t xml:space="preserve"> </w:t>
      </w:r>
      <w:r w:rsidR="0054736B">
        <w:rPr>
          <w:rFonts w:ascii="Times New Roman" w:eastAsia="Times New Roman" w:hAnsi="Times New Roman" w:cs="Times New Roman"/>
          <w:color w:val="000000" w:themeColor="text1"/>
          <w:sz w:val="20"/>
          <w:szCs w:val="20"/>
          <w:lang w:val="fr-LU"/>
        </w:rPr>
        <w:t>de</w:t>
      </w:r>
      <w:r w:rsidR="00421F7C" w:rsidRPr="00874249">
        <w:rPr>
          <w:rFonts w:ascii="Times New Roman" w:eastAsia="Times New Roman" w:hAnsi="Times New Roman" w:cs="Times New Roman"/>
          <w:color w:val="000000" w:themeColor="text1"/>
          <w:sz w:val="20"/>
          <w:szCs w:val="20"/>
          <w:lang w:val="fr-LU"/>
        </w:rPr>
        <w:t xml:space="preserve"> l’</w:t>
      </w:r>
      <w:r w:rsidR="001B5D6B">
        <w:rPr>
          <w:rFonts w:ascii="Times New Roman" w:eastAsia="Times New Roman" w:hAnsi="Times New Roman" w:cs="Times New Roman"/>
          <w:color w:val="000000" w:themeColor="text1"/>
          <w:sz w:val="20"/>
          <w:szCs w:val="20"/>
          <w:lang w:val="fr-LU"/>
        </w:rPr>
        <w:t>« </w:t>
      </w:r>
      <w:r w:rsidR="00421F7C" w:rsidRPr="00874249">
        <w:rPr>
          <w:rFonts w:ascii="Times New Roman" w:eastAsia="Times New Roman" w:hAnsi="Times New Roman" w:cs="Times New Roman"/>
          <w:color w:val="000000" w:themeColor="text1"/>
          <w:sz w:val="20"/>
          <w:szCs w:val="20"/>
          <w:lang w:val="fr-LU"/>
        </w:rPr>
        <w:t>environnement</w:t>
      </w:r>
      <w:r w:rsidR="001B5D6B">
        <w:rPr>
          <w:rFonts w:ascii="Times New Roman" w:eastAsia="Times New Roman" w:hAnsi="Times New Roman" w:cs="Times New Roman"/>
          <w:color w:val="000000" w:themeColor="text1"/>
          <w:sz w:val="20"/>
          <w:szCs w:val="20"/>
          <w:lang w:val="fr-LU"/>
        </w:rPr>
        <w:t> »</w:t>
      </w:r>
      <w:r w:rsidR="00421F7C" w:rsidRPr="00874249">
        <w:rPr>
          <w:rFonts w:ascii="Times New Roman" w:eastAsia="Times New Roman" w:hAnsi="Times New Roman" w:cs="Times New Roman"/>
          <w:color w:val="000000" w:themeColor="text1"/>
          <w:sz w:val="20"/>
          <w:szCs w:val="20"/>
          <w:lang w:val="fr-LU"/>
        </w:rPr>
        <w:t xml:space="preserve"> informatique </w:t>
      </w:r>
      <w:r w:rsidR="007A4847">
        <w:rPr>
          <w:rFonts w:ascii="Times New Roman" w:eastAsia="Times New Roman" w:hAnsi="Times New Roman" w:cs="Times New Roman"/>
          <w:color w:val="000000" w:themeColor="text1"/>
          <w:sz w:val="20"/>
          <w:szCs w:val="20"/>
          <w:lang w:val="fr-LU"/>
        </w:rPr>
        <w:t xml:space="preserve">au sens large </w:t>
      </w:r>
      <w:r w:rsidR="00421F7C" w:rsidRPr="00874249">
        <w:rPr>
          <w:rFonts w:ascii="Times New Roman" w:eastAsia="Times New Roman" w:hAnsi="Times New Roman" w:cs="Times New Roman"/>
          <w:color w:val="000000" w:themeColor="text1"/>
          <w:sz w:val="20"/>
          <w:szCs w:val="20"/>
          <w:lang w:val="fr-LU"/>
        </w:rPr>
        <w:t>(</w:t>
      </w:r>
      <w:r w:rsidR="0054736B">
        <w:rPr>
          <w:rFonts w:ascii="Times New Roman" w:eastAsia="Times New Roman" w:hAnsi="Times New Roman" w:cs="Times New Roman"/>
          <w:color w:val="000000" w:themeColor="text1"/>
          <w:sz w:val="20"/>
          <w:szCs w:val="20"/>
          <w:lang w:val="fr-LU"/>
        </w:rPr>
        <w:t xml:space="preserve">l’écran, </w:t>
      </w:r>
      <w:r w:rsidR="00421F7C" w:rsidRPr="00874249">
        <w:rPr>
          <w:rFonts w:ascii="Times New Roman" w:eastAsia="Times New Roman" w:hAnsi="Times New Roman" w:cs="Times New Roman"/>
          <w:color w:val="000000" w:themeColor="text1"/>
          <w:sz w:val="20"/>
          <w:szCs w:val="20"/>
          <w:lang w:val="fr-LU"/>
        </w:rPr>
        <w:t>la plateforme, les périphériques, les applications, etc.</w:t>
      </w:r>
      <w:r w:rsidR="007A4847">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w:t>
      </w:r>
      <w:proofErr w:type="spellStart"/>
      <w:r w:rsidR="00421F7C" w:rsidRPr="00874249">
        <w:rPr>
          <w:rFonts w:ascii="Times New Roman" w:eastAsia="Times New Roman" w:hAnsi="Times New Roman" w:cs="Times New Roman"/>
          <w:color w:val="000000" w:themeColor="text1"/>
          <w:sz w:val="20"/>
          <w:szCs w:val="20"/>
          <w:lang w:val="fr-LU"/>
        </w:rPr>
        <w:t>Rouillard</w:t>
      </w:r>
      <w:proofErr w:type="spellEnd"/>
      <w:r w:rsidR="00421F7C" w:rsidRPr="00874249">
        <w:rPr>
          <w:rFonts w:ascii="Times New Roman" w:eastAsia="Times New Roman" w:hAnsi="Times New Roman" w:cs="Times New Roman"/>
          <w:color w:val="000000" w:themeColor="text1"/>
          <w:sz w:val="20"/>
          <w:szCs w:val="20"/>
          <w:lang w:val="fr-LU"/>
        </w:rPr>
        <w:t xml:space="preserve">, </w:t>
      </w:r>
      <w:proofErr w:type="spellStart"/>
      <w:r w:rsidR="00421F7C" w:rsidRPr="00874249">
        <w:rPr>
          <w:rFonts w:ascii="Times New Roman" w:eastAsia="Times New Roman" w:hAnsi="Times New Roman" w:cs="Times New Roman"/>
          <w:color w:val="000000" w:themeColor="text1"/>
          <w:sz w:val="20"/>
          <w:szCs w:val="20"/>
          <w:lang w:val="fr-LU"/>
        </w:rPr>
        <w:t>Tarby</w:t>
      </w:r>
      <w:proofErr w:type="spellEnd"/>
      <w:r w:rsidR="00421F7C" w:rsidRPr="00874249">
        <w:rPr>
          <w:rFonts w:ascii="Times New Roman" w:eastAsia="Times New Roman" w:hAnsi="Times New Roman" w:cs="Times New Roman"/>
          <w:color w:val="000000" w:themeColor="text1"/>
          <w:sz w:val="20"/>
          <w:szCs w:val="20"/>
          <w:lang w:val="fr-LU"/>
        </w:rPr>
        <w:t xml:space="preserve">, </w:t>
      </w:r>
      <w:proofErr w:type="spellStart"/>
      <w:r w:rsidR="00421F7C" w:rsidRPr="00874249">
        <w:rPr>
          <w:rFonts w:ascii="Times New Roman" w:eastAsia="Times New Roman" w:hAnsi="Times New Roman" w:cs="Times New Roman"/>
          <w:color w:val="000000" w:themeColor="text1"/>
          <w:sz w:val="20"/>
          <w:szCs w:val="20"/>
          <w:lang w:val="fr-LU"/>
        </w:rPr>
        <w:t>Chevrin</w:t>
      </w:r>
      <w:proofErr w:type="spellEnd"/>
      <w:r w:rsidR="00421F7C" w:rsidRPr="00874249">
        <w:rPr>
          <w:rFonts w:ascii="Times New Roman" w:eastAsia="Times New Roman" w:hAnsi="Times New Roman" w:cs="Times New Roman"/>
          <w:color w:val="000000" w:themeColor="text1"/>
          <w:sz w:val="20"/>
          <w:szCs w:val="20"/>
          <w:lang w:val="fr-LU"/>
        </w:rPr>
        <w:t xml:space="preserve">, </w:t>
      </w:r>
      <w:proofErr w:type="spellStart"/>
      <w:r w:rsidR="00421F7C" w:rsidRPr="00874249">
        <w:rPr>
          <w:rFonts w:ascii="Times New Roman" w:eastAsia="Times New Roman" w:hAnsi="Times New Roman" w:cs="Times New Roman"/>
          <w:color w:val="000000" w:themeColor="text1"/>
          <w:sz w:val="20"/>
          <w:szCs w:val="20"/>
          <w:lang w:val="fr-LU"/>
        </w:rPr>
        <w:t>Derycke</w:t>
      </w:r>
      <w:proofErr w:type="spellEnd"/>
      <w:r w:rsidR="00421F7C" w:rsidRPr="00874249">
        <w:rPr>
          <w:rFonts w:ascii="Times New Roman" w:eastAsia="Times New Roman" w:hAnsi="Times New Roman" w:cs="Times New Roman"/>
          <w:color w:val="000000" w:themeColor="text1"/>
          <w:sz w:val="20"/>
          <w:szCs w:val="20"/>
          <w:lang w:val="fr-LU"/>
        </w:rPr>
        <w:t xml:space="preserve"> 2006).</w:t>
      </w:r>
      <w:r w:rsidR="00696C12" w:rsidRPr="00874249">
        <w:rPr>
          <w:rFonts w:ascii="Times New Roman" w:eastAsia="Times New Roman" w:hAnsi="Times New Roman" w:cs="Times New Roman"/>
          <w:color w:val="000000" w:themeColor="text1"/>
          <w:sz w:val="20"/>
          <w:szCs w:val="20"/>
          <w:lang w:val="fr-LU"/>
        </w:rPr>
        <w:t xml:space="preserve"> </w:t>
      </w:r>
      <w:r w:rsidR="007A4847">
        <w:rPr>
          <w:rFonts w:ascii="Times New Roman" w:eastAsia="Times New Roman" w:hAnsi="Times New Roman" w:cs="Times New Roman"/>
          <w:color w:val="000000" w:themeColor="text1"/>
          <w:sz w:val="20"/>
          <w:szCs w:val="20"/>
          <w:lang w:val="fr-LU"/>
        </w:rPr>
        <w:t>Nous franchissons un pas en entendant ici pa</w:t>
      </w:r>
      <w:r w:rsidR="00C60665">
        <w:rPr>
          <w:rFonts w:ascii="Times New Roman" w:eastAsia="Times New Roman" w:hAnsi="Times New Roman" w:cs="Times New Roman"/>
          <w:color w:val="000000" w:themeColor="text1"/>
          <w:sz w:val="20"/>
          <w:szCs w:val="20"/>
          <w:lang w:val="fr-LU"/>
        </w:rPr>
        <w:t>r</w:t>
      </w:r>
      <w:r w:rsidR="007A4847">
        <w:rPr>
          <w:rFonts w:ascii="Times New Roman" w:eastAsia="Times New Roman" w:hAnsi="Times New Roman" w:cs="Times New Roman"/>
          <w:color w:val="000000" w:themeColor="text1"/>
          <w:sz w:val="20"/>
          <w:szCs w:val="20"/>
          <w:lang w:val="fr-LU"/>
        </w:rPr>
        <w:t xml:space="preserve"> environnement au sens large l’ensemble des éléments interagissant au sein d’un réseau, c’est-à-dire non seulement des instances de production du texte ou du discours numériques, sensibles et perceptivo-cognitives, non seulement des « </w:t>
      </w:r>
      <w:proofErr w:type="spellStart"/>
      <w:r w:rsidR="007A4847">
        <w:rPr>
          <w:rFonts w:ascii="Times New Roman" w:eastAsia="Times New Roman" w:hAnsi="Times New Roman" w:cs="Times New Roman"/>
          <w:color w:val="000000" w:themeColor="text1"/>
          <w:sz w:val="20"/>
          <w:szCs w:val="20"/>
          <w:lang w:val="fr-LU"/>
        </w:rPr>
        <w:t>écrilecteurs</w:t>
      </w:r>
      <w:proofErr w:type="spellEnd"/>
      <w:r w:rsidR="007A4847">
        <w:rPr>
          <w:rFonts w:ascii="Times New Roman" w:eastAsia="Times New Roman" w:hAnsi="Times New Roman" w:cs="Times New Roman"/>
          <w:color w:val="000000" w:themeColor="text1"/>
          <w:sz w:val="20"/>
          <w:szCs w:val="20"/>
          <w:lang w:val="fr-LU"/>
        </w:rPr>
        <w:t xml:space="preserve"> », mais encore </w:t>
      </w:r>
      <w:r w:rsidR="00C04EEE">
        <w:rPr>
          <w:rFonts w:ascii="Times New Roman" w:eastAsia="Times New Roman" w:hAnsi="Times New Roman" w:cs="Times New Roman"/>
          <w:color w:val="000000" w:themeColor="text1"/>
          <w:sz w:val="20"/>
          <w:szCs w:val="20"/>
          <w:lang w:val="fr-LU"/>
        </w:rPr>
        <w:t xml:space="preserve">les normes et représentations doxiques ainsi que </w:t>
      </w:r>
      <w:r w:rsidR="007A4847">
        <w:rPr>
          <w:rFonts w:ascii="Times New Roman" w:eastAsia="Times New Roman" w:hAnsi="Times New Roman" w:cs="Times New Roman"/>
          <w:color w:val="000000" w:themeColor="text1"/>
          <w:sz w:val="20"/>
          <w:szCs w:val="20"/>
          <w:lang w:val="fr-LU"/>
        </w:rPr>
        <w:t xml:space="preserve">la machine, l’écran, le clavier, la souris, </w:t>
      </w:r>
      <w:r w:rsidR="00954557">
        <w:rPr>
          <w:rFonts w:ascii="Times New Roman" w:eastAsia="Times New Roman" w:hAnsi="Times New Roman" w:cs="Times New Roman"/>
          <w:color w:val="000000" w:themeColor="text1"/>
          <w:sz w:val="20"/>
          <w:szCs w:val="20"/>
          <w:lang w:val="fr-LU"/>
        </w:rPr>
        <w:t xml:space="preserve">les cadres sociotechniques, </w:t>
      </w:r>
      <w:r w:rsidR="007A4847">
        <w:rPr>
          <w:rFonts w:ascii="Times New Roman" w:eastAsia="Times New Roman" w:hAnsi="Times New Roman" w:cs="Times New Roman"/>
          <w:color w:val="000000" w:themeColor="text1"/>
          <w:sz w:val="20"/>
          <w:szCs w:val="20"/>
          <w:lang w:val="fr-LU"/>
        </w:rPr>
        <w:t xml:space="preserve">les </w:t>
      </w:r>
      <w:r w:rsidR="005C73D4">
        <w:rPr>
          <w:rFonts w:ascii="Times New Roman" w:eastAsia="Times New Roman" w:hAnsi="Times New Roman" w:cs="Times New Roman"/>
          <w:color w:val="000000" w:themeColor="text1"/>
          <w:sz w:val="20"/>
          <w:szCs w:val="20"/>
          <w:lang w:val="fr-LU"/>
        </w:rPr>
        <w:t>langages de description et de programmation</w:t>
      </w:r>
      <w:r w:rsidR="007A4847">
        <w:rPr>
          <w:rFonts w:ascii="Times New Roman" w:eastAsia="Times New Roman" w:hAnsi="Times New Roman" w:cs="Times New Roman"/>
          <w:color w:val="000000" w:themeColor="text1"/>
          <w:sz w:val="20"/>
          <w:szCs w:val="20"/>
          <w:lang w:val="fr-LU"/>
        </w:rPr>
        <w:t>… Les textes ou discours numériques</w:t>
      </w:r>
      <w:r w:rsidR="00546569">
        <w:rPr>
          <w:rFonts w:ascii="Times New Roman" w:eastAsia="Times New Roman" w:hAnsi="Times New Roman" w:cs="Times New Roman"/>
          <w:color w:val="000000" w:themeColor="text1"/>
          <w:sz w:val="20"/>
          <w:szCs w:val="20"/>
          <w:lang w:val="fr-LU"/>
        </w:rPr>
        <w:t xml:space="preserve">, qui impliquent le corps ainsi que les compétences langagières, des textualités et des discours existants qui sont mobilisés et </w:t>
      </w:r>
      <w:proofErr w:type="spellStart"/>
      <w:r w:rsidR="00546569">
        <w:rPr>
          <w:rFonts w:ascii="Times New Roman" w:eastAsia="Times New Roman" w:hAnsi="Times New Roman" w:cs="Times New Roman"/>
          <w:color w:val="000000" w:themeColor="text1"/>
          <w:sz w:val="20"/>
          <w:szCs w:val="20"/>
          <w:lang w:val="fr-LU"/>
        </w:rPr>
        <w:t>réénoncés</w:t>
      </w:r>
      <w:proofErr w:type="spellEnd"/>
      <w:r w:rsidR="00D55189">
        <w:rPr>
          <w:rFonts w:ascii="Times New Roman" w:eastAsia="Times New Roman" w:hAnsi="Times New Roman" w:cs="Times New Roman"/>
          <w:color w:val="000000" w:themeColor="text1"/>
          <w:sz w:val="20"/>
          <w:szCs w:val="20"/>
          <w:lang w:val="fr-LU"/>
        </w:rPr>
        <w:t xml:space="preserve"> (Colas-Blaise </w:t>
      </w:r>
      <w:r w:rsidR="00D55189" w:rsidRPr="00D55189">
        <w:rPr>
          <w:rFonts w:ascii="Times New Roman" w:eastAsia="Times New Roman" w:hAnsi="Times New Roman" w:cs="Times New Roman"/>
          <w:i/>
          <w:color w:val="000000" w:themeColor="text1"/>
          <w:sz w:val="20"/>
          <w:szCs w:val="20"/>
          <w:lang w:val="fr-LU"/>
        </w:rPr>
        <w:t>et al</w:t>
      </w:r>
      <w:r w:rsidR="00D55189">
        <w:rPr>
          <w:rFonts w:ascii="Times New Roman" w:eastAsia="Times New Roman" w:hAnsi="Times New Roman" w:cs="Times New Roman"/>
          <w:color w:val="000000" w:themeColor="text1"/>
          <w:sz w:val="20"/>
          <w:szCs w:val="20"/>
          <w:lang w:val="fr-LU"/>
        </w:rPr>
        <w:t>. 2020)</w:t>
      </w:r>
      <w:r w:rsidR="00546569">
        <w:rPr>
          <w:rFonts w:ascii="Times New Roman" w:eastAsia="Times New Roman" w:hAnsi="Times New Roman" w:cs="Times New Roman"/>
          <w:color w:val="000000" w:themeColor="text1"/>
          <w:sz w:val="20"/>
          <w:szCs w:val="20"/>
          <w:lang w:val="fr-LU"/>
        </w:rPr>
        <w:t xml:space="preserve">…, </w:t>
      </w:r>
      <w:r w:rsidR="007A4847">
        <w:rPr>
          <w:rFonts w:ascii="Times New Roman" w:eastAsia="Times New Roman" w:hAnsi="Times New Roman" w:cs="Times New Roman"/>
          <w:color w:val="000000" w:themeColor="text1"/>
          <w:sz w:val="20"/>
          <w:szCs w:val="20"/>
          <w:lang w:val="fr-LU"/>
        </w:rPr>
        <w:t xml:space="preserve">ne circulent pas </w:t>
      </w:r>
      <w:r w:rsidR="007A4847" w:rsidRPr="00546569">
        <w:rPr>
          <w:rFonts w:ascii="Times New Roman" w:eastAsia="Times New Roman" w:hAnsi="Times New Roman" w:cs="Times New Roman"/>
          <w:i/>
          <w:color w:val="000000" w:themeColor="text1"/>
          <w:sz w:val="20"/>
          <w:szCs w:val="20"/>
          <w:lang w:val="fr-LU"/>
        </w:rPr>
        <w:t xml:space="preserve">dans </w:t>
      </w:r>
      <w:r w:rsidR="007A4847">
        <w:rPr>
          <w:rFonts w:ascii="Times New Roman" w:eastAsia="Times New Roman" w:hAnsi="Times New Roman" w:cs="Times New Roman"/>
          <w:color w:val="000000" w:themeColor="text1"/>
          <w:sz w:val="20"/>
          <w:szCs w:val="20"/>
          <w:lang w:val="fr-LU"/>
        </w:rPr>
        <w:t xml:space="preserve">un réseau </w:t>
      </w:r>
      <w:proofErr w:type="spellStart"/>
      <w:r w:rsidR="007A4847">
        <w:rPr>
          <w:rFonts w:ascii="Times New Roman" w:eastAsia="Times New Roman" w:hAnsi="Times New Roman" w:cs="Times New Roman"/>
          <w:color w:val="000000" w:themeColor="text1"/>
          <w:sz w:val="20"/>
          <w:szCs w:val="20"/>
          <w:lang w:val="fr-LU"/>
        </w:rPr>
        <w:t>socionumérique</w:t>
      </w:r>
      <w:proofErr w:type="spellEnd"/>
      <w:r w:rsidR="007A4847">
        <w:rPr>
          <w:rFonts w:ascii="Times New Roman" w:eastAsia="Times New Roman" w:hAnsi="Times New Roman" w:cs="Times New Roman"/>
          <w:color w:val="000000" w:themeColor="text1"/>
          <w:sz w:val="20"/>
          <w:szCs w:val="20"/>
          <w:lang w:val="fr-LU"/>
        </w:rPr>
        <w:t xml:space="preserve"> déjà donné, mais le </w:t>
      </w:r>
      <w:proofErr w:type="spellStart"/>
      <w:r w:rsidR="007A4847">
        <w:rPr>
          <w:rFonts w:ascii="Times New Roman" w:eastAsia="Times New Roman" w:hAnsi="Times New Roman" w:cs="Times New Roman"/>
          <w:color w:val="000000" w:themeColor="text1"/>
          <w:sz w:val="20"/>
          <w:szCs w:val="20"/>
          <w:lang w:val="fr-LU"/>
        </w:rPr>
        <w:t>co</w:t>
      </w:r>
      <w:proofErr w:type="spellEnd"/>
      <w:r w:rsidR="007A4847">
        <w:rPr>
          <w:rFonts w:ascii="Times New Roman" w:eastAsia="Times New Roman" w:hAnsi="Times New Roman" w:cs="Times New Roman"/>
          <w:color w:val="000000" w:themeColor="text1"/>
          <w:sz w:val="20"/>
          <w:szCs w:val="20"/>
          <w:lang w:val="fr-LU"/>
        </w:rPr>
        <w:t xml:space="preserve">-constituent ou le modifient au fil de leurs élaborations.  </w:t>
      </w:r>
    </w:p>
    <w:p w:rsidR="007F5EA6" w:rsidRPr="00874249" w:rsidRDefault="0054736B" w:rsidP="00874249">
      <w:pPr>
        <w:ind w:firstLine="340"/>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En ce qui concerne les propriétés sensibles et perceptibles, elles peuvent être décrites, s</w:t>
      </w:r>
      <w:r w:rsidR="00591617" w:rsidRPr="00874249">
        <w:rPr>
          <w:rFonts w:ascii="Times New Roman" w:eastAsia="Times New Roman" w:hAnsi="Times New Roman" w:cs="Times New Roman"/>
          <w:color w:val="000000" w:themeColor="text1"/>
          <w:sz w:val="20"/>
          <w:szCs w:val="20"/>
          <w:lang w:val="fr-LU"/>
        </w:rPr>
        <w:t xml:space="preserve">ur le plan de l’expression d’un discours multimodal, </w:t>
      </w:r>
      <w:r>
        <w:rPr>
          <w:rFonts w:ascii="Times New Roman" w:eastAsia="Times New Roman" w:hAnsi="Times New Roman" w:cs="Times New Roman"/>
          <w:color w:val="000000" w:themeColor="text1"/>
          <w:sz w:val="20"/>
          <w:szCs w:val="20"/>
          <w:lang w:val="fr-LU"/>
        </w:rPr>
        <w:t>à travers</w:t>
      </w:r>
      <w:r w:rsidR="00591617" w:rsidRPr="00874249">
        <w:rPr>
          <w:rFonts w:ascii="Times New Roman" w:eastAsia="Times New Roman" w:hAnsi="Times New Roman" w:cs="Times New Roman"/>
          <w:color w:val="000000" w:themeColor="text1"/>
          <w:sz w:val="20"/>
          <w:szCs w:val="20"/>
          <w:lang w:val="fr-LU"/>
        </w:rPr>
        <w:t xml:space="preserve"> de</w:t>
      </w:r>
      <w:r>
        <w:rPr>
          <w:rFonts w:ascii="Times New Roman" w:eastAsia="Times New Roman" w:hAnsi="Times New Roman" w:cs="Times New Roman"/>
          <w:color w:val="000000" w:themeColor="text1"/>
          <w:sz w:val="20"/>
          <w:szCs w:val="20"/>
          <w:lang w:val="fr-LU"/>
        </w:rPr>
        <w:t>s</w:t>
      </w:r>
      <w:r w:rsidR="00591617" w:rsidRPr="00874249">
        <w:rPr>
          <w:rFonts w:ascii="Times New Roman" w:eastAsia="Times New Roman" w:hAnsi="Times New Roman" w:cs="Times New Roman"/>
          <w:color w:val="000000" w:themeColor="text1"/>
          <w:sz w:val="20"/>
          <w:szCs w:val="20"/>
          <w:lang w:val="fr-LU"/>
        </w:rPr>
        <w:t xml:space="preserve"> </w:t>
      </w:r>
      <w:r>
        <w:rPr>
          <w:rFonts w:ascii="Times New Roman" w:eastAsia="Times New Roman" w:hAnsi="Times New Roman" w:cs="Times New Roman"/>
          <w:color w:val="000000" w:themeColor="text1"/>
          <w:sz w:val="20"/>
          <w:szCs w:val="20"/>
          <w:lang w:val="fr-LU"/>
        </w:rPr>
        <w:t xml:space="preserve">distinctions entre </w:t>
      </w:r>
      <w:r w:rsidR="00591617" w:rsidRPr="00874249">
        <w:rPr>
          <w:rFonts w:ascii="Times New Roman" w:eastAsia="Times New Roman" w:hAnsi="Times New Roman" w:cs="Times New Roman"/>
          <w:color w:val="000000" w:themeColor="text1"/>
          <w:sz w:val="20"/>
          <w:szCs w:val="20"/>
          <w:lang w:val="fr-LU"/>
        </w:rPr>
        <w:t xml:space="preserve">catégories topologiques, </w:t>
      </w:r>
      <w:proofErr w:type="spellStart"/>
      <w:r w:rsidR="00591617" w:rsidRPr="00874249">
        <w:rPr>
          <w:rFonts w:ascii="Times New Roman" w:eastAsia="Times New Roman" w:hAnsi="Times New Roman" w:cs="Times New Roman"/>
          <w:color w:val="000000" w:themeColor="text1"/>
          <w:sz w:val="20"/>
          <w:szCs w:val="20"/>
          <w:lang w:val="fr-LU"/>
        </w:rPr>
        <w:t>éidétiques</w:t>
      </w:r>
      <w:proofErr w:type="spellEnd"/>
      <w:r w:rsidR="00591617" w:rsidRPr="00874249">
        <w:rPr>
          <w:rFonts w:ascii="Times New Roman" w:eastAsia="Times New Roman" w:hAnsi="Times New Roman" w:cs="Times New Roman"/>
          <w:color w:val="000000" w:themeColor="text1"/>
          <w:sz w:val="20"/>
          <w:szCs w:val="20"/>
          <w:lang w:val="fr-LU"/>
        </w:rPr>
        <w:t xml:space="preserve"> ou chromatiques (Greimas 1984 ; </w:t>
      </w:r>
      <w:proofErr w:type="spellStart"/>
      <w:r w:rsidR="00591617" w:rsidRPr="00874249">
        <w:rPr>
          <w:rFonts w:ascii="Times New Roman" w:eastAsia="Times New Roman" w:hAnsi="Times New Roman" w:cs="Times New Roman"/>
          <w:color w:val="000000" w:themeColor="text1"/>
          <w:sz w:val="20"/>
          <w:szCs w:val="20"/>
          <w:lang w:val="fr-LU"/>
        </w:rPr>
        <w:t>Floch</w:t>
      </w:r>
      <w:proofErr w:type="spellEnd"/>
      <w:r w:rsidR="00591617" w:rsidRPr="00874249">
        <w:rPr>
          <w:rFonts w:ascii="Times New Roman" w:eastAsia="Times New Roman" w:hAnsi="Times New Roman" w:cs="Times New Roman"/>
          <w:color w:val="000000" w:themeColor="text1"/>
          <w:sz w:val="20"/>
          <w:szCs w:val="20"/>
          <w:lang w:val="fr-LU"/>
        </w:rPr>
        <w:t xml:space="preserve"> 1985), </w:t>
      </w:r>
      <w:r>
        <w:rPr>
          <w:rFonts w:ascii="Times New Roman" w:eastAsia="Times New Roman" w:hAnsi="Times New Roman" w:cs="Times New Roman"/>
          <w:color w:val="000000" w:themeColor="text1"/>
          <w:sz w:val="20"/>
          <w:szCs w:val="20"/>
          <w:lang w:val="fr-LU"/>
        </w:rPr>
        <w:t xml:space="preserve">entre </w:t>
      </w:r>
      <w:proofErr w:type="spellStart"/>
      <w:r w:rsidR="00591617" w:rsidRPr="00874249">
        <w:rPr>
          <w:rFonts w:ascii="Times New Roman" w:eastAsia="Times New Roman" w:hAnsi="Times New Roman" w:cs="Times New Roman"/>
          <w:color w:val="000000" w:themeColor="text1"/>
          <w:sz w:val="20"/>
          <w:szCs w:val="20"/>
          <w:lang w:val="fr-LU"/>
        </w:rPr>
        <w:t>chromèmes</w:t>
      </w:r>
      <w:proofErr w:type="spellEnd"/>
      <w:r w:rsidR="00591617" w:rsidRPr="00874249">
        <w:rPr>
          <w:rFonts w:ascii="Times New Roman" w:eastAsia="Times New Roman" w:hAnsi="Times New Roman" w:cs="Times New Roman"/>
          <w:color w:val="000000" w:themeColor="text1"/>
          <w:sz w:val="20"/>
          <w:szCs w:val="20"/>
          <w:lang w:val="fr-LU"/>
        </w:rPr>
        <w:t xml:space="preserve">, </w:t>
      </w:r>
      <w:proofErr w:type="spellStart"/>
      <w:r w:rsidR="00591617" w:rsidRPr="00874249">
        <w:rPr>
          <w:rFonts w:ascii="Times New Roman" w:eastAsia="Times New Roman" w:hAnsi="Times New Roman" w:cs="Times New Roman"/>
          <w:color w:val="000000" w:themeColor="text1"/>
          <w:sz w:val="20"/>
          <w:szCs w:val="20"/>
          <w:lang w:val="fr-LU"/>
        </w:rPr>
        <w:t>formèmes</w:t>
      </w:r>
      <w:proofErr w:type="spellEnd"/>
      <w:r w:rsidR="00591617" w:rsidRPr="00874249">
        <w:rPr>
          <w:rFonts w:ascii="Times New Roman" w:eastAsia="Times New Roman" w:hAnsi="Times New Roman" w:cs="Times New Roman"/>
          <w:color w:val="000000" w:themeColor="text1"/>
          <w:sz w:val="20"/>
          <w:szCs w:val="20"/>
          <w:lang w:val="fr-LU"/>
        </w:rPr>
        <w:t xml:space="preserve"> et </w:t>
      </w:r>
      <w:proofErr w:type="spellStart"/>
      <w:r w:rsidR="00591617" w:rsidRPr="00874249">
        <w:rPr>
          <w:rFonts w:ascii="Times New Roman" w:eastAsia="Times New Roman" w:hAnsi="Times New Roman" w:cs="Times New Roman"/>
          <w:color w:val="000000" w:themeColor="text1"/>
          <w:sz w:val="20"/>
          <w:szCs w:val="20"/>
          <w:lang w:val="fr-LU"/>
        </w:rPr>
        <w:t>texturèmes</w:t>
      </w:r>
      <w:proofErr w:type="spellEnd"/>
      <w:r w:rsidR="00591617" w:rsidRPr="00874249">
        <w:rPr>
          <w:rFonts w:ascii="Times New Roman" w:eastAsia="Times New Roman" w:hAnsi="Times New Roman" w:cs="Times New Roman"/>
          <w:color w:val="000000" w:themeColor="text1"/>
          <w:sz w:val="20"/>
          <w:szCs w:val="20"/>
          <w:lang w:val="fr-LU"/>
        </w:rPr>
        <w:t xml:space="preserve"> (Groupe µ 1992)</w:t>
      </w:r>
      <w:r w:rsidR="0066019B">
        <w:rPr>
          <w:rFonts w:ascii="Times New Roman" w:eastAsia="Times New Roman" w:hAnsi="Times New Roman" w:cs="Times New Roman"/>
          <w:color w:val="000000" w:themeColor="text1"/>
          <w:sz w:val="20"/>
          <w:szCs w:val="20"/>
          <w:lang w:val="fr-LU"/>
        </w:rPr>
        <w:t xml:space="preserve">. Il faut être sensible aux </w:t>
      </w:r>
      <w:r w:rsidR="00591617" w:rsidRPr="00874249">
        <w:rPr>
          <w:rFonts w:ascii="Times New Roman" w:eastAsia="Times New Roman" w:hAnsi="Times New Roman" w:cs="Times New Roman"/>
          <w:color w:val="000000" w:themeColor="text1"/>
          <w:sz w:val="20"/>
          <w:szCs w:val="20"/>
          <w:lang w:val="fr-LU"/>
        </w:rPr>
        <w:t xml:space="preserve">groupements et substitutions, </w:t>
      </w:r>
      <w:r w:rsidR="0066019B">
        <w:rPr>
          <w:rFonts w:ascii="Times New Roman" w:eastAsia="Times New Roman" w:hAnsi="Times New Roman" w:cs="Times New Roman"/>
          <w:color w:val="000000" w:themeColor="text1"/>
          <w:sz w:val="20"/>
          <w:szCs w:val="20"/>
          <w:lang w:val="fr-LU"/>
        </w:rPr>
        <w:t xml:space="preserve">aux </w:t>
      </w:r>
      <w:r w:rsidR="00591617" w:rsidRPr="00874249">
        <w:rPr>
          <w:rFonts w:ascii="Times New Roman" w:eastAsia="Times New Roman" w:hAnsi="Times New Roman" w:cs="Times New Roman"/>
          <w:color w:val="000000" w:themeColor="text1"/>
          <w:sz w:val="20"/>
          <w:szCs w:val="20"/>
          <w:lang w:val="fr-LU"/>
        </w:rPr>
        <w:t>choix typographiques</w:t>
      </w:r>
      <w:r w:rsidR="0066019B">
        <w:rPr>
          <w:rFonts w:ascii="Times New Roman" w:eastAsia="Times New Roman" w:hAnsi="Times New Roman" w:cs="Times New Roman"/>
          <w:color w:val="000000" w:themeColor="text1"/>
          <w:sz w:val="20"/>
          <w:szCs w:val="20"/>
          <w:lang w:val="fr-LU"/>
        </w:rPr>
        <w:t xml:space="preserve">, </w:t>
      </w:r>
      <w:r w:rsidR="00591617" w:rsidRPr="00874249">
        <w:rPr>
          <w:rFonts w:ascii="Times New Roman" w:eastAsia="Times New Roman" w:hAnsi="Times New Roman" w:cs="Times New Roman"/>
          <w:color w:val="000000" w:themeColor="text1"/>
          <w:sz w:val="20"/>
          <w:szCs w:val="20"/>
          <w:lang w:val="fr-LU"/>
        </w:rPr>
        <w:t xml:space="preserve">de police et de taille des caractères, </w:t>
      </w:r>
      <w:r w:rsidR="0066019B">
        <w:rPr>
          <w:rFonts w:ascii="Times New Roman" w:eastAsia="Times New Roman" w:hAnsi="Times New Roman" w:cs="Times New Roman"/>
          <w:color w:val="000000" w:themeColor="text1"/>
          <w:sz w:val="20"/>
          <w:szCs w:val="20"/>
          <w:lang w:val="fr-LU"/>
        </w:rPr>
        <w:t>aux</w:t>
      </w:r>
      <w:r w:rsidR="00591617" w:rsidRPr="00874249">
        <w:rPr>
          <w:rFonts w:ascii="Times New Roman" w:eastAsia="Times New Roman" w:hAnsi="Times New Roman" w:cs="Times New Roman"/>
          <w:color w:val="000000" w:themeColor="text1"/>
          <w:sz w:val="20"/>
          <w:szCs w:val="20"/>
          <w:lang w:val="fr-LU"/>
        </w:rPr>
        <w:t xml:space="preserve"> </w:t>
      </w:r>
      <w:r w:rsidR="0066019B">
        <w:rPr>
          <w:rFonts w:ascii="Times New Roman" w:eastAsia="Times New Roman" w:hAnsi="Times New Roman" w:cs="Times New Roman"/>
          <w:color w:val="000000" w:themeColor="text1"/>
          <w:sz w:val="20"/>
          <w:szCs w:val="20"/>
          <w:lang w:val="fr-LU"/>
        </w:rPr>
        <w:t xml:space="preserve">modulations de l’espace </w:t>
      </w:r>
      <w:r w:rsidR="006E2A80">
        <w:rPr>
          <w:rFonts w:ascii="Times New Roman" w:eastAsia="Times New Roman" w:hAnsi="Times New Roman" w:cs="Times New Roman"/>
          <w:color w:val="000000" w:themeColor="text1"/>
          <w:sz w:val="20"/>
          <w:szCs w:val="20"/>
          <w:lang w:val="fr-LU"/>
        </w:rPr>
        <w:t xml:space="preserve">de la « page » </w:t>
      </w:r>
      <w:r w:rsidR="002875E9">
        <w:rPr>
          <w:rFonts w:ascii="Times New Roman" w:eastAsia="Times New Roman" w:hAnsi="Times New Roman" w:cs="Times New Roman"/>
          <w:color w:val="000000" w:themeColor="text1"/>
          <w:sz w:val="20"/>
          <w:szCs w:val="20"/>
          <w:lang w:val="fr-LU"/>
        </w:rPr>
        <w:t>et aux</w:t>
      </w:r>
      <w:r w:rsidR="0066019B">
        <w:rPr>
          <w:rFonts w:ascii="Times New Roman" w:eastAsia="Times New Roman" w:hAnsi="Times New Roman" w:cs="Times New Roman"/>
          <w:color w:val="000000" w:themeColor="text1"/>
          <w:sz w:val="20"/>
          <w:szCs w:val="20"/>
          <w:lang w:val="fr-LU"/>
        </w:rPr>
        <w:t xml:space="preserve"> </w:t>
      </w:r>
      <w:proofErr w:type="spellStart"/>
      <w:r w:rsidR="0066019B">
        <w:rPr>
          <w:rFonts w:ascii="Times New Roman" w:eastAsia="Times New Roman" w:hAnsi="Times New Roman" w:cs="Times New Roman"/>
          <w:color w:val="000000" w:themeColor="text1"/>
          <w:sz w:val="20"/>
          <w:szCs w:val="20"/>
          <w:lang w:val="fr-LU"/>
        </w:rPr>
        <w:t>topo</w:t>
      </w:r>
      <w:r w:rsidR="005C73D4">
        <w:rPr>
          <w:rFonts w:ascii="Times New Roman" w:eastAsia="Times New Roman" w:hAnsi="Times New Roman" w:cs="Times New Roman"/>
          <w:color w:val="000000" w:themeColor="text1"/>
          <w:sz w:val="20"/>
          <w:szCs w:val="20"/>
          <w:lang w:val="fr-LU"/>
        </w:rPr>
        <w:t>-</w:t>
      </w:r>
      <w:r w:rsidR="0066019B">
        <w:rPr>
          <w:rFonts w:ascii="Times New Roman" w:eastAsia="Times New Roman" w:hAnsi="Times New Roman" w:cs="Times New Roman"/>
          <w:color w:val="000000" w:themeColor="text1"/>
          <w:sz w:val="20"/>
          <w:szCs w:val="20"/>
          <w:lang w:val="fr-LU"/>
        </w:rPr>
        <w:t>graphies</w:t>
      </w:r>
      <w:proofErr w:type="spellEnd"/>
      <w:r w:rsidR="00591617" w:rsidRPr="00874249">
        <w:rPr>
          <w:rFonts w:ascii="Times New Roman" w:eastAsia="Times New Roman" w:hAnsi="Times New Roman" w:cs="Times New Roman"/>
          <w:color w:val="000000" w:themeColor="text1"/>
          <w:sz w:val="20"/>
          <w:szCs w:val="20"/>
          <w:lang w:val="fr-LU"/>
        </w:rPr>
        <w:t xml:space="preserve">. </w:t>
      </w:r>
      <w:r w:rsidR="0066019B">
        <w:rPr>
          <w:rFonts w:ascii="Times New Roman" w:eastAsia="Times New Roman" w:hAnsi="Times New Roman" w:cs="Times New Roman"/>
          <w:color w:val="000000" w:themeColor="text1"/>
          <w:sz w:val="20"/>
          <w:szCs w:val="20"/>
          <w:lang w:val="fr-LU"/>
        </w:rPr>
        <w:t xml:space="preserve">Nous proposons d’élargir la réflexion au </w:t>
      </w:r>
      <w:r w:rsidR="00591617" w:rsidRPr="00874249">
        <w:rPr>
          <w:rFonts w:ascii="Times New Roman" w:eastAsia="Times New Roman" w:hAnsi="Times New Roman" w:cs="Times New Roman"/>
          <w:color w:val="000000" w:themeColor="text1"/>
          <w:sz w:val="20"/>
          <w:szCs w:val="20"/>
          <w:lang w:val="fr-LU"/>
        </w:rPr>
        <w:t>plan du contenu</w:t>
      </w:r>
      <w:r w:rsidR="0066019B">
        <w:rPr>
          <w:rFonts w:ascii="Times New Roman" w:eastAsia="Times New Roman" w:hAnsi="Times New Roman" w:cs="Times New Roman"/>
          <w:color w:val="000000" w:themeColor="text1"/>
          <w:sz w:val="20"/>
          <w:szCs w:val="20"/>
          <w:lang w:val="fr-LU"/>
        </w:rPr>
        <w:t> : aux</w:t>
      </w:r>
      <w:r w:rsidR="00591617" w:rsidRPr="00874249">
        <w:rPr>
          <w:rFonts w:ascii="Times New Roman" w:eastAsia="Times New Roman" w:hAnsi="Times New Roman" w:cs="Times New Roman"/>
          <w:color w:val="000000" w:themeColor="text1"/>
          <w:sz w:val="20"/>
          <w:szCs w:val="20"/>
          <w:lang w:val="fr-LU"/>
        </w:rPr>
        <w:t xml:space="preserve"> types de mise en forme et de </w:t>
      </w:r>
      <w:r w:rsidR="00591617" w:rsidRPr="00874249">
        <w:rPr>
          <w:rFonts w:ascii="Times New Roman" w:eastAsia="Times New Roman" w:hAnsi="Times New Roman" w:cs="Times New Roman"/>
          <w:color w:val="000000" w:themeColor="text1"/>
          <w:sz w:val="20"/>
          <w:szCs w:val="20"/>
          <w:lang w:val="fr-LU"/>
        </w:rPr>
        <w:lastRenderedPageBreak/>
        <w:t xml:space="preserve">composition (méréologie), de structuration du contenu, de </w:t>
      </w:r>
      <w:proofErr w:type="spellStart"/>
      <w:r w:rsidR="00591617" w:rsidRPr="00874249">
        <w:rPr>
          <w:rFonts w:ascii="Times New Roman" w:eastAsia="Times New Roman" w:hAnsi="Times New Roman" w:cs="Times New Roman"/>
          <w:color w:val="000000" w:themeColor="text1"/>
          <w:sz w:val="20"/>
          <w:szCs w:val="20"/>
          <w:lang w:val="fr-LU"/>
        </w:rPr>
        <w:t>séquentialisation</w:t>
      </w:r>
      <w:proofErr w:type="spellEnd"/>
      <w:r w:rsidR="00591617" w:rsidRPr="00874249">
        <w:rPr>
          <w:rFonts w:ascii="Times New Roman" w:eastAsia="Times New Roman" w:hAnsi="Times New Roman" w:cs="Times New Roman"/>
          <w:color w:val="000000" w:themeColor="text1"/>
          <w:sz w:val="20"/>
          <w:szCs w:val="20"/>
          <w:lang w:val="fr-LU"/>
        </w:rPr>
        <w:t xml:space="preserve">. </w:t>
      </w:r>
      <w:r w:rsidR="00B303A6">
        <w:rPr>
          <w:rFonts w:ascii="Times New Roman" w:eastAsia="Times New Roman" w:hAnsi="Times New Roman" w:cs="Times New Roman"/>
          <w:color w:val="000000" w:themeColor="text1"/>
          <w:sz w:val="20"/>
          <w:szCs w:val="20"/>
          <w:lang w:val="fr-LU"/>
        </w:rPr>
        <w:t>Dans tous les cas, il faut évaluer la capacité des propriétés plastiques à faciliter l’accès au texte</w:t>
      </w:r>
      <w:r w:rsidR="00AF3142">
        <w:rPr>
          <w:rFonts w:ascii="Times New Roman" w:eastAsia="Times New Roman" w:hAnsi="Times New Roman" w:cs="Times New Roman"/>
          <w:color w:val="000000" w:themeColor="text1"/>
          <w:sz w:val="20"/>
          <w:szCs w:val="20"/>
          <w:lang w:val="fr-LU"/>
        </w:rPr>
        <w:t xml:space="preserve">, </w:t>
      </w:r>
      <w:r w:rsidR="00A5771A">
        <w:rPr>
          <w:rFonts w:ascii="Times New Roman" w:eastAsia="Times New Roman" w:hAnsi="Times New Roman" w:cs="Times New Roman"/>
          <w:color w:val="000000" w:themeColor="text1"/>
          <w:sz w:val="20"/>
          <w:szCs w:val="20"/>
          <w:lang w:val="fr-LU"/>
        </w:rPr>
        <w:t>(i) en l’</w:t>
      </w:r>
      <w:proofErr w:type="spellStart"/>
      <w:r w:rsidR="00A5771A">
        <w:rPr>
          <w:rFonts w:ascii="Times New Roman" w:eastAsia="Times New Roman" w:hAnsi="Times New Roman" w:cs="Times New Roman"/>
          <w:color w:val="000000" w:themeColor="text1"/>
          <w:sz w:val="20"/>
          <w:szCs w:val="20"/>
          <w:lang w:val="fr-LU"/>
        </w:rPr>
        <w:t>éditorialisant</w:t>
      </w:r>
      <w:proofErr w:type="spellEnd"/>
      <w:r w:rsidR="00A5771A">
        <w:rPr>
          <w:rFonts w:ascii="Times New Roman" w:eastAsia="Times New Roman" w:hAnsi="Times New Roman" w:cs="Times New Roman"/>
          <w:color w:val="000000" w:themeColor="text1"/>
          <w:sz w:val="20"/>
          <w:szCs w:val="20"/>
          <w:lang w:val="fr-LU"/>
        </w:rPr>
        <w:t xml:space="preserve"> et en le mettant en forme, (ii)</w:t>
      </w:r>
      <w:r w:rsidR="00B303A6">
        <w:rPr>
          <w:rFonts w:ascii="Times New Roman" w:eastAsia="Times New Roman" w:hAnsi="Times New Roman" w:cs="Times New Roman"/>
          <w:color w:val="000000" w:themeColor="text1"/>
          <w:sz w:val="20"/>
          <w:szCs w:val="20"/>
          <w:lang w:val="fr-LU"/>
        </w:rPr>
        <w:t xml:space="preserve"> en en guidant la compréhension et l’interprétation</w:t>
      </w:r>
      <w:r w:rsidR="00A5771A">
        <w:rPr>
          <w:rFonts w:ascii="Times New Roman" w:eastAsia="Times New Roman" w:hAnsi="Times New Roman" w:cs="Times New Roman"/>
          <w:color w:val="000000" w:themeColor="text1"/>
          <w:sz w:val="20"/>
          <w:szCs w:val="20"/>
          <w:lang w:val="fr-LU"/>
        </w:rPr>
        <w:t xml:space="preserve"> </w:t>
      </w:r>
      <w:r w:rsidR="005C4432">
        <w:rPr>
          <w:rFonts w:ascii="Times New Roman" w:eastAsia="Times New Roman" w:hAnsi="Times New Roman" w:cs="Times New Roman"/>
          <w:color w:val="000000" w:themeColor="text1"/>
          <w:sz w:val="20"/>
          <w:szCs w:val="20"/>
          <w:lang w:val="fr-LU"/>
        </w:rPr>
        <w:t xml:space="preserve">– </w:t>
      </w:r>
      <w:r w:rsidR="00A5771A">
        <w:rPr>
          <w:rFonts w:ascii="Times New Roman" w:eastAsia="Times New Roman" w:hAnsi="Times New Roman" w:cs="Times New Roman"/>
          <w:color w:val="000000" w:themeColor="text1"/>
          <w:sz w:val="20"/>
          <w:szCs w:val="20"/>
          <w:lang w:val="fr-LU"/>
        </w:rPr>
        <w:t>le</w:t>
      </w:r>
      <w:r w:rsidR="00B303A6">
        <w:rPr>
          <w:rFonts w:ascii="Times New Roman" w:eastAsia="Times New Roman" w:hAnsi="Times New Roman" w:cs="Times New Roman"/>
          <w:color w:val="000000" w:themeColor="text1"/>
          <w:sz w:val="20"/>
          <w:szCs w:val="20"/>
          <w:lang w:val="fr-LU"/>
        </w:rPr>
        <w:t xml:space="preserve"> phénomène de la saillance</w:t>
      </w:r>
      <w:r w:rsidR="00A5771A">
        <w:rPr>
          <w:rFonts w:ascii="Times New Roman" w:eastAsia="Times New Roman" w:hAnsi="Times New Roman" w:cs="Times New Roman"/>
          <w:color w:val="000000" w:themeColor="text1"/>
          <w:sz w:val="20"/>
          <w:szCs w:val="20"/>
          <w:lang w:val="fr-LU"/>
        </w:rPr>
        <w:t xml:space="preserve"> y prend une part importante </w:t>
      </w:r>
      <w:r w:rsidR="005C4432">
        <w:rPr>
          <w:rFonts w:ascii="Times New Roman" w:eastAsia="Times New Roman" w:hAnsi="Times New Roman" w:cs="Times New Roman"/>
          <w:color w:val="000000" w:themeColor="text1"/>
          <w:sz w:val="20"/>
          <w:szCs w:val="20"/>
          <w:lang w:val="fr-LU"/>
        </w:rPr>
        <w:t xml:space="preserve">–, </w:t>
      </w:r>
      <w:r w:rsidR="00AF3142">
        <w:rPr>
          <w:rFonts w:ascii="Times New Roman" w:eastAsia="Times New Roman" w:hAnsi="Times New Roman" w:cs="Times New Roman"/>
          <w:color w:val="000000" w:themeColor="text1"/>
          <w:sz w:val="20"/>
          <w:szCs w:val="20"/>
          <w:lang w:val="fr-LU"/>
        </w:rPr>
        <w:t>mais aussi</w:t>
      </w:r>
      <w:r w:rsidR="00B303A6">
        <w:rPr>
          <w:rFonts w:ascii="Times New Roman" w:eastAsia="Times New Roman" w:hAnsi="Times New Roman" w:cs="Times New Roman"/>
          <w:color w:val="000000" w:themeColor="text1"/>
          <w:sz w:val="20"/>
          <w:szCs w:val="20"/>
          <w:lang w:val="fr-LU"/>
        </w:rPr>
        <w:t xml:space="preserve"> </w:t>
      </w:r>
      <w:r w:rsidR="00A5771A">
        <w:rPr>
          <w:rFonts w:ascii="Times New Roman" w:eastAsia="Times New Roman" w:hAnsi="Times New Roman" w:cs="Times New Roman"/>
          <w:color w:val="000000" w:themeColor="text1"/>
          <w:sz w:val="20"/>
          <w:szCs w:val="20"/>
          <w:lang w:val="fr-LU"/>
        </w:rPr>
        <w:t>(iii) en améliorant</w:t>
      </w:r>
      <w:r w:rsidR="00B303A6">
        <w:rPr>
          <w:rFonts w:ascii="Times New Roman" w:eastAsia="Times New Roman" w:hAnsi="Times New Roman" w:cs="Times New Roman"/>
          <w:color w:val="000000" w:themeColor="text1"/>
          <w:sz w:val="20"/>
          <w:szCs w:val="20"/>
          <w:lang w:val="fr-LU"/>
        </w:rPr>
        <w:t xml:space="preserve"> la diffusion et le partage des contenus.</w:t>
      </w:r>
      <w:r w:rsidR="00892547">
        <w:rPr>
          <w:rFonts w:ascii="Times New Roman" w:eastAsia="Times New Roman" w:hAnsi="Times New Roman" w:cs="Times New Roman"/>
          <w:color w:val="000000" w:themeColor="text1"/>
          <w:sz w:val="20"/>
          <w:szCs w:val="20"/>
          <w:lang w:val="fr-LU"/>
        </w:rPr>
        <w:t xml:space="preserve"> </w:t>
      </w:r>
    </w:p>
    <w:p w:rsidR="004A5D6D" w:rsidRPr="00633B32" w:rsidRDefault="002454D0" w:rsidP="00546569">
      <w:pPr>
        <w:ind w:firstLine="340"/>
        <w:jc w:val="both"/>
        <w:rPr>
          <w:rFonts w:ascii="Times New Roman" w:hAnsi="Times New Roman" w:cs="Times New Roman"/>
          <w:sz w:val="20"/>
          <w:szCs w:val="20"/>
        </w:rPr>
      </w:pPr>
      <w:r w:rsidRPr="00874249">
        <w:rPr>
          <w:rFonts w:ascii="Times New Roman" w:eastAsia="Times New Roman" w:hAnsi="Times New Roman" w:cs="Times New Roman"/>
          <w:color w:val="000000" w:themeColor="text1"/>
          <w:sz w:val="20"/>
          <w:szCs w:val="20"/>
          <w:lang w:val="fr-LU"/>
        </w:rPr>
        <w:t xml:space="preserve">Le webdesign </w:t>
      </w:r>
      <w:r w:rsidR="005C4432">
        <w:rPr>
          <w:rFonts w:ascii="Times New Roman" w:eastAsia="Times New Roman" w:hAnsi="Times New Roman" w:cs="Times New Roman"/>
          <w:color w:val="000000" w:themeColor="text1"/>
          <w:sz w:val="20"/>
          <w:szCs w:val="20"/>
          <w:lang w:val="fr-LU"/>
        </w:rPr>
        <w:t>(</w:t>
      </w:r>
      <w:proofErr w:type="spellStart"/>
      <w:r w:rsidR="005C4432">
        <w:rPr>
          <w:rFonts w:ascii="Times New Roman" w:eastAsia="Times New Roman" w:hAnsi="Times New Roman" w:cs="Times New Roman"/>
          <w:color w:val="000000" w:themeColor="text1"/>
          <w:sz w:val="20"/>
          <w:szCs w:val="20"/>
          <w:lang w:val="fr-LU"/>
        </w:rPr>
        <w:t>Pignier</w:t>
      </w:r>
      <w:proofErr w:type="spellEnd"/>
      <w:r w:rsidR="005C4432">
        <w:rPr>
          <w:rFonts w:ascii="Times New Roman" w:eastAsia="Times New Roman" w:hAnsi="Times New Roman" w:cs="Times New Roman"/>
          <w:color w:val="000000" w:themeColor="text1"/>
          <w:sz w:val="20"/>
          <w:szCs w:val="20"/>
          <w:lang w:val="fr-LU"/>
        </w:rPr>
        <w:t xml:space="preserve"> &amp; </w:t>
      </w:r>
      <w:proofErr w:type="spellStart"/>
      <w:r w:rsidR="005C4432">
        <w:rPr>
          <w:rFonts w:ascii="Times New Roman" w:eastAsia="Times New Roman" w:hAnsi="Times New Roman" w:cs="Times New Roman"/>
          <w:color w:val="000000" w:themeColor="text1"/>
          <w:sz w:val="20"/>
          <w:szCs w:val="20"/>
          <w:lang w:val="fr-LU"/>
        </w:rPr>
        <w:t>Gobert</w:t>
      </w:r>
      <w:proofErr w:type="spellEnd"/>
      <w:r w:rsidR="005C4432">
        <w:rPr>
          <w:rFonts w:ascii="Times New Roman" w:eastAsia="Times New Roman" w:hAnsi="Times New Roman" w:cs="Times New Roman"/>
          <w:color w:val="000000" w:themeColor="text1"/>
          <w:sz w:val="20"/>
          <w:szCs w:val="20"/>
          <w:lang w:val="fr-LU"/>
        </w:rPr>
        <w:t xml:space="preserve"> 2014) </w:t>
      </w:r>
      <w:r w:rsidRPr="00874249">
        <w:rPr>
          <w:rFonts w:ascii="Times New Roman" w:eastAsia="Times New Roman" w:hAnsi="Times New Roman" w:cs="Times New Roman"/>
          <w:color w:val="000000" w:themeColor="text1"/>
          <w:sz w:val="20"/>
          <w:szCs w:val="20"/>
          <w:lang w:val="fr-LU"/>
        </w:rPr>
        <w:t xml:space="preserve">ouvre ainsi un </w:t>
      </w:r>
      <w:r w:rsidR="005C4432">
        <w:rPr>
          <w:rFonts w:ascii="Times New Roman" w:eastAsia="Times New Roman" w:hAnsi="Times New Roman" w:cs="Times New Roman"/>
          <w:color w:val="000000" w:themeColor="text1"/>
          <w:sz w:val="20"/>
          <w:szCs w:val="20"/>
          <w:lang w:val="fr-LU"/>
        </w:rPr>
        <w:t xml:space="preserve">large </w:t>
      </w:r>
      <w:r w:rsidRPr="00874249">
        <w:rPr>
          <w:rFonts w:ascii="Times New Roman" w:eastAsia="Times New Roman" w:hAnsi="Times New Roman" w:cs="Times New Roman"/>
          <w:color w:val="000000" w:themeColor="text1"/>
          <w:sz w:val="20"/>
          <w:szCs w:val="20"/>
          <w:lang w:val="fr-LU"/>
        </w:rPr>
        <w:t xml:space="preserve">champ </w:t>
      </w:r>
      <w:r w:rsidR="005C4432">
        <w:rPr>
          <w:rFonts w:ascii="Times New Roman" w:eastAsia="Times New Roman" w:hAnsi="Times New Roman" w:cs="Times New Roman"/>
          <w:color w:val="000000" w:themeColor="text1"/>
          <w:sz w:val="20"/>
          <w:szCs w:val="20"/>
          <w:lang w:val="fr-LU"/>
        </w:rPr>
        <w:t>d’investigation</w:t>
      </w:r>
      <w:r w:rsidRPr="00874249">
        <w:rPr>
          <w:rFonts w:ascii="Times New Roman" w:eastAsia="Times New Roman" w:hAnsi="Times New Roman" w:cs="Times New Roman"/>
          <w:color w:val="000000" w:themeColor="text1"/>
          <w:sz w:val="20"/>
          <w:szCs w:val="20"/>
          <w:lang w:val="fr-LU"/>
        </w:rPr>
        <w:t>, invitant</w:t>
      </w:r>
      <w:r w:rsidR="007F5EA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à</w:t>
      </w:r>
      <w:r w:rsidR="007F5EA6" w:rsidRPr="00874249">
        <w:rPr>
          <w:rFonts w:ascii="Times New Roman" w:eastAsia="Times New Roman" w:hAnsi="Times New Roman" w:cs="Times New Roman"/>
          <w:color w:val="000000" w:themeColor="text1"/>
          <w:sz w:val="20"/>
          <w:szCs w:val="20"/>
          <w:lang w:val="fr-LU"/>
        </w:rPr>
        <w:t xml:space="preserve"> </w:t>
      </w:r>
      <w:r w:rsidR="00591617" w:rsidRPr="00874249">
        <w:rPr>
          <w:rFonts w:ascii="Times New Roman" w:eastAsia="Times New Roman" w:hAnsi="Times New Roman" w:cs="Times New Roman"/>
          <w:color w:val="000000" w:themeColor="text1"/>
          <w:sz w:val="20"/>
          <w:szCs w:val="20"/>
          <w:lang w:val="fr-LU"/>
        </w:rPr>
        <w:t>réfléchir à de nouvelles modalités qui conduisent, par exemple, à transférer au document numérique des propriétés plastiques</w:t>
      </w:r>
      <w:r w:rsidR="00892547">
        <w:rPr>
          <w:rFonts w:ascii="Times New Roman" w:eastAsia="Times New Roman" w:hAnsi="Times New Roman" w:cs="Times New Roman"/>
          <w:color w:val="000000" w:themeColor="text1"/>
          <w:sz w:val="20"/>
          <w:szCs w:val="20"/>
          <w:lang w:val="fr-LU"/>
        </w:rPr>
        <w:t xml:space="preserve">. On peut élargir la réflexion aux propriétés sonores – liées, d’abord, au support </w:t>
      </w:r>
      <w:r w:rsidR="00591617" w:rsidRPr="00874249">
        <w:rPr>
          <w:rFonts w:ascii="Times New Roman" w:eastAsia="Times New Roman" w:hAnsi="Times New Roman" w:cs="Times New Roman"/>
          <w:color w:val="000000" w:themeColor="text1"/>
          <w:sz w:val="20"/>
          <w:szCs w:val="20"/>
          <w:lang w:val="fr-LU"/>
        </w:rPr>
        <w:t>matériel papier (</w:t>
      </w:r>
      <w:proofErr w:type="spellStart"/>
      <w:r w:rsidR="00591617" w:rsidRPr="00874249">
        <w:rPr>
          <w:rFonts w:ascii="Times New Roman" w:eastAsia="Times New Roman" w:hAnsi="Times New Roman" w:cs="Times New Roman"/>
          <w:color w:val="000000" w:themeColor="text1"/>
          <w:sz w:val="20"/>
          <w:szCs w:val="20"/>
          <w:lang w:val="fr-LU"/>
        </w:rPr>
        <w:t>Pignier</w:t>
      </w:r>
      <w:proofErr w:type="spellEnd"/>
      <w:r w:rsidR="00591617" w:rsidRPr="00874249">
        <w:rPr>
          <w:rFonts w:ascii="Times New Roman" w:eastAsia="Times New Roman" w:hAnsi="Times New Roman" w:cs="Times New Roman"/>
          <w:color w:val="000000" w:themeColor="text1"/>
          <w:sz w:val="20"/>
          <w:szCs w:val="20"/>
          <w:lang w:val="fr-LU"/>
        </w:rPr>
        <w:t xml:space="preserve"> 2010)</w:t>
      </w:r>
      <w:r w:rsidR="00892547">
        <w:rPr>
          <w:rFonts w:ascii="Times New Roman" w:eastAsia="Times New Roman" w:hAnsi="Times New Roman" w:cs="Times New Roman"/>
          <w:color w:val="000000" w:themeColor="text1"/>
          <w:sz w:val="20"/>
          <w:szCs w:val="20"/>
          <w:lang w:val="fr-LU"/>
        </w:rPr>
        <w:t xml:space="preserve"> : les pages du livre que l’on tourne – ainsi qu’au geste, en postulant une gestualité numérique fondamentale, orchestrant les modalités d’appréhension sensible </w:t>
      </w:r>
      <w:r w:rsidR="007F5EA6" w:rsidRPr="00874249">
        <w:rPr>
          <w:rFonts w:ascii="Times New Roman" w:eastAsia="Times New Roman" w:hAnsi="Times New Roman" w:cs="Times New Roman"/>
          <w:color w:val="000000" w:themeColor="text1"/>
          <w:sz w:val="20"/>
          <w:szCs w:val="20"/>
          <w:lang w:val="fr-LU"/>
        </w:rPr>
        <w:t>(</w:t>
      </w:r>
      <w:proofErr w:type="spellStart"/>
      <w:r w:rsidR="007F5EA6" w:rsidRPr="00874249">
        <w:rPr>
          <w:rFonts w:ascii="Times New Roman" w:eastAsia="Times New Roman" w:hAnsi="Times New Roman" w:cs="Times New Roman"/>
          <w:color w:val="000000" w:themeColor="text1"/>
          <w:sz w:val="20"/>
          <w:szCs w:val="20"/>
          <w:lang w:val="fr-LU"/>
        </w:rPr>
        <w:t>Basso</w:t>
      </w:r>
      <w:proofErr w:type="spellEnd"/>
      <w:r w:rsidR="007F5EA6" w:rsidRPr="00874249">
        <w:rPr>
          <w:rFonts w:ascii="Times New Roman" w:eastAsia="Times New Roman" w:hAnsi="Times New Roman" w:cs="Times New Roman"/>
          <w:color w:val="000000" w:themeColor="text1"/>
          <w:sz w:val="20"/>
          <w:szCs w:val="20"/>
          <w:lang w:val="fr-LU"/>
        </w:rPr>
        <w:t xml:space="preserve"> </w:t>
      </w:r>
      <w:proofErr w:type="spellStart"/>
      <w:r w:rsidR="007F5EA6" w:rsidRPr="00874249">
        <w:rPr>
          <w:rFonts w:ascii="Times New Roman" w:eastAsia="Times New Roman" w:hAnsi="Times New Roman" w:cs="Times New Roman"/>
          <w:color w:val="000000" w:themeColor="text1"/>
          <w:sz w:val="20"/>
          <w:szCs w:val="20"/>
          <w:lang w:val="fr-LU"/>
        </w:rPr>
        <w:t>Fossali</w:t>
      </w:r>
      <w:proofErr w:type="spellEnd"/>
      <w:r w:rsidR="007F5EA6" w:rsidRPr="00874249">
        <w:rPr>
          <w:rFonts w:ascii="Times New Roman" w:eastAsia="Times New Roman" w:hAnsi="Times New Roman" w:cs="Times New Roman"/>
          <w:color w:val="000000" w:themeColor="text1"/>
          <w:sz w:val="20"/>
          <w:szCs w:val="20"/>
          <w:lang w:val="fr-LU"/>
        </w:rPr>
        <w:t>, Colas-Blais</w:t>
      </w:r>
      <w:r w:rsidR="005C4432">
        <w:rPr>
          <w:rFonts w:ascii="Times New Roman" w:eastAsia="Times New Roman" w:hAnsi="Times New Roman" w:cs="Times New Roman"/>
          <w:color w:val="000000" w:themeColor="text1"/>
          <w:sz w:val="20"/>
          <w:szCs w:val="20"/>
          <w:lang w:val="fr-LU"/>
        </w:rPr>
        <w:t xml:space="preserve">e &amp; </w:t>
      </w:r>
      <w:proofErr w:type="spellStart"/>
      <w:r w:rsidR="007F5EA6" w:rsidRPr="00874249">
        <w:rPr>
          <w:rFonts w:ascii="Times New Roman" w:eastAsia="Times New Roman" w:hAnsi="Times New Roman" w:cs="Times New Roman"/>
          <w:color w:val="000000" w:themeColor="text1"/>
          <w:sz w:val="20"/>
          <w:szCs w:val="20"/>
          <w:lang w:val="fr-LU"/>
        </w:rPr>
        <w:t>Dondero</w:t>
      </w:r>
      <w:proofErr w:type="spellEnd"/>
      <w:r w:rsidR="007F5EA6" w:rsidRPr="00874249">
        <w:rPr>
          <w:rFonts w:ascii="Times New Roman" w:eastAsia="Times New Roman" w:hAnsi="Times New Roman" w:cs="Times New Roman"/>
          <w:color w:val="000000" w:themeColor="text1"/>
          <w:sz w:val="20"/>
          <w:szCs w:val="20"/>
          <w:lang w:val="fr-LU"/>
        </w:rPr>
        <w:t xml:space="preserve"> 2019</w:t>
      </w:r>
      <w:r w:rsidRPr="00874249">
        <w:rPr>
          <w:rFonts w:ascii="Times New Roman" w:eastAsia="Times New Roman" w:hAnsi="Times New Roman" w:cs="Times New Roman"/>
          <w:color w:val="000000" w:themeColor="text1"/>
          <w:sz w:val="20"/>
          <w:szCs w:val="20"/>
          <w:lang w:val="fr-LU"/>
        </w:rPr>
        <w:t xml:space="preserve">), </w:t>
      </w:r>
      <w:r w:rsidR="000E6F54">
        <w:rPr>
          <w:rFonts w:ascii="Times New Roman" w:eastAsia="Times New Roman" w:hAnsi="Times New Roman" w:cs="Times New Roman"/>
          <w:color w:val="000000" w:themeColor="text1"/>
          <w:sz w:val="20"/>
          <w:szCs w:val="20"/>
          <w:lang w:val="fr-LU"/>
        </w:rPr>
        <w:t xml:space="preserve">ce </w:t>
      </w:r>
      <w:r w:rsidR="00892547">
        <w:rPr>
          <w:rFonts w:ascii="Times New Roman" w:eastAsia="Times New Roman" w:hAnsi="Times New Roman" w:cs="Times New Roman"/>
          <w:color w:val="000000" w:themeColor="text1"/>
          <w:sz w:val="20"/>
          <w:szCs w:val="20"/>
          <w:lang w:val="fr-LU"/>
        </w:rPr>
        <w:t>dont témoigne aussi la visualisation de larges collections d’images (</w:t>
      </w:r>
      <w:proofErr w:type="spellStart"/>
      <w:r w:rsidR="00892547" w:rsidRPr="009D3981">
        <w:rPr>
          <w:rFonts w:ascii="Times New Roman" w:eastAsia="Times New Roman" w:hAnsi="Times New Roman" w:cs="Times New Roman"/>
          <w:i/>
          <w:color w:val="000000" w:themeColor="text1"/>
          <w:sz w:val="20"/>
          <w:szCs w:val="20"/>
          <w:lang w:val="fr-LU"/>
        </w:rPr>
        <w:t>Big</w:t>
      </w:r>
      <w:proofErr w:type="spellEnd"/>
      <w:r w:rsidR="00892547" w:rsidRPr="009D3981">
        <w:rPr>
          <w:rFonts w:ascii="Times New Roman" w:eastAsia="Times New Roman" w:hAnsi="Times New Roman" w:cs="Times New Roman"/>
          <w:i/>
          <w:color w:val="000000" w:themeColor="text1"/>
          <w:sz w:val="20"/>
          <w:szCs w:val="20"/>
          <w:lang w:val="fr-LU"/>
        </w:rPr>
        <w:t xml:space="preserve"> Visual Data</w:t>
      </w:r>
      <w:r w:rsidR="00892547">
        <w:rPr>
          <w:rFonts w:ascii="Times New Roman" w:eastAsia="Times New Roman" w:hAnsi="Times New Roman" w:cs="Times New Roman"/>
          <w:color w:val="000000" w:themeColor="text1"/>
          <w:sz w:val="20"/>
          <w:szCs w:val="20"/>
          <w:lang w:val="fr-LU"/>
        </w:rPr>
        <w:t xml:space="preserve">, </w:t>
      </w:r>
      <w:proofErr w:type="spellStart"/>
      <w:r w:rsidR="00892547">
        <w:rPr>
          <w:rFonts w:ascii="Times New Roman" w:eastAsia="Times New Roman" w:hAnsi="Times New Roman" w:cs="Times New Roman"/>
          <w:color w:val="000000" w:themeColor="text1"/>
          <w:sz w:val="20"/>
          <w:szCs w:val="20"/>
          <w:lang w:val="fr-LU"/>
        </w:rPr>
        <w:t>Manovich</w:t>
      </w:r>
      <w:proofErr w:type="spellEnd"/>
      <w:r w:rsidR="00892547">
        <w:rPr>
          <w:rFonts w:ascii="Times New Roman" w:eastAsia="Times New Roman" w:hAnsi="Times New Roman" w:cs="Times New Roman"/>
          <w:color w:val="000000" w:themeColor="text1"/>
          <w:sz w:val="20"/>
          <w:szCs w:val="20"/>
          <w:lang w:val="fr-LU"/>
        </w:rPr>
        <w:t xml:space="preserve"> 2015, </w:t>
      </w:r>
      <w:proofErr w:type="spellStart"/>
      <w:r w:rsidR="00892547">
        <w:rPr>
          <w:rFonts w:ascii="Times New Roman" w:eastAsia="Times New Roman" w:hAnsi="Times New Roman" w:cs="Times New Roman"/>
          <w:color w:val="000000" w:themeColor="text1"/>
          <w:sz w:val="20"/>
          <w:szCs w:val="20"/>
          <w:lang w:val="fr-LU"/>
        </w:rPr>
        <w:t>D</w:t>
      </w:r>
      <w:r w:rsidR="004A5D6D">
        <w:rPr>
          <w:rFonts w:ascii="Times New Roman" w:eastAsia="Times New Roman" w:hAnsi="Times New Roman" w:cs="Times New Roman"/>
          <w:color w:val="000000" w:themeColor="text1"/>
          <w:sz w:val="20"/>
          <w:szCs w:val="20"/>
          <w:lang w:val="fr-LU"/>
        </w:rPr>
        <w:t>o</w:t>
      </w:r>
      <w:r w:rsidR="00892547">
        <w:rPr>
          <w:rFonts w:ascii="Times New Roman" w:eastAsia="Times New Roman" w:hAnsi="Times New Roman" w:cs="Times New Roman"/>
          <w:color w:val="000000" w:themeColor="text1"/>
          <w:sz w:val="20"/>
          <w:szCs w:val="20"/>
          <w:lang w:val="fr-LU"/>
        </w:rPr>
        <w:t>ndero</w:t>
      </w:r>
      <w:proofErr w:type="spellEnd"/>
      <w:r w:rsidR="00892547">
        <w:rPr>
          <w:rFonts w:ascii="Times New Roman" w:eastAsia="Times New Roman" w:hAnsi="Times New Roman" w:cs="Times New Roman"/>
          <w:color w:val="000000" w:themeColor="text1"/>
          <w:sz w:val="20"/>
          <w:szCs w:val="20"/>
          <w:lang w:val="fr-LU"/>
        </w:rPr>
        <w:t xml:space="preserve"> 2017</w:t>
      </w:r>
      <w:r w:rsidR="002C3F02">
        <w:rPr>
          <w:rFonts w:ascii="Times New Roman" w:eastAsia="Times New Roman" w:hAnsi="Times New Roman" w:cs="Times New Roman"/>
          <w:color w:val="000000" w:themeColor="text1"/>
          <w:sz w:val="20"/>
          <w:szCs w:val="20"/>
          <w:lang w:val="fr-LU"/>
        </w:rPr>
        <w:t xml:space="preserve">, </w:t>
      </w:r>
      <w:proofErr w:type="spellStart"/>
      <w:r w:rsidR="002C3F02">
        <w:rPr>
          <w:rFonts w:ascii="Times New Roman" w:eastAsia="Times New Roman" w:hAnsi="Times New Roman" w:cs="Times New Roman"/>
          <w:color w:val="000000" w:themeColor="text1"/>
          <w:sz w:val="20"/>
          <w:szCs w:val="20"/>
          <w:lang w:val="fr-LU"/>
        </w:rPr>
        <w:t>Dondero</w:t>
      </w:r>
      <w:proofErr w:type="spellEnd"/>
      <w:r w:rsidR="002C3F02">
        <w:rPr>
          <w:rFonts w:ascii="Times New Roman" w:eastAsia="Times New Roman" w:hAnsi="Times New Roman" w:cs="Times New Roman"/>
          <w:color w:val="000000" w:themeColor="text1"/>
          <w:sz w:val="20"/>
          <w:szCs w:val="20"/>
          <w:lang w:val="fr-LU"/>
        </w:rPr>
        <w:t xml:space="preserve"> 2020</w:t>
      </w:r>
      <w:r w:rsidR="00892547">
        <w:rPr>
          <w:rFonts w:ascii="Times New Roman" w:eastAsia="Times New Roman" w:hAnsi="Times New Roman" w:cs="Times New Roman"/>
          <w:color w:val="000000" w:themeColor="text1"/>
          <w:sz w:val="20"/>
          <w:szCs w:val="20"/>
          <w:lang w:val="fr-LU"/>
        </w:rPr>
        <w:t xml:space="preserve">). </w:t>
      </w:r>
      <w:r w:rsidR="00892547" w:rsidRPr="00874249">
        <w:rPr>
          <w:rFonts w:ascii="Times New Roman" w:eastAsia="Times New Roman" w:hAnsi="Times New Roman" w:cs="Times New Roman"/>
          <w:color w:val="000000" w:themeColor="text1"/>
          <w:sz w:val="20"/>
          <w:szCs w:val="20"/>
          <w:lang w:val="fr-LU"/>
        </w:rPr>
        <w:t xml:space="preserve">Ou encore, il s’agit </w:t>
      </w:r>
      <w:r w:rsidR="00892547">
        <w:rPr>
          <w:rFonts w:ascii="Times New Roman" w:eastAsia="Times New Roman" w:hAnsi="Times New Roman" w:cs="Times New Roman"/>
          <w:color w:val="000000" w:themeColor="text1"/>
          <w:sz w:val="20"/>
          <w:szCs w:val="20"/>
          <w:lang w:val="fr-LU"/>
        </w:rPr>
        <w:t xml:space="preserve">de montrer en quoi un </w:t>
      </w:r>
      <w:r w:rsidR="00892547" w:rsidRPr="00874249">
        <w:rPr>
          <w:rFonts w:ascii="Times New Roman" w:eastAsia="Times New Roman" w:hAnsi="Times New Roman" w:cs="Times New Roman"/>
          <w:color w:val="000000" w:themeColor="text1"/>
          <w:sz w:val="20"/>
          <w:szCs w:val="20"/>
          <w:lang w:val="fr-LU"/>
        </w:rPr>
        <w:t>« projet de communication éditoriale » (</w:t>
      </w:r>
      <w:proofErr w:type="spellStart"/>
      <w:r w:rsidR="00892547" w:rsidRPr="00874249">
        <w:rPr>
          <w:rFonts w:ascii="Times New Roman" w:eastAsia="Times New Roman" w:hAnsi="Times New Roman" w:cs="Times New Roman"/>
          <w:color w:val="000000" w:themeColor="text1"/>
          <w:sz w:val="20"/>
          <w:szCs w:val="20"/>
          <w:lang w:val="fr-LU"/>
        </w:rPr>
        <w:t>Stockinger</w:t>
      </w:r>
      <w:proofErr w:type="spellEnd"/>
      <w:r w:rsidR="00892547" w:rsidRPr="00874249">
        <w:rPr>
          <w:rFonts w:ascii="Times New Roman" w:eastAsia="Times New Roman" w:hAnsi="Times New Roman" w:cs="Times New Roman"/>
          <w:color w:val="000000" w:themeColor="text1"/>
          <w:sz w:val="20"/>
          <w:szCs w:val="20"/>
          <w:lang w:val="fr-LU"/>
        </w:rPr>
        <w:t xml:space="preserve"> 2018</w:t>
      </w:r>
      <w:r w:rsidR="00892547">
        <w:rPr>
          <w:rFonts w:ascii="Times New Roman" w:eastAsia="Times New Roman" w:hAnsi="Times New Roman" w:cs="Times New Roman"/>
          <w:color w:val="000000" w:themeColor="text1"/>
          <w:sz w:val="20"/>
          <w:szCs w:val="20"/>
          <w:lang w:val="fr-LU"/>
        </w:rPr>
        <w:t xml:space="preserve">, </w:t>
      </w:r>
      <w:proofErr w:type="spellStart"/>
      <w:r w:rsidR="00892547" w:rsidRPr="00874249">
        <w:rPr>
          <w:rFonts w:ascii="Times New Roman" w:eastAsia="Times New Roman" w:hAnsi="Times New Roman" w:cs="Times New Roman"/>
          <w:color w:val="000000" w:themeColor="text1"/>
          <w:sz w:val="20"/>
          <w:szCs w:val="20"/>
          <w:lang w:val="fr-LU"/>
        </w:rPr>
        <w:t>Souchier</w:t>
      </w:r>
      <w:proofErr w:type="spellEnd"/>
      <w:r w:rsidR="00892547" w:rsidRPr="00874249">
        <w:rPr>
          <w:rFonts w:ascii="Times New Roman" w:eastAsia="Times New Roman" w:hAnsi="Times New Roman" w:cs="Times New Roman"/>
          <w:color w:val="000000" w:themeColor="text1"/>
          <w:sz w:val="20"/>
          <w:szCs w:val="20"/>
          <w:lang w:val="fr-LU"/>
        </w:rPr>
        <w:t xml:space="preserve"> 1998, Jeanneret &amp; </w:t>
      </w:r>
      <w:proofErr w:type="spellStart"/>
      <w:r w:rsidR="00892547" w:rsidRPr="00874249">
        <w:rPr>
          <w:rFonts w:ascii="Times New Roman" w:eastAsia="Times New Roman" w:hAnsi="Times New Roman" w:cs="Times New Roman"/>
          <w:color w:val="000000" w:themeColor="text1"/>
          <w:sz w:val="20"/>
          <w:szCs w:val="20"/>
          <w:lang w:val="fr-LU"/>
        </w:rPr>
        <w:t>Souchier</w:t>
      </w:r>
      <w:proofErr w:type="spellEnd"/>
      <w:r w:rsidR="00892547" w:rsidRPr="00874249">
        <w:rPr>
          <w:rFonts w:ascii="Times New Roman" w:eastAsia="Times New Roman" w:hAnsi="Times New Roman" w:cs="Times New Roman"/>
          <w:color w:val="000000" w:themeColor="text1"/>
          <w:sz w:val="20"/>
          <w:szCs w:val="20"/>
          <w:lang w:val="fr-LU"/>
        </w:rPr>
        <w:t xml:space="preserve"> 2005, </w:t>
      </w:r>
      <w:proofErr w:type="spellStart"/>
      <w:r w:rsidR="00892547" w:rsidRPr="00874249">
        <w:rPr>
          <w:rFonts w:ascii="Times New Roman" w:hAnsi="Times New Roman" w:cs="Times New Roman"/>
          <w:color w:val="000000" w:themeColor="text1"/>
          <w:sz w:val="20"/>
          <w:szCs w:val="20"/>
        </w:rPr>
        <w:t>Laborderie</w:t>
      </w:r>
      <w:proofErr w:type="spellEnd"/>
      <w:r w:rsidR="00892547" w:rsidRPr="00874249">
        <w:rPr>
          <w:rFonts w:ascii="Times New Roman" w:hAnsi="Times New Roman" w:cs="Times New Roman"/>
          <w:color w:val="000000" w:themeColor="text1"/>
          <w:sz w:val="20"/>
          <w:szCs w:val="20"/>
        </w:rPr>
        <w:t xml:space="preserve"> &amp; </w:t>
      </w:r>
      <w:proofErr w:type="spellStart"/>
      <w:r w:rsidR="00892547" w:rsidRPr="00874249">
        <w:rPr>
          <w:rFonts w:ascii="Times New Roman" w:eastAsia="Times New Roman" w:hAnsi="Times New Roman" w:cs="Times New Roman"/>
          <w:color w:val="000000" w:themeColor="text1"/>
          <w:sz w:val="20"/>
          <w:szCs w:val="20"/>
          <w:lang w:val="fr-LU"/>
        </w:rPr>
        <w:t>Szoniecky</w:t>
      </w:r>
      <w:proofErr w:type="spellEnd"/>
      <w:r w:rsidR="00892547" w:rsidRPr="00874249">
        <w:rPr>
          <w:rFonts w:ascii="Times New Roman" w:hAnsi="Times New Roman" w:cs="Times New Roman"/>
          <w:color w:val="000000" w:themeColor="text1"/>
          <w:sz w:val="20"/>
          <w:szCs w:val="20"/>
          <w:lang w:val="fr-LU"/>
        </w:rPr>
        <w:t xml:space="preserve"> </w:t>
      </w:r>
      <w:r w:rsidR="00892547" w:rsidRPr="00874249">
        <w:rPr>
          <w:rFonts w:ascii="Times New Roman" w:eastAsia="Times New Roman" w:hAnsi="Times New Roman" w:cs="Times New Roman"/>
          <w:color w:val="000000" w:themeColor="text1"/>
          <w:sz w:val="20"/>
          <w:szCs w:val="20"/>
          <w:lang w:val="fr-LU"/>
        </w:rPr>
        <w:t xml:space="preserve">2015, </w:t>
      </w:r>
      <w:proofErr w:type="spellStart"/>
      <w:r w:rsidR="00892547" w:rsidRPr="00874249">
        <w:rPr>
          <w:rFonts w:ascii="Times New Roman" w:eastAsia="Times New Roman" w:hAnsi="Times New Roman" w:cs="Times New Roman"/>
          <w:color w:val="000000" w:themeColor="text1"/>
          <w:sz w:val="20"/>
          <w:szCs w:val="20"/>
          <w:lang w:val="fr-LU"/>
        </w:rPr>
        <w:t>Vitali</w:t>
      </w:r>
      <w:proofErr w:type="spellEnd"/>
      <w:r w:rsidR="00760F37">
        <w:rPr>
          <w:rFonts w:ascii="Times New Roman" w:eastAsia="Times New Roman" w:hAnsi="Times New Roman" w:cs="Times New Roman"/>
          <w:color w:val="000000" w:themeColor="text1"/>
          <w:sz w:val="20"/>
          <w:szCs w:val="20"/>
          <w:lang w:val="fr-LU"/>
        </w:rPr>
        <w:t xml:space="preserve"> </w:t>
      </w:r>
      <w:proofErr w:type="spellStart"/>
      <w:r w:rsidR="00892547" w:rsidRPr="00874249">
        <w:rPr>
          <w:rFonts w:ascii="Times New Roman" w:eastAsia="Times New Roman" w:hAnsi="Times New Roman" w:cs="Times New Roman"/>
          <w:color w:val="000000" w:themeColor="text1"/>
          <w:sz w:val="20"/>
          <w:szCs w:val="20"/>
          <w:lang w:val="fr-LU"/>
        </w:rPr>
        <w:t>Rosati</w:t>
      </w:r>
      <w:proofErr w:type="spellEnd"/>
      <w:r w:rsidR="00892547" w:rsidRPr="00874249">
        <w:rPr>
          <w:rFonts w:ascii="Times New Roman" w:eastAsia="Times New Roman" w:hAnsi="Times New Roman" w:cs="Times New Roman"/>
          <w:color w:val="000000" w:themeColor="text1"/>
          <w:sz w:val="20"/>
          <w:szCs w:val="20"/>
          <w:lang w:val="fr-LU"/>
        </w:rPr>
        <w:t xml:space="preserve"> 2016</w:t>
      </w:r>
      <w:r w:rsidR="00760F37">
        <w:rPr>
          <w:rFonts w:ascii="Times New Roman" w:eastAsia="Times New Roman" w:hAnsi="Times New Roman" w:cs="Times New Roman"/>
          <w:color w:val="000000" w:themeColor="text1"/>
          <w:sz w:val="20"/>
          <w:szCs w:val="20"/>
          <w:lang w:val="fr-LU"/>
        </w:rPr>
        <w:t>, Genêt 2016</w:t>
      </w:r>
      <w:r w:rsidR="00892547" w:rsidRPr="00874249">
        <w:rPr>
          <w:rFonts w:ascii="Times New Roman" w:eastAsia="Times New Roman" w:hAnsi="Times New Roman" w:cs="Times New Roman"/>
          <w:color w:val="000000" w:themeColor="text1"/>
          <w:sz w:val="20"/>
          <w:szCs w:val="20"/>
          <w:lang w:val="fr-LU"/>
        </w:rPr>
        <w:t>)</w:t>
      </w:r>
      <w:r w:rsidR="00892547">
        <w:rPr>
          <w:rFonts w:ascii="Times New Roman" w:eastAsia="Times New Roman" w:hAnsi="Times New Roman" w:cs="Times New Roman"/>
          <w:color w:val="000000" w:themeColor="text1"/>
          <w:sz w:val="20"/>
          <w:szCs w:val="20"/>
          <w:lang w:val="fr-LU"/>
        </w:rPr>
        <w:t xml:space="preserve"> fait signifier </w:t>
      </w:r>
      <w:r w:rsidR="00892547" w:rsidRPr="00874249">
        <w:rPr>
          <w:rFonts w:ascii="Times New Roman" w:eastAsia="Times New Roman" w:hAnsi="Times New Roman" w:cs="Times New Roman"/>
          <w:color w:val="000000" w:themeColor="text1"/>
          <w:sz w:val="20"/>
          <w:szCs w:val="20"/>
          <w:lang w:val="fr-LU"/>
        </w:rPr>
        <w:t>les étapes de la visualisation de processus et de</w:t>
      </w:r>
      <w:r w:rsidR="005C73D4">
        <w:rPr>
          <w:rFonts w:ascii="Times New Roman" w:eastAsia="Times New Roman" w:hAnsi="Times New Roman" w:cs="Times New Roman"/>
          <w:color w:val="000000" w:themeColor="text1"/>
          <w:sz w:val="20"/>
          <w:szCs w:val="20"/>
          <w:lang w:val="fr-LU"/>
        </w:rPr>
        <w:t>s</w:t>
      </w:r>
      <w:r w:rsidR="00892547" w:rsidRPr="00874249">
        <w:rPr>
          <w:rFonts w:ascii="Times New Roman" w:eastAsia="Times New Roman" w:hAnsi="Times New Roman" w:cs="Times New Roman"/>
          <w:color w:val="000000" w:themeColor="text1"/>
          <w:sz w:val="20"/>
          <w:szCs w:val="20"/>
          <w:lang w:val="fr-LU"/>
        </w:rPr>
        <w:t xml:space="preserve"> procédés du design de l’information</w:t>
      </w:r>
      <w:r w:rsidR="00892547">
        <w:rPr>
          <w:rFonts w:ascii="Times New Roman" w:eastAsia="Times New Roman" w:hAnsi="Times New Roman" w:cs="Times New Roman"/>
          <w:color w:val="000000" w:themeColor="text1"/>
          <w:sz w:val="20"/>
          <w:szCs w:val="20"/>
          <w:lang w:val="fr-LU"/>
        </w:rPr>
        <w:t xml:space="preserve">. </w:t>
      </w:r>
      <w:r w:rsidR="004A5D6D">
        <w:rPr>
          <w:rFonts w:ascii="Times New Roman" w:eastAsia="Times New Roman" w:hAnsi="Times New Roman" w:cs="Times New Roman"/>
          <w:color w:val="000000" w:themeColor="text1"/>
          <w:sz w:val="20"/>
          <w:szCs w:val="20"/>
          <w:lang w:val="fr-LU"/>
        </w:rPr>
        <w:t xml:space="preserve">Une nouvelle fois, nous voilà confrontés à un certain nombre de questions qui se font insistantes : </w:t>
      </w:r>
      <w:r w:rsidR="00892547" w:rsidRPr="00874249">
        <w:rPr>
          <w:rFonts w:ascii="Times New Roman" w:eastAsia="Times New Roman" w:hAnsi="Times New Roman" w:cs="Times New Roman"/>
          <w:color w:val="000000" w:themeColor="text1"/>
          <w:sz w:val="20"/>
          <w:szCs w:val="20"/>
          <w:lang w:val="fr-LU"/>
        </w:rPr>
        <w:t xml:space="preserve">quels sont les types de visualisation possibles ? En fonction de quels critères de sélection ou d’organisation des données ? </w:t>
      </w:r>
      <w:r w:rsidR="004A5D6D">
        <w:rPr>
          <w:rFonts w:ascii="Times New Roman" w:eastAsia="Times New Roman" w:hAnsi="Times New Roman" w:cs="Times New Roman"/>
          <w:color w:val="000000" w:themeColor="text1"/>
          <w:sz w:val="20"/>
          <w:szCs w:val="20"/>
          <w:lang w:val="fr-LU"/>
        </w:rPr>
        <w:t>Parlons-nous d’</w:t>
      </w:r>
      <w:r w:rsidR="00892547" w:rsidRPr="00874249">
        <w:rPr>
          <w:rFonts w:ascii="Times New Roman" w:eastAsia="Times New Roman" w:hAnsi="Times New Roman" w:cs="Times New Roman"/>
          <w:color w:val="000000" w:themeColor="text1"/>
          <w:sz w:val="20"/>
          <w:szCs w:val="20"/>
          <w:lang w:val="fr-LU"/>
        </w:rPr>
        <w:t xml:space="preserve">un enrichissement du document de départ ? </w:t>
      </w:r>
      <w:r w:rsidR="006532DA">
        <w:rPr>
          <w:rFonts w:ascii="Times New Roman" w:eastAsia="Times New Roman" w:hAnsi="Times New Roman" w:cs="Times New Roman"/>
          <w:color w:val="000000" w:themeColor="text1"/>
          <w:sz w:val="20"/>
          <w:szCs w:val="20"/>
          <w:lang w:val="fr-LU"/>
        </w:rPr>
        <w:t xml:space="preserve">La tactilité en tant que </w:t>
      </w:r>
      <w:proofErr w:type="spellStart"/>
      <w:r w:rsidR="006532DA">
        <w:rPr>
          <w:rFonts w:ascii="Times New Roman" w:eastAsia="Times New Roman" w:hAnsi="Times New Roman" w:cs="Times New Roman"/>
          <w:color w:val="000000" w:themeColor="text1"/>
          <w:sz w:val="20"/>
          <w:szCs w:val="20"/>
          <w:lang w:val="fr-LU"/>
        </w:rPr>
        <w:t>sensori</w:t>
      </w:r>
      <w:proofErr w:type="spellEnd"/>
      <w:r w:rsidR="006532DA">
        <w:rPr>
          <w:rFonts w:ascii="Times New Roman" w:eastAsia="Times New Roman" w:hAnsi="Times New Roman" w:cs="Times New Roman"/>
          <w:color w:val="000000" w:themeColor="text1"/>
          <w:sz w:val="20"/>
          <w:szCs w:val="20"/>
          <w:lang w:val="fr-LU"/>
        </w:rPr>
        <w:t>-motricité gestuelle</w:t>
      </w:r>
      <w:r w:rsidR="004A5D6D">
        <w:rPr>
          <w:rFonts w:ascii="Times New Roman" w:eastAsia="Times New Roman" w:hAnsi="Times New Roman" w:cs="Times New Roman"/>
          <w:color w:val="000000" w:themeColor="text1"/>
          <w:sz w:val="20"/>
          <w:szCs w:val="20"/>
          <w:lang w:val="fr-LU"/>
        </w:rPr>
        <w:t xml:space="preserve">, </w:t>
      </w:r>
      <w:r w:rsidR="000E6F54">
        <w:rPr>
          <w:rFonts w:ascii="Times New Roman" w:eastAsia="Times New Roman" w:hAnsi="Times New Roman" w:cs="Times New Roman"/>
          <w:color w:val="000000" w:themeColor="text1"/>
          <w:sz w:val="20"/>
          <w:szCs w:val="20"/>
          <w:lang w:val="fr-LU"/>
        </w:rPr>
        <w:t>à la base</w:t>
      </w:r>
      <w:r w:rsidR="004A5D6D">
        <w:rPr>
          <w:rFonts w:ascii="Times New Roman" w:eastAsia="Times New Roman" w:hAnsi="Times New Roman" w:cs="Times New Roman"/>
          <w:color w:val="000000" w:themeColor="text1"/>
          <w:sz w:val="20"/>
          <w:szCs w:val="20"/>
          <w:lang w:val="fr-LU"/>
        </w:rPr>
        <w:t xml:space="preserve"> par exemple </w:t>
      </w:r>
      <w:r w:rsidR="000E6F54">
        <w:rPr>
          <w:rFonts w:ascii="Times New Roman" w:eastAsia="Times New Roman" w:hAnsi="Times New Roman" w:cs="Times New Roman"/>
          <w:color w:val="000000" w:themeColor="text1"/>
          <w:sz w:val="20"/>
          <w:szCs w:val="20"/>
          <w:lang w:val="fr-LU"/>
        </w:rPr>
        <w:t>des</w:t>
      </w:r>
      <w:r w:rsidR="004A5D6D">
        <w:rPr>
          <w:rFonts w:ascii="Times New Roman" w:eastAsia="Times New Roman" w:hAnsi="Times New Roman" w:cs="Times New Roman"/>
          <w:color w:val="000000" w:themeColor="text1"/>
          <w:sz w:val="20"/>
          <w:szCs w:val="20"/>
          <w:lang w:val="fr-LU"/>
        </w:rPr>
        <w:t xml:space="preserve"> </w:t>
      </w:r>
      <w:r w:rsidR="004A5D6D" w:rsidRPr="00874249">
        <w:rPr>
          <w:rFonts w:ascii="Times New Roman" w:eastAsia="Times New Roman" w:hAnsi="Times New Roman" w:cs="Times New Roman"/>
          <w:color w:val="000000" w:themeColor="text1"/>
          <w:sz w:val="20"/>
          <w:szCs w:val="20"/>
          <w:lang w:val="fr-LU"/>
        </w:rPr>
        <w:t>poésies numériques tactiles (Pelard 2017)</w:t>
      </w:r>
      <w:r w:rsidR="004A5D6D">
        <w:rPr>
          <w:rFonts w:ascii="Times New Roman" w:eastAsia="Times New Roman" w:hAnsi="Times New Roman" w:cs="Times New Roman"/>
          <w:color w:val="000000" w:themeColor="text1"/>
          <w:sz w:val="20"/>
          <w:szCs w:val="20"/>
          <w:lang w:val="fr-LU"/>
        </w:rPr>
        <w:t xml:space="preserve">, </w:t>
      </w:r>
      <w:r w:rsidR="006532DA">
        <w:rPr>
          <w:rFonts w:ascii="Times New Roman" w:eastAsia="Times New Roman" w:hAnsi="Times New Roman" w:cs="Times New Roman"/>
          <w:color w:val="000000" w:themeColor="text1"/>
          <w:sz w:val="20"/>
          <w:szCs w:val="20"/>
          <w:lang w:val="fr-LU"/>
        </w:rPr>
        <w:t xml:space="preserve">peut être considérée comme une passerelle entre les domaines sensoriels (Colas-Blaise &amp; </w:t>
      </w:r>
      <w:proofErr w:type="spellStart"/>
      <w:r w:rsidR="006532DA">
        <w:rPr>
          <w:rFonts w:ascii="Times New Roman" w:eastAsia="Times New Roman" w:hAnsi="Times New Roman" w:cs="Times New Roman"/>
          <w:color w:val="000000" w:themeColor="text1"/>
          <w:sz w:val="20"/>
          <w:szCs w:val="20"/>
          <w:lang w:val="fr-LU"/>
        </w:rPr>
        <w:t>Estay</w:t>
      </w:r>
      <w:proofErr w:type="spellEnd"/>
      <w:r w:rsidR="006532DA">
        <w:rPr>
          <w:rFonts w:ascii="Times New Roman" w:eastAsia="Times New Roman" w:hAnsi="Times New Roman" w:cs="Times New Roman"/>
          <w:color w:val="000000" w:themeColor="text1"/>
          <w:sz w:val="20"/>
          <w:szCs w:val="20"/>
          <w:lang w:val="fr-LU"/>
        </w:rPr>
        <w:t xml:space="preserve"> </w:t>
      </w:r>
      <w:proofErr w:type="spellStart"/>
      <w:r w:rsidR="006532DA">
        <w:rPr>
          <w:rFonts w:ascii="Times New Roman" w:eastAsia="Times New Roman" w:hAnsi="Times New Roman" w:cs="Times New Roman"/>
          <w:color w:val="000000" w:themeColor="text1"/>
          <w:sz w:val="20"/>
          <w:szCs w:val="20"/>
          <w:lang w:val="fr-LU"/>
        </w:rPr>
        <w:t>Stange</w:t>
      </w:r>
      <w:proofErr w:type="spellEnd"/>
      <w:r w:rsidR="006532DA">
        <w:rPr>
          <w:rFonts w:ascii="Times New Roman" w:eastAsia="Times New Roman" w:hAnsi="Times New Roman" w:cs="Times New Roman"/>
          <w:color w:val="000000" w:themeColor="text1"/>
          <w:sz w:val="20"/>
          <w:szCs w:val="20"/>
          <w:lang w:val="fr-LU"/>
        </w:rPr>
        <w:t xml:space="preserve"> 2018), au fondement même de toute appréhension </w:t>
      </w:r>
      <w:proofErr w:type="spellStart"/>
      <w:r w:rsidR="006532DA">
        <w:rPr>
          <w:rFonts w:ascii="Times New Roman" w:eastAsia="Times New Roman" w:hAnsi="Times New Roman" w:cs="Times New Roman"/>
          <w:color w:val="000000" w:themeColor="text1"/>
          <w:sz w:val="20"/>
          <w:szCs w:val="20"/>
          <w:lang w:val="fr-LU"/>
        </w:rPr>
        <w:t>polysensorielle</w:t>
      </w:r>
      <w:proofErr w:type="spellEnd"/>
      <w:r w:rsidR="006532DA">
        <w:rPr>
          <w:rFonts w:ascii="Times New Roman" w:eastAsia="Times New Roman" w:hAnsi="Times New Roman" w:cs="Times New Roman"/>
          <w:color w:val="000000" w:themeColor="text1"/>
          <w:sz w:val="20"/>
          <w:szCs w:val="20"/>
          <w:lang w:val="fr-LU"/>
        </w:rPr>
        <w:t xml:space="preserve"> ou </w:t>
      </w:r>
      <w:proofErr w:type="spellStart"/>
      <w:r w:rsidR="006532DA">
        <w:rPr>
          <w:rFonts w:ascii="Times New Roman" w:eastAsia="Times New Roman" w:hAnsi="Times New Roman" w:cs="Times New Roman"/>
          <w:color w:val="000000" w:themeColor="text1"/>
          <w:sz w:val="20"/>
          <w:szCs w:val="20"/>
          <w:lang w:val="fr-LU"/>
        </w:rPr>
        <w:t>synesthé</w:t>
      </w:r>
      <w:r w:rsidR="00DC72CB">
        <w:rPr>
          <w:rFonts w:ascii="Times New Roman" w:eastAsia="Times New Roman" w:hAnsi="Times New Roman" w:cs="Times New Roman"/>
          <w:color w:val="000000" w:themeColor="text1"/>
          <w:sz w:val="20"/>
          <w:szCs w:val="20"/>
          <w:lang w:val="fr-LU"/>
        </w:rPr>
        <w:t>sique</w:t>
      </w:r>
      <w:proofErr w:type="spellEnd"/>
      <w:r w:rsidR="006532DA">
        <w:rPr>
          <w:rFonts w:ascii="Times New Roman" w:eastAsia="Times New Roman" w:hAnsi="Times New Roman" w:cs="Times New Roman"/>
          <w:color w:val="000000" w:themeColor="text1"/>
          <w:sz w:val="20"/>
          <w:szCs w:val="20"/>
          <w:lang w:val="fr-LU"/>
        </w:rPr>
        <w:t xml:space="preserve">, qui implique non seulement la perception visuelle, mais le corps dans son ensemble. Tant il est vrai – pour donner un exemple </w:t>
      </w:r>
      <w:r w:rsidR="006532DA" w:rsidRPr="00633B32">
        <w:rPr>
          <w:rFonts w:ascii="Times New Roman" w:eastAsia="Times New Roman" w:hAnsi="Times New Roman" w:cs="Times New Roman"/>
          <w:color w:val="000000" w:themeColor="text1"/>
          <w:sz w:val="20"/>
          <w:szCs w:val="20"/>
          <w:lang w:val="fr-LU"/>
        </w:rPr>
        <w:t xml:space="preserve">basique </w:t>
      </w:r>
      <w:r w:rsidR="00DC72CB" w:rsidRPr="00633B32">
        <w:rPr>
          <w:rFonts w:ascii="Times New Roman" w:eastAsia="Times New Roman" w:hAnsi="Times New Roman" w:cs="Times New Roman"/>
          <w:color w:val="000000" w:themeColor="text1"/>
          <w:sz w:val="20"/>
          <w:szCs w:val="20"/>
          <w:lang w:val="fr-LU"/>
        </w:rPr>
        <w:t xml:space="preserve">– </w:t>
      </w:r>
      <w:r w:rsidR="006532DA" w:rsidRPr="00633B32">
        <w:rPr>
          <w:rFonts w:ascii="Times New Roman" w:eastAsia="Times New Roman" w:hAnsi="Times New Roman" w:cs="Times New Roman"/>
          <w:color w:val="000000" w:themeColor="text1"/>
          <w:sz w:val="20"/>
          <w:szCs w:val="20"/>
          <w:lang w:val="fr-LU"/>
        </w:rPr>
        <w:t xml:space="preserve">que les impulsions par la main déplaçant la souris donnent lieu à des changements visibles sur l’écran. </w:t>
      </w:r>
      <w:r w:rsidR="00633B32" w:rsidRPr="00633B32">
        <w:rPr>
          <w:rFonts w:ascii="Times New Roman" w:eastAsia="Times New Roman" w:hAnsi="Times New Roman" w:cs="Times New Roman"/>
          <w:color w:val="000000" w:themeColor="text1"/>
          <w:sz w:val="20"/>
          <w:szCs w:val="20"/>
          <w:lang w:val="fr-LU"/>
        </w:rPr>
        <w:t>Nous appelons « corporalisés »</w:t>
      </w:r>
      <w:r w:rsidR="00633B32">
        <w:rPr>
          <w:rFonts w:ascii="Times New Roman" w:eastAsia="Times New Roman" w:hAnsi="Times New Roman" w:cs="Times New Roman"/>
          <w:color w:val="000000" w:themeColor="text1"/>
          <w:sz w:val="20"/>
          <w:szCs w:val="20"/>
          <w:lang w:val="fr-LU"/>
        </w:rPr>
        <w:t xml:space="preserve"> (Colas-Blaise 2019)</w:t>
      </w:r>
      <w:r w:rsidR="00633B32" w:rsidRPr="00633B32">
        <w:rPr>
          <w:rFonts w:ascii="Times New Roman" w:eastAsia="Times New Roman" w:hAnsi="Times New Roman" w:cs="Times New Roman"/>
          <w:color w:val="000000" w:themeColor="text1"/>
          <w:sz w:val="20"/>
          <w:szCs w:val="20"/>
          <w:lang w:val="fr-LU"/>
        </w:rPr>
        <w:t xml:space="preserve"> les gestes qui, « imitant » l’opération graphique médiée par un </w:t>
      </w:r>
      <w:r w:rsidR="00633B32">
        <w:rPr>
          <w:rFonts w:ascii="Times New Roman" w:eastAsia="Times New Roman" w:hAnsi="Times New Roman" w:cs="Times New Roman"/>
          <w:color w:val="000000" w:themeColor="text1"/>
          <w:sz w:val="20"/>
          <w:szCs w:val="20"/>
          <w:lang w:val="fr-LU"/>
        </w:rPr>
        <w:t>stylo</w:t>
      </w:r>
      <w:r w:rsidR="00633B32" w:rsidRPr="00633B32">
        <w:rPr>
          <w:rFonts w:ascii="Times New Roman" w:eastAsia="Times New Roman" w:hAnsi="Times New Roman" w:cs="Times New Roman"/>
          <w:color w:val="000000" w:themeColor="text1"/>
          <w:sz w:val="20"/>
          <w:szCs w:val="20"/>
          <w:lang w:val="fr-LU"/>
        </w:rPr>
        <w:t xml:space="preserve"> ou un pinceau, entrent en contact avec des </w:t>
      </w:r>
      <w:r w:rsidR="00633B32" w:rsidRPr="00633B32">
        <w:rPr>
          <w:rFonts w:ascii="Times New Roman" w:hAnsi="Times New Roman" w:cs="Times New Roman"/>
          <w:sz w:val="20"/>
          <w:szCs w:val="20"/>
        </w:rPr>
        <w:t>« organes d’interaction gestuelle » tels que la souris, les boules de commande (</w:t>
      </w:r>
      <w:r w:rsidR="00633B32" w:rsidRPr="00633B32">
        <w:rPr>
          <w:rFonts w:ascii="Times New Roman" w:hAnsi="Times New Roman" w:cs="Times New Roman"/>
          <w:i/>
          <w:sz w:val="20"/>
          <w:szCs w:val="20"/>
        </w:rPr>
        <w:t>trackballs</w:t>
      </w:r>
      <w:r w:rsidR="00633B32" w:rsidRPr="00633B32">
        <w:rPr>
          <w:rFonts w:ascii="Times New Roman" w:hAnsi="Times New Roman" w:cs="Times New Roman"/>
          <w:sz w:val="20"/>
          <w:szCs w:val="20"/>
        </w:rPr>
        <w:t>), le clavier, qui captent des « signaux-images de l’action gestuelle (forces ou déplacements) […] et les transforment en signaux numériques représentatifs de l’action » (</w:t>
      </w:r>
      <w:proofErr w:type="spellStart"/>
      <w:r w:rsidR="00633B32" w:rsidRPr="00633B32">
        <w:rPr>
          <w:rFonts w:ascii="Times New Roman" w:hAnsi="Times New Roman" w:cs="Times New Roman"/>
          <w:sz w:val="20"/>
          <w:szCs w:val="20"/>
        </w:rPr>
        <w:t>Luciani</w:t>
      </w:r>
      <w:proofErr w:type="spellEnd"/>
      <w:r w:rsidR="00633B32" w:rsidRPr="00633B32">
        <w:rPr>
          <w:rFonts w:ascii="Times New Roman" w:hAnsi="Times New Roman" w:cs="Times New Roman"/>
          <w:sz w:val="20"/>
          <w:szCs w:val="20"/>
        </w:rPr>
        <w:t xml:space="preserve"> 1996 : 83).</w:t>
      </w:r>
      <w:r w:rsidR="0089398C">
        <w:rPr>
          <w:rFonts w:ascii="Times New Roman" w:hAnsi="Times New Roman" w:cs="Times New Roman"/>
          <w:sz w:val="20"/>
          <w:szCs w:val="20"/>
        </w:rPr>
        <w:t xml:space="preserve"> </w:t>
      </w:r>
      <w:r w:rsidR="00546569">
        <w:rPr>
          <w:rFonts w:ascii="Times New Roman" w:hAnsi="Times New Roman" w:cs="Times New Roman"/>
          <w:sz w:val="20"/>
          <w:szCs w:val="20"/>
        </w:rPr>
        <w:t xml:space="preserve">D’où des gestes de lecture que nous disons constituants, qui consistent à pianoter, à cliquer sur des hyperliens ou encore à scroller et à explorer la « page » en inventant des </w:t>
      </w:r>
      <w:proofErr w:type="spellStart"/>
      <w:r w:rsidR="00546569">
        <w:rPr>
          <w:rFonts w:ascii="Times New Roman" w:hAnsi="Times New Roman" w:cs="Times New Roman"/>
          <w:sz w:val="20"/>
          <w:szCs w:val="20"/>
        </w:rPr>
        <w:t>topo-graphies</w:t>
      </w:r>
      <w:proofErr w:type="spellEnd"/>
      <w:r w:rsidR="00546569">
        <w:rPr>
          <w:rFonts w:ascii="Times New Roman" w:hAnsi="Times New Roman" w:cs="Times New Roman"/>
          <w:sz w:val="20"/>
          <w:szCs w:val="20"/>
        </w:rPr>
        <w:t xml:space="preserve">. </w:t>
      </w:r>
    </w:p>
    <w:p w:rsidR="00591617" w:rsidRPr="00633B32" w:rsidRDefault="004A5D6D" w:rsidP="00546569">
      <w:pPr>
        <w:ind w:firstLine="340"/>
        <w:jc w:val="both"/>
        <w:rPr>
          <w:rFonts w:ascii="Times New Roman" w:eastAsia="Times New Roman" w:hAnsi="Times New Roman" w:cs="Times New Roman"/>
          <w:color w:val="000000" w:themeColor="text1"/>
          <w:sz w:val="20"/>
          <w:szCs w:val="20"/>
          <w:lang w:val="fr-LU"/>
        </w:rPr>
      </w:pPr>
      <w:r w:rsidRPr="00633B32">
        <w:rPr>
          <w:rFonts w:ascii="Times New Roman" w:eastAsia="Times New Roman" w:hAnsi="Times New Roman" w:cs="Times New Roman"/>
          <w:color w:val="000000" w:themeColor="text1"/>
          <w:sz w:val="20"/>
          <w:szCs w:val="20"/>
          <w:lang w:val="fr-LU"/>
        </w:rPr>
        <w:t>Tels sont les</w:t>
      </w:r>
      <w:r w:rsidR="00345040" w:rsidRPr="00633B32">
        <w:rPr>
          <w:rFonts w:ascii="Times New Roman" w:eastAsia="Times New Roman" w:hAnsi="Times New Roman" w:cs="Times New Roman"/>
          <w:color w:val="000000" w:themeColor="text1"/>
          <w:sz w:val="20"/>
          <w:szCs w:val="20"/>
          <w:lang w:val="fr-LU"/>
        </w:rPr>
        <w:t xml:space="preserve"> </w:t>
      </w:r>
      <w:r w:rsidR="000E6F54" w:rsidRPr="00633B32">
        <w:rPr>
          <w:rFonts w:ascii="Times New Roman" w:eastAsia="Times New Roman" w:hAnsi="Times New Roman" w:cs="Times New Roman"/>
          <w:color w:val="000000" w:themeColor="text1"/>
          <w:sz w:val="20"/>
          <w:szCs w:val="20"/>
          <w:lang w:val="fr-LU"/>
        </w:rPr>
        <w:t>aspects</w:t>
      </w:r>
      <w:r w:rsidR="00345040" w:rsidRPr="00633B32">
        <w:rPr>
          <w:rFonts w:ascii="Times New Roman" w:eastAsia="Times New Roman" w:hAnsi="Times New Roman" w:cs="Times New Roman"/>
          <w:color w:val="000000" w:themeColor="text1"/>
          <w:sz w:val="20"/>
          <w:szCs w:val="20"/>
          <w:lang w:val="fr-LU"/>
        </w:rPr>
        <w:t xml:space="preserve"> que les contributions au présent numéro visent </w:t>
      </w:r>
      <w:r w:rsidRPr="00633B32">
        <w:rPr>
          <w:rFonts w:ascii="Times New Roman" w:eastAsia="Times New Roman" w:hAnsi="Times New Roman" w:cs="Times New Roman"/>
          <w:color w:val="000000" w:themeColor="text1"/>
          <w:sz w:val="20"/>
          <w:szCs w:val="20"/>
          <w:lang w:val="fr-LU"/>
        </w:rPr>
        <w:t xml:space="preserve">à </w:t>
      </w:r>
      <w:r w:rsidR="00633B32" w:rsidRPr="00633B32">
        <w:rPr>
          <w:rFonts w:ascii="Times New Roman" w:eastAsia="Times New Roman" w:hAnsi="Times New Roman" w:cs="Times New Roman"/>
          <w:color w:val="000000" w:themeColor="text1"/>
          <w:sz w:val="20"/>
          <w:szCs w:val="20"/>
          <w:lang w:val="fr-LU"/>
        </w:rPr>
        <w:t>approfondir</w:t>
      </w:r>
      <w:r w:rsidR="00345040" w:rsidRPr="00633B32">
        <w:rPr>
          <w:rFonts w:ascii="Times New Roman" w:eastAsia="Times New Roman" w:hAnsi="Times New Roman" w:cs="Times New Roman"/>
          <w:color w:val="000000" w:themeColor="text1"/>
          <w:sz w:val="20"/>
          <w:szCs w:val="20"/>
          <w:lang w:val="fr-LU"/>
        </w:rPr>
        <w:t xml:space="preserve">. </w:t>
      </w:r>
    </w:p>
    <w:p w:rsidR="00AD3917" w:rsidRPr="00633B32" w:rsidRDefault="00AD3917" w:rsidP="00546569">
      <w:pPr>
        <w:ind w:firstLine="340"/>
        <w:jc w:val="both"/>
        <w:rPr>
          <w:rFonts w:ascii="Times New Roman" w:eastAsia="Times New Roman" w:hAnsi="Times New Roman" w:cs="Times New Roman"/>
          <w:color w:val="000000" w:themeColor="text1"/>
          <w:sz w:val="20"/>
          <w:szCs w:val="20"/>
          <w:lang w:val="fr-LU"/>
        </w:rPr>
      </w:pPr>
    </w:p>
    <w:p w:rsidR="00F251FF" w:rsidRPr="007034A9" w:rsidRDefault="00F251FF" w:rsidP="00F251FF">
      <w:pPr>
        <w:jc w:val="both"/>
        <w:rPr>
          <w:rFonts w:ascii="Times New Roman" w:eastAsia="Times New Roman" w:hAnsi="Times New Roman" w:cs="Times New Roman"/>
          <w:b/>
          <w:color w:val="000000" w:themeColor="text1"/>
          <w:sz w:val="28"/>
          <w:szCs w:val="28"/>
          <w:lang w:val="fr-LU"/>
        </w:rPr>
      </w:pPr>
      <w:r w:rsidRPr="00F251FF">
        <w:rPr>
          <w:rFonts w:ascii="Times New Roman" w:eastAsia="Times New Roman" w:hAnsi="Times New Roman" w:cs="Times New Roman"/>
          <w:b/>
          <w:color w:val="000000" w:themeColor="text1"/>
          <w:sz w:val="28"/>
          <w:szCs w:val="28"/>
          <w:lang w:val="fr-LU"/>
        </w:rPr>
        <w:t>Écriture numérique et variabilité du document numérique</w:t>
      </w:r>
      <w:r w:rsidRPr="007034A9">
        <w:rPr>
          <w:rFonts w:ascii="Times New Roman" w:eastAsia="Times New Roman" w:hAnsi="Times New Roman" w:cs="Times New Roman"/>
          <w:b/>
          <w:color w:val="000000" w:themeColor="text1"/>
          <w:sz w:val="28"/>
          <w:szCs w:val="28"/>
          <w:lang w:val="fr-LU"/>
        </w:rPr>
        <w:t xml:space="preserve"> </w:t>
      </w:r>
    </w:p>
    <w:p w:rsidR="00AD3917" w:rsidRDefault="00AD3917" w:rsidP="00AD3917">
      <w:pPr>
        <w:jc w:val="both"/>
        <w:rPr>
          <w:rFonts w:ascii="Times New Roman" w:eastAsia="Times New Roman" w:hAnsi="Times New Roman" w:cs="Times New Roman"/>
          <w:color w:val="000000" w:themeColor="text1"/>
          <w:sz w:val="20"/>
          <w:szCs w:val="20"/>
          <w:lang w:val="fr-LU"/>
        </w:rPr>
      </w:pPr>
    </w:p>
    <w:p w:rsidR="00421F7C" w:rsidRPr="00874249" w:rsidRDefault="005C4432" w:rsidP="00874249">
      <w:pPr>
        <w:ind w:firstLine="340"/>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Nous venons de suggérer que, f</w:t>
      </w:r>
      <w:r w:rsidR="00A82C4A" w:rsidRPr="00874249">
        <w:rPr>
          <w:rFonts w:ascii="Times New Roman" w:eastAsia="Times New Roman" w:hAnsi="Times New Roman" w:cs="Times New Roman"/>
          <w:color w:val="000000" w:themeColor="text1"/>
          <w:sz w:val="20"/>
          <w:szCs w:val="20"/>
          <w:lang w:val="fr-LU"/>
        </w:rPr>
        <w:t xml:space="preserve">ondamentalement, </w:t>
      </w:r>
      <w:r w:rsidR="002454D0" w:rsidRPr="00874249">
        <w:rPr>
          <w:rFonts w:ascii="Times New Roman" w:eastAsia="Times New Roman" w:hAnsi="Times New Roman" w:cs="Times New Roman"/>
          <w:color w:val="000000" w:themeColor="text1"/>
          <w:sz w:val="20"/>
          <w:szCs w:val="20"/>
          <w:lang w:val="fr-LU"/>
        </w:rPr>
        <w:t xml:space="preserve">à côté d’analyses fines de genres ou de logiciels particuliers, </w:t>
      </w:r>
      <w:r w:rsidR="00A82C4A" w:rsidRPr="00874249">
        <w:rPr>
          <w:rFonts w:ascii="Times New Roman" w:eastAsia="Times New Roman" w:hAnsi="Times New Roman" w:cs="Times New Roman"/>
          <w:color w:val="000000" w:themeColor="text1"/>
          <w:sz w:val="20"/>
          <w:szCs w:val="20"/>
          <w:lang w:val="fr-LU"/>
        </w:rPr>
        <w:t>il s’agit de s’interroger sur les principes de l</w:t>
      </w:r>
      <w:r w:rsidR="00A82C4A" w:rsidRPr="00874249">
        <w:rPr>
          <w:rFonts w:ascii="Times New Roman" w:eastAsia="Times New Roman" w:hAnsi="Times New Roman" w:cs="Times New Roman"/>
          <w:i/>
          <w:color w:val="000000" w:themeColor="text1"/>
          <w:sz w:val="20"/>
          <w:szCs w:val="20"/>
          <w:lang w:val="fr-LU"/>
        </w:rPr>
        <w:t>’écriture numériqu</w:t>
      </w:r>
      <w:r>
        <w:rPr>
          <w:rFonts w:ascii="Times New Roman" w:eastAsia="Times New Roman" w:hAnsi="Times New Roman" w:cs="Times New Roman"/>
          <w:i/>
          <w:color w:val="000000" w:themeColor="text1"/>
          <w:sz w:val="20"/>
          <w:szCs w:val="20"/>
          <w:lang w:val="fr-LU"/>
        </w:rPr>
        <w:t>e.</w:t>
      </w:r>
      <w:r w:rsidR="00A82C4A" w:rsidRPr="00874249">
        <w:rPr>
          <w:rFonts w:ascii="Times New Roman" w:eastAsia="Times New Roman" w:hAnsi="Times New Roman" w:cs="Times New Roman"/>
          <w:color w:val="000000" w:themeColor="text1"/>
          <w:sz w:val="20"/>
          <w:szCs w:val="20"/>
          <w:lang w:val="fr-LU"/>
        </w:rPr>
        <w:t xml:space="preserve"> </w:t>
      </w:r>
      <w:r>
        <w:rPr>
          <w:rFonts w:ascii="Times New Roman" w:eastAsia="Times New Roman" w:hAnsi="Times New Roman" w:cs="Times New Roman"/>
          <w:color w:val="000000" w:themeColor="text1"/>
          <w:sz w:val="20"/>
          <w:szCs w:val="20"/>
          <w:lang w:val="fr-LU"/>
        </w:rPr>
        <w:t xml:space="preserve">Cette dernière </w:t>
      </w:r>
      <w:r w:rsidR="00A82C4A" w:rsidRPr="00874249">
        <w:rPr>
          <w:rFonts w:ascii="Times New Roman" w:eastAsia="Times New Roman" w:hAnsi="Times New Roman" w:cs="Times New Roman"/>
          <w:color w:val="000000" w:themeColor="text1"/>
          <w:sz w:val="20"/>
          <w:szCs w:val="20"/>
          <w:lang w:val="fr-LU"/>
        </w:rPr>
        <w:t>est contrainte</w:t>
      </w:r>
      <w:r>
        <w:rPr>
          <w:rFonts w:ascii="Times New Roman" w:eastAsia="Times New Roman" w:hAnsi="Times New Roman" w:cs="Times New Roman"/>
          <w:color w:val="000000" w:themeColor="text1"/>
          <w:sz w:val="20"/>
          <w:szCs w:val="20"/>
          <w:lang w:val="fr-LU"/>
        </w:rPr>
        <w:t>,</w:t>
      </w:r>
      <w:r w:rsidR="00A82C4A" w:rsidRPr="00874249">
        <w:rPr>
          <w:rFonts w:ascii="Times New Roman" w:eastAsia="Times New Roman" w:hAnsi="Times New Roman" w:cs="Times New Roman"/>
          <w:color w:val="000000" w:themeColor="text1"/>
          <w:sz w:val="20"/>
          <w:szCs w:val="20"/>
          <w:lang w:val="fr-LU"/>
        </w:rPr>
        <w:t xml:space="preserve"> mais aussi rendue possible, au premier chef, par des langages de description et de programmation. Plus précisément, la plasticité et la matérialité étant au </w:t>
      </w:r>
      <w:proofErr w:type="spellStart"/>
      <w:r w:rsidR="00A82C4A" w:rsidRPr="00874249">
        <w:rPr>
          <w:rFonts w:ascii="Times New Roman" w:eastAsia="Times New Roman" w:hAnsi="Times New Roman" w:cs="Times New Roman"/>
          <w:color w:val="000000" w:themeColor="text1"/>
          <w:sz w:val="20"/>
          <w:szCs w:val="20"/>
          <w:lang w:val="fr-LU"/>
        </w:rPr>
        <w:t>coeur</w:t>
      </w:r>
      <w:proofErr w:type="spellEnd"/>
      <w:r w:rsidR="00A82C4A" w:rsidRPr="00874249">
        <w:rPr>
          <w:rFonts w:ascii="Times New Roman" w:eastAsia="Times New Roman" w:hAnsi="Times New Roman" w:cs="Times New Roman"/>
          <w:color w:val="000000" w:themeColor="text1"/>
          <w:sz w:val="20"/>
          <w:szCs w:val="20"/>
          <w:lang w:val="fr-LU"/>
        </w:rPr>
        <w:t xml:space="preserve"> de la réflexion, ce numéro de </w:t>
      </w:r>
      <w:r w:rsidR="00A82C4A" w:rsidRPr="00874249">
        <w:rPr>
          <w:rFonts w:ascii="Times New Roman" w:eastAsia="Times New Roman" w:hAnsi="Times New Roman" w:cs="Times New Roman"/>
          <w:i/>
          <w:color w:val="000000" w:themeColor="text1"/>
          <w:sz w:val="20"/>
          <w:szCs w:val="20"/>
          <w:lang w:val="fr-LU"/>
        </w:rPr>
        <w:t>Semen</w:t>
      </w:r>
      <w:r w:rsidR="00A82C4A" w:rsidRPr="00874249">
        <w:rPr>
          <w:rFonts w:ascii="Times New Roman" w:eastAsia="Times New Roman" w:hAnsi="Times New Roman" w:cs="Times New Roman"/>
          <w:color w:val="000000" w:themeColor="text1"/>
          <w:sz w:val="20"/>
          <w:szCs w:val="20"/>
          <w:lang w:val="fr-LU"/>
        </w:rPr>
        <w:t xml:space="preserve"> focalise son attention sur la manière dont les supports, à la fois formel et matériel, influent sur les mises en texte</w:t>
      </w:r>
      <w:r w:rsidR="00EF612F" w:rsidRPr="00874249">
        <w:rPr>
          <w:rFonts w:ascii="Times New Roman" w:eastAsia="Times New Roman" w:hAnsi="Times New Roman" w:cs="Times New Roman"/>
          <w:color w:val="000000" w:themeColor="text1"/>
          <w:sz w:val="20"/>
          <w:szCs w:val="20"/>
          <w:lang w:val="fr-LU"/>
        </w:rPr>
        <w:t xml:space="preserve">, c’est-à-dire informent les textualités, notamment en rendant certaines portions de texte saillantes. En même temps, </w:t>
      </w:r>
      <w:r w:rsidR="000E6F54">
        <w:rPr>
          <w:rFonts w:ascii="Times New Roman" w:eastAsia="Times New Roman" w:hAnsi="Times New Roman" w:cs="Times New Roman"/>
          <w:color w:val="000000" w:themeColor="text1"/>
          <w:sz w:val="20"/>
          <w:szCs w:val="20"/>
          <w:lang w:val="fr-LU"/>
        </w:rPr>
        <w:t xml:space="preserve">nous l’avons vu, </w:t>
      </w:r>
      <w:r w:rsidR="006C1452">
        <w:rPr>
          <w:rFonts w:ascii="Times New Roman" w:eastAsia="Times New Roman" w:hAnsi="Times New Roman" w:cs="Times New Roman"/>
          <w:color w:val="000000" w:themeColor="text1"/>
          <w:sz w:val="20"/>
          <w:szCs w:val="20"/>
          <w:lang w:val="fr-LU"/>
        </w:rPr>
        <w:t>un des défis</w:t>
      </w:r>
      <w:r w:rsidR="00EF612F" w:rsidRPr="00874249">
        <w:rPr>
          <w:rFonts w:ascii="Times New Roman" w:eastAsia="Times New Roman" w:hAnsi="Times New Roman" w:cs="Times New Roman"/>
          <w:color w:val="000000" w:themeColor="text1"/>
          <w:sz w:val="20"/>
          <w:szCs w:val="20"/>
          <w:lang w:val="fr-LU"/>
        </w:rPr>
        <w:t xml:space="preserve"> consiste à </w:t>
      </w:r>
      <w:r w:rsidR="006C1452">
        <w:rPr>
          <w:rFonts w:ascii="Times New Roman" w:eastAsia="Times New Roman" w:hAnsi="Times New Roman" w:cs="Times New Roman"/>
          <w:color w:val="000000" w:themeColor="text1"/>
          <w:sz w:val="20"/>
          <w:szCs w:val="20"/>
          <w:lang w:val="fr-LU"/>
        </w:rPr>
        <w:t>repérer</w:t>
      </w:r>
      <w:r w:rsidR="00EF612F" w:rsidRPr="00874249">
        <w:rPr>
          <w:rFonts w:ascii="Times New Roman" w:eastAsia="Times New Roman" w:hAnsi="Times New Roman" w:cs="Times New Roman"/>
          <w:color w:val="000000" w:themeColor="text1"/>
          <w:sz w:val="20"/>
          <w:szCs w:val="20"/>
          <w:lang w:val="fr-LU"/>
        </w:rPr>
        <w:t xml:space="preserve"> un ensemble de facteurs, </w:t>
      </w:r>
      <w:proofErr w:type="spellStart"/>
      <w:r w:rsidR="00EF612F" w:rsidRPr="00874249">
        <w:rPr>
          <w:rFonts w:ascii="Times New Roman" w:eastAsia="Times New Roman" w:hAnsi="Times New Roman" w:cs="Times New Roman"/>
          <w:color w:val="000000" w:themeColor="text1"/>
          <w:sz w:val="20"/>
          <w:szCs w:val="20"/>
          <w:lang w:val="fr-LU"/>
        </w:rPr>
        <w:t>co-textuels</w:t>
      </w:r>
      <w:proofErr w:type="spellEnd"/>
      <w:r w:rsidR="00EF612F" w:rsidRPr="00874249">
        <w:rPr>
          <w:rFonts w:ascii="Times New Roman" w:eastAsia="Times New Roman" w:hAnsi="Times New Roman" w:cs="Times New Roman"/>
          <w:color w:val="000000" w:themeColor="text1"/>
          <w:sz w:val="20"/>
          <w:szCs w:val="20"/>
          <w:lang w:val="fr-LU"/>
        </w:rPr>
        <w:t xml:space="preserve"> et </w:t>
      </w:r>
      <w:r w:rsidR="00AF3142">
        <w:rPr>
          <w:rFonts w:ascii="Times New Roman" w:eastAsia="Times New Roman" w:hAnsi="Times New Roman" w:cs="Times New Roman"/>
          <w:color w:val="000000" w:themeColor="text1"/>
          <w:sz w:val="20"/>
          <w:szCs w:val="20"/>
          <w:lang w:val="fr-LU"/>
        </w:rPr>
        <w:t xml:space="preserve">con- ou </w:t>
      </w:r>
      <w:proofErr w:type="spellStart"/>
      <w:r w:rsidR="00EF612F" w:rsidRPr="00874249">
        <w:rPr>
          <w:rFonts w:ascii="Times New Roman" w:eastAsia="Times New Roman" w:hAnsi="Times New Roman" w:cs="Times New Roman"/>
          <w:color w:val="000000" w:themeColor="text1"/>
          <w:sz w:val="20"/>
          <w:szCs w:val="20"/>
          <w:lang w:val="fr-LU"/>
        </w:rPr>
        <w:t>extra-textuels</w:t>
      </w:r>
      <w:proofErr w:type="spellEnd"/>
      <w:r w:rsidR="00EF612F" w:rsidRPr="00874249">
        <w:rPr>
          <w:rFonts w:ascii="Times New Roman" w:eastAsia="Times New Roman" w:hAnsi="Times New Roman" w:cs="Times New Roman"/>
          <w:color w:val="000000" w:themeColor="text1"/>
          <w:sz w:val="20"/>
          <w:szCs w:val="20"/>
          <w:lang w:val="fr-LU"/>
        </w:rPr>
        <w:t xml:space="preserve">, </w:t>
      </w:r>
      <w:r w:rsidR="006C1452">
        <w:rPr>
          <w:rFonts w:ascii="Times New Roman" w:eastAsia="Times New Roman" w:hAnsi="Times New Roman" w:cs="Times New Roman"/>
          <w:color w:val="000000" w:themeColor="text1"/>
          <w:sz w:val="20"/>
          <w:szCs w:val="20"/>
          <w:lang w:val="fr-LU"/>
        </w:rPr>
        <w:t>aux niveaux micro-, mé</w:t>
      </w:r>
      <w:r w:rsidR="00611253">
        <w:rPr>
          <w:rFonts w:ascii="Times New Roman" w:eastAsia="Times New Roman" w:hAnsi="Times New Roman" w:cs="Times New Roman"/>
          <w:color w:val="000000" w:themeColor="text1"/>
          <w:sz w:val="20"/>
          <w:szCs w:val="20"/>
          <w:lang w:val="fr-LU"/>
        </w:rPr>
        <w:t>so</w:t>
      </w:r>
      <w:r w:rsidR="006C1452">
        <w:rPr>
          <w:rFonts w:ascii="Times New Roman" w:eastAsia="Times New Roman" w:hAnsi="Times New Roman" w:cs="Times New Roman"/>
          <w:color w:val="000000" w:themeColor="text1"/>
          <w:sz w:val="20"/>
          <w:szCs w:val="20"/>
          <w:lang w:val="fr-LU"/>
        </w:rPr>
        <w:t xml:space="preserve">- et </w:t>
      </w:r>
      <w:proofErr w:type="spellStart"/>
      <w:r w:rsidR="006C1452">
        <w:rPr>
          <w:rFonts w:ascii="Times New Roman" w:eastAsia="Times New Roman" w:hAnsi="Times New Roman" w:cs="Times New Roman"/>
          <w:color w:val="000000" w:themeColor="text1"/>
          <w:sz w:val="20"/>
          <w:szCs w:val="20"/>
          <w:lang w:val="fr-LU"/>
        </w:rPr>
        <w:t>macro-scopiques</w:t>
      </w:r>
      <w:proofErr w:type="spellEnd"/>
      <w:r w:rsidR="006C1452">
        <w:rPr>
          <w:rFonts w:ascii="Times New Roman" w:eastAsia="Times New Roman" w:hAnsi="Times New Roman" w:cs="Times New Roman"/>
          <w:color w:val="000000" w:themeColor="text1"/>
          <w:sz w:val="20"/>
          <w:szCs w:val="20"/>
          <w:lang w:val="fr-LU"/>
        </w:rPr>
        <w:t xml:space="preserve">, et donc </w:t>
      </w:r>
      <w:r w:rsidR="00EF612F" w:rsidRPr="00874249">
        <w:rPr>
          <w:rFonts w:ascii="Times New Roman" w:eastAsia="Times New Roman" w:hAnsi="Times New Roman" w:cs="Times New Roman"/>
          <w:color w:val="000000" w:themeColor="text1"/>
          <w:sz w:val="20"/>
          <w:szCs w:val="20"/>
          <w:lang w:val="fr-LU"/>
        </w:rPr>
        <w:t>des usages et des normes, en particulier des codifications génériques</w:t>
      </w:r>
      <w:r w:rsidR="00AF3142">
        <w:rPr>
          <w:rFonts w:ascii="Times New Roman" w:eastAsia="Times New Roman" w:hAnsi="Times New Roman" w:cs="Times New Roman"/>
          <w:color w:val="000000" w:themeColor="text1"/>
          <w:sz w:val="20"/>
          <w:szCs w:val="20"/>
          <w:lang w:val="fr-LU"/>
        </w:rPr>
        <w:t xml:space="preserve"> </w:t>
      </w:r>
      <w:r w:rsidR="00EF612F" w:rsidRPr="00874249">
        <w:rPr>
          <w:rFonts w:ascii="Times New Roman" w:eastAsia="Times New Roman" w:hAnsi="Times New Roman" w:cs="Times New Roman"/>
          <w:color w:val="000000" w:themeColor="text1"/>
          <w:sz w:val="20"/>
          <w:szCs w:val="20"/>
          <w:lang w:val="fr-LU"/>
        </w:rPr>
        <w:t xml:space="preserve">qui déterminent les processus </w:t>
      </w:r>
      <w:proofErr w:type="spellStart"/>
      <w:r w:rsidR="00EF612F" w:rsidRPr="00874249">
        <w:rPr>
          <w:rFonts w:ascii="Times New Roman" w:eastAsia="Times New Roman" w:hAnsi="Times New Roman" w:cs="Times New Roman"/>
          <w:color w:val="000000" w:themeColor="text1"/>
          <w:sz w:val="20"/>
          <w:szCs w:val="20"/>
          <w:lang w:val="fr-LU"/>
        </w:rPr>
        <w:t>sémiosiques</w:t>
      </w:r>
      <w:proofErr w:type="spellEnd"/>
      <w:r w:rsidR="00EF612F" w:rsidRPr="00874249">
        <w:rPr>
          <w:rFonts w:ascii="Times New Roman" w:eastAsia="Times New Roman" w:hAnsi="Times New Roman" w:cs="Times New Roman"/>
          <w:color w:val="000000" w:themeColor="text1"/>
          <w:sz w:val="20"/>
          <w:szCs w:val="20"/>
          <w:lang w:val="fr-LU"/>
        </w:rPr>
        <w:t xml:space="preserve"> tout en</w:t>
      </w:r>
      <w:r w:rsidR="00AF11CE" w:rsidRPr="00874249">
        <w:rPr>
          <w:rFonts w:ascii="Times New Roman" w:eastAsia="Times New Roman" w:hAnsi="Times New Roman" w:cs="Times New Roman"/>
          <w:color w:val="000000" w:themeColor="text1"/>
          <w:sz w:val="20"/>
          <w:szCs w:val="20"/>
          <w:lang w:val="fr-LU"/>
        </w:rPr>
        <w:t xml:space="preserve"> </w:t>
      </w:r>
      <w:r w:rsidR="00EF612F" w:rsidRPr="00874249">
        <w:rPr>
          <w:rFonts w:ascii="Times New Roman" w:eastAsia="Times New Roman" w:hAnsi="Times New Roman" w:cs="Times New Roman"/>
          <w:color w:val="000000" w:themeColor="text1"/>
          <w:sz w:val="20"/>
          <w:szCs w:val="20"/>
          <w:lang w:val="fr-LU"/>
        </w:rPr>
        <w:t>donn</w:t>
      </w:r>
      <w:r w:rsidR="00AF11CE" w:rsidRPr="00874249">
        <w:rPr>
          <w:rFonts w:ascii="Times New Roman" w:eastAsia="Times New Roman" w:hAnsi="Times New Roman" w:cs="Times New Roman"/>
          <w:color w:val="000000" w:themeColor="text1"/>
          <w:sz w:val="20"/>
          <w:szCs w:val="20"/>
          <w:lang w:val="fr-LU"/>
        </w:rPr>
        <w:t>a</w:t>
      </w:r>
      <w:r w:rsidR="00EF612F" w:rsidRPr="00874249">
        <w:rPr>
          <w:rFonts w:ascii="Times New Roman" w:eastAsia="Times New Roman" w:hAnsi="Times New Roman" w:cs="Times New Roman"/>
          <w:color w:val="000000" w:themeColor="text1"/>
          <w:sz w:val="20"/>
          <w:szCs w:val="20"/>
          <w:lang w:val="fr-LU"/>
        </w:rPr>
        <w:t xml:space="preserve">nt prise à des reconfigurations, des </w:t>
      </w:r>
      <w:proofErr w:type="spellStart"/>
      <w:r w:rsidR="00EF612F" w:rsidRPr="00874249">
        <w:rPr>
          <w:rFonts w:ascii="Times New Roman" w:eastAsia="Times New Roman" w:hAnsi="Times New Roman" w:cs="Times New Roman"/>
          <w:color w:val="000000" w:themeColor="text1"/>
          <w:sz w:val="20"/>
          <w:szCs w:val="20"/>
          <w:lang w:val="fr-LU"/>
        </w:rPr>
        <w:t>réénonciations</w:t>
      </w:r>
      <w:proofErr w:type="spellEnd"/>
      <w:r w:rsidR="0089764C">
        <w:rPr>
          <w:rFonts w:ascii="Times New Roman" w:eastAsia="Times New Roman" w:hAnsi="Times New Roman" w:cs="Times New Roman"/>
          <w:color w:val="000000" w:themeColor="text1"/>
          <w:sz w:val="20"/>
          <w:szCs w:val="20"/>
          <w:lang w:val="fr-LU"/>
        </w:rPr>
        <w:t>.</w:t>
      </w:r>
    </w:p>
    <w:p w:rsidR="0075258F" w:rsidRDefault="00EF612F" w:rsidP="00874249">
      <w:pPr>
        <w:ind w:firstLine="340"/>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Il apparaît ainsi</w:t>
      </w:r>
      <w:r w:rsidR="00421F7C" w:rsidRPr="00874249">
        <w:rPr>
          <w:rFonts w:ascii="Times New Roman" w:eastAsia="Times New Roman" w:hAnsi="Times New Roman" w:cs="Times New Roman"/>
          <w:color w:val="000000" w:themeColor="text1"/>
          <w:sz w:val="20"/>
          <w:szCs w:val="20"/>
          <w:lang w:val="fr-LU"/>
        </w:rPr>
        <w:t xml:space="preserve">, du point de vue de l’énonciation conçue comme une pratique située au sens large, </w:t>
      </w:r>
      <w:r w:rsidRPr="00874249">
        <w:rPr>
          <w:rFonts w:ascii="Times New Roman" w:eastAsia="Times New Roman" w:hAnsi="Times New Roman" w:cs="Times New Roman"/>
          <w:color w:val="000000" w:themeColor="text1"/>
          <w:sz w:val="20"/>
          <w:szCs w:val="20"/>
          <w:lang w:val="fr-LU"/>
        </w:rPr>
        <w:t xml:space="preserve">que </w:t>
      </w:r>
      <w:r w:rsidR="00421F7C" w:rsidRPr="00874249">
        <w:rPr>
          <w:rFonts w:ascii="Times New Roman" w:eastAsia="Times New Roman" w:hAnsi="Times New Roman" w:cs="Times New Roman"/>
          <w:color w:val="000000" w:themeColor="text1"/>
          <w:sz w:val="20"/>
          <w:szCs w:val="20"/>
          <w:lang w:val="fr-LU"/>
        </w:rPr>
        <w:t xml:space="preserve">le document numérique (le texte verbal ou l’image) est toujours </w:t>
      </w:r>
      <w:r w:rsidR="00421F7C" w:rsidRPr="00874249">
        <w:rPr>
          <w:rFonts w:ascii="Times New Roman" w:eastAsia="Times New Roman" w:hAnsi="Times New Roman" w:cs="Times New Roman"/>
          <w:i/>
          <w:color w:val="000000" w:themeColor="text1"/>
          <w:sz w:val="20"/>
          <w:szCs w:val="20"/>
          <w:lang w:val="fr-LU"/>
        </w:rPr>
        <w:t>provisoire</w:t>
      </w:r>
      <w:r w:rsidR="002875E9">
        <w:rPr>
          <w:rStyle w:val="Appelnotedebasdep"/>
          <w:rFonts w:ascii="Times New Roman" w:eastAsia="Times New Roman" w:hAnsi="Times New Roman" w:cs="Times New Roman"/>
          <w:color w:val="000000" w:themeColor="text1"/>
          <w:sz w:val="20"/>
          <w:szCs w:val="20"/>
          <w:lang w:val="fr-LU"/>
        </w:rPr>
        <w:footnoteReference w:id="5"/>
      </w:r>
      <w:r w:rsidR="009D3981">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 xml:space="preserve">en tant qu’il </w:t>
      </w:r>
      <w:r w:rsidR="00546569">
        <w:rPr>
          <w:rFonts w:ascii="Times New Roman" w:eastAsia="Times New Roman" w:hAnsi="Times New Roman" w:cs="Times New Roman"/>
          <w:color w:val="000000" w:themeColor="text1"/>
          <w:sz w:val="20"/>
          <w:szCs w:val="20"/>
          <w:lang w:val="fr-LU"/>
        </w:rPr>
        <w:t xml:space="preserve">fait l’objet </w:t>
      </w:r>
      <w:r w:rsidR="00421F7C" w:rsidRPr="00874249">
        <w:rPr>
          <w:rFonts w:ascii="Times New Roman" w:eastAsia="Times New Roman" w:hAnsi="Times New Roman" w:cs="Times New Roman"/>
          <w:color w:val="000000" w:themeColor="text1"/>
          <w:sz w:val="20"/>
          <w:szCs w:val="20"/>
          <w:lang w:val="fr-LU"/>
        </w:rPr>
        <w:t>de modifications, de mutations, de remédiations (</w:t>
      </w:r>
      <w:proofErr w:type="spellStart"/>
      <w:r w:rsidR="00421F7C" w:rsidRPr="00874249">
        <w:rPr>
          <w:rFonts w:ascii="Times New Roman" w:eastAsia="Times New Roman" w:hAnsi="Times New Roman" w:cs="Times New Roman"/>
          <w:color w:val="000000" w:themeColor="text1"/>
          <w:sz w:val="20"/>
          <w:szCs w:val="20"/>
          <w:lang w:val="fr-LU"/>
        </w:rPr>
        <w:t>Bolter</w:t>
      </w:r>
      <w:proofErr w:type="spellEnd"/>
      <w:r w:rsidR="00421F7C" w:rsidRPr="00874249">
        <w:rPr>
          <w:rFonts w:ascii="Times New Roman" w:eastAsia="Times New Roman" w:hAnsi="Times New Roman" w:cs="Times New Roman"/>
          <w:color w:val="000000" w:themeColor="text1"/>
          <w:sz w:val="20"/>
          <w:szCs w:val="20"/>
          <w:lang w:val="fr-LU"/>
        </w:rPr>
        <w:t xml:space="preserve"> &amp; </w:t>
      </w:r>
      <w:proofErr w:type="spellStart"/>
      <w:r w:rsidR="00421F7C" w:rsidRPr="00874249">
        <w:rPr>
          <w:rFonts w:ascii="Times New Roman" w:eastAsia="Times New Roman" w:hAnsi="Times New Roman" w:cs="Times New Roman"/>
          <w:color w:val="000000" w:themeColor="text1"/>
          <w:sz w:val="20"/>
          <w:szCs w:val="20"/>
          <w:lang w:val="fr-LU"/>
        </w:rPr>
        <w:t>Grusin</w:t>
      </w:r>
      <w:proofErr w:type="spellEnd"/>
      <w:r w:rsidR="00421F7C" w:rsidRPr="00874249">
        <w:rPr>
          <w:rFonts w:ascii="Times New Roman" w:eastAsia="Times New Roman" w:hAnsi="Times New Roman" w:cs="Times New Roman"/>
          <w:color w:val="000000" w:themeColor="text1"/>
          <w:sz w:val="20"/>
          <w:szCs w:val="20"/>
          <w:lang w:val="fr-LU"/>
        </w:rPr>
        <w:t xml:space="preserve"> 2000) </w:t>
      </w:r>
      <w:r w:rsidR="002454D0" w:rsidRPr="00874249">
        <w:rPr>
          <w:rFonts w:ascii="Times New Roman" w:eastAsia="Times New Roman" w:hAnsi="Times New Roman" w:cs="Times New Roman"/>
          <w:color w:val="000000" w:themeColor="text1"/>
          <w:sz w:val="20"/>
          <w:szCs w:val="20"/>
          <w:lang w:val="fr-LU"/>
        </w:rPr>
        <w:t>à différents niveaux de pertinence</w:t>
      </w:r>
      <w:r w:rsidR="00A07C29" w:rsidRPr="00874249">
        <w:rPr>
          <w:rFonts w:ascii="Times New Roman" w:eastAsia="Times New Roman" w:hAnsi="Times New Roman" w:cs="Times New Roman"/>
          <w:color w:val="000000" w:themeColor="text1"/>
          <w:sz w:val="20"/>
          <w:szCs w:val="20"/>
          <w:lang w:val="fr-LU"/>
        </w:rPr>
        <w:t> (Colas-Blaise 2018)</w:t>
      </w:r>
      <w:r w:rsidR="009D3981">
        <w:rPr>
          <w:rFonts w:ascii="Times New Roman" w:eastAsia="Times New Roman" w:hAnsi="Times New Roman" w:cs="Times New Roman"/>
          <w:color w:val="000000" w:themeColor="text1"/>
          <w:sz w:val="20"/>
          <w:szCs w:val="20"/>
          <w:lang w:val="fr-LU"/>
        </w:rPr>
        <w:t> </w:t>
      </w:r>
      <w:r w:rsidR="00A07C29" w:rsidRPr="00874249">
        <w:rPr>
          <w:rFonts w:ascii="Times New Roman" w:eastAsia="Times New Roman" w:hAnsi="Times New Roman" w:cs="Times New Roman"/>
          <w:color w:val="000000" w:themeColor="text1"/>
          <w:sz w:val="20"/>
          <w:szCs w:val="20"/>
          <w:lang w:val="fr-LU"/>
        </w:rPr>
        <w:t xml:space="preserve">: i) celui des médias, </w:t>
      </w:r>
      <w:r w:rsidR="00F35F6A">
        <w:rPr>
          <w:rFonts w:ascii="Times New Roman" w:eastAsia="Times New Roman" w:hAnsi="Times New Roman" w:cs="Times New Roman"/>
          <w:color w:val="000000" w:themeColor="text1"/>
          <w:sz w:val="20"/>
          <w:szCs w:val="20"/>
          <w:lang w:val="fr-LU"/>
        </w:rPr>
        <w:t>qui implique</w:t>
      </w:r>
      <w:r w:rsidR="0084025C">
        <w:rPr>
          <w:rFonts w:ascii="Times New Roman" w:eastAsia="Times New Roman" w:hAnsi="Times New Roman" w:cs="Times New Roman"/>
          <w:color w:val="000000" w:themeColor="text1"/>
          <w:sz w:val="20"/>
          <w:szCs w:val="20"/>
          <w:lang w:val="fr-LU"/>
        </w:rPr>
        <w:t>nt</w:t>
      </w:r>
      <w:r w:rsidR="00F35F6A">
        <w:rPr>
          <w:rFonts w:ascii="Times New Roman" w:eastAsia="Times New Roman" w:hAnsi="Times New Roman" w:cs="Times New Roman"/>
          <w:color w:val="000000" w:themeColor="text1"/>
          <w:sz w:val="20"/>
          <w:szCs w:val="20"/>
          <w:lang w:val="fr-LU"/>
        </w:rPr>
        <w:t xml:space="preserve"> </w:t>
      </w:r>
      <w:r w:rsidR="00A07C29" w:rsidRPr="00874249">
        <w:rPr>
          <w:rFonts w:ascii="Times New Roman" w:eastAsia="Times New Roman" w:hAnsi="Times New Roman" w:cs="Times New Roman"/>
          <w:color w:val="000000" w:themeColor="text1"/>
          <w:sz w:val="20"/>
          <w:szCs w:val="20"/>
          <w:lang w:val="fr-LU"/>
        </w:rPr>
        <w:t>des domaines (informationnel, artistique....) et des circuits de diffusion déterminés</w:t>
      </w:r>
      <w:r w:rsidR="009D3981">
        <w:rPr>
          <w:rFonts w:ascii="Times New Roman" w:eastAsia="Times New Roman" w:hAnsi="Times New Roman" w:cs="Times New Roman"/>
          <w:color w:val="000000" w:themeColor="text1"/>
          <w:sz w:val="20"/>
          <w:szCs w:val="20"/>
          <w:lang w:val="fr-LU"/>
        </w:rPr>
        <w:t> </w:t>
      </w:r>
      <w:r w:rsidR="00A07C29" w:rsidRPr="00874249">
        <w:rPr>
          <w:rFonts w:ascii="Times New Roman" w:eastAsia="Times New Roman" w:hAnsi="Times New Roman" w:cs="Times New Roman"/>
          <w:color w:val="000000" w:themeColor="text1"/>
          <w:sz w:val="20"/>
          <w:szCs w:val="20"/>
          <w:lang w:val="fr-LU"/>
        </w:rPr>
        <w:t xml:space="preserve">; ii) celui des formats </w:t>
      </w:r>
      <w:r w:rsidR="0084025C">
        <w:rPr>
          <w:rFonts w:ascii="Times New Roman" w:eastAsia="Times New Roman" w:hAnsi="Times New Roman" w:cs="Times New Roman"/>
          <w:color w:val="000000" w:themeColor="text1"/>
          <w:sz w:val="20"/>
          <w:szCs w:val="20"/>
          <w:lang w:val="fr-LU"/>
        </w:rPr>
        <w:t>(</w:t>
      </w:r>
      <w:r w:rsidR="00A07C29" w:rsidRPr="00874249">
        <w:rPr>
          <w:rFonts w:ascii="Times New Roman" w:eastAsia="Times New Roman" w:hAnsi="Times New Roman" w:cs="Times New Roman"/>
          <w:color w:val="000000" w:themeColor="text1"/>
          <w:sz w:val="20"/>
          <w:szCs w:val="20"/>
          <w:lang w:val="fr-LU"/>
        </w:rPr>
        <w:t>de codage</w:t>
      </w:r>
      <w:r w:rsidR="00F35F6A">
        <w:rPr>
          <w:rFonts w:ascii="Times New Roman" w:eastAsia="Times New Roman" w:hAnsi="Times New Roman" w:cs="Times New Roman"/>
          <w:color w:val="000000" w:themeColor="text1"/>
          <w:sz w:val="20"/>
          <w:szCs w:val="20"/>
          <w:lang w:val="fr-LU"/>
        </w:rPr>
        <w:t>, d’implémentation</w:t>
      </w:r>
      <w:r w:rsidR="00A07C29" w:rsidRPr="00874249">
        <w:rPr>
          <w:rFonts w:ascii="Times New Roman" w:eastAsia="Times New Roman" w:hAnsi="Times New Roman" w:cs="Times New Roman"/>
          <w:color w:val="000000" w:themeColor="text1"/>
          <w:sz w:val="20"/>
          <w:szCs w:val="20"/>
          <w:lang w:val="fr-LU"/>
        </w:rPr>
        <w:t xml:space="preserve"> et d’interprétation, </w:t>
      </w:r>
      <w:r w:rsidR="00F35F6A">
        <w:rPr>
          <w:rFonts w:ascii="Times New Roman" w:eastAsia="Times New Roman" w:hAnsi="Times New Roman" w:cs="Times New Roman"/>
          <w:color w:val="000000" w:themeColor="text1"/>
          <w:sz w:val="20"/>
          <w:szCs w:val="20"/>
          <w:lang w:val="fr-LU"/>
        </w:rPr>
        <w:t xml:space="preserve">en particulier </w:t>
      </w:r>
      <w:r w:rsidR="00EE2561">
        <w:rPr>
          <w:rFonts w:ascii="Times New Roman" w:eastAsia="Times New Roman" w:hAnsi="Times New Roman" w:cs="Times New Roman"/>
          <w:color w:val="000000" w:themeColor="text1"/>
          <w:sz w:val="20"/>
          <w:szCs w:val="20"/>
          <w:lang w:val="fr-LU"/>
        </w:rPr>
        <w:t xml:space="preserve">des formats </w:t>
      </w:r>
      <w:r w:rsidR="00F35F6A">
        <w:rPr>
          <w:rFonts w:ascii="Times New Roman" w:eastAsia="Times New Roman" w:hAnsi="Times New Roman" w:cs="Times New Roman"/>
          <w:color w:val="000000" w:themeColor="text1"/>
          <w:sz w:val="20"/>
          <w:szCs w:val="20"/>
          <w:lang w:val="fr-LU"/>
        </w:rPr>
        <w:t>générique</w:t>
      </w:r>
      <w:r w:rsidR="00EE2561">
        <w:rPr>
          <w:rFonts w:ascii="Times New Roman" w:eastAsia="Times New Roman" w:hAnsi="Times New Roman" w:cs="Times New Roman"/>
          <w:color w:val="000000" w:themeColor="text1"/>
          <w:sz w:val="20"/>
          <w:szCs w:val="20"/>
          <w:lang w:val="fr-LU"/>
        </w:rPr>
        <w:t>s</w:t>
      </w:r>
      <w:r w:rsidR="00F35F6A">
        <w:rPr>
          <w:rStyle w:val="Appelnotedebasdep"/>
          <w:rFonts w:ascii="Times New Roman" w:eastAsia="Times New Roman" w:hAnsi="Times New Roman" w:cs="Times New Roman"/>
          <w:color w:val="000000" w:themeColor="text1"/>
          <w:sz w:val="20"/>
          <w:szCs w:val="20"/>
          <w:lang w:val="fr-LU"/>
        </w:rPr>
        <w:footnoteReference w:id="6"/>
      </w:r>
      <w:r w:rsidR="0084025C">
        <w:rPr>
          <w:rFonts w:ascii="Times New Roman" w:eastAsia="Times New Roman" w:hAnsi="Times New Roman" w:cs="Times New Roman"/>
          <w:color w:val="000000" w:themeColor="text1"/>
          <w:sz w:val="20"/>
          <w:szCs w:val="20"/>
          <w:lang w:val="fr-LU"/>
        </w:rPr>
        <w:t>)</w:t>
      </w:r>
      <w:r w:rsidR="00F35F6A">
        <w:rPr>
          <w:rFonts w:ascii="Times New Roman" w:eastAsia="Times New Roman" w:hAnsi="Times New Roman" w:cs="Times New Roman"/>
          <w:color w:val="000000" w:themeColor="text1"/>
          <w:sz w:val="20"/>
          <w:szCs w:val="20"/>
          <w:lang w:val="fr-LU"/>
        </w:rPr>
        <w:t xml:space="preserve">, </w:t>
      </w:r>
      <w:r w:rsidR="00A07C29" w:rsidRPr="00874249">
        <w:rPr>
          <w:rFonts w:ascii="Times New Roman" w:eastAsia="Times New Roman" w:hAnsi="Times New Roman" w:cs="Times New Roman"/>
          <w:color w:val="000000" w:themeColor="text1"/>
          <w:sz w:val="20"/>
          <w:szCs w:val="20"/>
          <w:lang w:val="fr-LU"/>
        </w:rPr>
        <w:t xml:space="preserve">qui </w:t>
      </w:r>
      <w:r w:rsidR="0084025C">
        <w:rPr>
          <w:rFonts w:ascii="Times New Roman" w:eastAsia="Times New Roman" w:hAnsi="Times New Roman" w:cs="Times New Roman"/>
          <w:color w:val="000000" w:themeColor="text1"/>
          <w:sz w:val="20"/>
          <w:szCs w:val="20"/>
          <w:lang w:val="fr-LU"/>
        </w:rPr>
        <w:t xml:space="preserve">appellent </w:t>
      </w:r>
      <w:r w:rsidR="00A07C29" w:rsidRPr="00874249">
        <w:rPr>
          <w:rFonts w:ascii="Times New Roman" w:eastAsia="Times New Roman" w:hAnsi="Times New Roman" w:cs="Times New Roman"/>
          <w:color w:val="000000" w:themeColor="text1"/>
          <w:sz w:val="20"/>
          <w:szCs w:val="20"/>
          <w:lang w:val="fr-LU"/>
        </w:rPr>
        <w:t xml:space="preserve">un certain type de manipulation (Crozat </w:t>
      </w:r>
      <w:r w:rsidR="00A07C29" w:rsidRPr="00874249">
        <w:rPr>
          <w:rFonts w:ascii="Times New Roman" w:eastAsia="Times New Roman" w:hAnsi="Times New Roman" w:cs="Times New Roman"/>
          <w:i/>
          <w:color w:val="000000" w:themeColor="text1"/>
          <w:sz w:val="20"/>
          <w:szCs w:val="20"/>
          <w:lang w:val="fr-LU"/>
        </w:rPr>
        <w:t xml:space="preserve">et </w:t>
      </w:r>
      <w:proofErr w:type="spellStart"/>
      <w:r w:rsidR="00A07C29" w:rsidRPr="00874249">
        <w:rPr>
          <w:rFonts w:ascii="Times New Roman" w:eastAsia="Times New Roman" w:hAnsi="Times New Roman" w:cs="Times New Roman"/>
          <w:i/>
          <w:color w:val="000000" w:themeColor="text1"/>
          <w:sz w:val="20"/>
          <w:szCs w:val="20"/>
          <w:lang w:val="fr-LU"/>
        </w:rPr>
        <w:t>alii</w:t>
      </w:r>
      <w:proofErr w:type="spellEnd"/>
      <w:r w:rsidR="00A07C29" w:rsidRPr="00874249">
        <w:rPr>
          <w:rFonts w:ascii="Times New Roman" w:eastAsia="Times New Roman" w:hAnsi="Times New Roman" w:cs="Times New Roman"/>
          <w:color w:val="000000" w:themeColor="text1"/>
          <w:sz w:val="20"/>
          <w:szCs w:val="20"/>
          <w:lang w:val="fr-LU"/>
        </w:rPr>
        <w:t xml:space="preserve"> 2011) en production et en réception (Soulez &amp; </w:t>
      </w:r>
      <w:proofErr w:type="spellStart"/>
      <w:r w:rsidR="00A07C29" w:rsidRPr="00874249">
        <w:rPr>
          <w:rFonts w:ascii="Times New Roman" w:eastAsia="Times New Roman" w:hAnsi="Times New Roman" w:cs="Times New Roman"/>
          <w:color w:val="000000" w:themeColor="text1"/>
          <w:sz w:val="20"/>
          <w:szCs w:val="20"/>
          <w:lang w:val="fr-LU"/>
        </w:rPr>
        <w:t>Kitsopanidou</w:t>
      </w:r>
      <w:proofErr w:type="spellEnd"/>
      <w:r w:rsidR="00A07C29" w:rsidRPr="00874249">
        <w:rPr>
          <w:rFonts w:ascii="Times New Roman" w:eastAsia="Times New Roman" w:hAnsi="Times New Roman" w:cs="Times New Roman"/>
          <w:color w:val="000000" w:themeColor="text1"/>
          <w:sz w:val="20"/>
          <w:szCs w:val="20"/>
          <w:lang w:val="fr-LU"/>
        </w:rPr>
        <w:t xml:space="preserve"> 2014)</w:t>
      </w:r>
      <w:r w:rsidR="009D3981">
        <w:rPr>
          <w:rFonts w:ascii="Times New Roman" w:eastAsia="Times New Roman" w:hAnsi="Times New Roman" w:cs="Times New Roman"/>
          <w:color w:val="000000" w:themeColor="text1"/>
          <w:sz w:val="20"/>
          <w:szCs w:val="20"/>
          <w:lang w:val="fr-LU"/>
        </w:rPr>
        <w:t> </w:t>
      </w:r>
      <w:r w:rsidR="00A07C29" w:rsidRPr="00874249">
        <w:rPr>
          <w:rFonts w:ascii="Times New Roman" w:eastAsia="Times New Roman" w:hAnsi="Times New Roman" w:cs="Times New Roman"/>
          <w:color w:val="000000" w:themeColor="text1"/>
          <w:sz w:val="20"/>
          <w:szCs w:val="20"/>
          <w:lang w:val="fr-LU"/>
        </w:rPr>
        <w:t xml:space="preserve">; iii) celui des supports, </w:t>
      </w:r>
      <w:r w:rsidR="0084025C">
        <w:rPr>
          <w:rFonts w:ascii="Times New Roman" w:eastAsia="Times New Roman" w:hAnsi="Times New Roman" w:cs="Times New Roman"/>
          <w:color w:val="000000" w:themeColor="text1"/>
          <w:sz w:val="20"/>
          <w:szCs w:val="20"/>
          <w:lang w:val="fr-LU"/>
        </w:rPr>
        <w:t>qu’ils soient</w:t>
      </w:r>
      <w:r w:rsidR="00A07C29" w:rsidRPr="00874249">
        <w:rPr>
          <w:rFonts w:ascii="Times New Roman" w:eastAsia="Times New Roman" w:hAnsi="Times New Roman" w:cs="Times New Roman"/>
          <w:color w:val="000000" w:themeColor="text1"/>
          <w:sz w:val="20"/>
          <w:szCs w:val="20"/>
          <w:lang w:val="fr-LU"/>
        </w:rPr>
        <w:t xml:space="preserve"> matériels, physiques (par exemple le support papier, l’écran…) </w:t>
      </w:r>
      <w:r w:rsidR="0084025C">
        <w:rPr>
          <w:rFonts w:ascii="Times New Roman" w:eastAsia="Times New Roman" w:hAnsi="Times New Roman" w:cs="Times New Roman"/>
          <w:color w:val="000000" w:themeColor="text1"/>
          <w:sz w:val="20"/>
          <w:szCs w:val="20"/>
          <w:lang w:val="fr-LU"/>
        </w:rPr>
        <w:t>ou constituent des</w:t>
      </w:r>
      <w:r w:rsidR="00A07C29" w:rsidRPr="00874249">
        <w:rPr>
          <w:rFonts w:ascii="Times New Roman" w:eastAsia="Times New Roman" w:hAnsi="Times New Roman" w:cs="Times New Roman"/>
          <w:color w:val="000000" w:themeColor="text1"/>
          <w:sz w:val="20"/>
          <w:szCs w:val="20"/>
          <w:lang w:val="fr-LU"/>
        </w:rPr>
        <w:t xml:space="preserve"> supports </w:t>
      </w:r>
      <w:r w:rsidR="0084025C">
        <w:rPr>
          <w:rFonts w:ascii="Times New Roman" w:eastAsia="Times New Roman" w:hAnsi="Times New Roman" w:cs="Times New Roman"/>
          <w:color w:val="000000" w:themeColor="text1"/>
          <w:sz w:val="20"/>
          <w:szCs w:val="20"/>
          <w:lang w:val="fr-LU"/>
        </w:rPr>
        <w:t xml:space="preserve">d’inscription </w:t>
      </w:r>
      <w:r w:rsidR="00A07C29" w:rsidRPr="00874249">
        <w:rPr>
          <w:rFonts w:ascii="Times New Roman" w:eastAsia="Times New Roman" w:hAnsi="Times New Roman" w:cs="Times New Roman"/>
          <w:color w:val="000000" w:themeColor="text1"/>
          <w:sz w:val="20"/>
          <w:szCs w:val="20"/>
          <w:lang w:val="fr-LU"/>
        </w:rPr>
        <w:t xml:space="preserve">où le texte </w:t>
      </w:r>
      <w:r w:rsidR="0084025C">
        <w:rPr>
          <w:rFonts w:ascii="Times New Roman" w:eastAsia="Times New Roman" w:hAnsi="Times New Roman" w:cs="Times New Roman"/>
          <w:color w:val="000000" w:themeColor="text1"/>
          <w:sz w:val="20"/>
          <w:szCs w:val="20"/>
          <w:lang w:val="fr-LU"/>
        </w:rPr>
        <w:t>prend</w:t>
      </w:r>
      <w:r w:rsidR="00A07C29" w:rsidRPr="00874249">
        <w:rPr>
          <w:rFonts w:ascii="Times New Roman" w:eastAsia="Times New Roman" w:hAnsi="Times New Roman" w:cs="Times New Roman"/>
          <w:color w:val="000000" w:themeColor="text1"/>
          <w:sz w:val="20"/>
          <w:szCs w:val="20"/>
          <w:lang w:val="fr-LU"/>
        </w:rPr>
        <w:t xml:space="preserve"> forme (</w:t>
      </w:r>
      <w:proofErr w:type="spellStart"/>
      <w:r w:rsidR="00A07C29" w:rsidRPr="00874249">
        <w:rPr>
          <w:rFonts w:ascii="Times New Roman" w:eastAsia="Times New Roman" w:hAnsi="Times New Roman" w:cs="Times New Roman"/>
          <w:color w:val="000000" w:themeColor="text1"/>
          <w:sz w:val="20"/>
          <w:szCs w:val="20"/>
          <w:lang w:val="fr-LU"/>
        </w:rPr>
        <w:t>Souchier</w:t>
      </w:r>
      <w:proofErr w:type="spellEnd"/>
      <w:r w:rsidR="00A07C29" w:rsidRPr="00874249">
        <w:rPr>
          <w:rFonts w:ascii="Times New Roman" w:eastAsia="Times New Roman" w:hAnsi="Times New Roman" w:cs="Times New Roman"/>
          <w:color w:val="000000" w:themeColor="text1"/>
          <w:sz w:val="20"/>
          <w:szCs w:val="20"/>
          <w:lang w:val="fr-LU"/>
        </w:rPr>
        <w:t xml:space="preserve"> 1998, </w:t>
      </w:r>
      <w:proofErr w:type="spellStart"/>
      <w:r w:rsidR="00A07C29" w:rsidRPr="00874249">
        <w:rPr>
          <w:rFonts w:ascii="Times New Roman" w:eastAsia="Times New Roman" w:hAnsi="Times New Roman" w:cs="Times New Roman"/>
          <w:color w:val="000000" w:themeColor="text1"/>
          <w:sz w:val="20"/>
          <w:szCs w:val="20"/>
          <w:lang w:val="fr-LU"/>
        </w:rPr>
        <w:t>Fontanille</w:t>
      </w:r>
      <w:proofErr w:type="spellEnd"/>
      <w:r w:rsidR="00A07C29" w:rsidRPr="00874249">
        <w:rPr>
          <w:rFonts w:ascii="Times New Roman" w:eastAsia="Times New Roman" w:hAnsi="Times New Roman" w:cs="Times New Roman"/>
          <w:color w:val="000000" w:themeColor="text1"/>
          <w:sz w:val="20"/>
          <w:szCs w:val="20"/>
          <w:lang w:val="fr-LU"/>
        </w:rPr>
        <w:t xml:space="preserve"> 2005, Dondero &amp; Reyes 2016)</w:t>
      </w:r>
      <w:r w:rsidR="009D3981">
        <w:rPr>
          <w:rFonts w:ascii="Times New Roman" w:eastAsia="Times New Roman" w:hAnsi="Times New Roman" w:cs="Times New Roman"/>
          <w:color w:val="000000" w:themeColor="text1"/>
          <w:sz w:val="20"/>
          <w:szCs w:val="20"/>
          <w:lang w:val="fr-LU"/>
        </w:rPr>
        <w:t> </w:t>
      </w:r>
      <w:r w:rsidR="006C1452">
        <w:rPr>
          <w:rFonts w:ascii="Times New Roman" w:eastAsia="Times New Roman" w:hAnsi="Times New Roman" w:cs="Times New Roman"/>
          <w:color w:val="000000" w:themeColor="text1"/>
          <w:sz w:val="20"/>
          <w:szCs w:val="20"/>
          <w:lang w:val="fr-LU"/>
        </w:rPr>
        <w:t>; iv) celui des textes.</w:t>
      </w:r>
      <w:r w:rsidR="00A07C29" w:rsidRPr="00874249">
        <w:rPr>
          <w:rFonts w:ascii="Times New Roman" w:eastAsia="Times New Roman" w:hAnsi="Times New Roman" w:cs="Times New Roman"/>
          <w:color w:val="000000" w:themeColor="text1"/>
          <w:sz w:val="20"/>
          <w:szCs w:val="20"/>
          <w:lang w:val="fr-LU"/>
        </w:rPr>
        <w:t xml:space="preserve"> </w:t>
      </w:r>
      <w:r w:rsidR="0075258F">
        <w:rPr>
          <w:rFonts w:ascii="Times New Roman" w:eastAsia="Times New Roman" w:hAnsi="Times New Roman" w:cs="Times New Roman"/>
          <w:color w:val="000000" w:themeColor="text1"/>
          <w:sz w:val="20"/>
          <w:szCs w:val="20"/>
          <w:lang w:val="fr-LU"/>
        </w:rPr>
        <w:t>La notion de texte doit être réaménagée, à la lumière</w:t>
      </w:r>
      <w:r w:rsidR="002428E3">
        <w:rPr>
          <w:rFonts w:ascii="Times New Roman" w:eastAsia="Times New Roman" w:hAnsi="Times New Roman" w:cs="Times New Roman"/>
          <w:color w:val="000000" w:themeColor="text1"/>
          <w:sz w:val="20"/>
          <w:szCs w:val="20"/>
          <w:lang w:val="fr-LU"/>
        </w:rPr>
        <w:t>, essentiellement, du phénomène de l’</w:t>
      </w:r>
      <w:proofErr w:type="spellStart"/>
      <w:r w:rsidR="002428E3">
        <w:rPr>
          <w:rFonts w:ascii="Times New Roman" w:eastAsia="Times New Roman" w:hAnsi="Times New Roman" w:cs="Times New Roman"/>
          <w:color w:val="000000" w:themeColor="text1"/>
          <w:sz w:val="20"/>
          <w:szCs w:val="20"/>
          <w:lang w:val="fr-LU"/>
        </w:rPr>
        <w:t>hypertextualité</w:t>
      </w:r>
      <w:proofErr w:type="spellEnd"/>
      <w:r w:rsidR="002428E3">
        <w:rPr>
          <w:rFonts w:ascii="Times New Roman" w:eastAsia="Times New Roman" w:hAnsi="Times New Roman" w:cs="Times New Roman"/>
          <w:color w:val="000000" w:themeColor="text1"/>
          <w:sz w:val="20"/>
          <w:szCs w:val="20"/>
          <w:lang w:val="fr-LU"/>
        </w:rPr>
        <w:t xml:space="preserve"> qui, nous l’avons dit, </w:t>
      </w:r>
      <w:r w:rsidR="0075258F">
        <w:rPr>
          <w:rFonts w:ascii="Times New Roman" w:eastAsia="Times New Roman" w:hAnsi="Times New Roman" w:cs="Times New Roman"/>
          <w:color w:val="000000" w:themeColor="text1"/>
          <w:sz w:val="20"/>
          <w:szCs w:val="20"/>
          <w:lang w:val="fr-LU"/>
        </w:rPr>
        <w:t>o</w:t>
      </w:r>
      <w:r w:rsidR="002428E3">
        <w:rPr>
          <w:rFonts w:ascii="Times New Roman" w:eastAsia="Times New Roman" w:hAnsi="Times New Roman" w:cs="Times New Roman"/>
          <w:color w:val="000000" w:themeColor="text1"/>
          <w:sz w:val="20"/>
          <w:szCs w:val="20"/>
          <w:lang w:val="fr-LU"/>
        </w:rPr>
        <w:t xml:space="preserve">blige à </w:t>
      </w:r>
      <w:r w:rsidR="0075258F">
        <w:rPr>
          <w:rFonts w:ascii="Times New Roman" w:eastAsia="Times New Roman" w:hAnsi="Times New Roman" w:cs="Times New Roman"/>
          <w:color w:val="000000" w:themeColor="text1"/>
          <w:sz w:val="20"/>
          <w:szCs w:val="20"/>
          <w:lang w:val="fr-LU"/>
        </w:rPr>
        <w:t xml:space="preserve">substituer à </w:t>
      </w:r>
      <w:r w:rsidR="002428E3">
        <w:rPr>
          <w:rFonts w:ascii="Times New Roman" w:eastAsia="Times New Roman" w:hAnsi="Times New Roman" w:cs="Times New Roman"/>
          <w:color w:val="000000" w:themeColor="text1"/>
          <w:sz w:val="20"/>
          <w:szCs w:val="20"/>
          <w:lang w:val="fr-LU"/>
        </w:rPr>
        <w:t xml:space="preserve">la notion de « finitude » </w:t>
      </w:r>
      <w:r w:rsidR="0075258F">
        <w:rPr>
          <w:rFonts w:ascii="Times New Roman" w:eastAsia="Times New Roman" w:hAnsi="Times New Roman" w:cs="Times New Roman"/>
          <w:color w:val="000000" w:themeColor="text1"/>
          <w:sz w:val="20"/>
          <w:szCs w:val="20"/>
          <w:lang w:val="fr-LU"/>
        </w:rPr>
        <w:t>celle de l’« inachèvement » (</w:t>
      </w:r>
      <w:proofErr w:type="spellStart"/>
      <w:r w:rsidR="0075258F">
        <w:rPr>
          <w:rFonts w:ascii="Times New Roman" w:eastAsia="Times New Roman" w:hAnsi="Times New Roman" w:cs="Times New Roman"/>
          <w:color w:val="000000" w:themeColor="text1"/>
          <w:sz w:val="20"/>
          <w:szCs w:val="20"/>
          <w:lang w:val="fr-LU"/>
        </w:rPr>
        <w:t>Paveau</w:t>
      </w:r>
      <w:proofErr w:type="spellEnd"/>
      <w:r w:rsidR="0075258F">
        <w:rPr>
          <w:rFonts w:ascii="Times New Roman" w:eastAsia="Times New Roman" w:hAnsi="Times New Roman" w:cs="Times New Roman"/>
          <w:color w:val="000000" w:themeColor="text1"/>
          <w:sz w:val="20"/>
          <w:szCs w:val="20"/>
          <w:lang w:val="fr-LU"/>
        </w:rPr>
        <w:t xml:space="preserve"> 2015b)</w:t>
      </w:r>
      <w:r w:rsidR="002428E3">
        <w:rPr>
          <w:rFonts w:ascii="Times New Roman" w:eastAsia="Times New Roman" w:hAnsi="Times New Roman" w:cs="Times New Roman"/>
          <w:color w:val="000000" w:themeColor="text1"/>
          <w:sz w:val="20"/>
          <w:szCs w:val="20"/>
          <w:lang w:val="fr-LU"/>
        </w:rPr>
        <w:t xml:space="preserve">. </w:t>
      </w:r>
      <w:r w:rsidR="0075258F">
        <w:rPr>
          <w:rFonts w:ascii="Times New Roman" w:eastAsia="Times New Roman" w:hAnsi="Times New Roman" w:cs="Times New Roman"/>
          <w:color w:val="000000" w:themeColor="text1"/>
          <w:sz w:val="20"/>
          <w:szCs w:val="20"/>
          <w:lang w:val="fr-LU"/>
        </w:rPr>
        <w:t xml:space="preserve">Il s’agit </w:t>
      </w:r>
      <w:r w:rsidR="00046ED1">
        <w:rPr>
          <w:rFonts w:ascii="Times New Roman" w:eastAsia="Times New Roman" w:hAnsi="Times New Roman" w:cs="Times New Roman"/>
          <w:color w:val="000000" w:themeColor="text1"/>
          <w:sz w:val="20"/>
          <w:szCs w:val="20"/>
          <w:lang w:val="fr-LU"/>
        </w:rPr>
        <w:t xml:space="preserve">ainsi </w:t>
      </w:r>
      <w:r w:rsidR="0075258F">
        <w:rPr>
          <w:rFonts w:ascii="Times New Roman" w:eastAsia="Times New Roman" w:hAnsi="Times New Roman" w:cs="Times New Roman"/>
          <w:color w:val="000000" w:themeColor="text1"/>
          <w:sz w:val="20"/>
          <w:szCs w:val="20"/>
          <w:lang w:val="fr-LU"/>
        </w:rPr>
        <w:t xml:space="preserve">d’être sensible à l’évolution de la notion de texte plutôt que d’emboîter le pas à certains, dont </w:t>
      </w:r>
      <w:proofErr w:type="spellStart"/>
      <w:r w:rsidR="0075258F">
        <w:rPr>
          <w:rFonts w:ascii="Times New Roman" w:eastAsia="Times New Roman" w:hAnsi="Times New Roman" w:cs="Times New Roman"/>
          <w:color w:val="000000" w:themeColor="text1"/>
          <w:sz w:val="20"/>
          <w:szCs w:val="20"/>
          <w:lang w:val="fr-LU"/>
        </w:rPr>
        <w:t>Rafaele</w:t>
      </w:r>
      <w:proofErr w:type="spellEnd"/>
      <w:r w:rsidR="0075258F">
        <w:rPr>
          <w:rFonts w:ascii="Times New Roman" w:eastAsia="Times New Roman" w:hAnsi="Times New Roman" w:cs="Times New Roman"/>
          <w:color w:val="000000" w:themeColor="text1"/>
          <w:sz w:val="20"/>
          <w:szCs w:val="20"/>
          <w:lang w:val="fr-LU"/>
        </w:rPr>
        <w:t xml:space="preserve"> Simone, qui parle</w:t>
      </w:r>
      <w:r w:rsidR="00046ED1">
        <w:rPr>
          <w:rFonts w:ascii="Times New Roman" w:eastAsia="Times New Roman" w:hAnsi="Times New Roman" w:cs="Times New Roman"/>
          <w:color w:val="000000" w:themeColor="text1"/>
          <w:sz w:val="20"/>
          <w:szCs w:val="20"/>
          <w:lang w:val="fr-LU"/>
        </w:rPr>
        <w:t>nt</w:t>
      </w:r>
      <w:r w:rsidR="0075258F">
        <w:rPr>
          <w:rFonts w:ascii="Times New Roman" w:eastAsia="Times New Roman" w:hAnsi="Times New Roman" w:cs="Times New Roman"/>
          <w:color w:val="000000" w:themeColor="text1"/>
          <w:sz w:val="20"/>
          <w:szCs w:val="20"/>
          <w:lang w:val="fr-LU"/>
        </w:rPr>
        <w:t xml:space="preserve"> de « non-texte » (2012 : 145). </w:t>
      </w:r>
    </w:p>
    <w:p w:rsidR="00FF74DE" w:rsidRDefault="00A07C29" w:rsidP="00874249">
      <w:pPr>
        <w:ind w:firstLine="340"/>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 xml:space="preserve">Les propriétés plastiques peuvent alors correspondre à des marques laissées par des choix énonciatifs opérés à ces différents niveaux de pertinence, au point que l’on peut se risquer à dégager des usages idiolectaux, voire des effets de style. </w:t>
      </w:r>
      <w:r w:rsidR="00421F7C" w:rsidRPr="00874249">
        <w:rPr>
          <w:rFonts w:ascii="Times New Roman" w:eastAsia="Times New Roman" w:hAnsi="Times New Roman" w:cs="Times New Roman"/>
          <w:color w:val="000000" w:themeColor="text1"/>
          <w:sz w:val="20"/>
          <w:szCs w:val="20"/>
          <w:lang w:val="fr-LU"/>
        </w:rPr>
        <w:t xml:space="preserve">On peut décrire </w:t>
      </w:r>
      <w:r w:rsidRPr="00874249">
        <w:rPr>
          <w:rFonts w:ascii="Times New Roman" w:eastAsia="Times New Roman" w:hAnsi="Times New Roman" w:cs="Times New Roman"/>
          <w:color w:val="000000" w:themeColor="text1"/>
          <w:sz w:val="20"/>
          <w:szCs w:val="20"/>
          <w:lang w:val="fr-LU"/>
        </w:rPr>
        <w:t>les changements</w:t>
      </w:r>
      <w:r w:rsidR="00421F7C" w:rsidRPr="00874249">
        <w:rPr>
          <w:rFonts w:ascii="Times New Roman" w:eastAsia="Times New Roman" w:hAnsi="Times New Roman" w:cs="Times New Roman"/>
          <w:color w:val="000000" w:themeColor="text1"/>
          <w:sz w:val="20"/>
          <w:szCs w:val="20"/>
          <w:lang w:val="fr-LU"/>
        </w:rPr>
        <w:t xml:space="preserve"> qui interviennent au moment de la numérisation d’un document non</w:t>
      </w:r>
      <w:r w:rsidR="006C1452">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 xml:space="preserve">numérique, </w:t>
      </w:r>
      <w:r w:rsidR="00EF612F" w:rsidRPr="00874249">
        <w:rPr>
          <w:rFonts w:ascii="Times New Roman" w:eastAsia="Times New Roman" w:hAnsi="Times New Roman" w:cs="Times New Roman"/>
          <w:color w:val="000000" w:themeColor="text1"/>
          <w:sz w:val="20"/>
          <w:szCs w:val="20"/>
          <w:lang w:val="fr-LU"/>
        </w:rPr>
        <w:t xml:space="preserve">en confrontant par exemple le tableau non numérisé au tableau numérisé, </w:t>
      </w:r>
      <w:r w:rsidR="00421F7C" w:rsidRPr="00874249">
        <w:rPr>
          <w:rFonts w:ascii="Times New Roman" w:eastAsia="Times New Roman" w:hAnsi="Times New Roman" w:cs="Times New Roman"/>
          <w:color w:val="000000" w:themeColor="text1"/>
          <w:sz w:val="20"/>
          <w:szCs w:val="20"/>
          <w:lang w:val="fr-LU"/>
        </w:rPr>
        <w:t>mais aussi au moment de l’adaptation d’un document numérique à des périphériques tels que les terminaux mobiles (téléphones intelligents, tablettes tactiles)</w:t>
      </w:r>
      <w:r w:rsidR="002454D0" w:rsidRPr="00874249">
        <w:rPr>
          <w:rFonts w:ascii="Times New Roman" w:eastAsia="Times New Roman" w:hAnsi="Times New Roman" w:cs="Times New Roman"/>
          <w:color w:val="000000" w:themeColor="text1"/>
          <w:sz w:val="20"/>
          <w:szCs w:val="20"/>
          <w:lang w:val="fr-LU"/>
        </w:rPr>
        <w:t>.</w:t>
      </w:r>
      <w:r w:rsidR="00EF612F" w:rsidRPr="00874249">
        <w:rPr>
          <w:rFonts w:ascii="Times New Roman" w:eastAsia="Times New Roman" w:hAnsi="Times New Roman" w:cs="Times New Roman"/>
          <w:color w:val="000000" w:themeColor="text1"/>
          <w:sz w:val="20"/>
          <w:szCs w:val="20"/>
          <w:lang w:val="fr-LU"/>
        </w:rPr>
        <w:t xml:space="preserve"> </w:t>
      </w:r>
      <w:r w:rsidR="00FF74DE">
        <w:rPr>
          <w:rFonts w:ascii="Times New Roman" w:eastAsia="Times New Roman" w:hAnsi="Times New Roman" w:cs="Times New Roman"/>
          <w:color w:val="000000" w:themeColor="text1"/>
          <w:sz w:val="20"/>
          <w:szCs w:val="20"/>
          <w:lang w:val="fr-LU"/>
        </w:rPr>
        <w:t xml:space="preserve">Plus </w:t>
      </w:r>
      <w:r w:rsidR="00FF74DE">
        <w:rPr>
          <w:rFonts w:ascii="Times New Roman" w:eastAsia="Times New Roman" w:hAnsi="Times New Roman" w:cs="Times New Roman"/>
          <w:color w:val="000000" w:themeColor="text1"/>
          <w:sz w:val="20"/>
          <w:szCs w:val="20"/>
          <w:lang w:val="fr-LU"/>
        </w:rPr>
        <w:lastRenderedPageBreak/>
        <w:t>largement, les usages</w:t>
      </w:r>
      <w:r w:rsidR="002875E9">
        <w:rPr>
          <w:rFonts w:ascii="Times New Roman" w:eastAsia="Times New Roman" w:hAnsi="Times New Roman" w:cs="Times New Roman"/>
          <w:color w:val="000000" w:themeColor="text1"/>
          <w:sz w:val="20"/>
          <w:szCs w:val="20"/>
          <w:lang w:val="fr-LU"/>
        </w:rPr>
        <w:t xml:space="preserve"> </w:t>
      </w:r>
      <w:r w:rsidR="00FF74DE">
        <w:rPr>
          <w:rFonts w:ascii="Times New Roman" w:eastAsia="Times New Roman" w:hAnsi="Times New Roman" w:cs="Times New Roman"/>
          <w:color w:val="000000" w:themeColor="text1"/>
          <w:sz w:val="20"/>
          <w:szCs w:val="20"/>
          <w:lang w:val="fr-LU"/>
        </w:rPr>
        <w:t>s’exp</w:t>
      </w:r>
      <w:r w:rsidR="00AF3142">
        <w:rPr>
          <w:rFonts w:ascii="Times New Roman" w:eastAsia="Times New Roman" w:hAnsi="Times New Roman" w:cs="Times New Roman"/>
          <w:color w:val="000000" w:themeColor="text1"/>
          <w:sz w:val="20"/>
          <w:szCs w:val="20"/>
          <w:lang w:val="fr-LU"/>
        </w:rPr>
        <w:t>é</w:t>
      </w:r>
      <w:r w:rsidR="00FF74DE">
        <w:rPr>
          <w:rFonts w:ascii="Times New Roman" w:eastAsia="Times New Roman" w:hAnsi="Times New Roman" w:cs="Times New Roman"/>
          <w:color w:val="000000" w:themeColor="text1"/>
          <w:sz w:val="20"/>
          <w:szCs w:val="20"/>
          <w:lang w:val="fr-LU"/>
        </w:rPr>
        <w:t xml:space="preserve">rimentent et prennent forme au sein d’interactions dans une situation sémiotique entre les instances de l’énonciateur, du </w:t>
      </w:r>
      <w:proofErr w:type="spellStart"/>
      <w:r w:rsidR="00FF74DE">
        <w:rPr>
          <w:rFonts w:ascii="Times New Roman" w:eastAsia="Times New Roman" w:hAnsi="Times New Roman" w:cs="Times New Roman"/>
          <w:color w:val="000000" w:themeColor="text1"/>
          <w:sz w:val="20"/>
          <w:szCs w:val="20"/>
          <w:lang w:val="fr-LU"/>
        </w:rPr>
        <w:t>coénonciateur</w:t>
      </w:r>
      <w:proofErr w:type="spellEnd"/>
      <w:r w:rsidR="00AF3142">
        <w:rPr>
          <w:rFonts w:ascii="Times New Roman" w:eastAsia="Times New Roman" w:hAnsi="Times New Roman" w:cs="Times New Roman"/>
          <w:color w:val="000000" w:themeColor="text1"/>
          <w:sz w:val="20"/>
          <w:szCs w:val="20"/>
          <w:lang w:val="fr-LU"/>
        </w:rPr>
        <w:t xml:space="preserve">, qui peut devenir « source d’énonciation » (Bertin, </w:t>
      </w:r>
      <w:proofErr w:type="spellStart"/>
      <w:r w:rsidR="00AF3142">
        <w:rPr>
          <w:rFonts w:ascii="Times New Roman" w:eastAsia="Times New Roman" w:hAnsi="Times New Roman" w:cs="Times New Roman"/>
          <w:color w:val="000000" w:themeColor="text1"/>
          <w:sz w:val="20"/>
          <w:szCs w:val="20"/>
          <w:lang w:val="fr-LU"/>
        </w:rPr>
        <w:t>Granier</w:t>
      </w:r>
      <w:proofErr w:type="spellEnd"/>
      <w:r w:rsidR="00AF3142">
        <w:rPr>
          <w:rFonts w:ascii="Times New Roman" w:eastAsia="Times New Roman" w:hAnsi="Times New Roman" w:cs="Times New Roman"/>
          <w:color w:val="000000" w:themeColor="text1"/>
          <w:sz w:val="20"/>
          <w:szCs w:val="20"/>
          <w:lang w:val="fr-LU"/>
        </w:rPr>
        <w:t xml:space="preserve"> 2015 : 121), </w:t>
      </w:r>
      <w:r w:rsidR="00FF74DE">
        <w:rPr>
          <w:rFonts w:ascii="Times New Roman" w:eastAsia="Times New Roman" w:hAnsi="Times New Roman" w:cs="Times New Roman"/>
          <w:color w:val="000000" w:themeColor="text1"/>
          <w:sz w:val="20"/>
          <w:szCs w:val="20"/>
          <w:lang w:val="fr-LU"/>
        </w:rPr>
        <w:t xml:space="preserve">et de l’objet </w:t>
      </w:r>
      <w:r w:rsidR="00AF3142">
        <w:rPr>
          <w:rFonts w:ascii="Times New Roman" w:eastAsia="Times New Roman" w:hAnsi="Times New Roman" w:cs="Times New Roman"/>
          <w:color w:val="000000" w:themeColor="text1"/>
          <w:sz w:val="20"/>
          <w:szCs w:val="20"/>
          <w:lang w:val="fr-LU"/>
        </w:rPr>
        <w:t xml:space="preserve">technique </w:t>
      </w:r>
      <w:r w:rsidR="00FF74DE">
        <w:rPr>
          <w:rFonts w:ascii="Times New Roman" w:eastAsia="Times New Roman" w:hAnsi="Times New Roman" w:cs="Times New Roman"/>
          <w:color w:val="000000" w:themeColor="text1"/>
          <w:sz w:val="20"/>
          <w:szCs w:val="20"/>
          <w:lang w:val="fr-LU"/>
        </w:rPr>
        <w:t>qui déclare ses propres exigences</w:t>
      </w:r>
      <w:r w:rsidR="006C1452">
        <w:rPr>
          <w:rFonts w:ascii="Times New Roman" w:eastAsia="Times New Roman" w:hAnsi="Times New Roman" w:cs="Times New Roman"/>
          <w:color w:val="000000" w:themeColor="text1"/>
          <w:sz w:val="20"/>
          <w:szCs w:val="20"/>
          <w:lang w:val="fr-LU"/>
        </w:rPr>
        <w:t xml:space="preserve">. Ils </w:t>
      </w:r>
      <w:r w:rsidR="00FF74DE">
        <w:rPr>
          <w:rFonts w:ascii="Times New Roman" w:eastAsia="Times New Roman" w:hAnsi="Times New Roman" w:cs="Times New Roman"/>
          <w:color w:val="000000" w:themeColor="text1"/>
          <w:sz w:val="20"/>
          <w:szCs w:val="20"/>
          <w:lang w:val="fr-LU"/>
        </w:rPr>
        <w:t>sont toujours modifiés et renégociés</w:t>
      </w:r>
      <w:r w:rsidR="006C1452">
        <w:rPr>
          <w:rFonts w:ascii="Times New Roman" w:eastAsia="Times New Roman" w:hAnsi="Times New Roman" w:cs="Times New Roman"/>
          <w:color w:val="000000" w:themeColor="text1"/>
          <w:sz w:val="20"/>
          <w:szCs w:val="20"/>
          <w:lang w:val="fr-LU"/>
        </w:rPr>
        <w:t>, l</w:t>
      </w:r>
      <w:r w:rsidR="00FF74DE">
        <w:rPr>
          <w:rFonts w:ascii="Times New Roman" w:eastAsia="Times New Roman" w:hAnsi="Times New Roman" w:cs="Times New Roman"/>
          <w:color w:val="000000" w:themeColor="text1"/>
          <w:sz w:val="20"/>
          <w:szCs w:val="20"/>
          <w:lang w:val="fr-LU"/>
        </w:rPr>
        <w:t xml:space="preserve">a prise énonciative </w:t>
      </w:r>
      <w:r w:rsidR="006C1452">
        <w:rPr>
          <w:rFonts w:ascii="Times New Roman" w:eastAsia="Times New Roman" w:hAnsi="Times New Roman" w:cs="Times New Roman"/>
          <w:color w:val="000000" w:themeColor="text1"/>
          <w:sz w:val="20"/>
          <w:szCs w:val="20"/>
          <w:lang w:val="fr-LU"/>
        </w:rPr>
        <w:t>étant</w:t>
      </w:r>
      <w:r w:rsidR="00FF74DE">
        <w:rPr>
          <w:rFonts w:ascii="Times New Roman" w:eastAsia="Times New Roman" w:hAnsi="Times New Roman" w:cs="Times New Roman"/>
          <w:color w:val="000000" w:themeColor="text1"/>
          <w:sz w:val="20"/>
          <w:szCs w:val="20"/>
          <w:lang w:val="fr-LU"/>
        </w:rPr>
        <w:t xml:space="preserve"> confrontée à chaque fois à la </w:t>
      </w:r>
      <w:proofErr w:type="spellStart"/>
      <w:r w:rsidR="00FF74DE">
        <w:rPr>
          <w:rFonts w:ascii="Times New Roman" w:eastAsia="Times New Roman" w:hAnsi="Times New Roman" w:cs="Times New Roman"/>
          <w:color w:val="000000" w:themeColor="text1"/>
          <w:sz w:val="20"/>
          <w:szCs w:val="20"/>
          <w:lang w:val="fr-LU"/>
        </w:rPr>
        <w:t>dé-prise</w:t>
      </w:r>
      <w:proofErr w:type="spellEnd"/>
      <w:r w:rsidR="00FF74DE">
        <w:rPr>
          <w:rFonts w:ascii="Times New Roman" w:eastAsia="Times New Roman" w:hAnsi="Times New Roman" w:cs="Times New Roman"/>
          <w:color w:val="000000" w:themeColor="text1"/>
          <w:sz w:val="20"/>
          <w:szCs w:val="20"/>
          <w:lang w:val="fr-LU"/>
        </w:rPr>
        <w:t xml:space="preserve">, ou détournement et réinvention des usages, et à la reprise. </w:t>
      </w:r>
    </w:p>
    <w:p w:rsidR="00F251FF" w:rsidRDefault="00AF3142" w:rsidP="00F251FF">
      <w:pPr>
        <w:ind w:firstLine="340"/>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Ainsi, l</w:t>
      </w:r>
      <w:r w:rsidR="00A07C29" w:rsidRPr="00874249">
        <w:rPr>
          <w:rFonts w:ascii="Times New Roman" w:eastAsia="Times New Roman" w:hAnsi="Times New Roman" w:cs="Times New Roman"/>
          <w:color w:val="000000" w:themeColor="text1"/>
          <w:sz w:val="20"/>
          <w:szCs w:val="20"/>
          <w:lang w:val="fr-LU"/>
        </w:rPr>
        <w:t>es article</w:t>
      </w:r>
      <w:r w:rsidR="00670479" w:rsidRPr="00874249">
        <w:rPr>
          <w:rFonts w:ascii="Times New Roman" w:eastAsia="Times New Roman" w:hAnsi="Times New Roman" w:cs="Times New Roman"/>
          <w:color w:val="000000" w:themeColor="text1"/>
          <w:sz w:val="20"/>
          <w:szCs w:val="20"/>
          <w:lang w:val="fr-LU"/>
        </w:rPr>
        <w:t>s</w:t>
      </w:r>
      <w:r w:rsidR="00A07C29" w:rsidRPr="00874249">
        <w:rPr>
          <w:rFonts w:ascii="Times New Roman" w:eastAsia="Times New Roman" w:hAnsi="Times New Roman" w:cs="Times New Roman"/>
          <w:color w:val="000000" w:themeColor="text1"/>
          <w:sz w:val="20"/>
          <w:szCs w:val="20"/>
          <w:lang w:val="fr-LU"/>
        </w:rPr>
        <w:t xml:space="preserve"> réunis dans ce numéro de </w:t>
      </w:r>
      <w:r w:rsidR="00A07C29" w:rsidRPr="00874249">
        <w:rPr>
          <w:rFonts w:ascii="Times New Roman" w:eastAsia="Times New Roman" w:hAnsi="Times New Roman" w:cs="Times New Roman"/>
          <w:i/>
          <w:color w:val="000000" w:themeColor="text1"/>
          <w:sz w:val="20"/>
          <w:szCs w:val="20"/>
          <w:lang w:val="fr-LU"/>
        </w:rPr>
        <w:t>Semen</w:t>
      </w:r>
      <w:r w:rsidR="00A07C29" w:rsidRPr="00874249">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mari</w:t>
      </w:r>
      <w:r w:rsidR="00A07C29" w:rsidRPr="00874249">
        <w:rPr>
          <w:rFonts w:ascii="Times New Roman" w:eastAsia="Times New Roman" w:hAnsi="Times New Roman" w:cs="Times New Roman"/>
          <w:color w:val="000000" w:themeColor="text1"/>
          <w:sz w:val="20"/>
          <w:szCs w:val="20"/>
          <w:lang w:val="fr-LU"/>
        </w:rPr>
        <w:t>e</w:t>
      </w:r>
      <w:r w:rsidR="00421F7C" w:rsidRPr="00874249">
        <w:rPr>
          <w:rFonts w:ascii="Times New Roman" w:eastAsia="Times New Roman" w:hAnsi="Times New Roman" w:cs="Times New Roman"/>
          <w:color w:val="000000" w:themeColor="text1"/>
          <w:sz w:val="20"/>
          <w:szCs w:val="20"/>
          <w:lang w:val="fr-LU"/>
        </w:rPr>
        <w:t xml:space="preserve">nt </w:t>
      </w:r>
      <w:r w:rsidR="00A07C29" w:rsidRPr="00874249">
        <w:rPr>
          <w:rFonts w:ascii="Times New Roman" w:eastAsia="Times New Roman" w:hAnsi="Times New Roman" w:cs="Times New Roman"/>
          <w:color w:val="000000" w:themeColor="text1"/>
          <w:sz w:val="20"/>
          <w:szCs w:val="20"/>
          <w:lang w:val="fr-LU"/>
        </w:rPr>
        <w:t xml:space="preserve">tous, à des degrés divers, </w:t>
      </w:r>
      <w:r w:rsidR="00421F7C" w:rsidRPr="00874249">
        <w:rPr>
          <w:rFonts w:ascii="Times New Roman" w:eastAsia="Times New Roman" w:hAnsi="Times New Roman" w:cs="Times New Roman"/>
          <w:color w:val="000000" w:themeColor="text1"/>
          <w:sz w:val="20"/>
          <w:szCs w:val="20"/>
          <w:lang w:val="fr-LU"/>
        </w:rPr>
        <w:t xml:space="preserve">la réflexion théorique sur </w:t>
      </w:r>
      <w:r w:rsidR="00A07C29" w:rsidRPr="00874249">
        <w:rPr>
          <w:rFonts w:ascii="Times New Roman" w:eastAsia="Times New Roman" w:hAnsi="Times New Roman" w:cs="Times New Roman"/>
          <w:color w:val="000000" w:themeColor="text1"/>
          <w:sz w:val="20"/>
          <w:szCs w:val="20"/>
          <w:lang w:val="fr-LU"/>
        </w:rPr>
        <w:t>l</w:t>
      </w:r>
      <w:r w:rsidR="00421F7C" w:rsidRPr="00874249">
        <w:rPr>
          <w:rFonts w:ascii="Times New Roman" w:eastAsia="Times New Roman" w:hAnsi="Times New Roman" w:cs="Times New Roman"/>
          <w:color w:val="000000" w:themeColor="text1"/>
          <w:sz w:val="20"/>
          <w:szCs w:val="20"/>
          <w:lang w:val="fr-LU"/>
        </w:rPr>
        <w:t>es documents numériques</w:t>
      </w:r>
      <w:r w:rsidR="00A07C29" w:rsidRPr="00874249">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abordés sous l’angle des propriétés iconiques et plastiques, avec des études de cas concrets, verbaux, visuels ou multimodaux. Du point de vue théorique et méthodologique, les contributions convoque</w:t>
      </w:r>
      <w:r w:rsidR="00A07C29" w:rsidRPr="00874249">
        <w:rPr>
          <w:rFonts w:ascii="Times New Roman" w:eastAsia="Times New Roman" w:hAnsi="Times New Roman" w:cs="Times New Roman"/>
          <w:color w:val="000000" w:themeColor="text1"/>
          <w:sz w:val="20"/>
          <w:szCs w:val="20"/>
          <w:lang w:val="fr-LU"/>
        </w:rPr>
        <w:t>nt</w:t>
      </w:r>
      <w:r w:rsidR="00421F7C" w:rsidRPr="00874249">
        <w:rPr>
          <w:rFonts w:ascii="Times New Roman" w:eastAsia="Times New Roman" w:hAnsi="Times New Roman" w:cs="Times New Roman"/>
          <w:color w:val="000000" w:themeColor="text1"/>
          <w:sz w:val="20"/>
          <w:szCs w:val="20"/>
          <w:lang w:val="fr-LU"/>
        </w:rPr>
        <w:t xml:space="preserve"> les bagages notionnels et les outils d’analyse de la sémiotique, de l’analyse du discours</w:t>
      </w:r>
      <w:r>
        <w:rPr>
          <w:rFonts w:ascii="Times New Roman" w:eastAsia="Times New Roman" w:hAnsi="Times New Roman" w:cs="Times New Roman"/>
          <w:color w:val="000000" w:themeColor="text1"/>
          <w:sz w:val="20"/>
          <w:szCs w:val="20"/>
          <w:lang w:val="fr-LU"/>
        </w:rPr>
        <w:t xml:space="preserve">, </w:t>
      </w:r>
      <w:r w:rsidR="00421F7C" w:rsidRPr="00874249">
        <w:rPr>
          <w:rFonts w:ascii="Times New Roman" w:eastAsia="Times New Roman" w:hAnsi="Times New Roman" w:cs="Times New Roman"/>
          <w:color w:val="000000" w:themeColor="text1"/>
          <w:sz w:val="20"/>
          <w:szCs w:val="20"/>
          <w:lang w:val="fr-LU"/>
        </w:rPr>
        <w:t>des sciences de l’information et de la communication</w:t>
      </w:r>
      <w:r>
        <w:rPr>
          <w:rFonts w:ascii="Times New Roman" w:eastAsia="Times New Roman" w:hAnsi="Times New Roman" w:cs="Times New Roman"/>
          <w:color w:val="000000" w:themeColor="text1"/>
          <w:sz w:val="20"/>
          <w:szCs w:val="20"/>
          <w:lang w:val="fr-LU"/>
        </w:rPr>
        <w:t xml:space="preserve"> </w:t>
      </w:r>
      <w:r w:rsidR="00611253">
        <w:rPr>
          <w:rFonts w:ascii="Times New Roman" w:eastAsia="Times New Roman" w:hAnsi="Times New Roman" w:cs="Times New Roman"/>
          <w:color w:val="000000" w:themeColor="text1"/>
          <w:sz w:val="20"/>
          <w:szCs w:val="20"/>
          <w:lang w:val="fr-LU"/>
        </w:rPr>
        <w:t>et</w:t>
      </w:r>
      <w:r>
        <w:rPr>
          <w:rFonts w:ascii="Times New Roman" w:eastAsia="Times New Roman" w:hAnsi="Times New Roman" w:cs="Times New Roman"/>
          <w:color w:val="000000" w:themeColor="text1"/>
          <w:sz w:val="20"/>
          <w:szCs w:val="20"/>
          <w:lang w:val="fr-LU"/>
        </w:rPr>
        <w:t xml:space="preserve"> des sciences cognitives.</w:t>
      </w:r>
      <w:r w:rsidR="0076350E">
        <w:rPr>
          <w:rFonts w:ascii="Times New Roman" w:eastAsia="Times New Roman" w:hAnsi="Times New Roman" w:cs="Times New Roman"/>
          <w:color w:val="000000" w:themeColor="text1"/>
          <w:sz w:val="20"/>
          <w:szCs w:val="20"/>
          <w:lang w:val="fr-LU"/>
        </w:rPr>
        <w:t xml:space="preserve"> Enfin, l’ensemble esquisse une trajectoire qui mène de considérations transversales au discours non numérique et au discours numérique, dont les spécificités sont rehaussées, à une réflexion de fond sur les liens entre matière, substance et forme de l’expression </w:t>
      </w:r>
      <w:r w:rsidR="00DD62E8">
        <w:rPr>
          <w:rFonts w:ascii="Times New Roman" w:eastAsia="Times New Roman" w:hAnsi="Times New Roman" w:cs="Times New Roman"/>
          <w:color w:val="000000" w:themeColor="text1"/>
          <w:sz w:val="20"/>
          <w:szCs w:val="20"/>
          <w:lang w:val="fr-LU"/>
        </w:rPr>
        <w:t>en relation avec</w:t>
      </w:r>
      <w:r w:rsidR="0076350E">
        <w:rPr>
          <w:rFonts w:ascii="Times New Roman" w:eastAsia="Times New Roman" w:hAnsi="Times New Roman" w:cs="Times New Roman"/>
          <w:color w:val="000000" w:themeColor="text1"/>
          <w:sz w:val="20"/>
          <w:szCs w:val="20"/>
          <w:lang w:val="fr-LU"/>
        </w:rPr>
        <w:t xml:space="preserve"> les langages de description et de programmation, avant un recentrage sur différents genres numériques et, pour finir, </w:t>
      </w:r>
      <w:r w:rsidR="00DD62E8">
        <w:rPr>
          <w:rFonts w:ascii="Times New Roman" w:eastAsia="Times New Roman" w:hAnsi="Times New Roman" w:cs="Times New Roman"/>
          <w:color w:val="000000" w:themeColor="text1"/>
          <w:sz w:val="20"/>
          <w:szCs w:val="20"/>
          <w:lang w:val="fr-LU"/>
        </w:rPr>
        <w:t>sur les effets tant sémiotiques que linguistiques produits par un logiciel</w:t>
      </w:r>
      <w:r w:rsidR="00024ED3">
        <w:rPr>
          <w:rFonts w:ascii="Times New Roman" w:eastAsia="Times New Roman" w:hAnsi="Times New Roman" w:cs="Times New Roman"/>
          <w:color w:val="000000" w:themeColor="text1"/>
          <w:sz w:val="20"/>
          <w:szCs w:val="20"/>
          <w:lang w:val="fr-LU"/>
        </w:rPr>
        <w:t xml:space="preserve">, celui </w:t>
      </w:r>
      <w:r w:rsidR="00DD62E8">
        <w:rPr>
          <w:rFonts w:ascii="Times New Roman" w:eastAsia="Times New Roman" w:hAnsi="Times New Roman" w:cs="Times New Roman"/>
          <w:color w:val="000000" w:themeColor="text1"/>
          <w:sz w:val="20"/>
          <w:szCs w:val="20"/>
          <w:lang w:val="fr-LU"/>
        </w:rPr>
        <w:t>de l’</w:t>
      </w:r>
      <w:proofErr w:type="spellStart"/>
      <w:r w:rsidR="00DD62E8">
        <w:rPr>
          <w:rFonts w:ascii="Times New Roman" w:eastAsia="Times New Roman" w:hAnsi="Times New Roman" w:cs="Times New Roman"/>
          <w:color w:val="000000" w:themeColor="text1"/>
          <w:sz w:val="20"/>
          <w:szCs w:val="20"/>
          <w:lang w:val="fr-LU"/>
        </w:rPr>
        <w:t>autocomplétion</w:t>
      </w:r>
      <w:proofErr w:type="spellEnd"/>
      <w:r w:rsidR="00DD62E8">
        <w:rPr>
          <w:rFonts w:ascii="Times New Roman" w:eastAsia="Times New Roman" w:hAnsi="Times New Roman" w:cs="Times New Roman"/>
          <w:color w:val="000000" w:themeColor="text1"/>
          <w:sz w:val="20"/>
          <w:szCs w:val="20"/>
          <w:lang w:val="fr-LU"/>
        </w:rPr>
        <w:t xml:space="preserve">. </w:t>
      </w:r>
      <w:r w:rsidR="006C1452">
        <w:rPr>
          <w:rFonts w:ascii="Times New Roman" w:eastAsia="Times New Roman" w:hAnsi="Times New Roman" w:cs="Times New Roman"/>
          <w:color w:val="000000" w:themeColor="text1"/>
          <w:sz w:val="20"/>
          <w:szCs w:val="20"/>
          <w:lang w:val="fr-LU"/>
        </w:rPr>
        <w:t>C</w:t>
      </w:r>
      <w:r w:rsidR="00DD62E8">
        <w:rPr>
          <w:rFonts w:ascii="Times New Roman" w:eastAsia="Times New Roman" w:hAnsi="Times New Roman" w:cs="Times New Roman"/>
          <w:color w:val="000000" w:themeColor="text1"/>
          <w:sz w:val="20"/>
          <w:szCs w:val="20"/>
          <w:lang w:val="fr-LU"/>
        </w:rPr>
        <w:t>ette dernière étude</w:t>
      </w:r>
      <w:r w:rsidR="00024ED3">
        <w:rPr>
          <w:rFonts w:ascii="Times New Roman" w:eastAsia="Times New Roman" w:hAnsi="Times New Roman" w:cs="Times New Roman"/>
          <w:color w:val="000000" w:themeColor="text1"/>
          <w:sz w:val="20"/>
          <w:szCs w:val="20"/>
          <w:lang w:val="fr-LU"/>
        </w:rPr>
        <w:t>, qui mobilise la sémiotique et la linguistique,</w:t>
      </w:r>
      <w:r w:rsidR="00DD62E8">
        <w:rPr>
          <w:rFonts w:ascii="Times New Roman" w:eastAsia="Times New Roman" w:hAnsi="Times New Roman" w:cs="Times New Roman"/>
          <w:color w:val="000000" w:themeColor="text1"/>
          <w:sz w:val="20"/>
          <w:szCs w:val="20"/>
          <w:lang w:val="fr-LU"/>
        </w:rPr>
        <w:t xml:space="preserve"> met les hypothèses </w:t>
      </w:r>
      <w:r w:rsidR="00024ED3">
        <w:rPr>
          <w:rFonts w:ascii="Times New Roman" w:eastAsia="Times New Roman" w:hAnsi="Times New Roman" w:cs="Times New Roman"/>
          <w:color w:val="000000" w:themeColor="text1"/>
          <w:sz w:val="20"/>
          <w:szCs w:val="20"/>
          <w:lang w:val="fr-LU"/>
        </w:rPr>
        <w:t xml:space="preserve">formulées tout au long des contributions </w:t>
      </w:r>
      <w:r w:rsidR="00DD62E8">
        <w:rPr>
          <w:rFonts w:ascii="Times New Roman" w:eastAsia="Times New Roman" w:hAnsi="Times New Roman" w:cs="Times New Roman"/>
          <w:color w:val="000000" w:themeColor="text1"/>
          <w:sz w:val="20"/>
          <w:szCs w:val="20"/>
          <w:lang w:val="fr-LU"/>
        </w:rPr>
        <w:t>à l’</w:t>
      </w:r>
      <w:r w:rsidR="00024ED3">
        <w:rPr>
          <w:rFonts w:ascii="Times New Roman" w:eastAsia="Times New Roman" w:hAnsi="Times New Roman" w:cs="Times New Roman"/>
          <w:color w:val="000000" w:themeColor="text1"/>
          <w:sz w:val="20"/>
          <w:szCs w:val="20"/>
          <w:lang w:val="fr-LU"/>
        </w:rPr>
        <w:t>é</w:t>
      </w:r>
      <w:r w:rsidR="00DD62E8">
        <w:rPr>
          <w:rFonts w:ascii="Times New Roman" w:eastAsia="Times New Roman" w:hAnsi="Times New Roman" w:cs="Times New Roman"/>
          <w:color w:val="000000" w:themeColor="text1"/>
          <w:sz w:val="20"/>
          <w:szCs w:val="20"/>
          <w:lang w:val="fr-LU"/>
        </w:rPr>
        <w:t xml:space="preserve">preuve d’un cas particulier qui, dans </w:t>
      </w:r>
      <w:r w:rsidR="00024ED3">
        <w:rPr>
          <w:rFonts w:ascii="Times New Roman" w:eastAsia="Times New Roman" w:hAnsi="Times New Roman" w:cs="Times New Roman"/>
          <w:color w:val="000000" w:themeColor="text1"/>
          <w:sz w:val="20"/>
          <w:szCs w:val="20"/>
          <w:lang w:val="fr-LU"/>
        </w:rPr>
        <w:t>le</w:t>
      </w:r>
      <w:r w:rsidR="00DD62E8">
        <w:rPr>
          <w:rFonts w:ascii="Times New Roman" w:eastAsia="Times New Roman" w:hAnsi="Times New Roman" w:cs="Times New Roman"/>
          <w:color w:val="000000" w:themeColor="text1"/>
          <w:sz w:val="20"/>
          <w:szCs w:val="20"/>
          <w:lang w:val="fr-LU"/>
        </w:rPr>
        <w:t xml:space="preserve"> panorama</w:t>
      </w:r>
      <w:r w:rsidR="00024ED3">
        <w:rPr>
          <w:rFonts w:ascii="Times New Roman" w:eastAsia="Times New Roman" w:hAnsi="Times New Roman" w:cs="Times New Roman"/>
          <w:color w:val="000000" w:themeColor="text1"/>
          <w:sz w:val="20"/>
          <w:szCs w:val="20"/>
          <w:lang w:val="fr-LU"/>
        </w:rPr>
        <w:t xml:space="preserve"> que nous avons cherché à brosser, </w:t>
      </w:r>
      <w:r w:rsidR="00DD62E8">
        <w:rPr>
          <w:rFonts w:ascii="Times New Roman" w:eastAsia="Times New Roman" w:hAnsi="Times New Roman" w:cs="Times New Roman"/>
          <w:color w:val="000000" w:themeColor="text1"/>
          <w:sz w:val="20"/>
          <w:szCs w:val="20"/>
          <w:lang w:val="fr-LU"/>
        </w:rPr>
        <w:t xml:space="preserve">peut </w:t>
      </w:r>
      <w:r w:rsidR="006C1452">
        <w:rPr>
          <w:rFonts w:ascii="Times New Roman" w:eastAsia="Times New Roman" w:hAnsi="Times New Roman" w:cs="Times New Roman"/>
          <w:color w:val="000000" w:themeColor="text1"/>
          <w:sz w:val="20"/>
          <w:szCs w:val="20"/>
          <w:lang w:val="fr-LU"/>
        </w:rPr>
        <w:t>se charger d’une valeur</w:t>
      </w:r>
      <w:r w:rsidR="00DD62E8">
        <w:rPr>
          <w:rFonts w:ascii="Times New Roman" w:eastAsia="Times New Roman" w:hAnsi="Times New Roman" w:cs="Times New Roman"/>
          <w:color w:val="000000" w:themeColor="text1"/>
          <w:sz w:val="20"/>
          <w:szCs w:val="20"/>
          <w:lang w:val="fr-LU"/>
        </w:rPr>
        <w:t xml:space="preserve"> d’exemplarité. </w:t>
      </w:r>
    </w:p>
    <w:p w:rsidR="00F251FF" w:rsidRPr="00F251FF" w:rsidRDefault="00F251FF" w:rsidP="00F251FF">
      <w:pPr>
        <w:ind w:firstLine="340"/>
        <w:jc w:val="both"/>
        <w:rPr>
          <w:rFonts w:ascii="Times New Roman" w:eastAsia="Times New Roman" w:hAnsi="Times New Roman" w:cs="Times New Roman"/>
          <w:color w:val="000000" w:themeColor="text1"/>
          <w:sz w:val="20"/>
          <w:szCs w:val="20"/>
          <w:lang w:val="fr-LU"/>
        </w:rPr>
      </w:pPr>
      <w:r w:rsidRPr="00F251FF">
        <w:rPr>
          <w:rFonts w:ascii="Times New Roman" w:eastAsia="Times New Roman" w:hAnsi="Times New Roman" w:cs="Times New Roman"/>
          <w:color w:val="000000"/>
          <w:sz w:val="20"/>
          <w:szCs w:val="20"/>
          <w:lang w:val="fr-LU"/>
        </w:rPr>
        <w:t>La problématique du numéro se pose ainsi en des termes différents pour les auteurs des contributions, selon les cadres théoriques mobilisés, les déterminations et les choix énonciatifs</w:t>
      </w:r>
      <w:r w:rsidR="002875E9">
        <w:rPr>
          <w:rFonts w:ascii="Times New Roman" w:eastAsia="Times New Roman" w:hAnsi="Times New Roman" w:cs="Times New Roman"/>
          <w:color w:val="000000"/>
          <w:sz w:val="20"/>
          <w:szCs w:val="20"/>
          <w:lang w:val="fr-LU"/>
        </w:rPr>
        <w:t xml:space="preserve"> </w:t>
      </w:r>
      <w:r w:rsidRPr="00F251FF">
        <w:rPr>
          <w:rFonts w:ascii="Times New Roman" w:eastAsia="Times New Roman" w:hAnsi="Times New Roman" w:cs="Times New Roman"/>
          <w:color w:val="000000"/>
          <w:sz w:val="20"/>
          <w:szCs w:val="20"/>
          <w:lang w:val="fr-LU"/>
        </w:rPr>
        <w:t xml:space="preserve">qui font l’objet des analyses, les logiques interactionnelles, mais aussi de diffusion, voire de transmission privilégiées par les articles, </w:t>
      </w:r>
      <w:r w:rsidR="002875E9">
        <w:rPr>
          <w:rFonts w:ascii="Times New Roman" w:eastAsia="Times New Roman" w:hAnsi="Times New Roman" w:cs="Times New Roman"/>
          <w:color w:val="000000"/>
          <w:sz w:val="20"/>
          <w:szCs w:val="20"/>
          <w:lang w:val="fr-LU"/>
        </w:rPr>
        <w:t xml:space="preserve">selon </w:t>
      </w:r>
      <w:r w:rsidRPr="00F251FF">
        <w:rPr>
          <w:rFonts w:ascii="Times New Roman" w:eastAsia="Times New Roman" w:hAnsi="Times New Roman" w:cs="Times New Roman"/>
          <w:color w:val="000000"/>
          <w:sz w:val="20"/>
          <w:szCs w:val="20"/>
          <w:lang w:val="fr-LU"/>
        </w:rPr>
        <w:t xml:space="preserve">les cadrages et formatages, les supports (verbaux, visuels, syncrétiques) et </w:t>
      </w:r>
      <w:r w:rsidR="0089398C">
        <w:rPr>
          <w:rFonts w:ascii="Times New Roman" w:eastAsia="Times New Roman" w:hAnsi="Times New Roman" w:cs="Times New Roman"/>
          <w:color w:val="000000"/>
          <w:sz w:val="20"/>
          <w:szCs w:val="20"/>
          <w:lang w:val="fr-LU"/>
        </w:rPr>
        <w:t xml:space="preserve">les </w:t>
      </w:r>
      <w:r w:rsidRPr="00F251FF">
        <w:rPr>
          <w:rFonts w:ascii="Times New Roman" w:eastAsia="Times New Roman" w:hAnsi="Times New Roman" w:cs="Times New Roman"/>
          <w:color w:val="000000"/>
          <w:sz w:val="20"/>
          <w:szCs w:val="20"/>
          <w:lang w:val="fr-LU"/>
        </w:rPr>
        <w:t xml:space="preserve">sites retenus et, enfin, </w:t>
      </w:r>
      <w:r w:rsidR="002875E9">
        <w:rPr>
          <w:rFonts w:ascii="Times New Roman" w:eastAsia="Times New Roman" w:hAnsi="Times New Roman" w:cs="Times New Roman"/>
          <w:color w:val="000000"/>
          <w:sz w:val="20"/>
          <w:szCs w:val="20"/>
          <w:lang w:val="fr-LU"/>
        </w:rPr>
        <w:t xml:space="preserve">selon </w:t>
      </w:r>
      <w:r w:rsidRPr="00F251FF">
        <w:rPr>
          <w:rFonts w:ascii="Times New Roman" w:eastAsia="Times New Roman" w:hAnsi="Times New Roman" w:cs="Times New Roman"/>
          <w:color w:val="000000"/>
          <w:sz w:val="20"/>
          <w:szCs w:val="20"/>
          <w:lang w:val="fr-LU"/>
        </w:rPr>
        <w:t>les phénomènes textuels scrutés. Il s’agit de rendre compte d’un fonctionnement global</w:t>
      </w:r>
      <w:r w:rsidR="002428E3">
        <w:rPr>
          <w:rFonts w:ascii="Times New Roman" w:eastAsia="Times New Roman" w:hAnsi="Times New Roman" w:cs="Times New Roman"/>
          <w:color w:val="000000"/>
          <w:sz w:val="20"/>
          <w:szCs w:val="20"/>
          <w:lang w:val="fr-LU"/>
        </w:rPr>
        <w:t xml:space="preserve"> </w:t>
      </w:r>
      <w:r w:rsidR="002875E9">
        <w:rPr>
          <w:rFonts w:ascii="Times New Roman" w:eastAsia="Times New Roman" w:hAnsi="Times New Roman" w:cs="Times New Roman"/>
          <w:color w:val="000000"/>
          <w:sz w:val="20"/>
          <w:szCs w:val="20"/>
          <w:lang w:val="fr-LU"/>
        </w:rPr>
        <w:t xml:space="preserve">– </w:t>
      </w:r>
      <w:r w:rsidRPr="00F251FF">
        <w:rPr>
          <w:rFonts w:ascii="Times New Roman" w:eastAsia="Times New Roman" w:hAnsi="Times New Roman" w:cs="Times New Roman"/>
          <w:color w:val="000000"/>
          <w:sz w:val="20"/>
          <w:szCs w:val="20"/>
          <w:lang w:val="fr-LU"/>
        </w:rPr>
        <w:t>celui qui sous-tend l’écriture numérique</w:t>
      </w:r>
      <w:r w:rsidR="002428E3">
        <w:rPr>
          <w:rFonts w:ascii="Times New Roman" w:eastAsia="Times New Roman" w:hAnsi="Times New Roman" w:cs="Times New Roman"/>
          <w:color w:val="000000"/>
          <w:sz w:val="20"/>
          <w:szCs w:val="20"/>
          <w:lang w:val="fr-LU"/>
        </w:rPr>
        <w:t xml:space="preserve"> </w:t>
      </w:r>
      <w:r w:rsidR="002875E9">
        <w:rPr>
          <w:rFonts w:ascii="Times New Roman" w:eastAsia="Times New Roman" w:hAnsi="Times New Roman" w:cs="Times New Roman"/>
          <w:color w:val="000000"/>
          <w:sz w:val="20"/>
          <w:szCs w:val="20"/>
          <w:lang w:val="fr-LU"/>
        </w:rPr>
        <w:t>–</w:t>
      </w:r>
      <w:r w:rsidRPr="00F251FF">
        <w:rPr>
          <w:rFonts w:ascii="Times New Roman" w:eastAsia="Times New Roman" w:hAnsi="Times New Roman" w:cs="Times New Roman"/>
          <w:color w:val="000000"/>
          <w:sz w:val="20"/>
          <w:szCs w:val="20"/>
          <w:lang w:val="fr-LU"/>
        </w:rPr>
        <w:t xml:space="preserve">, de modéliser la réception, qui peut être guidée et orientée par des saillances rejaillissant fortement sur l’interprétation de l’ensemble du document, mais </w:t>
      </w:r>
      <w:r w:rsidR="002428E3">
        <w:rPr>
          <w:rFonts w:ascii="Times New Roman" w:eastAsia="Times New Roman" w:hAnsi="Times New Roman" w:cs="Times New Roman"/>
          <w:color w:val="000000"/>
          <w:sz w:val="20"/>
          <w:szCs w:val="20"/>
          <w:lang w:val="fr-LU"/>
        </w:rPr>
        <w:t xml:space="preserve">qui peut </w:t>
      </w:r>
      <w:r w:rsidRPr="00F251FF">
        <w:rPr>
          <w:rFonts w:ascii="Times New Roman" w:eastAsia="Times New Roman" w:hAnsi="Times New Roman" w:cs="Times New Roman"/>
          <w:color w:val="000000"/>
          <w:sz w:val="20"/>
          <w:szCs w:val="20"/>
          <w:lang w:val="fr-LU"/>
        </w:rPr>
        <w:t>aussi être fonction du type et genre de document numérique ou numérisé  au sens large</w:t>
      </w:r>
      <w:r w:rsidR="002428E3">
        <w:rPr>
          <w:rFonts w:ascii="Times New Roman" w:eastAsia="Times New Roman" w:hAnsi="Times New Roman" w:cs="Times New Roman"/>
          <w:color w:val="000000"/>
          <w:sz w:val="20"/>
          <w:szCs w:val="20"/>
          <w:lang w:val="fr-LU"/>
        </w:rPr>
        <w:t xml:space="preserve">. Sont ainsi concernés tant le </w:t>
      </w:r>
      <w:r w:rsidRPr="00F251FF">
        <w:rPr>
          <w:rFonts w:ascii="Times New Roman" w:eastAsia="Times New Roman" w:hAnsi="Times New Roman" w:cs="Times New Roman"/>
          <w:color w:val="000000"/>
          <w:sz w:val="20"/>
          <w:szCs w:val="20"/>
          <w:lang w:val="fr-LU"/>
        </w:rPr>
        <w:t xml:space="preserve">tableau numérisé </w:t>
      </w:r>
      <w:r w:rsidR="002428E3">
        <w:rPr>
          <w:rFonts w:ascii="Times New Roman" w:eastAsia="Times New Roman" w:hAnsi="Times New Roman" w:cs="Times New Roman"/>
          <w:color w:val="000000"/>
          <w:sz w:val="20"/>
          <w:szCs w:val="20"/>
          <w:lang w:val="fr-LU"/>
        </w:rPr>
        <w:t>que</w:t>
      </w:r>
      <w:r w:rsidRPr="00F251FF">
        <w:rPr>
          <w:rFonts w:ascii="Times New Roman" w:eastAsia="Times New Roman" w:hAnsi="Times New Roman" w:cs="Times New Roman"/>
          <w:color w:val="000000"/>
          <w:sz w:val="20"/>
          <w:szCs w:val="20"/>
          <w:lang w:val="fr-LU"/>
        </w:rPr>
        <w:t xml:space="preserve"> des genres numériques spécifiques – des « </w:t>
      </w:r>
      <w:proofErr w:type="spellStart"/>
      <w:r w:rsidRPr="00F251FF">
        <w:rPr>
          <w:rFonts w:ascii="Times New Roman" w:eastAsia="Times New Roman" w:hAnsi="Times New Roman" w:cs="Times New Roman"/>
          <w:color w:val="000000"/>
          <w:sz w:val="20"/>
          <w:szCs w:val="20"/>
          <w:lang w:val="fr-LU"/>
        </w:rPr>
        <w:t>technogenres</w:t>
      </w:r>
      <w:proofErr w:type="spellEnd"/>
      <w:r w:rsidRPr="00F251FF">
        <w:rPr>
          <w:rFonts w:ascii="Times New Roman" w:eastAsia="Times New Roman" w:hAnsi="Times New Roman" w:cs="Times New Roman"/>
          <w:color w:val="000000"/>
          <w:sz w:val="20"/>
          <w:szCs w:val="20"/>
          <w:lang w:val="fr-LU"/>
        </w:rPr>
        <w:t> » – plus ou moins proto</w:t>
      </w:r>
      <w:r w:rsidR="00BA395D">
        <w:rPr>
          <w:rFonts w:ascii="Times New Roman" w:eastAsia="Times New Roman" w:hAnsi="Times New Roman" w:cs="Times New Roman"/>
          <w:color w:val="000000"/>
          <w:sz w:val="20"/>
          <w:szCs w:val="20"/>
          <w:lang w:val="fr-LU"/>
        </w:rPr>
        <w:t>t</w:t>
      </w:r>
      <w:r w:rsidRPr="00F251FF">
        <w:rPr>
          <w:rFonts w:ascii="Times New Roman" w:eastAsia="Times New Roman" w:hAnsi="Times New Roman" w:cs="Times New Roman"/>
          <w:color w:val="000000"/>
          <w:sz w:val="20"/>
          <w:szCs w:val="20"/>
          <w:lang w:val="fr-LU"/>
        </w:rPr>
        <w:t>ypiques du web, plus ou moins contraints par leur environnement technologique et plus ou moins contraignants pour ce qui est de la relation qu’ils établissent avec l’« </w:t>
      </w:r>
      <w:proofErr w:type="spellStart"/>
      <w:r w:rsidRPr="00F251FF">
        <w:rPr>
          <w:rFonts w:ascii="Times New Roman" w:eastAsia="Times New Roman" w:hAnsi="Times New Roman" w:cs="Times New Roman"/>
          <w:color w:val="000000"/>
          <w:sz w:val="20"/>
          <w:szCs w:val="20"/>
          <w:lang w:val="fr-LU"/>
        </w:rPr>
        <w:t>écrilecteur</w:t>
      </w:r>
      <w:proofErr w:type="spellEnd"/>
      <w:r w:rsidRPr="00F251FF">
        <w:rPr>
          <w:rFonts w:ascii="Times New Roman" w:eastAsia="Times New Roman" w:hAnsi="Times New Roman" w:cs="Times New Roman"/>
          <w:color w:val="000000"/>
          <w:sz w:val="20"/>
          <w:szCs w:val="20"/>
          <w:lang w:val="fr-LU"/>
        </w:rPr>
        <w:t> »</w:t>
      </w:r>
      <w:r w:rsidR="008C2307">
        <w:rPr>
          <w:rFonts w:ascii="Times New Roman" w:eastAsia="Times New Roman" w:hAnsi="Times New Roman" w:cs="Times New Roman"/>
          <w:color w:val="000000"/>
          <w:sz w:val="20"/>
          <w:szCs w:val="20"/>
          <w:lang w:val="fr-LU"/>
        </w:rPr>
        <w:t>.</w:t>
      </w:r>
    </w:p>
    <w:p w:rsidR="00F251FF" w:rsidRPr="00F251FF" w:rsidRDefault="00F251FF" w:rsidP="00F251FF">
      <w:pPr>
        <w:ind w:firstLine="340"/>
        <w:jc w:val="both"/>
        <w:rPr>
          <w:rFonts w:ascii="Calibri" w:eastAsia="Times New Roman" w:hAnsi="Calibri" w:cs="Times New Roman"/>
          <w:color w:val="000000"/>
          <w:sz w:val="22"/>
          <w:szCs w:val="22"/>
          <w:lang w:val="fr-LU"/>
        </w:rPr>
      </w:pPr>
      <w:r w:rsidRPr="00F251FF">
        <w:rPr>
          <w:rFonts w:ascii="Times New Roman" w:eastAsia="Times New Roman" w:hAnsi="Times New Roman" w:cs="Times New Roman"/>
          <w:color w:val="000000"/>
          <w:sz w:val="20"/>
          <w:szCs w:val="20"/>
          <w:lang w:val="fr-LU"/>
        </w:rPr>
        <w:t> </w:t>
      </w:r>
    </w:p>
    <w:p w:rsidR="00BD087A" w:rsidRDefault="00BD087A" w:rsidP="00BA395D">
      <w:pPr>
        <w:jc w:val="both"/>
        <w:rPr>
          <w:rFonts w:ascii="Times New Roman" w:eastAsia="Times New Roman" w:hAnsi="Times New Roman" w:cs="Times New Roman"/>
          <w:color w:val="000000" w:themeColor="text1"/>
          <w:sz w:val="20"/>
          <w:szCs w:val="20"/>
          <w:lang w:val="fr-LU"/>
        </w:rPr>
      </w:pPr>
    </w:p>
    <w:p w:rsidR="00BD087A" w:rsidRPr="007034A9" w:rsidRDefault="00AD3917" w:rsidP="00AD3917">
      <w:pPr>
        <w:jc w:val="both"/>
        <w:rPr>
          <w:rFonts w:ascii="Times New Roman" w:eastAsia="Times New Roman" w:hAnsi="Times New Roman" w:cs="Times New Roman"/>
          <w:b/>
          <w:color w:val="000000" w:themeColor="text1"/>
          <w:sz w:val="28"/>
          <w:szCs w:val="28"/>
          <w:lang w:val="fr-LU"/>
        </w:rPr>
      </w:pPr>
      <w:r w:rsidRPr="007034A9">
        <w:rPr>
          <w:rFonts w:ascii="Times New Roman" w:eastAsia="Times New Roman" w:hAnsi="Times New Roman" w:cs="Times New Roman"/>
          <w:b/>
          <w:color w:val="000000" w:themeColor="text1"/>
          <w:sz w:val="28"/>
          <w:szCs w:val="28"/>
          <w:lang w:val="fr-LU"/>
        </w:rPr>
        <w:t>Présentation des contributions</w:t>
      </w:r>
    </w:p>
    <w:p w:rsidR="00024ED3" w:rsidRPr="007034A9" w:rsidRDefault="00024ED3" w:rsidP="00DD62E8">
      <w:pPr>
        <w:ind w:firstLine="340"/>
        <w:jc w:val="both"/>
        <w:rPr>
          <w:rFonts w:ascii="Times New Roman" w:eastAsia="Times New Roman" w:hAnsi="Times New Roman" w:cs="Times New Roman"/>
          <w:color w:val="000000" w:themeColor="text1"/>
          <w:sz w:val="28"/>
          <w:szCs w:val="28"/>
          <w:lang w:val="fr-LU"/>
        </w:rPr>
      </w:pPr>
    </w:p>
    <w:p w:rsidR="00CD7FB1" w:rsidRPr="00874249" w:rsidRDefault="00AA69B0" w:rsidP="00874249">
      <w:pPr>
        <w:widowControl w:val="0"/>
        <w:autoSpaceDE w:val="0"/>
        <w:autoSpaceDN w:val="0"/>
        <w:adjustRightInd w:val="0"/>
        <w:ind w:firstLine="340"/>
        <w:jc w:val="both"/>
        <w:rPr>
          <w:rFonts w:ascii="Times New Roman" w:hAnsi="Times New Roman" w:cs="Times New Roman"/>
          <w:sz w:val="20"/>
          <w:szCs w:val="20"/>
        </w:rPr>
      </w:pPr>
      <w:r w:rsidRPr="00874249">
        <w:rPr>
          <w:rFonts w:ascii="Times New Roman" w:hAnsi="Times New Roman" w:cs="Times New Roman"/>
          <w:sz w:val="20"/>
          <w:szCs w:val="20"/>
        </w:rPr>
        <w:t xml:space="preserve">Le dossier s’ouvre </w:t>
      </w:r>
      <w:r w:rsidR="0076350E">
        <w:rPr>
          <w:rFonts w:ascii="Times New Roman" w:hAnsi="Times New Roman" w:cs="Times New Roman"/>
          <w:sz w:val="20"/>
          <w:szCs w:val="20"/>
        </w:rPr>
        <w:t xml:space="preserve">ainsi </w:t>
      </w:r>
      <w:r w:rsidRPr="00874249">
        <w:rPr>
          <w:rFonts w:ascii="Times New Roman" w:hAnsi="Times New Roman" w:cs="Times New Roman"/>
          <w:sz w:val="20"/>
          <w:szCs w:val="20"/>
        </w:rPr>
        <w:t>sur deux articles</w:t>
      </w:r>
      <w:r w:rsidR="00CD7FB1" w:rsidRPr="00874249">
        <w:rPr>
          <w:rFonts w:ascii="Times New Roman" w:hAnsi="Times New Roman" w:cs="Times New Roman"/>
          <w:sz w:val="20"/>
          <w:szCs w:val="20"/>
        </w:rPr>
        <w:t xml:space="preserve">, </w:t>
      </w:r>
      <w:r w:rsidR="003875A2" w:rsidRPr="00874249">
        <w:rPr>
          <w:rFonts w:ascii="Times New Roman" w:hAnsi="Times New Roman" w:cs="Times New Roman"/>
          <w:sz w:val="20"/>
          <w:szCs w:val="20"/>
        </w:rPr>
        <w:t xml:space="preserve">respectivement </w:t>
      </w:r>
      <w:r w:rsidR="00B15E06" w:rsidRPr="00874249">
        <w:rPr>
          <w:rFonts w:ascii="Times New Roman" w:hAnsi="Times New Roman" w:cs="Times New Roman"/>
          <w:sz w:val="20"/>
          <w:szCs w:val="20"/>
        </w:rPr>
        <w:t xml:space="preserve">d’Odile Le </w:t>
      </w:r>
      <w:proofErr w:type="spellStart"/>
      <w:r w:rsidR="00B15E06" w:rsidRPr="00874249">
        <w:rPr>
          <w:rFonts w:ascii="Times New Roman" w:hAnsi="Times New Roman" w:cs="Times New Roman"/>
          <w:sz w:val="20"/>
          <w:szCs w:val="20"/>
        </w:rPr>
        <w:t>Guern</w:t>
      </w:r>
      <w:proofErr w:type="spellEnd"/>
      <w:r w:rsidR="00B15E06" w:rsidRPr="00874249">
        <w:rPr>
          <w:rFonts w:ascii="Times New Roman" w:hAnsi="Times New Roman" w:cs="Times New Roman"/>
          <w:sz w:val="20"/>
          <w:szCs w:val="20"/>
        </w:rPr>
        <w:t xml:space="preserve"> (« Iconicité de la matière et iconicité du signifiant, deux modalités d’appropriation de l’œuvre d’art sur support numérique »)</w:t>
      </w:r>
      <w:r w:rsidR="00B15E06">
        <w:rPr>
          <w:rFonts w:ascii="Times New Roman" w:hAnsi="Times New Roman" w:cs="Times New Roman"/>
          <w:sz w:val="20"/>
          <w:szCs w:val="20"/>
        </w:rPr>
        <w:t xml:space="preserve"> et </w:t>
      </w:r>
      <w:r w:rsidR="00CD7FB1" w:rsidRPr="00874249">
        <w:rPr>
          <w:rFonts w:ascii="Times New Roman" w:hAnsi="Times New Roman" w:cs="Times New Roman"/>
          <w:sz w:val="20"/>
          <w:szCs w:val="20"/>
        </w:rPr>
        <w:t xml:space="preserve">de Frédéric </w:t>
      </w:r>
      <w:proofErr w:type="spellStart"/>
      <w:r w:rsidR="00CD7FB1" w:rsidRPr="00874249">
        <w:rPr>
          <w:rFonts w:ascii="Times New Roman" w:hAnsi="Times New Roman" w:cs="Times New Roman"/>
          <w:sz w:val="20"/>
          <w:szCs w:val="20"/>
        </w:rPr>
        <w:t>Landragin</w:t>
      </w:r>
      <w:proofErr w:type="spellEnd"/>
      <w:r w:rsidR="00CD7FB1" w:rsidRPr="00874249">
        <w:rPr>
          <w:rFonts w:ascii="Times New Roman" w:hAnsi="Times New Roman" w:cs="Times New Roman"/>
          <w:sz w:val="20"/>
          <w:szCs w:val="20"/>
        </w:rPr>
        <w:t xml:space="preserve"> </w:t>
      </w:r>
      <w:r w:rsidR="00CB3B17" w:rsidRPr="00874249">
        <w:rPr>
          <w:rFonts w:ascii="Times New Roman" w:hAnsi="Times New Roman" w:cs="Times New Roman"/>
          <w:sz w:val="20"/>
          <w:szCs w:val="20"/>
        </w:rPr>
        <w:t xml:space="preserve">(« La saillance : origines perceptives, applications linguistiques, enjeux </w:t>
      </w:r>
      <w:proofErr w:type="spellStart"/>
      <w:r w:rsidR="00CB3B17" w:rsidRPr="00874249">
        <w:rPr>
          <w:rFonts w:ascii="Times New Roman" w:hAnsi="Times New Roman" w:cs="Times New Roman"/>
          <w:sz w:val="20"/>
          <w:szCs w:val="20"/>
        </w:rPr>
        <w:t>interdiscursifs</w:t>
      </w:r>
      <w:proofErr w:type="spellEnd"/>
      <w:r w:rsidR="00CB3B17" w:rsidRPr="00874249">
        <w:rPr>
          <w:rFonts w:ascii="Times New Roman" w:hAnsi="Times New Roman" w:cs="Times New Roman"/>
          <w:sz w:val="20"/>
          <w:szCs w:val="20"/>
        </w:rPr>
        <w:t> »)</w:t>
      </w:r>
      <w:r w:rsidR="00B15E06">
        <w:rPr>
          <w:rFonts w:ascii="Times New Roman" w:hAnsi="Times New Roman" w:cs="Times New Roman"/>
          <w:sz w:val="20"/>
          <w:szCs w:val="20"/>
        </w:rPr>
        <w:t xml:space="preserve">, </w:t>
      </w:r>
      <w:r w:rsidRPr="00874249">
        <w:rPr>
          <w:rFonts w:ascii="Times New Roman" w:hAnsi="Times New Roman" w:cs="Times New Roman"/>
          <w:sz w:val="20"/>
          <w:szCs w:val="20"/>
        </w:rPr>
        <w:t>qui</w:t>
      </w:r>
      <w:r w:rsidR="00F25AB8" w:rsidRPr="00874249">
        <w:rPr>
          <w:rFonts w:ascii="Times New Roman" w:hAnsi="Times New Roman" w:cs="Times New Roman"/>
          <w:sz w:val="20"/>
          <w:szCs w:val="20"/>
        </w:rPr>
        <w:t xml:space="preserve">, mettant en perspective l’iconicité et la plasticité au </w:t>
      </w:r>
      <w:proofErr w:type="spellStart"/>
      <w:r w:rsidR="00F25AB8" w:rsidRPr="00874249">
        <w:rPr>
          <w:rFonts w:ascii="Times New Roman" w:hAnsi="Times New Roman" w:cs="Times New Roman"/>
          <w:sz w:val="20"/>
          <w:szCs w:val="20"/>
        </w:rPr>
        <w:t>coeur</w:t>
      </w:r>
      <w:proofErr w:type="spellEnd"/>
      <w:r w:rsidR="00F25AB8" w:rsidRPr="00874249">
        <w:rPr>
          <w:rFonts w:ascii="Times New Roman" w:hAnsi="Times New Roman" w:cs="Times New Roman"/>
          <w:sz w:val="20"/>
          <w:szCs w:val="20"/>
        </w:rPr>
        <w:t xml:space="preserve"> de ce numéro, questionnent des </w:t>
      </w:r>
      <w:r w:rsidR="00CD7FB1" w:rsidRPr="00874249">
        <w:rPr>
          <w:rFonts w:ascii="Times New Roman" w:hAnsi="Times New Roman" w:cs="Times New Roman"/>
          <w:sz w:val="20"/>
          <w:szCs w:val="20"/>
        </w:rPr>
        <w:t xml:space="preserve">pratiques de la réception différentes, en confrontant, l’un, </w:t>
      </w:r>
      <w:r w:rsidR="00B15E06" w:rsidRPr="00874249">
        <w:rPr>
          <w:rFonts w:ascii="Times New Roman" w:hAnsi="Times New Roman" w:cs="Times New Roman"/>
          <w:sz w:val="20"/>
          <w:szCs w:val="20"/>
        </w:rPr>
        <w:t>l’expérience du tableau que l’on peut considérer comme étant plus « immédiate »</w:t>
      </w:r>
      <w:r w:rsidR="00B15E06">
        <w:rPr>
          <w:rFonts w:ascii="Times New Roman" w:hAnsi="Times New Roman" w:cs="Times New Roman"/>
          <w:sz w:val="20"/>
          <w:szCs w:val="20"/>
        </w:rPr>
        <w:t xml:space="preserve"> </w:t>
      </w:r>
      <w:r w:rsidR="00B15E06" w:rsidRPr="00874249">
        <w:rPr>
          <w:rFonts w:ascii="Times New Roman" w:hAnsi="Times New Roman" w:cs="Times New Roman"/>
          <w:sz w:val="20"/>
          <w:szCs w:val="20"/>
        </w:rPr>
        <w:t>à celle que nous disons « (sur)médiatisée » par la numérisation</w:t>
      </w:r>
      <w:r w:rsidR="00B15E06">
        <w:rPr>
          <w:rFonts w:ascii="Times New Roman" w:hAnsi="Times New Roman" w:cs="Times New Roman"/>
          <w:sz w:val="20"/>
          <w:szCs w:val="20"/>
        </w:rPr>
        <w:t xml:space="preserve">, et l’autre, </w:t>
      </w:r>
      <w:r w:rsidR="00CD7FB1" w:rsidRPr="00874249">
        <w:rPr>
          <w:rFonts w:ascii="Times New Roman" w:hAnsi="Times New Roman" w:cs="Times New Roman"/>
          <w:sz w:val="20"/>
          <w:szCs w:val="20"/>
        </w:rPr>
        <w:t>la lecture du texte verbal papier à la navigation dans un site web</w:t>
      </w:r>
      <w:r w:rsidR="00B15E06">
        <w:rPr>
          <w:rFonts w:ascii="Times New Roman" w:hAnsi="Times New Roman" w:cs="Times New Roman"/>
          <w:sz w:val="20"/>
          <w:szCs w:val="20"/>
        </w:rPr>
        <w:t>.</w:t>
      </w:r>
    </w:p>
    <w:p w:rsidR="00B15E06" w:rsidRPr="00874249" w:rsidRDefault="00B15E06" w:rsidP="00B15E06">
      <w:pPr>
        <w:ind w:firstLine="340"/>
        <w:jc w:val="both"/>
        <w:rPr>
          <w:rFonts w:ascii="Times New Roman" w:hAnsi="Times New Roman" w:cs="Times New Roman"/>
          <w:sz w:val="20"/>
          <w:szCs w:val="20"/>
        </w:rPr>
      </w:pPr>
      <w:r w:rsidRPr="00874249">
        <w:rPr>
          <w:rFonts w:ascii="Times New Roman" w:hAnsi="Times New Roman" w:cs="Times New Roman"/>
          <w:sz w:val="20"/>
          <w:szCs w:val="20"/>
          <w:lang w:val="fr-CH"/>
        </w:rPr>
        <w:t>Privilégiant la réception de peintures numérisées par les étudiants, Odile</w:t>
      </w:r>
      <w:r>
        <w:rPr>
          <w:rFonts w:ascii="Times New Roman" w:hAnsi="Times New Roman" w:cs="Times New Roman"/>
          <w:sz w:val="20"/>
          <w:szCs w:val="20"/>
          <w:lang w:val="fr-CH"/>
        </w:rPr>
        <w:t> </w:t>
      </w:r>
      <w:r w:rsidRPr="00874249">
        <w:rPr>
          <w:rFonts w:ascii="Times New Roman" w:hAnsi="Times New Roman" w:cs="Times New Roman"/>
          <w:sz w:val="20"/>
          <w:szCs w:val="20"/>
          <w:lang w:val="fr-CH"/>
        </w:rPr>
        <w:t>Le</w:t>
      </w:r>
      <w:r>
        <w:rPr>
          <w:rFonts w:ascii="Times New Roman" w:hAnsi="Times New Roman" w:cs="Times New Roman"/>
          <w:sz w:val="20"/>
          <w:szCs w:val="20"/>
          <w:lang w:val="fr-CH"/>
        </w:rPr>
        <w:t xml:space="preserve"> </w:t>
      </w:r>
      <w:proofErr w:type="spellStart"/>
      <w:r w:rsidRPr="00874249">
        <w:rPr>
          <w:rFonts w:ascii="Times New Roman" w:hAnsi="Times New Roman" w:cs="Times New Roman"/>
          <w:sz w:val="20"/>
          <w:szCs w:val="20"/>
          <w:lang w:val="fr-CH"/>
        </w:rPr>
        <w:t>Guern</w:t>
      </w:r>
      <w:proofErr w:type="spellEnd"/>
      <w:r w:rsidRPr="00874249">
        <w:rPr>
          <w:rFonts w:ascii="Times New Roman" w:hAnsi="Times New Roman" w:cs="Times New Roman"/>
          <w:sz w:val="20"/>
          <w:szCs w:val="20"/>
          <w:lang w:val="fr-CH"/>
        </w:rPr>
        <w:t xml:space="preserve"> aborde</w:t>
      </w:r>
      <w:r>
        <w:rPr>
          <w:rFonts w:ascii="Times New Roman" w:hAnsi="Times New Roman" w:cs="Times New Roman"/>
          <w:sz w:val="20"/>
          <w:szCs w:val="20"/>
          <w:lang w:val="fr-CH"/>
        </w:rPr>
        <w:t xml:space="preserve"> </w:t>
      </w:r>
      <w:r w:rsidRPr="00874249">
        <w:rPr>
          <w:rFonts w:ascii="Times New Roman" w:hAnsi="Times New Roman" w:cs="Times New Roman"/>
          <w:sz w:val="20"/>
          <w:szCs w:val="20"/>
          <w:lang w:val="fr-CH"/>
        </w:rPr>
        <w:t xml:space="preserve">les notions de matérialité, de plasticité, d’iconicité et de </w:t>
      </w:r>
      <w:proofErr w:type="spellStart"/>
      <w:r w:rsidRPr="00874249">
        <w:rPr>
          <w:rFonts w:ascii="Times New Roman" w:hAnsi="Times New Roman" w:cs="Times New Roman"/>
          <w:sz w:val="20"/>
          <w:szCs w:val="20"/>
          <w:lang w:val="fr-CH"/>
        </w:rPr>
        <w:t>figurativité</w:t>
      </w:r>
      <w:proofErr w:type="spellEnd"/>
      <w:r w:rsidRPr="00874249">
        <w:rPr>
          <w:rFonts w:ascii="Times New Roman" w:hAnsi="Times New Roman" w:cs="Times New Roman"/>
          <w:sz w:val="20"/>
          <w:szCs w:val="20"/>
          <w:lang w:val="fr-CH"/>
        </w:rPr>
        <w:t xml:space="preserve"> de front, en montrant que la numérisation influe directement sur l’appréhension de la matérialité de l’image et conduit le spectateur à réévaluer les qualités plastiques au niveau de l’icône selon Peirce, c’est-à-dire</w:t>
      </w:r>
      <w:r w:rsidRPr="00874249">
        <w:rPr>
          <w:rFonts w:ascii="Times New Roman" w:hAnsi="Times New Roman" w:cs="Times New Roman"/>
          <w:sz w:val="20"/>
          <w:szCs w:val="20"/>
        </w:rPr>
        <w:t xml:space="preserve"> comme un « ensemble de propriétés conformément à une logique intensionnelle, sans le renvoi à un objet du monde qu’implique une logique extensionnelle, rôle qui revient à l’indice dans la secondéité peircienne ». L’auteure défend l’hypothèse que, dans le cas de l’énonciation numérique de la matière, on passe d’une « forme de transparence de la matière propre à l’</w:t>
      </w:r>
      <w:proofErr w:type="spellStart"/>
      <w:r w:rsidRPr="00874249">
        <w:rPr>
          <w:rFonts w:ascii="Times New Roman" w:hAnsi="Times New Roman" w:cs="Times New Roman"/>
          <w:sz w:val="20"/>
          <w:szCs w:val="20"/>
        </w:rPr>
        <w:t>indicialité</w:t>
      </w:r>
      <w:proofErr w:type="spellEnd"/>
      <w:r w:rsidRPr="00874249">
        <w:rPr>
          <w:rFonts w:ascii="Times New Roman" w:hAnsi="Times New Roman" w:cs="Times New Roman"/>
          <w:sz w:val="20"/>
          <w:szCs w:val="20"/>
        </w:rPr>
        <w:t xml:space="preserve"> référentielle à une forme d’opacité propre à l’iconicité », le contact </w:t>
      </w:r>
      <w:proofErr w:type="spellStart"/>
      <w:r w:rsidRPr="00874249">
        <w:rPr>
          <w:rFonts w:ascii="Times New Roman" w:hAnsi="Times New Roman" w:cs="Times New Roman"/>
          <w:sz w:val="20"/>
          <w:szCs w:val="20"/>
        </w:rPr>
        <w:t>haptique</w:t>
      </w:r>
      <w:proofErr w:type="spellEnd"/>
      <w:r w:rsidRPr="00874249">
        <w:rPr>
          <w:rFonts w:ascii="Times New Roman" w:hAnsi="Times New Roman" w:cs="Times New Roman"/>
          <w:sz w:val="20"/>
          <w:szCs w:val="20"/>
        </w:rPr>
        <w:t xml:space="preserve"> et sensible se conjuguant nécessairement avec une approche relevant de l’intelligible, axée sur les codes mis en œuvre. Ainsi, conclut-elle, l’énonciation numérique réclame une approche plus réflexive de la matière, qui négocie le passage de l’énoncé à l’énonciation. </w:t>
      </w:r>
    </w:p>
    <w:p w:rsidR="00B1520E" w:rsidRPr="00874249" w:rsidRDefault="005345AC" w:rsidP="00874249">
      <w:pPr>
        <w:ind w:firstLine="340"/>
        <w:jc w:val="both"/>
        <w:rPr>
          <w:rFonts w:ascii="Times New Roman" w:hAnsi="Times New Roman" w:cs="Times New Roman"/>
          <w:sz w:val="20"/>
          <w:szCs w:val="20"/>
        </w:rPr>
      </w:pPr>
      <w:r w:rsidRPr="00874249">
        <w:rPr>
          <w:rFonts w:ascii="Times New Roman" w:hAnsi="Times New Roman" w:cs="Times New Roman"/>
          <w:sz w:val="20"/>
          <w:szCs w:val="20"/>
          <w:lang w:val="fr-LU"/>
        </w:rPr>
        <w:t xml:space="preserve">Partant du domaine de la perception visuelle, </w:t>
      </w:r>
      <w:r w:rsidR="00CB3B17" w:rsidRPr="00874249">
        <w:rPr>
          <w:rFonts w:ascii="Times New Roman" w:hAnsi="Times New Roman" w:cs="Times New Roman"/>
          <w:sz w:val="20"/>
          <w:szCs w:val="20"/>
          <w:lang w:val="fr-LU"/>
        </w:rPr>
        <w:t>portant ensuite</w:t>
      </w:r>
      <w:r w:rsidRPr="00874249">
        <w:rPr>
          <w:rFonts w:ascii="Times New Roman" w:hAnsi="Times New Roman" w:cs="Times New Roman"/>
          <w:sz w:val="20"/>
          <w:szCs w:val="20"/>
          <w:lang w:val="fr-LU"/>
        </w:rPr>
        <w:t xml:space="preserve"> son regard sur les applications plus spécifiquement linguistiques, tout en </w:t>
      </w:r>
      <w:r w:rsidR="003875A2" w:rsidRPr="00874249">
        <w:rPr>
          <w:rFonts w:ascii="Times New Roman" w:hAnsi="Times New Roman" w:cs="Times New Roman"/>
          <w:sz w:val="20"/>
          <w:szCs w:val="20"/>
          <w:lang w:val="fr-LU"/>
        </w:rPr>
        <w:t>cultivant</w:t>
      </w:r>
      <w:r w:rsidRPr="00874249">
        <w:rPr>
          <w:rFonts w:ascii="Times New Roman" w:hAnsi="Times New Roman" w:cs="Times New Roman"/>
          <w:sz w:val="20"/>
          <w:szCs w:val="20"/>
          <w:lang w:val="fr-LU"/>
        </w:rPr>
        <w:t xml:space="preserve"> le dialogue interdisciplinaire</w:t>
      </w:r>
      <w:r w:rsidR="00731CE0">
        <w:rPr>
          <w:rFonts w:ascii="Times New Roman" w:hAnsi="Times New Roman" w:cs="Times New Roman"/>
          <w:sz w:val="20"/>
          <w:szCs w:val="20"/>
          <w:lang w:val="fr-LU"/>
        </w:rPr>
        <w:t>,</w:t>
      </w:r>
      <w:r w:rsidR="003875A2" w:rsidRPr="00874249">
        <w:rPr>
          <w:rFonts w:ascii="Times New Roman" w:hAnsi="Times New Roman" w:cs="Times New Roman"/>
          <w:sz w:val="20"/>
          <w:szCs w:val="20"/>
          <w:lang w:val="fr-LU"/>
        </w:rPr>
        <w:t xml:space="preserve"> et ouv</w:t>
      </w:r>
      <w:r w:rsidR="00CB3B17" w:rsidRPr="00874249">
        <w:rPr>
          <w:rFonts w:ascii="Times New Roman" w:hAnsi="Times New Roman" w:cs="Times New Roman"/>
          <w:sz w:val="20"/>
          <w:szCs w:val="20"/>
          <w:lang w:val="fr-LU"/>
        </w:rPr>
        <w:t>r</w:t>
      </w:r>
      <w:r w:rsidR="003875A2" w:rsidRPr="00874249">
        <w:rPr>
          <w:rFonts w:ascii="Times New Roman" w:hAnsi="Times New Roman" w:cs="Times New Roman"/>
          <w:sz w:val="20"/>
          <w:szCs w:val="20"/>
          <w:lang w:val="fr-LU"/>
        </w:rPr>
        <w:t xml:space="preserve">ant sur d’autres domaines (économique, géographique…), </w:t>
      </w:r>
      <w:r w:rsidR="00CD7FB1" w:rsidRPr="00874249">
        <w:rPr>
          <w:rFonts w:ascii="Times New Roman" w:hAnsi="Times New Roman" w:cs="Times New Roman"/>
          <w:sz w:val="20"/>
          <w:szCs w:val="20"/>
        </w:rPr>
        <w:t xml:space="preserve">Frédéric </w:t>
      </w:r>
      <w:proofErr w:type="spellStart"/>
      <w:r w:rsidR="00CD7FB1" w:rsidRPr="00874249">
        <w:rPr>
          <w:rFonts w:ascii="Times New Roman" w:hAnsi="Times New Roman" w:cs="Times New Roman"/>
          <w:sz w:val="20"/>
          <w:szCs w:val="20"/>
        </w:rPr>
        <w:t>Landragin</w:t>
      </w:r>
      <w:proofErr w:type="spellEnd"/>
      <w:r w:rsidR="00CD7FB1" w:rsidRPr="00874249">
        <w:rPr>
          <w:rFonts w:ascii="Times New Roman" w:hAnsi="Times New Roman" w:cs="Times New Roman"/>
          <w:sz w:val="20"/>
          <w:szCs w:val="20"/>
        </w:rPr>
        <w:t xml:space="preserve"> </w:t>
      </w:r>
      <w:r w:rsidR="00AD5E8F" w:rsidRPr="00874249">
        <w:rPr>
          <w:rFonts w:ascii="Times New Roman" w:hAnsi="Times New Roman" w:cs="Times New Roman"/>
          <w:sz w:val="20"/>
          <w:szCs w:val="20"/>
        </w:rPr>
        <w:t>propose</w:t>
      </w:r>
      <w:r w:rsidR="00B15E06">
        <w:rPr>
          <w:rFonts w:ascii="Times New Roman" w:hAnsi="Times New Roman" w:cs="Times New Roman"/>
          <w:sz w:val="20"/>
          <w:szCs w:val="20"/>
        </w:rPr>
        <w:t>, quant à lui,</w:t>
      </w:r>
      <w:r w:rsidR="00AD5E8F" w:rsidRPr="00874249">
        <w:rPr>
          <w:rFonts w:ascii="Times New Roman" w:hAnsi="Times New Roman" w:cs="Times New Roman"/>
          <w:sz w:val="20"/>
          <w:szCs w:val="20"/>
        </w:rPr>
        <w:t xml:space="preserve"> une réflexion synthétique sur l’essence cognitive de la saillance</w:t>
      </w:r>
      <w:r w:rsidR="00731CE0">
        <w:rPr>
          <w:rFonts w:ascii="Times New Roman" w:hAnsi="Times New Roman" w:cs="Times New Roman"/>
          <w:sz w:val="20"/>
          <w:szCs w:val="20"/>
        </w:rPr>
        <w:t xml:space="preserve">. </w:t>
      </w:r>
      <w:r w:rsidR="00AD5E8F" w:rsidRPr="00874249">
        <w:rPr>
          <w:rFonts w:ascii="Times New Roman" w:hAnsi="Times New Roman" w:cs="Times New Roman"/>
          <w:sz w:val="20"/>
          <w:szCs w:val="20"/>
        </w:rPr>
        <w:t xml:space="preserve"> </w:t>
      </w:r>
      <w:r w:rsidR="00731CE0">
        <w:rPr>
          <w:rFonts w:ascii="Times New Roman" w:hAnsi="Times New Roman" w:cs="Times New Roman"/>
          <w:sz w:val="20"/>
          <w:szCs w:val="20"/>
        </w:rPr>
        <w:t xml:space="preserve">Il dégage </w:t>
      </w:r>
      <w:r w:rsidR="00AD5E8F" w:rsidRPr="00874249">
        <w:rPr>
          <w:rFonts w:ascii="Times New Roman" w:hAnsi="Times New Roman" w:cs="Times New Roman"/>
          <w:sz w:val="20"/>
          <w:szCs w:val="20"/>
        </w:rPr>
        <w:t>les facteurs (exogènes, endogènes…) intervenant dans la mise en relief par différenciation</w:t>
      </w:r>
      <w:r w:rsidR="00731CE0">
        <w:rPr>
          <w:rFonts w:ascii="Times New Roman" w:hAnsi="Times New Roman" w:cs="Times New Roman"/>
          <w:sz w:val="20"/>
          <w:szCs w:val="20"/>
        </w:rPr>
        <w:t xml:space="preserve"> et il é</w:t>
      </w:r>
      <w:r w:rsidR="003875A2" w:rsidRPr="00874249">
        <w:rPr>
          <w:rFonts w:ascii="Times New Roman" w:hAnsi="Times New Roman" w:cs="Times New Roman"/>
          <w:sz w:val="20"/>
          <w:szCs w:val="20"/>
        </w:rPr>
        <w:t>tudi</w:t>
      </w:r>
      <w:r w:rsidR="00731CE0">
        <w:rPr>
          <w:rFonts w:ascii="Times New Roman" w:hAnsi="Times New Roman" w:cs="Times New Roman"/>
          <w:sz w:val="20"/>
          <w:szCs w:val="20"/>
        </w:rPr>
        <w:t>e</w:t>
      </w:r>
      <w:r w:rsidR="003875A2" w:rsidRPr="00874249">
        <w:rPr>
          <w:rFonts w:ascii="Times New Roman" w:hAnsi="Times New Roman" w:cs="Times New Roman"/>
          <w:sz w:val="20"/>
          <w:szCs w:val="20"/>
        </w:rPr>
        <w:t xml:space="preserve"> la manière dont la notion de saillance peut orienter et informer l’interprétation. </w:t>
      </w:r>
      <w:r w:rsidR="00F207C6" w:rsidRPr="00874249">
        <w:rPr>
          <w:rFonts w:ascii="Times New Roman" w:hAnsi="Times New Roman" w:cs="Times New Roman"/>
          <w:sz w:val="20"/>
          <w:szCs w:val="20"/>
        </w:rPr>
        <w:t xml:space="preserve">La réflexion de fond rend </w:t>
      </w:r>
      <w:r w:rsidR="00611253">
        <w:rPr>
          <w:rFonts w:ascii="Times New Roman" w:hAnsi="Times New Roman" w:cs="Times New Roman"/>
          <w:sz w:val="20"/>
          <w:szCs w:val="20"/>
        </w:rPr>
        <w:t xml:space="preserve">ainsi </w:t>
      </w:r>
      <w:r w:rsidR="00F207C6" w:rsidRPr="00874249">
        <w:rPr>
          <w:rFonts w:ascii="Times New Roman" w:hAnsi="Times New Roman" w:cs="Times New Roman"/>
          <w:sz w:val="20"/>
          <w:szCs w:val="20"/>
        </w:rPr>
        <w:t>attentif à l’impact du phénomène de la saillance sur l’appréhension cognitive des formes signifiantes ainsi qu’à ses déclinaisons ou modulations, en rapportant ces dernières, du moins en partie, au type de discours (</w:t>
      </w:r>
      <w:r w:rsidR="00F31242">
        <w:rPr>
          <w:rFonts w:ascii="Times New Roman" w:hAnsi="Times New Roman" w:cs="Times New Roman"/>
          <w:sz w:val="20"/>
          <w:szCs w:val="20"/>
        </w:rPr>
        <w:t xml:space="preserve">non numérique </w:t>
      </w:r>
      <w:r w:rsidR="00F207C6" w:rsidRPr="00874249">
        <w:rPr>
          <w:rFonts w:ascii="Times New Roman" w:hAnsi="Times New Roman" w:cs="Times New Roman"/>
          <w:sz w:val="20"/>
          <w:szCs w:val="20"/>
        </w:rPr>
        <w:t>ou numérique) et au domaine (linguistique, économique, géog</w:t>
      </w:r>
      <w:r w:rsidR="00611253">
        <w:rPr>
          <w:rFonts w:ascii="Times New Roman" w:hAnsi="Times New Roman" w:cs="Times New Roman"/>
          <w:sz w:val="20"/>
          <w:szCs w:val="20"/>
        </w:rPr>
        <w:t>r</w:t>
      </w:r>
      <w:r w:rsidR="00F207C6" w:rsidRPr="00874249">
        <w:rPr>
          <w:rFonts w:ascii="Times New Roman" w:hAnsi="Times New Roman" w:cs="Times New Roman"/>
          <w:sz w:val="20"/>
          <w:szCs w:val="20"/>
        </w:rPr>
        <w:t>aphique…) retenus. Plus précisément</w:t>
      </w:r>
      <w:r w:rsidR="00CB3B17" w:rsidRPr="00874249">
        <w:rPr>
          <w:rFonts w:ascii="Times New Roman" w:hAnsi="Times New Roman" w:cs="Times New Roman"/>
          <w:sz w:val="20"/>
          <w:szCs w:val="20"/>
        </w:rPr>
        <w:t xml:space="preserve">, Frédéric </w:t>
      </w:r>
      <w:proofErr w:type="spellStart"/>
      <w:r w:rsidR="00CB3B17" w:rsidRPr="00874249">
        <w:rPr>
          <w:rFonts w:ascii="Times New Roman" w:hAnsi="Times New Roman" w:cs="Times New Roman"/>
          <w:sz w:val="20"/>
          <w:szCs w:val="20"/>
        </w:rPr>
        <w:t>Landragin</w:t>
      </w:r>
      <w:proofErr w:type="spellEnd"/>
      <w:r w:rsidR="00CB3B17" w:rsidRPr="00874249">
        <w:rPr>
          <w:rFonts w:ascii="Times New Roman" w:hAnsi="Times New Roman" w:cs="Times New Roman"/>
          <w:sz w:val="20"/>
          <w:szCs w:val="20"/>
        </w:rPr>
        <w:t xml:space="preserve"> vise à rendre compte, en fournissant des repères historiques, de la manière complexe dont les « mises en relief par différence » interviennent en tant que phénomènes perceptifs et communicationnels dans toute appréhension et toute circulation d’un document, dans tout processus sémiotique, en réception, voire en production (ainsi au niveau de la génération automatique de textes). </w:t>
      </w:r>
      <w:r w:rsidR="00DB54BD" w:rsidRPr="00874249">
        <w:rPr>
          <w:rFonts w:ascii="Times New Roman" w:hAnsi="Times New Roman" w:cs="Times New Roman"/>
          <w:sz w:val="20"/>
          <w:szCs w:val="20"/>
        </w:rPr>
        <w:t xml:space="preserve">Opposant le phénomène de la saillance à celui de la prégnance, il étudie la variété et la variabilité de ses formes de manifestation, à la fois d’un point de vue transversal aux supports et aux discours, </w:t>
      </w:r>
      <w:r w:rsidR="00F31242">
        <w:rPr>
          <w:rFonts w:ascii="Times New Roman" w:hAnsi="Times New Roman" w:cs="Times New Roman"/>
          <w:sz w:val="20"/>
          <w:szCs w:val="20"/>
        </w:rPr>
        <w:t>non numériques</w:t>
      </w:r>
      <w:r w:rsidR="00DB54BD" w:rsidRPr="00874249">
        <w:rPr>
          <w:rFonts w:ascii="Times New Roman" w:hAnsi="Times New Roman" w:cs="Times New Roman"/>
          <w:sz w:val="20"/>
          <w:szCs w:val="20"/>
        </w:rPr>
        <w:t xml:space="preserve"> ou numérique</w:t>
      </w:r>
      <w:r w:rsidR="00F31242">
        <w:rPr>
          <w:rFonts w:ascii="Times New Roman" w:hAnsi="Times New Roman" w:cs="Times New Roman"/>
          <w:sz w:val="20"/>
          <w:szCs w:val="20"/>
        </w:rPr>
        <w:t>s</w:t>
      </w:r>
      <w:r w:rsidR="00DB54BD" w:rsidRPr="00874249">
        <w:rPr>
          <w:rFonts w:ascii="Times New Roman" w:hAnsi="Times New Roman" w:cs="Times New Roman"/>
          <w:sz w:val="20"/>
          <w:szCs w:val="20"/>
        </w:rPr>
        <w:t xml:space="preserve">, et de manière ciblée, dans le document numérique. </w:t>
      </w:r>
      <w:r w:rsidRPr="00874249">
        <w:rPr>
          <w:rFonts w:ascii="Times New Roman" w:hAnsi="Times New Roman" w:cs="Times New Roman"/>
          <w:sz w:val="20"/>
          <w:szCs w:val="20"/>
        </w:rPr>
        <w:t>Il note que l</w:t>
      </w:r>
      <w:r w:rsidR="00F25AB8" w:rsidRPr="00874249">
        <w:rPr>
          <w:rFonts w:ascii="Times New Roman" w:hAnsi="Times New Roman" w:cs="Times New Roman"/>
          <w:sz w:val="20"/>
          <w:szCs w:val="20"/>
        </w:rPr>
        <w:t>es effets de saillance qui, dans leur diversité, apparaissent comme une caractéristique essentielle d</w:t>
      </w:r>
      <w:r w:rsidR="00731CE0">
        <w:rPr>
          <w:rFonts w:ascii="Times New Roman" w:hAnsi="Times New Roman" w:cs="Times New Roman"/>
          <w:sz w:val="20"/>
          <w:szCs w:val="20"/>
        </w:rPr>
        <w:t>u</w:t>
      </w:r>
      <w:r w:rsidR="00F25AB8" w:rsidRPr="00874249">
        <w:rPr>
          <w:rFonts w:ascii="Times New Roman" w:hAnsi="Times New Roman" w:cs="Times New Roman"/>
          <w:sz w:val="20"/>
          <w:szCs w:val="20"/>
        </w:rPr>
        <w:t xml:space="preserve"> </w:t>
      </w:r>
      <w:r w:rsidR="00611253">
        <w:rPr>
          <w:rFonts w:ascii="Times New Roman" w:hAnsi="Times New Roman" w:cs="Times New Roman"/>
          <w:sz w:val="20"/>
          <w:szCs w:val="20"/>
        </w:rPr>
        <w:t>document numérique</w:t>
      </w:r>
      <w:r w:rsidR="00F25AB8" w:rsidRPr="00874249">
        <w:rPr>
          <w:rFonts w:ascii="Times New Roman" w:hAnsi="Times New Roman" w:cs="Times New Roman"/>
          <w:sz w:val="20"/>
          <w:szCs w:val="20"/>
        </w:rPr>
        <w:t xml:space="preserve">, sont alors le fait du rédacteur du document ou </w:t>
      </w:r>
      <w:r w:rsidR="00F207C6" w:rsidRPr="00874249">
        <w:rPr>
          <w:rFonts w:ascii="Times New Roman" w:hAnsi="Times New Roman" w:cs="Times New Roman"/>
          <w:sz w:val="20"/>
          <w:szCs w:val="20"/>
        </w:rPr>
        <w:t>qu’</w:t>
      </w:r>
      <w:r w:rsidR="00F25AB8" w:rsidRPr="00874249">
        <w:rPr>
          <w:rFonts w:ascii="Times New Roman" w:hAnsi="Times New Roman" w:cs="Times New Roman"/>
          <w:sz w:val="20"/>
          <w:szCs w:val="20"/>
        </w:rPr>
        <w:t xml:space="preserve">ils caractérisent la mise en page automatisée par le navigateur sur le net. </w:t>
      </w:r>
    </w:p>
    <w:p w:rsidR="008D7243" w:rsidRPr="00874249" w:rsidRDefault="0022046D" w:rsidP="00874249">
      <w:pPr>
        <w:ind w:firstLine="340"/>
        <w:jc w:val="both"/>
        <w:rPr>
          <w:rFonts w:ascii="Times New Roman" w:hAnsi="Times New Roman" w:cs="Times New Roman"/>
          <w:sz w:val="20"/>
          <w:szCs w:val="20"/>
        </w:rPr>
      </w:pPr>
      <w:r w:rsidRPr="00874249">
        <w:rPr>
          <w:rFonts w:ascii="Times New Roman" w:hAnsi="Times New Roman" w:cs="Times New Roman"/>
          <w:sz w:val="20"/>
          <w:szCs w:val="20"/>
        </w:rPr>
        <w:lastRenderedPageBreak/>
        <w:t xml:space="preserve">L’article d’Audrey </w:t>
      </w:r>
      <w:proofErr w:type="spellStart"/>
      <w:r w:rsidRPr="00874249">
        <w:rPr>
          <w:rFonts w:ascii="Times New Roman" w:hAnsi="Times New Roman" w:cs="Times New Roman"/>
          <w:sz w:val="20"/>
          <w:szCs w:val="20"/>
        </w:rPr>
        <w:t>Moutat</w:t>
      </w:r>
      <w:proofErr w:type="spellEnd"/>
      <w:r w:rsidRPr="00874249">
        <w:rPr>
          <w:rFonts w:ascii="Times New Roman" w:hAnsi="Times New Roman" w:cs="Times New Roman"/>
          <w:sz w:val="20"/>
          <w:szCs w:val="20"/>
        </w:rPr>
        <w:t>, intitulé « </w:t>
      </w:r>
      <w:r w:rsidR="009D3981" w:rsidRPr="009D3981">
        <w:rPr>
          <w:rFonts w:ascii="Times New Roman" w:eastAsia="Times New Roman" w:hAnsi="Times New Roman" w:cs="Times New Roman"/>
          <w:color w:val="000000" w:themeColor="text1"/>
          <w:sz w:val="20"/>
          <w:szCs w:val="20"/>
          <w:lang w:val="fr-LU"/>
        </w:rPr>
        <w:t>É</w:t>
      </w:r>
      <w:proofErr w:type="spellStart"/>
      <w:r w:rsidR="00491EE5" w:rsidRPr="00874249">
        <w:rPr>
          <w:rFonts w:ascii="Times New Roman" w:hAnsi="Times New Roman" w:cs="Times New Roman"/>
          <w:sz w:val="20"/>
          <w:szCs w:val="20"/>
        </w:rPr>
        <w:t>criture</w:t>
      </w:r>
      <w:proofErr w:type="spellEnd"/>
      <w:r w:rsidR="00491EE5" w:rsidRPr="00874249">
        <w:rPr>
          <w:rFonts w:ascii="Times New Roman" w:hAnsi="Times New Roman" w:cs="Times New Roman"/>
          <w:sz w:val="20"/>
          <w:szCs w:val="20"/>
        </w:rPr>
        <w:t xml:space="preserve"> et matérialité numérique, de la substance aux formes de l’expression »,</w:t>
      </w:r>
      <w:r w:rsidRPr="00874249">
        <w:rPr>
          <w:rFonts w:ascii="Times New Roman" w:hAnsi="Times New Roman" w:cs="Times New Roman"/>
          <w:sz w:val="20"/>
          <w:szCs w:val="20"/>
        </w:rPr>
        <w:t xml:space="preserve"> </w:t>
      </w:r>
      <w:r w:rsidR="00371149" w:rsidRPr="00874249">
        <w:rPr>
          <w:rFonts w:ascii="Times New Roman" w:hAnsi="Times New Roman" w:cs="Times New Roman"/>
          <w:sz w:val="20"/>
          <w:szCs w:val="20"/>
        </w:rPr>
        <w:t>permet de passer</w:t>
      </w:r>
      <w:r w:rsidRPr="00874249">
        <w:rPr>
          <w:rFonts w:ascii="Times New Roman" w:hAnsi="Times New Roman" w:cs="Times New Roman"/>
          <w:sz w:val="20"/>
          <w:szCs w:val="20"/>
        </w:rPr>
        <w:t xml:space="preserve"> de considérations plus générales</w:t>
      </w:r>
      <w:r w:rsidR="00C86B27" w:rsidRPr="00874249">
        <w:rPr>
          <w:rFonts w:ascii="Times New Roman" w:hAnsi="Times New Roman" w:cs="Times New Roman"/>
          <w:sz w:val="20"/>
          <w:szCs w:val="20"/>
        </w:rPr>
        <w:t>, parfois transversales au texte numérique ou numérisé et au texte non numérique,</w:t>
      </w:r>
      <w:r w:rsidRPr="00874249">
        <w:rPr>
          <w:rFonts w:ascii="Times New Roman" w:hAnsi="Times New Roman" w:cs="Times New Roman"/>
          <w:sz w:val="20"/>
          <w:szCs w:val="20"/>
        </w:rPr>
        <w:t xml:space="preserve"> à des analyses centrées </w:t>
      </w:r>
      <w:r w:rsidR="00C86B27" w:rsidRPr="00874249">
        <w:rPr>
          <w:rFonts w:ascii="Times New Roman" w:hAnsi="Times New Roman" w:cs="Times New Roman"/>
          <w:sz w:val="20"/>
          <w:szCs w:val="20"/>
        </w:rPr>
        <w:t>sur le discours numérique</w:t>
      </w:r>
      <w:r w:rsidR="00CA6287" w:rsidRPr="00874249">
        <w:rPr>
          <w:rFonts w:ascii="Times New Roman" w:hAnsi="Times New Roman" w:cs="Times New Roman"/>
          <w:sz w:val="20"/>
          <w:szCs w:val="20"/>
        </w:rPr>
        <w:t xml:space="preserve">. </w:t>
      </w:r>
      <w:r w:rsidR="006C1452">
        <w:rPr>
          <w:rFonts w:ascii="Times New Roman" w:hAnsi="Times New Roman" w:cs="Times New Roman"/>
          <w:sz w:val="20"/>
          <w:szCs w:val="20"/>
        </w:rPr>
        <w:t>S</w:t>
      </w:r>
      <w:r w:rsidR="00C41519" w:rsidRPr="00874249">
        <w:rPr>
          <w:rFonts w:ascii="Times New Roman" w:hAnsi="Times New Roman" w:cs="Times New Roman"/>
          <w:sz w:val="20"/>
          <w:szCs w:val="20"/>
        </w:rPr>
        <w:t>oucieuse de dégager les principes de constitution d’une sémiotique du num</w:t>
      </w:r>
      <w:r w:rsidR="00F0110F" w:rsidRPr="00874249">
        <w:rPr>
          <w:rFonts w:ascii="Times New Roman" w:hAnsi="Times New Roman" w:cs="Times New Roman"/>
          <w:sz w:val="20"/>
          <w:szCs w:val="20"/>
        </w:rPr>
        <w:t>é</w:t>
      </w:r>
      <w:r w:rsidR="00C41519" w:rsidRPr="00874249">
        <w:rPr>
          <w:rFonts w:ascii="Times New Roman" w:hAnsi="Times New Roman" w:cs="Times New Roman"/>
          <w:sz w:val="20"/>
          <w:szCs w:val="20"/>
        </w:rPr>
        <w:t xml:space="preserve">rique, Audrey </w:t>
      </w:r>
      <w:proofErr w:type="spellStart"/>
      <w:r w:rsidR="00C41519" w:rsidRPr="00874249">
        <w:rPr>
          <w:rFonts w:ascii="Times New Roman" w:hAnsi="Times New Roman" w:cs="Times New Roman"/>
          <w:sz w:val="20"/>
          <w:szCs w:val="20"/>
        </w:rPr>
        <w:t>Moutat</w:t>
      </w:r>
      <w:proofErr w:type="spellEnd"/>
      <w:r w:rsidR="00C41519" w:rsidRPr="00874249">
        <w:rPr>
          <w:rFonts w:ascii="Times New Roman" w:hAnsi="Times New Roman" w:cs="Times New Roman"/>
          <w:sz w:val="20"/>
          <w:szCs w:val="20"/>
        </w:rPr>
        <w:t xml:space="preserve"> entreprend une réflexion de fond sur l’écriture numérique, </w:t>
      </w:r>
      <w:r w:rsidR="00CA6287" w:rsidRPr="00874249">
        <w:rPr>
          <w:rFonts w:ascii="Times New Roman" w:hAnsi="Times New Roman" w:cs="Times New Roman"/>
          <w:sz w:val="20"/>
          <w:szCs w:val="20"/>
        </w:rPr>
        <w:t>qui remet dans le débat la question</w:t>
      </w:r>
      <w:r w:rsidR="00C41519" w:rsidRPr="00874249">
        <w:rPr>
          <w:rFonts w:ascii="Times New Roman" w:hAnsi="Times New Roman" w:cs="Times New Roman"/>
          <w:sz w:val="20"/>
          <w:szCs w:val="20"/>
        </w:rPr>
        <w:t xml:space="preserve"> de l’articulation du langage, de la langue et de la parole</w:t>
      </w:r>
      <w:r w:rsidR="00CA6287" w:rsidRPr="00874249">
        <w:rPr>
          <w:rFonts w:ascii="Times New Roman" w:hAnsi="Times New Roman" w:cs="Times New Roman"/>
          <w:sz w:val="20"/>
          <w:szCs w:val="20"/>
        </w:rPr>
        <w:t xml:space="preserve"> </w:t>
      </w:r>
      <w:r w:rsidR="00C41519" w:rsidRPr="00874249">
        <w:rPr>
          <w:rFonts w:ascii="Times New Roman" w:hAnsi="Times New Roman" w:cs="Times New Roman"/>
          <w:sz w:val="20"/>
          <w:szCs w:val="20"/>
        </w:rPr>
        <w:t xml:space="preserve">et fait valoir ses spécificités. En particulier, </w:t>
      </w:r>
      <w:r w:rsidR="00F0110F" w:rsidRPr="00874249">
        <w:rPr>
          <w:rFonts w:ascii="Times New Roman" w:hAnsi="Times New Roman" w:cs="Times New Roman"/>
          <w:sz w:val="20"/>
          <w:szCs w:val="20"/>
        </w:rPr>
        <w:t>la chercheuse</w:t>
      </w:r>
      <w:r w:rsidR="00C41519" w:rsidRPr="00874249">
        <w:rPr>
          <w:rFonts w:ascii="Times New Roman" w:hAnsi="Times New Roman" w:cs="Times New Roman"/>
          <w:sz w:val="20"/>
          <w:szCs w:val="20"/>
        </w:rPr>
        <w:t xml:space="preserve"> met en avant la part décisive que des langages de développement web (</w:t>
      </w:r>
      <w:r w:rsidR="00F0110F" w:rsidRPr="00874249">
        <w:rPr>
          <w:rFonts w:ascii="Times New Roman" w:hAnsi="Times New Roman" w:cs="Times New Roman"/>
          <w:sz w:val="20"/>
          <w:szCs w:val="20"/>
        </w:rPr>
        <w:t xml:space="preserve">ici </w:t>
      </w:r>
      <w:r w:rsidR="00C41519" w:rsidRPr="00874249">
        <w:rPr>
          <w:rFonts w:ascii="Times New Roman" w:hAnsi="Times New Roman" w:cs="Times New Roman"/>
          <w:sz w:val="20"/>
          <w:szCs w:val="20"/>
        </w:rPr>
        <w:t>HTML, CSS et JavaScript) prennent dans l’acte d’écriture, en modélisant la matière numérique et en mettant la textualité du site web en forme</w:t>
      </w:r>
      <w:r w:rsidR="00F0110F" w:rsidRPr="00874249">
        <w:rPr>
          <w:rFonts w:ascii="Times New Roman" w:hAnsi="Times New Roman" w:cs="Times New Roman"/>
          <w:sz w:val="20"/>
          <w:szCs w:val="20"/>
        </w:rPr>
        <w:t>.</w:t>
      </w:r>
      <w:r w:rsidR="00C41519" w:rsidRPr="00874249">
        <w:rPr>
          <w:rFonts w:ascii="Times New Roman" w:hAnsi="Times New Roman" w:cs="Times New Roman"/>
          <w:sz w:val="20"/>
          <w:szCs w:val="20"/>
        </w:rPr>
        <w:t xml:space="preserve"> L’auteur</w:t>
      </w:r>
      <w:r w:rsidR="00C4069C" w:rsidRPr="00874249">
        <w:rPr>
          <w:rFonts w:ascii="Times New Roman" w:hAnsi="Times New Roman" w:cs="Times New Roman"/>
          <w:sz w:val="20"/>
          <w:szCs w:val="20"/>
        </w:rPr>
        <w:t>e</w:t>
      </w:r>
      <w:r w:rsidR="00C41519" w:rsidRPr="00874249">
        <w:rPr>
          <w:rFonts w:ascii="Times New Roman" w:hAnsi="Times New Roman" w:cs="Times New Roman"/>
          <w:sz w:val="20"/>
          <w:szCs w:val="20"/>
        </w:rPr>
        <w:t xml:space="preserve"> insiste sur les conventions </w:t>
      </w:r>
      <w:r w:rsidR="00C4069C" w:rsidRPr="00874249">
        <w:rPr>
          <w:rFonts w:ascii="Times New Roman" w:hAnsi="Times New Roman" w:cs="Times New Roman"/>
          <w:sz w:val="20"/>
          <w:szCs w:val="20"/>
        </w:rPr>
        <w:t xml:space="preserve">qui </w:t>
      </w:r>
      <w:r w:rsidR="00C41519" w:rsidRPr="00874249">
        <w:rPr>
          <w:rFonts w:ascii="Times New Roman" w:hAnsi="Times New Roman" w:cs="Times New Roman"/>
          <w:sz w:val="20"/>
          <w:szCs w:val="20"/>
        </w:rPr>
        <w:t>régiss</w:t>
      </w:r>
      <w:r w:rsidR="00C4069C" w:rsidRPr="00874249">
        <w:rPr>
          <w:rFonts w:ascii="Times New Roman" w:hAnsi="Times New Roman" w:cs="Times New Roman"/>
          <w:sz w:val="20"/>
          <w:szCs w:val="20"/>
        </w:rPr>
        <w:t>e</w:t>
      </w:r>
      <w:r w:rsidR="00C41519" w:rsidRPr="00874249">
        <w:rPr>
          <w:rFonts w:ascii="Times New Roman" w:hAnsi="Times New Roman" w:cs="Times New Roman"/>
          <w:sz w:val="20"/>
          <w:szCs w:val="20"/>
        </w:rPr>
        <w:t xml:space="preserve">nt l’usage de ces langages, tout en autorisant des déviances qu’il est possible de qualifier d’idiolectales et de stylistiques, mais aussi </w:t>
      </w:r>
      <w:r w:rsidR="00F0110F" w:rsidRPr="00874249">
        <w:rPr>
          <w:rFonts w:ascii="Times New Roman" w:hAnsi="Times New Roman" w:cs="Times New Roman"/>
          <w:sz w:val="20"/>
          <w:szCs w:val="20"/>
        </w:rPr>
        <w:t>sur la manière dont les relations entre le texte et ses supports (matériel</w:t>
      </w:r>
      <w:r w:rsidR="008D7243" w:rsidRPr="00874249">
        <w:rPr>
          <w:rFonts w:ascii="Times New Roman" w:hAnsi="Times New Roman" w:cs="Times New Roman"/>
          <w:sz w:val="20"/>
          <w:szCs w:val="20"/>
        </w:rPr>
        <w:t>(s)</w:t>
      </w:r>
      <w:r w:rsidR="00F0110F" w:rsidRPr="00874249">
        <w:rPr>
          <w:rFonts w:ascii="Times New Roman" w:hAnsi="Times New Roman" w:cs="Times New Roman"/>
          <w:sz w:val="20"/>
          <w:szCs w:val="20"/>
        </w:rPr>
        <w:t xml:space="preserve">, formel) d’écriture orientent les pratiques de lecture ou sont déterminées par elles en retour. </w:t>
      </w:r>
      <w:r w:rsidR="00F207C6" w:rsidRPr="00874249">
        <w:rPr>
          <w:rFonts w:ascii="Times New Roman" w:hAnsi="Times New Roman" w:cs="Times New Roman"/>
          <w:sz w:val="20"/>
          <w:szCs w:val="20"/>
        </w:rPr>
        <w:t xml:space="preserve">Plus particulièrement, elle se penche sur l’épineuse question de la soi-disant « immatérialité » ou « virtualité » du document numérique. </w:t>
      </w:r>
    </w:p>
    <w:p w:rsidR="009146C6" w:rsidRPr="00874249" w:rsidRDefault="00336762" w:rsidP="00874249">
      <w:pPr>
        <w:ind w:firstLine="340"/>
        <w:jc w:val="both"/>
        <w:rPr>
          <w:rFonts w:ascii="Times New Roman" w:hAnsi="Times New Roman" w:cs="Times New Roman"/>
          <w:sz w:val="20"/>
          <w:szCs w:val="20"/>
          <w:lang w:val="fr-BE"/>
        </w:rPr>
      </w:pPr>
      <w:r w:rsidRPr="00874249">
        <w:rPr>
          <w:rFonts w:ascii="Times New Roman" w:hAnsi="Times New Roman" w:cs="Times New Roman"/>
          <w:sz w:val="20"/>
          <w:szCs w:val="20"/>
          <w:lang w:val="fr-BE"/>
        </w:rPr>
        <w:t xml:space="preserve">Si l’article d’Audrey </w:t>
      </w:r>
      <w:proofErr w:type="spellStart"/>
      <w:r w:rsidRPr="00874249">
        <w:rPr>
          <w:rFonts w:ascii="Times New Roman" w:hAnsi="Times New Roman" w:cs="Times New Roman"/>
          <w:sz w:val="20"/>
          <w:szCs w:val="20"/>
          <w:lang w:val="fr-BE"/>
        </w:rPr>
        <w:t>Moutat</w:t>
      </w:r>
      <w:proofErr w:type="spellEnd"/>
      <w:r w:rsidRPr="00874249">
        <w:rPr>
          <w:rFonts w:ascii="Times New Roman" w:hAnsi="Times New Roman" w:cs="Times New Roman"/>
          <w:sz w:val="20"/>
          <w:szCs w:val="20"/>
          <w:lang w:val="fr-BE"/>
        </w:rPr>
        <w:t xml:space="preserve"> constitue un </w:t>
      </w:r>
      <w:r w:rsidR="0022046D" w:rsidRPr="00874249">
        <w:rPr>
          <w:rFonts w:ascii="Times New Roman" w:hAnsi="Times New Roman" w:cs="Times New Roman"/>
          <w:sz w:val="20"/>
          <w:szCs w:val="20"/>
          <w:lang w:val="fr-BE"/>
        </w:rPr>
        <w:t>« </w:t>
      </w:r>
      <w:r w:rsidRPr="00874249">
        <w:rPr>
          <w:rFonts w:ascii="Times New Roman" w:hAnsi="Times New Roman" w:cs="Times New Roman"/>
          <w:sz w:val="20"/>
          <w:szCs w:val="20"/>
          <w:lang w:val="fr-BE"/>
        </w:rPr>
        <w:t>article-cadre</w:t>
      </w:r>
      <w:r w:rsidR="0022046D" w:rsidRPr="00874249">
        <w:rPr>
          <w:rFonts w:ascii="Times New Roman" w:hAnsi="Times New Roman" w:cs="Times New Roman"/>
          <w:sz w:val="20"/>
          <w:szCs w:val="20"/>
          <w:lang w:val="fr-BE"/>
        </w:rPr>
        <w:t> »</w:t>
      </w:r>
      <w:r w:rsidRPr="00874249">
        <w:rPr>
          <w:rFonts w:ascii="Times New Roman" w:hAnsi="Times New Roman" w:cs="Times New Roman"/>
          <w:sz w:val="20"/>
          <w:szCs w:val="20"/>
          <w:lang w:val="fr-BE"/>
        </w:rPr>
        <w:t xml:space="preserve">, qui </w:t>
      </w:r>
      <w:r w:rsidR="00657AF9" w:rsidRPr="00874249">
        <w:rPr>
          <w:rFonts w:ascii="Times New Roman" w:hAnsi="Times New Roman" w:cs="Times New Roman"/>
          <w:sz w:val="20"/>
          <w:szCs w:val="20"/>
          <w:lang w:val="fr-BE"/>
        </w:rPr>
        <w:t xml:space="preserve">non seulement </w:t>
      </w:r>
      <w:r w:rsidRPr="00874249">
        <w:rPr>
          <w:rFonts w:ascii="Times New Roman" w:hAnsi="Times New Roman" w:cs="Times New Roman"/>
          <w:sz w:val="20"/>
          <w:szCs w:val="20"/>
          <w:lang w:val="fr-BE"/>
        </w:rPr>
        <w:t>questionne les « strates d’écriture » caractéristiques de l’objet numérique, en cherchant à articuler l’une avec l’autre la matière et la substance, la substance et la forme</w:t>
      </w:r>
      <w:r w:rsidR="00657AF9" w:rsidRPr="00874249">
        <w:rPr>
          <w:rFonts w:ascii="Times New Roman" w:hAnsi="Times New Roman" w:cs="Times New Roman"/>
          <w:sz w:val="20"/>
          <w:szCs w:val="20"/>
          <w:lang w:val="fr-BE"/>
        </w:rPr>
        <w:t xml:space="preserve"> </w:t>
      </w:r>
      <w:r w:rsidRPr="00874249">
        <w:rPr>
          <w:rFonts w:ascii="Times New Roman" w:hAnsi="Times New Roman" w:cs="Times New Roman"/>
          <w:sz w:val="20"/>
          <w:szCs w:val="20"/>
          <w:lang w:val="fr-BE"/>
        </w:rPr>
        <w:t>de</w:t>
      </w:r>
      <w:r w:rsidR="00657AF9" w:rsidRPr="00874249">
        <w:rPr>
          <w:rFonts w:ascii="Times New Roman" w:hAnsi="Times New Roman" w:cs="Times New Roman"/>
          <w:sz w:val="20"/>
          <w:szCs w:val="20"/>
          <w:lang w:val="fr-BE"/>
        </w:rPr>
        <w:t xml:space="preserve"> </w:t>
      </w:r>
      <w:r w:rsidRPr="00874249">
        <w:rPr>
          <w:rFonts w:ascii="Times New Roman" w:hAnsi="Times New Roman" w:cs="Times New Roman"/>
          <w:sz w:val="20"/>
          <w:szCs w:val="20"/>
          <w:lang w:val="fr-BE"/>
        </w:rPr>
        <w:t xml:space="preserve">l’expression, </w:t>
      </w:r>
      <w:r w:rsidR="00657AF9" w:rsidRPr="00874249">
        <w:rPr>
          <w:rFonts w:ascii="Times New Roman" w:hAnsi="Times New Roman" w:cs="Times New Roman"/>
          <w:sz w:val="20"/>
          <w:szCs w:val="20"/>
          <w:lang w:val="fr-BE"/>
        </w:rPr>
        <w:t>mais encore s’interroge sur les pratiques de lecture en relation avec les supports matériel</w:t>
      </w:r>
      <w:r w:rsidR="008D7243" w:rsidRPr="00874249">
        <w:rPr>
          <w:rFonts w:ascii="Times New Roman" w:hAnsi="Times New Roman" w:cs="Times New Roman"/>
          <w:sz w:val="20"/>
          <w:szCs w:val="20"/>
          <w:lang w:val="fr-BE"/>
        </w:rPr>
        <w:t>(s)</w:t>
      </w:r>
      <w:r w:rsidR="00657AF9" w:rsidRPr="00874249">
        <w:rPr>
          <w:rFonts w:ascii="Times New Roman" w:hAnsi="Times New Roman" w:cs="Times New Roman"/>
          <w:sz w:val="20"/>
          <w:szCs w:val="20"/>
          <w:lang w:val="fr-BE"/>
        </w:rPr>
        <w:t xml:space="preserve"> et formel,</w:t>
      </w:r>
      <w:r w:rsidR="00CA5698" w:rsidRPr="00874249">
        <w:rPr>
          <w:rFonts w:ascii="Times New Roman" w:hAnsi="Times New Roman" w:cs="Times New Roman"/>
          <w:sz w:val="20"/>
          <w:szCs w:val="20"/>
          <w:lang w:val="fr-BE"/>
        </w:rPr>
        <w:t xml:space="preserve"> l</w:t>
      </w:r>
      <w:r w:rsidR="00F207C6" w:rsidRPr="00874249">
        <w:rPr>
          <w:rFonts w:ascii="Times New Roman" w:hAnsi="Times New Roman" w:cs="Times New Roman"/>
          <w:sz w:val="20"/>
          <w:szCs w:val="20"/>
          <w:lang w:val="fr-BE"/>
        </w:rPr>
        <w:t xml:space="preserve">a </w:t>
      </w:r>
      <w:r w:rsidR="00CA5698" w:rsidRPr="00874249">
        <w:rPr>
          <w:rFonts w:ascii="Times New Roman" w:hAnsi="Times New Roman" w:cs="Times New Roman"/>
          <w:sz w:val="20"/>
          <w:szCs w:val="20"/>
          <w:lang w:val="fr-BE"/>
        </w:rPr>
        <w:t>contribution d’Ingrid Mayeur</w:t>
      </w:r>
      <w:r w:rsidR="00F207C6" w:rsidRPr="00874249">
        <w:rPr>
          <w:rFonts w:ascii="Times New Roman" w:hAnsi="Times New Roman" w:cs="Times New Roman"/>
          <w:sz w:val="20"/>
          <w:szCs w:val="20"/>
          <w:lang w:val="fr-BE"/>
        </w:rPr>
        <w:t xml:space="preserve"> (</w:t>
      </w:r>
      <w:r w:rsidR="008D7243" w:rsidRPr="00874249">
        <w:rPr>
          <w:rFonts w:ascii="Times New Roman" w:hAnsi="Times New Roman" w:cs="Times New Roman"/>
          <w:sz w:val="20"/>
          <w:szCs w:val="20"/>
          <w:lang w:val="fr-BE"/>
        </w:rPr>
        <w:t xml:space="preserve">« Plasticité du billet de recherche en SHS. À propos des </w:t>
      </w:r>
      <w:proofErr w:type="spellStart"/>
      <w:r w:rsidR="008D7243" w:rsidRPr="00874249">
        <w:rPr>
          <w:rFonts w:ascii="Times New Roman" w:hAnsi="Times New Roman" w:cs="Times New Roman"/>
          <w:sz w:val="20"/>
          <w:szCs w:val="20"/>
          <w:lang w:val="fr-BE"/>
        </w:rPr>
        <w:t>co</w:t>
      </w:r>
      <w:proofErr w:type="spellEnd"/>
      <w:r w:rsidR="008D7243" w:rsidRPr="00874249">
        <w:rPr>
          <w:rFonts w:ascii="Times New Roman" w:hAnsi="Times New Roman" w:cs="Times New Roman"/>
          <w:sz w:val="20"/>
          <w:szCs w:val="20"/>
          <w:lang w:val="fr-BE"/>
        </w:rPr>
        <w:t xml:space="preserve">-publications du blog </w:t>
      </w:r>
      <w:r w:rsidR="008D7243" w:rsidRPr="00874249">
        <w:rPr>
          <w:rFonts w:ascii="Times New Roman" w:hAnsi="Times New Roman" w:cs="Times New Roman"/>
          <w:i/>
          <w:sz w:val="20"/>
          <w:szCs w:val="20"/>
          <w:lang w:val="fr-BE"/>
        </w:rPr>
        <w:t>Carnets de</w:t>
      </w:r>
      <w:r w:rsidR="008D7243" w:rsidRPr="00874249">
        <w:rPr>
          <w:rFonts w:ascii="Times New Roman" w:hAnsi="Times New Roman" w:cs="Times New Roman"/>
          <w:sz w:val="20"/>
          <w:szCs w:val="20"/>
          <w:lang w:val="fr-BE"/>
        </w:rPr>
        <w:t xml:space="preserve"> </w:t>
      </w:r>
      <w:r w:rsidR="008D7243" w:rsidRPr="00874249">
        <w:rPr>
          <w:rFonts w:ascii="Times New Roman" w:hAnsi="Times New Roman" w:cs="Times New Roman"/>
          <w:i/>
          <w:iCs/>
          <w:sz w:val="20"/>
          <w:szCs w:val="20"/>
          <w:lang w:val="fr-BE"/>
        </w:rPr>
        <w:t xml:space="preserve">Terrain </w:t>
      </w:r>
      <w:r w:rsidR="008D7243" w:rsidRPr="00874249">
        <w:rPr>
          <w:rFonts w:ascii="Times New Roman" w:hAnsi="Times New Roman" w:cs="Times New Roman"/>
          <w:sz w:val="20"/>
          <w:szCs w:val="20"/>
          <w:lang w:val="fr-BE"/>
        </w:rPr>
        <w:t xml:space="preserve">et du site </w:t>
      </w:r>
      <w:r w:rsidR="008D7243" w:rsidRPr="00874249">
        <w:rPr>
          <w:rFonts w:ascii="Times New Roman" w:hAnsi="Times New Roman" w:cs="Times New Roman"/>
          <w:i/>
          <w:iCs/>
          <w:sz w:val="20"/>
          <w:szCs w:val="20"/>
          <w:lang w:val="fr-BE"/>
        </w:rPr>
        <w:t>The Conversation</w:t>
      </w:r>
      <w:r w:rsidR="008D7243" w:rsidRPr="00874249">
        <w:rPr>
          <w:rFonts w:ascii="Times New Roman" w:hAnsi="Times New Roman" w:cs="Times New Roman"/>
          <w:iCs/>
          <w:sz w:val="20"/>
          <w:szCs w:val="20"/>
          <w:lang w:val="fr-BE"/>
        </w:rPr>
        <w:t> »</w:t>
      </w:r>
      <w:r w:rsidR="00F207C6" w:rsidRPr="00874249">
        <w:rPr>
          <w:rFonts w:ascii="Times New Roman" w:hAnsi="Times New Roman" w:cs="Times New Roman"/>
          <w:sz w:val="20"/>
          <w:szCs w:val="20"/>
          <w:lang w:val="fr-BE"/>
        </w:rPr>
        <w:t>) a le mérite de scruter un genre de texte ou de discours numérique particulier</w:t>
      </w:r>
      <w:r w:rsidR="009D3981">
        <w:rPr>
          <w:rFonts w:ascii="Times New Roman" w:hAnsi="Times New Roman" w:cs="Times New Roman"/>
          <w:sz w:val="20"/>
          <w:szCs w:val="20"/>
          <w:lang w:val="fr-BE"/>
        </w:rPr>
        <w:t> </w:t>
      </w:r>
      <w:r w:rsidR="008D7243" w:rsidRPr="00874249">
        <w:rPr>
          <w:rFonts w:ascii="Times New Roman" w:hAnsi="Times New Roman" w:cs="Times New Roman"/>
          <w:sz w:val="20"/>
          <w:szCs w:val="20"/>
          <w:lang w:val="fr-BE"/>
        </w:rPr>
        <w:t>:</w:t>
      </w:r>
      <w:r w:rsidR="009D3981">
        <w:rPr>
          <w:rFonts w:ascii="Times New Roman" w:hAnsi="Times New Roman" w:cs="Times New Roman"/>
          <w:sz w:val="20"/>
          <w:szCs w:val="20"/>
          <w:lang w:val="fr-BE"/>
        </w:rPr>
        <w:t xml:space="preserve"> </w:t>
      </w:r>
      <w:r w:rsidR="00F207C6" w:rsidRPr="00874249">
        <w:rPr>
          <w:rFonts w:ascii="Times New Roman" w:hAnsi="Times New Roman" w:cs="Times New Roman"/>
          <w:sz w:val="20"/>
          <w:szCs w:val="20"/>
          <w:lang w:val="fr-BE"/>
        </w:rPr>
        <w:t xml:space="preserve">les billets de recherche de la plateforme de </w:t>
      </w:r>
      <w:proofErr w:type="spellStart"/>
      <w:r w:rsidR="00F207C6" w:rsidRPr="00874249">
        <w:rPr>
          <w:rFonts w:ascii="Times New Roman" w:hAnsi="Times New Roman" w:cs="Times New Roman"/>
          <w:sz w:val="20"/>
          <w:szCs w:val="20"/>
          <w:lang w:val="fr-BE"/>
        </w:rPr>
        <w:t>blogging</w:t>
      </w:r>
      <w:proofErr w:type="spellEnd"/>
      <w:r w:rsidR="00F207C6" w:rsidRPr="00874249">
        <w:rPr>
          <w:rFonts w:ascii="Times New Roman" w:hAnsi="Times New Roman" w:cs="Times New Roman"/>
          <w:sz w:val="20"/>
          <w:szCs w:val="20"/>
          <w:lang w:val="fr-BE"/>
        </w:rPr>
        <w:t xml:space="preserve"> en SHS </w:t>
      </w:r>
      <w:r w:rsidR="00F207C6" w:rsidRPr="00874249">
        <w:rPr>
          <w:rFonts w:ascii="Times New Roman" w:hAnsi="Times New Roman" w:cs="Times New Roman"/>
          <w:i/>
          <w:sz w:val="20"/>
          <w:szCs w:val="20"/>
          <w:lang w:val="fr-BE"/>
        </w:rPr>
        <w:t>Hypotheses.org</w:t>
      </w:r>
      <w:r w:rsidR="00F207C6" w:rsidRPr="00874249">
        <w:rPr>
          <w:rFonts w:ascii="Times New Roman" w:hAnsi="Times New Roman" w:cs="Times New Roman"/>
          <w:sz w:val="20"/>
          <w:szCs w:val="20"/>
          <w:lang w:val="fr-BE"/>
        </w:rPr>
        <w:t xml:space="preserve"> et, plus spécifiquement, du blog de la revue d’anthropologie et de sciences humaines </w:t>
      </w:r>
      <w:r w:rsidR="00F207C6" w:rsidRPr="00874249">
        <w:rPr>
          <w:rFonts w:ascii="Times New Roman" w:hAnsi="Times New Roman" w:cs="Times New Roman"/>
          <w:i/>
          <w:sz w:val="20"/>
          <w:szCs w:val="20"/>
          <w:lang w:val="fr-BE"/>
        </w:rPr>
        <w:t>Terrain</w:t>
      </w:r>
      <w:r w:rsidR="00F207C6" w:rsidRPr="00874249">
        <w:rPr>
          <w:rFonts w:ascii="Times New Roman" w:hAnsi="Times New Roman" w:cs="Times New Roman"/>
          <w:sz w:val="20"/>
          <w:szCs w:val="20"/>
          <w:lang w:val="fr-BE"/>
        </w:rPr>
        <w:t xml:space="preserve"> et du site collaboratif </w:t>
      </w:r>
      <w:r w:rsidR="00F207C6" w:rsidRPr="00874249">
        <w:rPr>
          <w:rFonts w:ascii="Times New Roman" w:hAnsi="Times New Roman" w:cs="Times New Roman"/>
          <w:i/>
          <w:sz w:val="20"/>
          <w:szCs w:val="20"/>
          <w:lang w:val="fr-BE"/>
        </w:rPr>
        <w:t>The Conversation</w:t>
      </w:r>
      <w:r w:rsidR="00F207C6" w:rsidRPr="00874249">
        <w:rPr>
          <w:rFonts w:ascii="Times New Roman" w:hAnsi="Times New Roman" w:cs="Times New Roman"/>
          <w:sz w:val="20"/>
          <w:szCs w:val="20"/>
          <w:lang w:val="fr-BE"/>
        </w:rPr>
        <w:t xml:space="preserve">. </w:t>
      </w:r>
      <w:r w:rsidR="00657AF9" w:rsidRPr="00874249">
        <w:rPr>
          <w:rFonts w:ascii="Times New Roman" w:hAnsi="Times New Roman" w:cs="Times New Roman"/>
          <w:sz w:val="20"/>
          <w:szCs w:val="20"/>
          <w:lang w:val="fr-BE"/>
        </w:rPr>
        <w:t>Elle</w:t>
      </w:r>
      <w:r w:rsidR="00992F0E" w:rsidRPr="00874249">
        <w:rPr>
          <w:rFonts w:ascii="Times New Roman" w:hAnsi="Times New Roman" w:cs="Times New Roman"/>
          <w:sz w:val="20"/>
          <w:szCs w:val="20"/>
          <w:lang w:val="fr-BE"/>
        </w:rPr>
        <w:t xml:space="preserve"> vise </w:t>
      </w:r>
      <w:r w:rsidR="00657AF9" w:rsidRPr="00874249">
        <w:rPr>
          <w:rFonts w:ascii="Times New Roman" w:hAnsi="Times New Roman" w:cs="Times New Roman"/>
          <w:sz w:val="20"/>
          <w:szCs w:val="20"/>
          <w:lang w:val="fr-BE"/>
        </w:rPr>
        <w:t xml:space="preserve">ainsi </w:t>
      </w:r>
      <w:r w:rsidR="00992F0E" w:rsidRPr="00874249">
        <w:rPr>
          <w:rFonts w:ascii="Times New Roman" w:hAnsi="Times New Roman" w:cs="Times New Roman"/>
          <w:sz w:val="20"/>
          <w:szCs w:val="20"/>
          <w:lang w:val="fr-BE"/>
        </w:rPr>
        <w:t xml:space="preserve">à dégager les choix énonciatifs, en particulier </w:t>
      </w:r>
      <w:proofErr w:type="spellStart"/>
      <w:r w:rsidR="00992F0E" w:rsidRPr="00874249">
        <w:rPr>
          <w:rFonts w:ascii="Times New Roman" w:hAnsi="Times New Roman" w:cs="Times New Roman"/>
          <w:sz w:val="20"/>
          <w:szCs w:val="20"/>
          <w:lang w:val="fr-BE"/>
        </w:rPr>
        <w:t>auctoriaux</w:t>
      </w:r>
      <w:proofErr w:type="spellEnd"/>
      <w:r w:rsidR="00992F0E" w:rsidRPr="00874249">
        <w:rPr>
          <w:rFonts w:ascii="Times New Roman" w:hAnsi="Times New Roman" w:cs="Times New Roman"/>
          <w:sz w:val="20"/>
          <w:szCs w:val="20"/>
          <w:lang w:val="fr-BE"/>
        </w:rPr>
        <w:t xml:space="preserve"> et éditoriaux, et les modes de circulation des textes </w:t>
      </w:r>
      <w:r w:rsidR="00F0110F" w:rsidRPr="00874249">
        <w:rPr>
          <w:rFonts w:ascii="Times New Roman" w:hAnsi="Times New Roman" w:cs="Times New Roman"/>
          <w:sz w:val="20"/>
          <w:szCs w:val="20"/>
          <w:lang w:val="fr-BE"/>
        </w:rPr>
        <w:t>commandés par ces</w:t>
      </w:r>
      <w:r w:rsidR="00992F0E" w:rsidRPr="00874249">
        <w:rPr>
          <w:rFonts w:ascii="Times New Roman" w:hAnsi="Times New Roman" w:cs="Times New Roman"/>
          <w:sz w:val="20"/>
          <w:szCs w:val="20"/>
          <w:lang w:val="fr-BE"/>
        </w:rPr>
        <w:t xml:space="preserve"> espaces et dispositifs médiatiques. L’auteure montre en quoi la matérialité telle que peut l’appréhender un usager du point de vue sensoriel est alors liée aux propriétés des supports de visualisation (écran d’ordinateur, tablettes, etc.</w:t>
      </w:r>
      <w:r w:rsidR="007A28BE" w:rsidRPr="00874249">
        <w:rPr>
          <w:rFonts w:ascii="Times New Roman" w:hAnsi="Times New Roman" w:cs="Times New Roman"/>
          <w:sz w:val="20"/>
          <w:szCs w:val="20"/>
          <w:lang w:val="fr-BE"/>
        </w:rPr>
        <w:t>)</w:t>
      </w:r>
      <w:r w:rsidR="00992F0E" w:rsidRPr="00874249">
        <w:rPr>
          <w:rFonts w:ascii="Times New Roman" w:hAnsi="Times New Roman" w:cs="Times New Roman"/>
          <w:sz w:val="20"/>
          <w:szCs w:val="20"/>
          <w:lang w:val="fr-BE"/>
        </w:rPr>
        <w:t xml:space="preserve">, d’une part, à celles des </w:t>
      </w:r>
      <w:proofErr w:type="spellStart"/>
      <w:r w:rsidR="00992F0E" w:rsidRPr="00874249">
        <w:rPr>
          <w:rFonts w:ascii="Times New Roman" w:hAnsi="Times New Roman" w:cs="Times New Roman"/>
          <w:sz w:val="20"/>
          <w:szCs w:val="20"/>
          <w:lang w:val="fr-BE"/>
        </w:rPr>
        <w:t>architextes</w:t>
      </w:r>
      <w:proofErr w:type="spellEnd"/>
      <w:r w:rsidR="00992F0E" w:rsidRPr="00874249">
        <w:rPr>
          <w:rFonts w:ascii="Times New Roman" w:hAnsi="Times New Roman" w:cs="Times New Roman"/>
          <w:sz w:val="20"/>
          <w:szCs w:val="20"/>
          <w:lang w:val="fr-BE"/>
        </w:rPr>
        <w:t xml:space="preserve"> (gestionnaires de contenus, navigateurs et logiciels)</w:t>
      </w:r>
      <w:r w:rsidR="007A28BE" w:rsidRPr="00874249">
        <w:rPr>
          <w:rFonts w:ascii="Times New Roman" w:hAnsi="Times New Roman" w:cs="Times New Roman"/>
          <w:sz w:val="20"/>
          <w:szCs w:val="20"/>
          <w:lang w:val="fr-BE"/>
        </w:rPr>
        <w:t>, d’autre part. Elle insiste plus particulièrement sur la manière dont</w:t>
      </w:r>
      <w:r w:rsidR="00731CE0">
        <w:rPr>
          <w:rFonts w:ascii="Times New Roman" w:hAnsi="Times New Roman" w:cs="Times New Roman"/>
          <w:sz w:val="20"/>
          <w:szCs w:val="20"/>
          <w:lang w:val="fr-BE"/>
        </w:rPr>
        <w:t xml:space="preserve">, dans le cas de </w:t>
      </w:r>
      <w:r w:rsidR="00731CE0" w:rsidRPr="00874249">
        <w:rPr>
          <w:rFonts w:ascii="Times New Roman" w:hAnsi="Times New Roman" w:cs="Times New Roman"/>
          <w:sz w:val="20"/>
          <w:szCs w:val="20"/>
          <w:lang w:val="fr-BE"/>
        </w:rPr>
        <w:t xml:space="preserve">dispositifs médiatiques dont la nature, respectivement scientifique et informationnelle, n’est pas la même, </w:t>
      </w:r>
      <w:r w:rsidR="007A28BE" w:rsidRPr="00874249">
        <w:rPr>
          <w:rFonts w:ascii="Times New Roman" w:hAnsi="Times New Roman" w:cs="Times New Roman"/>
          <w:sz w:val="20"/>
          <w:szCs w:val="20"/>
          <w:lang w:val="fr-BE"/>
        </w:rPr>
        <w:t>les modifications du support, de la forme, de la structure ou encore du contexte d’usage</w:t>
      </w:r>
      <w:r w:rsidR="00F31242">
        <w:rPr>
          <w:rFonts w:ascii="Times New Roman" w:hAnsi="Times New Roman" w:cs="Times New Roman"/>
          <w:sz w:val="20"/>
          <w:szCs w:val="20"/>
          <w:lang w:val="fr-BE"/>
        </w:rPr>
        <w:t xml:space="preserve"> </w:t>
      </w:r>
      <w:r w:rsidR="00F0110F" w:rsidRPr="00874249">
        <w:rPr>
          <w:rFonts w:ascii="Times New Roman" w:hAnsi="Times New Roman" w:cs="Times New Roman"/>
          <w:sz w:val="20"/>
          <w:szCs w:val="20"/>
          <w:lang w:val="fr-BE"/>
        </w:rPr>
        <w:t>donne</w:t>
      </w:r>
      <w:r w:rsidR="00DE2435" w:rsidRPr="00874249">
        <w:rPr>
          <w:rFonts w:ascii="Times New Roman" w:hAnsi="Times New Roman" w:cs="Times New Roman"/>
          <w:sz w:val="20"/>
          <w:szCs w:val="20"/>
          <w:lang w:val="fr-BE"/>
        </w:rPr>
        <w:t>nt</w:t>
      </w:r>
      <w:r w:rsidR="00F0110F" w:rsidRPr="00874249">
        <w:rPr>
          <w:rFonts w:ascii="Times New Roman" w:hAnsi="Times New Roman" w:cs="Times New Roman"/>
          <w:sz w:val="20"/>
          <w:szCs w:val="20"/>
          <w:lang w:val="fr-BE"/>
        </w:rPr>
        <w:t xml:space="preserve"> lieu à</w:t>
      </w:r>
      <w:r w:rsidR="007A28BE" w:rsidRPr="00874249">
        <w:rPr>
          <w:rFonts w:ascii="Times New Roman" w:hAnsi="Times New Roman" w:cs="Times New Roman"/>
          <w:sz w:val="20"/>
          <w:szCs w:val="20"/>
          <w:lang w:val="fr-BE"/>
        </w:rPr>
        <w:t xml:space="preserve"> des formes </w:t>
      </w:r>
      <w:r w:rsidR="00C41519" w:rsidRPr="00874249">
        <w:rPr>
          <w:rFonts w:ascii="Times New Roman" w:hAnsi="Times New Roman" w:cs="Times New Roman"/>
          <w:sz w:val="20"/>
          <w:szCs w:val="20"/>
          <w:lang w:val="fr-BE"/>
        </w:rPr>
        <w:t xml:space="preserve">de réénonciation, de remédiation ou de </w:t>
      </w:r>
      <w:proofErr w:type="spellStart"/>
      <w:r w:rsidR="00C41519" w:rsidRPr="00874249">
        <w:rPr>
          <w:rFonts w:ascii="Times New Roman" w:hAnsi="Times New Roman" w:cs="Times New Roman"/>
          <w:sz w:val="20"/>
          <w:szCs w:val="20"/>
          <w:lang w:val="fr-BE"/>
        </w:rPr>
        <w:t>recontextualisation</w:t>
      </w:r>
      <w:proofErr w:type="spellEnd"/>
      <w:r w:rsidR="007A28BE" w:rsidRPr="00874249">
        <w:rPr>
          <w:rFonts w:ascii="Times New Roman" w:hAnsi="Times New Roman" w:cs="Times New Roman"/>
          <w:sz w:val="20"/>
          <w:szCs w:val="20"/>
          <w:lang w:val="fr-BE"/>
        </w:rPr>
        <w:t xml:space="preserve"> </w:t>
      </w:r>
      <w:r w:rsidR="00F0110F" w:rsidRPr="00874249">
        <w:rPr>
          <w:rFonts w:ascii="Times New Roman" w:hAnsi="Times New Roman" w:cs="Times New Roman"/>
          <w:sz w:val="20"/>
          <w:szCs w:val="20"/>
          <w:lang w:val="fr-BE"/>
        </w:rPr>
        <w:t xml:space="preserve">qui </w:t>
      </w:r>
      <w:r w:rsidR="00DE2435" w:rsidRPr="00874249">
        <w:rPr>
          <w:rFonts w:ascii="Times New Roman" w:hAnsi="Times New Roman" w:cs="Times New Roman"/>
          <w:sz w:val="20"/>
          <w:szCs w:val="20"/>
          <w:lang w:val="fr-BE"/>
        </w:rPr>
        <w:t>reconfigurent le</w:t>
      </w:r>
      <w:r w:rsidR="007A28BE" w:rsidRPr="00874249">
        <w:rPr>
          <w:rFonts w:ascii="Times New Roman" w:hAnsi="Times New Roman" w:cs="Times New Roman"/>
          <w:sz w:val="20"/>
          <w:szCs w:val="20"/>
          <w:lang w:val="fr-BE"/>
        </w:rPr>
        <w:t xml:space="preserve"> document numérique</w:t>
      </w:r>
      <w:r w:rsidR="00DE2435" w:rsidRPr="00874249">
        <w:rPr>
          <w:rFonts w:ascii="Times New Roman" w:hAnsi="Times New Roman" w:cs="Times New Roman"/>
          <w:sz w:val="20"/>
          <w:szCs w:val="20"/>
          <w:lang w:val="fr-BE"/>
        </w:rPr>
        <w:t xml:space="preserve"> en jouant sur sa plasticité. </w:t>
      </w:r>
    </w:p>
    <w:p w:rsidR="009146C6" w:rsidRPr="00874249" w:rsidRDefault="009146C6" w:rsidP="00874249">
      <w:pPr>
        <w:pStyle w:val="Normal1"/>
        <w:spacing w:line="240" w:lineRule="auto"/>
        <w:ind w:firstLine="340"/>
        <w:jc w:val="both"/>
        <w:rPr>
          <w:rFonts w:ascii="Times New Roman" w:hAnsi="Times New Roman" w:cs="Times New Roman"/>
          <w:sz w:val="20"/>
          <w:szCs w:val="20"/>
          <w:lang w:val="fr-LU"/>
        </w:rPr>
      </w:pPr>
      <w:r w:rsidRPr="00874249">
        <w:rPr>
          <w:rFonts w:ascii="Times New Roman" w:hAnsi="Times New Roman" w:cs="Times New Roman"/>
          <w:sz w:val="20"/>
          <w:szCs w:val="20"/>
          <w:lang w:val="fr-BE"/>
        </w:rPr>
        <w:t xml:space="preserve">Dans l’article de Serena </w:t>
      </w:r>
      <w:proofErr w:type="spellStart"/>
      <w:r w:rsidRPr="00874249">
        <w:rPr>
          <w:rFonts w:ascii="Times New Roman" w:hAnsi="Times New Roman" w:cs="Times New Roman"/>
          <w:sz w:val="20"/>
          <w:szCs w:val="20"/>
          <w:lang w:val="fr-BE"/>
        </w:rPr>
        <w:t>Ciranna</w:t>
      </w:r>
      <w:proofErr w:type="spellEnd"/>
      <w:r w:rsidRPr="00874249">
        <w:rPr>
          <w:rFonts w:ascii="Times New Roman" w:hAnsi="Times New Roman" w:cs="Times New Roman"/>
          <w:sz w:val="20"/>
          <w:szCs w:val="20"/>
          <w:lang w:val="fr-BE"/>
        </w:rPr>
        <w:t xml:space="preserve"> (« </w:t>
      </w:r>
      <w:r w:rsidRPr="00874249">
        <w:rPr>
          <w:rFonts w:ascii="Times New Roman" w:hAnsi="Times New Roman" w:cs="Times New Roman"/>
          <w:sz w:val="20"/>
          <w:szCs w:val="20"/>
          <w:lang w:val="fr-LU"/>
        </w:rPr>
        <w:t xml:space="preserve">Les évolutions du contenu textuel sur les réseaux </w:t>
      </w:r>
      <w:proofErr w:type="spellStart"/>
      <w:r w:rsidRPr="00874249">
        <w:rPr>
          <w:rFonts w:ascii="Times New Roman" w:hAnsi="Times New Roman" w:cs="Times New Roman"/>
          <w:sz w:val="20"/>
          <w:szCs w:val="20"/>
          <w:lang w:val="fr-LU"/>
        </w:rPr>
        <w:t>socionumériques</w:t>
      </w:r>
      <w:proofErr w:type="spellEnd"/>
      <w:r w:rsidRPr="00874249">
        <w:rPr>
          <w:rFonts w:ascii="Times New Roman" w:hAnsi="Times New Roman" w:cs="Times New Roman"/>
          <w:sz w:val="20"/>
          <w:szCs w:val="20"/>
          <w:lang w:val="fr-LU"/>
        </w:rPr>
        <w:t> : une étude de la fonction “stories” d’Instagram »), l</w:t>
      </w:r>
      <w:r w:rsidRPr="00874249">
        <w:rPr>
          <w:rFonts w:ascii="Times New Roman" w:hAnsi="Times New Roman" w:cs="Times New Roman"/>
          <w:sz w:val="20"/>
          <w:szCs w:val="20"/>
          <w:lang w:val="fr-BE"/>
        </w:rPr>
        <w:t xml:space="preserve">es genres des </w:t>
      </w:r>
      <w:r w:rsidRPr="00874249">
        <w:rPr>
          <w:rFonts w:ascii="Times New Roman" w:hAnsi="Times New Roman" w:cs="Times New Roman"/>
          <w:i/>
          <w:sz w:val="20"/>
          <w:szCs w:val="20"/>
          <w:lang w:val="fr-BE"/>
        </w:rPr>
        <w:t>stories</w:t>
      </w:r>
      <w:r w:rsidRPr="00874249">
        <w:rPr>
          <w:rFonts w:ascii="Times New Roman" w:hAnsi="Times New Roman" w:cs="Times New Roman"/>
          <w:sz w:val="20"/>
          <w:szCs w:val="20"/>
          <w:lang w:val="fr-BE"/>
        </w:rPr>
        <w:t xml:space="preserve"> et des </w:t>
      </w:r>
      <w:proofErr w:type="spellStart"/>
      <w:r w:rsidRPr="00874249">
        <w:rPr>
          <w:rFonts w:ascii="Times New Roman" w:hAnsi="Times New Roman" w:cs="Times New Roman"/>
          <w:i/>
          <w:sz w:val="20"/>
          <w:szCs w:val="20"/>
          <w:lang w:val="fr-BE"/>
        </w:rPr>
        <w:t>posts</w:t>
      </w:r>
      <w:proofErr w:type="spellEnd"/>
      <w:r w:rsidRPr="00874249">
        <w:rPr>
          <w:rFonts w:ascii="Times New Roman" w:hAnsi="Times New Roman" w:cs="Times New Roman"/>
          <w:sz w:val="20"/>
          <w:szCs w:val="20"/>
          <w:lang w:val="fr-BE"/>
        </w:rPr>
        <w:t xml:space="preserve"> </w:t>
      </w:r>
      <w:r w:rsidR="00DB54BD">
        <w:rPr>
          <w:rFonts w:ascii="Times New Roman" w:hAnsi="Times New Roman" w:cs="Times New Roman"/>
          <w:sz w:val="20"/>
          <w:szCs w:val="20"/>
          <w:lang w:val="fr-BE"/>
        </w:rPr>
        <w:t>accueillis</w:t>
      </w:r>
      <w:r w:rsidRPr="00874249">
        <w:rPr>
          <w:rFonts w:ascii="Times New Roman" w:hAnsi="Times New Roman" w:cs="Times New Roman"/>
          <w:sz w:val="20"/>
          <w:szCs w:val="20"/>
          <w:lang w:val="fr-BE"/>
        </w:rPr>
        <w:t xml:space="preserve"> par la plateforme de partage Instagram et leurs contexte</w:t>
      </w:r>
      <w:r w:rsidR="0074777F" w:rsidRPr="00874249">
        <w:rPr>
          <w:rFonts w:ascii="Times New Roman" w:hAnsi="Times New Roman" w:cs="Times New Roman"/>
          <w:sz w:val="20"/>
          <w:szCs w:val="20"/>
          <w:lang w:val="fr-BE"/>
        </w:rPr>
        <w:t>s</w:t>
      </w:r>
      <w:r w:rsidRPr="00874249">
        <w:rPr>
          <w:rFonts w:ascii="Times New Roman" w:hAnsi="Times New Roman" w:cs="Times New Roman"/>
          <w:sz w:val="20"/>
          <w:szCs w:val="20"/>
          <w:lang w:val="fr-BE"/>
        </w:rPr>
        <w:t xml:space="preserve"> d’énonciation sont approchés sous l’angle des</w:t>
      </w:r>
      <w:r w:rsidRPr="00874249">
        <w:rPr>
          <w:rFonts w:ascii="Times New Roman" w:hAnsi="Times New Roman" w:cs="Times New Roman"/>
          <w:sz w:val="20"/>
          <w:szCs w:val="20"/>
          <w:lang w:val="fr-LU"/>
        </w:rPr>
        <w:t xml:space="preserve"> relations entre le texte verbal et l’image, </w:t>
      </w:r>
      <w:r w:rsidR="0074777F" w:rsidRPr="00874249">
        <w:rPr>
          <w:rFonts w:ascii="Times New Roman" w:hAnsi="Times New Roman" w:cs="Times New Roman"/>
          <w:sz w:val="20"/>
          <w:szCs w:val="20"/>
          <w:lang w:val="fr-LU"/>
        </w:rPr>
        <w:t xml:space="preserve">de </w:t>
      </w:r>
      <w:r w:rsidR="006C1452">
        <w:rPr>
          <w:rFonts w:ascii="Times New Roman" w:hAnsi="Times New Roman" w:cs="Times New Roman"/>
          <w:sz w:val="20"/>
          <w:szCs w:val="20"/>
          <w:lang w:val="fr-LU"/>
        </w:rPr>
        <w:t xml:space="preserve">la </w:t>
      </w:r>
      <w:r w:rsidRPr="00874249">
        <w:rPr>
          <w:rFonts w:ascii="Times New Roman" w:hAnsi="Times New Roman" w:cs="Times New Roman"/>
          <w:sz w:val="20"/>
          <w:szCs w:val="20"/>
          <w:lang w:val="fr-LU"/>
        </w:rPr>
        <w:t xml:space="preserve">collaboration </w:t>
      </w:r>
      <w:r w:rsidR="006C1452">
        <w:rPr>
          <w:rFonts w:ascii="Times New Roman" w:hAnsi="Times New Roman" w:cs="Times New Roman"/>
          <w:sz w:val="20"/>
          <w:szCs w:val="20"/>
          <w:lang w:val="fr-LU"/>
        </w:rPr>
        <w:t xml:space="preserve">de ces derniers </w:t>
      </w:r>
      <w:r w:rsidRPr="00874249">
        <w:rPr>
          <w:rFonts w:ascii="Times New Roman" w:hAnsi="Times New Roman" w:cs="Times New Roman"/>
          <w:sz w:val="20"/>
          <w:szCs w:val="20"/>
          <w:lang w:val="fr-LU"/>
        </w:rPr>
        <w:t xml:space="preserve">dans la production </w:t>
      </w:r>
      <w:proofErr w:type="spellStart"/>
      <w:r w:rsidRPr="00874249">
        <w:rPr>
          <w:rFonts w:ascii="Times New Roman" w:hAnsi="Times New Roman" w:cs="Times New Roman"/>
          <w:sz w:val="20"/>
          <w:szCs w:val="20"/>
          <w:lang w:val="fr-LU"/>
        </w:rPr>
        <w:t>sémiosique</w:t>
      </w:r>
      <w:proofErr w:type="spellEnd"/>
      <w:r w:rsidR="0074777F" w:rsidRPr="00874249">
        <w:rPr>
          <w:rFonts w:ascii="Times New Roman" w:hAnsi="Times New Roman" w:cs="Times New Roman"/>
          <w:sz w:val="20"/>
          <w:szCs w:val="20"/>
          <w:lang w:val="fr-LU"/>
        </w:rPr>
        <w:t>. P</w:t>
      </w:r>
      <w:r w:rsidRPr="00874249">
        <w:rPr>
          <w:rFonts w:ascii="Times New Roman" w:hAnsi="Times New Roman" w:cs="Times New Roman"/>
          <w:sz w:val="20"/>
          <w:szCs w:val="20"/>
          <w:lang w:val="fr-LU"/>
        </w:rPr>
        <w:t>lus particulièrement,</w:t>
      </w:r>
      <w:r w:rsidR="0074777F" w:rsidRPr="00874249">
        <w:rPr>
          <w:rFonts w:ascii="Times New Roman" w:hAnsi="Times New Roman" w:cs="Times New Roman"/>
          <w:sz w:val="20"/>
          <w:szCs w:val="20"/>
          <w:lang w:val="fr-LU"/>
        </w:rPr>
        <w:t xml:space="preserve"> optant pour un point de vue chronologique, l’auteure s’interroge sur </w:t>
      </w:r>
      <w:r w:rsidRPr="00874249">
        <w:rPr>
          <w:rFonts w:ascii="Times New Roman" w:hAnsi="Times New Roman" w:cs="Times New Roman"/>
          <w:sz w:val="20"/>
          <w:szCs w:val="20"/>
          <w:lang w:val="fr-LU"/>
        </w:rPr>
        <w:t>un devenir image du texte</w:t>
      </w:r>
      <w:r w:rsidR="0074777F" w:rsidRPr="00874249">
        <w:rPr>
          <w:rFonts w:ascii="Times New Roman" w:hAnsi="Times New Roman" w:cs="Times New Roman"/>
          <w:sz w:val="20"/>
          <w:szCs w:val="20"/>
          <w:lang w:val="fr-LU"/>
        </w:rPr>
        <w:t xml:space="preserve"> verbal, auquel incombe, en même temps, le rôle de vecteur de formes de narration. Le défi consiste ainsi à repérer et à décrire, à travers des exemples de </w:t>
      </w:r>
      <w:r w:rsidR="0074777F" w:rsidRPr="00D55189">
        <w:rPr>
          <w:rFonts w:ascii="Times New Roman" w:hAnsi="Times New Roman" w:cs="Times New Roman"/>
          <w:i/>
          <w:sz w:val="20"/>
          <w:szCs w:val="20"/>
          <w:lang w:val="fr-LU"/>
        </w:rPr>
        <w:t xml:space="preserve">stories </w:t>
      </w:r>
      <w:r w:rsidR="0074777F" w:rsidRPr="00874249">
        <w:rPr>
          <w:rFonts w:ascii="Times New Roman" w:hAnsi="Times New Roman" w:cs="Times New Roman"/>
          <w:sz w:val="20"/>
          <w:szCs w:val="20"/>
          <w:lang w:val="fr-LU"/>
        </w:rPr>
        <w:t xml:space="preserve">et de </w:t>
      </w:r>
      <w:proofErr w:type="spellStart"/>
      <w:r w:rsidR="0074777F" w:rsidRPr="00D55189">
        <w:rPr>
          <w:rFonts w:ascii="Times New Roman" w:hAnsi="Times New Roman" w:cs="Times New Roman"/>
          <w:i/>
          <w:sz w:val="20"/>
          <w:szCs w:val="20"/>
          <w:lang w:val="fr-LU"/>
        </w:rPr>
        <w:t>posts</w:t>
      </w:r>
      <w:proofErr w:type="spellEnd"/>
      <w:r w:rsidR="0074777F" w:rsidRPr="00874249">
        <w:rPr>
          <w:rFonts w:ascii="Times New Roman" w:hAnsi="Times New Roman" w:cs="Times New Roman"/>
          <w:sz w:val="20"/>
          <w:szCs w:val="20"/>
          <w:lang w:val="fr-LU"/>
        </w:rPr>
        <w:t xml:space="preserve"> qui peuvent se </w:t>
      </w:r>
      <w:proofErr w:type="spellStart"/>
      <w:r w:rsidR="0074777F" w:rsidRPr="00874249">
        <w:rPr>
          <w:rFonts w:ascii="Times New Roman" w:hAnsi="Times New Roman" w:cs="Times New Roman"/>
          <w:sz w:val="20"/>
          <w:szCs w:val="20"/>
          <w:lang w:val="fr-LU"/>
        </w:rPr>
        <w:t>réénoncer</w:t>
      </w:r>
      <w:proofErr w:type="spellEnd"/>
      <w:r w:rsidR="0074777F" w:rsidRPr="00874249">
        <w:rPr>
          <w:rFonts w:ascii="Times New Roman" w:hAnsi="Times New Roman" w:cs="Times New Roman"/>
          <w:sz w:val="20"/>
          <w:szCs w:val="20"/>
          <w:lang w:val="fr-LU"/>
        </w:rPr>
        <w:t xml:space="preserve"> mutuellement, les changements (par exemple d’ordre esthétique ou relatifs aux fonctions d’archivage et de partage) qui affectent le texte à mesure qu’il devient hypertexte</w:t>
      </w:r>
      <w:r w:rsidR="006C1452">
        <w:rPr>
          <w:rFonts w:ascii="Times New Roman" w:hAnsi="Times New Roman" w:cs="Times New Roman"/>
          <w:sz w:val="20"/>
          <w:szCs w:val="20"/>
          <w:lang w:val="fr-LU"/>
        </w:rPr>
        <w:t xml:space="preserve"> et image</w:t>
      </w:r>
      <w:r w:rsidR="0074777F" w:rsidRPr="00874249">
        <w:rPr>
          <w:rFonts w:ascii="Times New Roman" w:hAnsi="Times New Roman" w:cs="Times New Roman"/>
          <w:sz w:val="20"/>
          <w:szCs w:val="20"/>
          <w:lang w:val="fr-LU"/>
        </w:rPr>
        <w:t xml:space="preserve">. </w:t>
      </w:r>
    </w:p>
    <w:p w:rsidR="00F207C6" w:rsidRPr="00A5771A" w:rsidRDefault="00BB22EF" w:rsidP="00874249">
      <w:pPr>
        <w:pStyle w:val="Normal1"/>
        <w:spacing w:line="240" w:lineRule="auto"/>
        <w:ind w:firstLine="340"/>
        <w:jc w:val="both"/>
        <w:rPr>
          <w:rFonts w:ascii="Times New Roman" w:hAnsi="Times New Roman" w:cs="Times New Roman"/>
          <w:sz w:val="20"/>
          <w:szCs w:val="20"/>
          <w:lang w:val="fr-LU"/>
        </w:rPr>
      </w:pPr>
      <w:r w:rsidRPr="00874249">
        <w:rPr>
          <w:rFonts w:ascii="Times New Roman" w:hAnsi="Times New Roman" w:cs="Times New Roman"/>
          <w:sz w:val="20"/>
          <w:szCs w:val="20"/>
          <w:lang w:val="fr-BE"/>
        </w:rPr>
        <w:t xml:space="preserve">Le dossier consacré au document numérique abordé sous l’angle du signifiant et de la matière, de l’iconicité et de la plasticité se clôt sur un article de </w:t>
      </w:r>
      <w:proofErr w:type="spellStart"/>
      <w:r w:rsidRPr="00874249">
        <w:rPr>
          <w:rFonts w:ascii="Times New Roman" w:hAnsi="Times New Roman" w:cs="Times New Roman"/>
          <w:sz w:val="20"/>
          <w:szCs w:val="20"/>
          <w:lang w:val="fr-LU"/>
        </w:rPr>
        <w:t>Rossana</w:t>
      </w:r>
      <w:proofErr w:type="spellEnd"/>
      <w:r w:rsidRPr="00874249">
        <w:rPr>
          <w:rFonts w:ascii="Times New Roman" w:hAnsi="Times New Roman" w:cs="Times New Roman"/>
          <w:sz w:val="20"/>
          <w:szCs w:val="20"/>
          <w:lang w:val="fr-LU"/>
        </w:rPr>
        <w:t xml:space="preserve"> </w:t>
      </w:r>
      <w:r w:rsidR="00B50A76">
        <w:rPr>
          <w:rFonts w:ascii="Times New Roman" w:hAnsi="Times New Roman" w:cs="Times New Roman"/>
          <w:sz w:val="20"/>
          <w:szCs w:val="20"/>
          <w:lang w:val="fr-LU"/>
        </w:rPr>
        <w:t>D</w:t>
      </w:r>
      <w:r w:rsidRPr="00874249">
        <w:rPr>
          <w:rFonts w:ascii="Times New Roman" w:hAnsi="Times New Roman" w:cs="Times New Roman"/>
          <w:sz w:val="20"/>
          <w:szCs w:val="20"/>
          <w:lang w:val="fr-LU"/>
        </w:rPr>
        <w:t xml:space="preserve">e </w:t>
      </w:r>
      <w:proofErr w:type="spellStart"/>
      <w:r w:rsidRPr="00874249">
        <w:rPr>
          <w:rFonts w:ascii="Times New Roman" w:hAnsi="Times New Roman" w:cs="Times New Roman"/>
          <w:sz w:val="20"/>
          <w:szCs w:val="20"/>
          <w:lang w:val="fr-LU"/>
        </w:rPr>
        <w:t>Angelis</w:t>
      </w:r>
      <w:proofErr w:type="spellEnd"/>
      <w:r w:rsidRPr="00874249">
        <w:rPr>
          <w:rFonts w:ascii="Times New Roman" w:hAnsi="Times New Roman" w:cs="Times New Roman"/>
          <w:sz w:val="20"/>
          <w:szCs w:val="20"/>
          <w:lang w:val="fr-LU"/>
        </w:rPr>
        <w:t xml:space="preserve"> et Matilde Gonçalves (« Contraintes et enjeux de la matérialité numérique : les logiciels d’</w:t>
      </w:r>
      <w:proofErr w:type="spellStart"/>
      <w:r w:rsidRPr="00874249">
        <w:rPr>
          <w:rFonts w:ascii="Times New Roman" w:hAnsi="Times New Roman" w:cs="Times New Roman"/>
          <w:sz w:val="20"/>
          <w:szCs w:val="20"/>
          <w:lang w:val="fr-LU"/>
        </w:rPr>
        <w:t>autocomplétion</w:t>
      </w:r>
      <w:proofErr w:type="spellEnd"/>
      <w:r w:rsidRPr="00874249">
        <w:rPr>
          <w:rFonts w:ascii="Times New Roman" w:hAnsi="Times New Roman" w:cs="Times New Roman"/>
          <w:sz w:val="20"/>
          <w:szCs w:val="20"/>
          <w:lang w:val="fr-LU"/>
        </w:rPr>
        <w:t> »). A</w:t>
      </w:r>
      <w:r w:rsidR="00CD3485" w:rsidRPr="00874249">
        <w:rPr>
          <w:rFonts w:ascii="Times New Roman" w:hAnsi="Times New Roman" w:cs="Times New Roman"/>
          <w:sz w:val="20"/>
          <w:szCs w:val="20"/>
          <w:lang w:val="fr-LU"/>
        </w:rPr>
        <w:t>ttentives aux contraintes à la foi</w:t>
      </w:r>
      <w:r w:rsidR="009D3981">
        <w:rPr>
          <w:rFonts w:ascii="Times New Roman" w:hAnsi="Times New Roman" w:cs="Times New Roman"/>
          <w:sz w:val="20"/>
          <w:szCs w:val="20"/>
          <w:lang w:val="fr-LU"/>
        </w:rPr>
        <w:t>s</w:t>
      </w:r>
      <w:r w:rsidR="00CD3485" w:rsidRPr="00874249">
        <w:rPr>
          <w:rFonts w:ascii="Times New Roman" w:hAnsi="Times New Roman" w:cs="Times New Roman"/>
          <w:sz w:val="20"/>
          <w:szCs w:val="20"/>
          <w:lang w:val="fr-LU"/>
        </w:rPr>
        <w:t xml:space="preserve"> </w:t>
      </w:r>
      <w:proofErr w:type="spellStart"/>
      <w:r w:rsidR="00CD3485" w:rsidRPr="00874249">
        <w:rPr>
          <w:rFonts w:ascii="Times New Roman" w:hAnsi="Times New Roman" w:cs="Times New Roman"/>
          <w:sz w:val="20"/>
          <w:szCs w:val="20"/>
          <w:lang w:val="fr-LU"/>
        </w:rPr>
        <w:t>extra-textuelles</w:t>
      </w:r>
      <w:proofErr w:type="spellEnd"/>
      <w:r w:rsidR="00CD3485" w:rsidRPr="00874249">
        <w:rPr>
          <w:rFonts w:ascii="Times New Roman" w:hAnsi="Times New Roman" w:cs="Times New Roman"/>
          <w:sz w:val="20"/>
          <w:szCs w:val="20"/>
          <w:lang w:val="fr-LU"/>
        </w:rPr>
        <w:t xml:space="preserve"> et </w:t>
      </w:r>
      <w:proofErr w:type="spellStart"/>
      <w:r w:rsidR="00CD3485" w:rsidRPr="00874249">
        <w:rPr>
          <w:rFonts w:ascii="Times New Roman" w:hAnsi="Times New Roman" w:cs="Times New Roman"/>
          <w:sz w:val="20"/>
          <w:szCs w:val="20"/>
          <w:lang w:val="fr-LU"/>
        </w:rPr>
        <w:t>co-textuelles</w:t>
      </w:r>
      <w:proofErr w:type="spellEnd"/>
      <w:r w:rsidR="00CD3485" w:rsidRPr="00874249">
        <w:rPr>
          <w:rFonts w:ascii="Times New Roman" w:hAnsi="Times New Roman" w:cs="Times New Roman"/>
          <w:sz w:val="20"/>
          <w:szCs w:val="20"/>
          <w:lang w:val="fr-LU"/>
        </w:rPr>
        <w:t xml:space="preserve"> qui s’exercent sur la mise en texte numérique, </w:t>
      </w:r>
      <w:r w:rsidR="00DB54BD">
        <w:rPr>
          <w:rFonts w:ascii="Times New Roman" w:hAnsi="Times New Roman" w:cs="Times New Roman"/>
          <w:sz w:val="20"/>
          <w:szCs w:val="20"/>
          <w:lang w:val="fr-LU"/>
        </w:rPr>
        <w:t>les auteures</w:t>
      </w:r>
      <w:r w:rsidRPr="00874249">
        <w:rPr>
          <w:rFonts w:ascii="Times New Roman" w:hAnsi="Times New Roman" w:cs="Times New Roman"/>
          <w:sz w:val="20"/>
          <w:szCs w:val="20"/>
          <w:lang w:val="fr-LU"/>
        </w:rPr>
        <w:t xml:space="preserve"> </w:t>
      </w:r>
      <w:r w:rsidR="008D7243" w:rsidRPr="00874249">
        <w:rPr>
          <w:rFonts w:ascii="Times New Roman" w:hAnsi="Times New Roman" w:cs="Times New Roman"/>
          <w:sz w:val="20"/>
          <w:szCs w:val="20"/>
          <w:lang w:val="fr-LU"/>
        </w:rPr>
        <w:t>f</w:t>
      </w:r>
      <w:r w:rsidR="00336762" w:rsidRPr="00874249">
        <w:rPr>
          <w:rFonts w:ascii="Times New Roman" w:hAnsi="Times New Roman" w:cs="Times New Roman"/>
          <w:sz w:val="20"/>
          <w:szCs w:val="20"/>
          <w:lang w:val="fr-LU"/>
        </w:rPr>
        <w:t xml:space="preserve">ocalisent leur attention sur </w:t>
      </w:r>
      <w:r w:rsidR="00CD3485" w:rsidRPr="00874249">
        <w:rPr>
          <w:rFonts w:ascii="Times New Roman" w:hAnsi="Times New Roman" w:cs="Times New Roman"/>
          <w:sz w:val="20"/>
          <w:szCs w:val="20"/>
          <w:lang w:val="fr-LU"/>
        </w:rPr>
        <w:t>le</w:t>
      </w:r>
      <w:r w:rsidR="008D7243" w:rsidRPr="00874249">
        <w:rPr>
          <w:rFonts w:ascii="Times New Roman" w:hAnsi="Times New Roman" w:cs="Times New Roman"/>
          <w:sz w:val="20"/>
          <w:szCs w:val="20"/>
          <w:lang w:val="fr-LU"/>
        </w:rPr>
        <w:t xml:space="preserve"> dispositif d’écriture </w:t>
      </w:r>
      <w:r w:rsidR="00CD3485" w:rsidRPr="00874249">
        <w:rPr>
          <w:rFonts w:ascii="Times New Roman" w:hAnsi="Times New Roman" w:cs="Times New Roman"/>
          <w:sz w:val="20"/>
          <w:szCs w:val="20"/>
          <w:lang w:val="fr-LU"/>
        </w:rPr>
        <w:t>assistée par ordinateur </w:t>
      </w:r>
      <w:r w:rsidR="008D7243" w:rsidRPr="00874249">
        <w:rPr>
          <w:rFonts w:ascii="Times New Roman" w:hAnsi="Times New Roman" w:cs="Times New Roman"/>
          <w:sz w:val="20"/>
          <w:szCs w:val="20"/>
          <w:lang w:val="fr-LU"/>
        </w:rPr>
        <w:t>commandé par les logiciels d’</w:t>
      </w:r>
      <w:proofErr w:type="spellStart"/>
      <w:r w:rsidR="008D7243" w:rsidRPr="00874249">
        <w:rPr>
          <w:rFonts w:ascii="Times New Roman" w:hAnsi="Times New Roman" w:cs="Times New Roman"/>
          <w:sz w:val="20"/>
          <w:szCs w:val="20"/>
          <w:lang w:val="fr-LU"/>
        </w:rPr>
        <w:t>autocomplétion</w:t>
      </w:r>
      <w:proofErr w:type="spellEnd"/>
      <w:r w:rsidR="00CD3485" w:rsidRPr="00874249">
        <w:rPr>
          <w:rFonts w:ascii="Times New Roman" w:hAnsi="Times New Roman" w:cs="Times New Roman"/>
          <w:sz w:val="20"/>
          <w:szCs w:val="20"/>
          <w:lang w:val="fr-LU"/>
        </w:rPr>
        <w:t xml:space="preserve">. </w:t>
      </w:r>
      <w:r w:rsidR="00DB54BD">
        <w:rPr>
          <w:rFonts w:ascii="Times New Roman" w:hAnsi="Times New Roman" w:cs="Times New Roman"/>
          <w:sz w:val="20"/>
          <w:szCs w:val="20"/>
          <w:lang w:val="fr-LU"/>
        </w:rPr>
        <w:t>Elles</w:t>
      </w:r>
      <w:r w:rsidR="00CD3485" w:rsidRPr="00A5771A">
        <w:rPr>
          <w:rFonts w:ascii="Times New Roman" w:hAnsi="Times New Roman" w:cs="Times New Roman"/>
          <w:sz w:val="20"/>
          <w:szCs w:val="20"/>
          <w:lang w:val="fr-LU"/>
        </w:rPr>
        <w:t xml:space="preserve"> mobilisent un double cadre théorique, sémiotique et linguistique (linguistique des textes et des discours), pour étudier la manière dont la matérialité du support et la plasticité du signifiant linguistique sont mises à contribution par un logiciel dont le fonctionnement influe sur les interactions entre l’auteur et l’usager. Il importe alors de mettre au jour les </w:t>
      </w:r>
      <w:r w:rsidR="00330F64" w:rsidRPr="00A5771A">
        <w:rPr>
          <w:rFonts w:ascii="Times New Roman" w:hAnsi="Times New Roman" w:cs="Times New Roman"/>
          <w:sz w:val="20"/>
          <w:szCs w:val="20"/>
          <w:lang w:val="fr-LU"/>
        </w:rPr>
        <w:t>différences de fonctionnement voulu</w:t>
      </w:r>
      <w:r w:rsidR="005B09EC" w:rsidRPr="00A5771A">
        <w:rPr>
          <w:rFonts w:ascii="Times New Roman" w:hAnsi="Times New Roman" w:cs="Times New Roman"/>
          <w:sz w:val="20"/>
          <w:szCs w:val="20"/>
          <w:lang w:val="fr-LU"/>
        </w:rPr>
        <w:t>e</w:t>
      </w:r>
      <w:r w:rsidR="00330F64" w:rsidRPr="00A5771A">
        <w:rPr>
          <w:rFonts w:ascii="Times New Roman" w:hAnsi="Times New Roman" w:cs="Times New Roman"/>
          <w:sz w:val="20"/>
          <w:szCs w:val="20"/>
          <w:lang w:val="fr-LU"/>
        </w:rPr>
        <w:t>s par la variété des applications et des supports et de montrer comment, en fonction surtout des usages</w:t>
      </w:r>
      <w:r w:rsidR="001F4041" w:rsidRPr="00A5771A">
        <w:rPr>
          <w:rFonts w:ascii="Times New Roman" w:hAnsi="Times New Roman" w:cs="Times New Roman"/>
          <w:sz w:val="20"/>
          <w:szCs w:val="20"/>
          <w:lang w:val="fr-LU"/>
        </w:rPr>
        <w:t xml:space="preserve"> </w:t>
      </w:r>
      <w:r w:rsidR="00DB54BD">
        <w:rPr>
          <w:rFonts w:ascii="Times New Roman" w:hAnsi="Times New Roman" w:cs="Times New Roman"/>
          <w:sz w:val="20"/>
          <w:szCs w:val="20"/>
          <w:lang w:val="fr-LU"/>
        </w:rPr>
        <w:t>–</w:t>
      </w:r>
      <w:r w:rsidR="001F4041" w:rsidRPr="00A5771A">
        <w:rPr>
          <w:rFonts w:ascii="Times New Roman" w:hAnsi="Times New Roman" w:cs="Times New Roman"/>
          <w:sz w:val="20"/>
          <w:szCs w:val="20"/>
          <w:lang w:val="fr-LU"/>
        </w:rPr>
        <w:t xml:space="preserve"> </w:t>
      </w:r>
      <w:r w:rsidR="00330F64" w:rsidRPr="00A5771A">
        <w:rPr>
          <w:rFonts w:ascii="Times New Roman" w:hAnsi="Times New Roman" w:cs="Times New Roman"/>
          <w:sz w:val="20"/>
          <w:szCs w:val="20"/>
          <w:lang w:val="fr-LU"/>
        </w:rPr>
        <w:t xml:space="preserve">là où des critères de sélection </w:t>
      </w:r>
      <w:proofErr w:type="spellStart"/>
      <w:r w:rsidR="00330F64" w:rsidRPr="00A5771A">
        <w:rPr>
          <w:rFonts w:ascii="Times New Roman" w:hAnsi="Times New Roman" w:cs="Times New Roman"/>
          <w:sz w:val="20"/>
          <w:szCs w:val="20"/>
          <w:lang w:val="fr-LU"/>
        </w:rPr>
        <w:t>co-textuels</w:t>
      </w:r>
      <w:proofErr w:type="spellEnd"/>
      <w:r w:rsidR="00330F64" w:rsidRPr="00A5771A">
        <w:rPr>
          <w:rFonts w:ascii="Times New Roman" w:hAnsi="Times New Roman" w:cs="Times New Roman"/>
          <w:sz w:val="20"/>
          <w:szCs w:val="20"/>
          <w:lang w:val="fr-LU"/>
        </w:rPr>
        <w:t xml:space="preserve"> se conjuguent avec des critères </w:t>
      </w:r>
      <w:r w:rsidR="005B09EC" w:rsidRPr="00A5771A">
        <w:rPr>
          <w:rFonts w:ascii="Times New Roman" w:hAnsi="Times New Roman" w:cs="Times New Roman"/>
          <w:sz w:val="20"/>
          <w:szCs w:val="20"/>
          <w:lang w:val="fr-LU"/>
        </w:rPr>
        <w:t xml:space="preserve">génériques et </w:t>
      </w:r>
      <w:proofErr w:type="spellStart"/>
      <w:r w:rsidR="00330F64" w:rsidRPr="00A5771A">
        <w:rPr>
          <w:rFonts w:ascii="Times New Roman" w:hAnsi="Times New Roman" w:cs="Times New Roman"/>
          <w:sz w:val="20"/>
          <w:szCs w:val="20"/>
          <w:lang w:val="fr-LU"/>
        </w:rPr>
        <w:t>extra-textuels</w:t>
      </w:r>
      <w:proofErr w:type="spellEnd"/>
      <w:r w:rsidR="005B09EC" w:rsidRPr="00A5771A">
        <w:rPr>
          <w:rFonts w:ascii="Times New Roman" w:hAnsi="Times New Roman" w:cs="Times New Roman"/>
          <w:sz w:val="20"/>
          <w:szCs w:val="20"/>
          <w:lang w:val="fr-LU"/>
        </w:rPr>
        <w:t xml:space="preserve"> (« entour social »)</w:t>
      </w:r>
      <w:r w:rsidR="001F4041" w:rsidRPr="00A5771A">
        <w:rPr>
          <w:rFonts w:ascii="Times New Roman" w:hAnsi="Times New Roman" w:cs="Times New Roman"/>
          <w:sz w:val="20"/>
          <w:szCs w:val="20"/>
          <w:lang w:val="fr-LU"/>
        </w:rPr>
        <w:t xml:space="preserve">, en fonction de la matérialité du signifiant informée par la saisie numérique </w:t>
      </w:r>
      <w:r w:rsidR="00DB54BD">
        <w:rPr>
          <w:rFonts w:ascii="Times New Roman" w:hAnsi="Times New Roman" w:cs="Times New Roman"/>
          <w:sz w:val="20"/>
          <w:szCs w:val="20"/>
          <w:lang w:val="fr-LU"/>
        </w:rPr>
        <w:t>–</w:t>
      </w:r>
      <w:r w:rsidR="007C74D7">
        <w:rPr>
          <w:rFonts w:ascii="Times New Roman" w:hAnsi="Times New Roman" w:cs="Times New Roman"/>
          <w:sz w:val="20"/>
          <w:szCs w:val="20"/>
          <w:lang w:val="fr-LU"/>
        </w:rPr>
        <w:t>,</w:t>
      </w:r>
      <w:r w:rsidR="001F4041" w:rsidRPr="00A5771A">
        <w:rPr>
          <w:rFonts w:ascii="Times New Roman" w:hAnsi="Times New Roman" w:cs="Times New Roman"/>
          <w:sz w:val="20"/>
          <w:szCs w:val="20"/>
          <w:lang w:val="fr-LU"/>
        </w:rPr>
        <w:t xml:space="preserve"> </w:t>
      </w:r>
      <w:r w:rsidR="00330F64" w:rsidRPr="00A5771A">
        <w:rPr>
          <w:rFonts w:ascii="Times New Roman" w:hAnsi="Times New Roman" w:cs="Times New Roman"/>
          <w:sz w:val="20"/>
          <w:szCs w:val="20"/>
          <w:lang w:val="fr-LU"/>
        </w:rPr>
        <w:t>se constitue un réservoir de variantes puisées dans un ensemble de possibles.</w:t>
      </w:r>
      <w:r w:rsidR="001F4041" w:rsidRPr="00A5771A">
        <w:rPr>
          <w:rFonts w:ascii="Times New Roman" w:hAnsi="Times New Roman" w:cs="Times New Roman"/>
          <w:sz w:val="20"/>
          <w:szCs w:val="20"/>
          <w:lang w:val="fr-LU"/>
        </w:rPr>
        <w:t xml:space="preserve"> Les auteures dégagent les logiques sémiotiques profondes qu’on peut appeler </w:t>
      </w:r>
      <w:proofErr w:type="spellStart"/>
      <w:r w:rsidR="001F4041" w:rsidRPr="00A5771A">
        <w:rPr>
          <w:rFonts w:ascii="Times New Roman" w:hAnsi="Times New Roman" w:cs="Times New Roman"/>
          <w:sz w:val="20"/>
          <w:szCs w:val="20"/>
          <w:lang w:val="fr-LU"/>
        </w:rPr>
        <w:t>rétensives</w:t>
      </w:r>
      <w:proofErr w:type="spellEnd"/>
      <w:r w:rsidR="001F4041" w:rsidRPr="00A5771A">
        <w:rPr>
          <w:rFonts w:ascii="Times New Roman" w:hAnsi="Times New Roman" w:cs="Times New Roman"/>
          <w:sz w:val="20"/>
          <w:szCs w:val="20"/>
          <w:lang w:val="fr-LU"/>
        </w:rPr>
        <w:t xml:space="preserve"> et </w:t>
      </w:r>
      <w:proofErr w:type="spellStart"/>
      <w:r w:rsidR="001F4041" w:rsidRPr="00A5771A">
        <w:rPr>
          <w:rFonts w:ascii="Times New Roman" w:hAnsi="Times New Roman" w:cs="Times New Roman"/>
          <w:sz w:val="20"/>
          <w:szCs w:val="20"/>
          <w:lang w:val="fr-LU"/>
        </w:rPr>
        <w:t>protensives</w:t>
      </w:r>
      <w:proofErr w:type="spellEnd"/>
      <w:r w:rsidR="001F4041" w:rsidRPr="00A5771A">
        <w:rPr>
          <w:rFonts w:ascii="Times New Roman" w:hAnsi="Times New Roman" w:cs="Times New Roman"/>
          <w:sz w:val="20"/>
          <w:szCs w:val="20"/>
          <w:lang w:val="fr-LU"/>
        </w:rPr>
        <w:t xml:space="preserve">, alliant mémoire et convocation du déjà vu et appel prédictif d’une suite. La production du texte par </w:t>
      </w:r>
      <w:proofErr w:type="spellStart"/>
      <w:r w:rsidR="001F4041" w:rsidRPr="00A5771A">
        <w:rPr>
          <w:rFonts w:ascii="Times New Roman" w:hAnsi="Times New Roman" w:cs="Times New Roman"/>
          <w:sz w:val="20"/>
          <w:szCs w:val="20"/>
          <w:lang w:val="fr-LU"/>
        </w:rPr>
        <w:t>autocomplétion</w:t>
      </w:r>
      <w:proofErr w:type="spellEnd"/>
      <w:r w:rsidR="001F4041" w:rsidRPr="00A5771A">
        <w:rPr>
          <w:rFonts w:ascii="Times New Roman" w:hAnsi="Times New Roman" w:cs="Times New Roman"/>
          <w:sz w:val="20"/>
          <w:szCs w:val="20"/>
          <w:lang w:val="fr-LU"/>
        </w:rPr>
        <w:t xml:space="preserve"> se moule, dirons-nous, sur les cadres de toute dynamique textuelle et discursive, tendue entre le </w:t>
      </w:r>
      <w:r w:rsidR="001F4041" w:rsidRPr="00A5771A">
        <w:rPr>
          <w:rFonts w:ascii="Times New Roman" w:hAnsi="Times New Roman" w:cs="Times New Roman"/>
          <w:i/>
          <w:sz w:val="20"/>
          <w:szCs w:val="20"/>
          <w:lang w:val="fr-LU"/>
        </w:rPr>
        <w:t>ne… plus</w:t>
      </w:r>
      <w:r w:rsidR="001F4041" w:rsidRPr="00A5771A">
        <w:rPr>
          <w:rFonts w:ascii="Times New Roman" w:hAnsi="Times New Roman" w:cs="Times New Roman"/>
          <w:sz w:val="20"/>
          <w:szCs w:val="20"/>
          <w:lang w:val="fr-LU"/>
        </w:rPr>
        <w:t xml:space="preserve"> dont témoigne, en sémiotique, la praxis énonciative</w:t>
      </w:r>
      <w:r w:rsidR="009674AF" w:rsidRPr="00A5771A">
        <w:rPr>
          <w:rFonts w:ascii="Times New Roman" w:hAnsi="Times New Roman" w:cs="Times New Roman"/>
          <w:sz w:val="20"/>
          <w:szCs w:val="20"/>
          <w:lang w:val="fr-LU"/>
        </w:rPr>
        <w:t xml:space="preserve"> (reprise)</w:t>
      </w:r>
      <w:r w:rsidR="001F4041" w:rsidRPr="00A5771A">
        <w:rPr>
          <w:rFonts w:ascii="Times New Roman" w:hAnsi="Times New Roman" w:cs="Times New Roman"/>
          <w:sz w:val="20"/>
          <w:szCs w:val="20"/>
          <w:lang w:val="fr-LU"/>
        </w:rPr>
        <w:t xml:space="preserve">, et le </w:t>
      </w:r>
      <w:r w:rsidR="001F4041" w:rsidRPr="00A5771A">
        <w:rPr>
          <w:rFonts w:ascii="Times New Roman" w:hAnsi="Times New Roman" w:cs="Times New Roman"/>
          <w:i/>
          <w:sz w:val="20"/>
          <w:szCs w:val="20"/>
          <w:lang w:val="fr-LU"/>
        </w:rPr>
        <w:t>ne pas encore</w:t>
      </w:r>
      <w:r w:rsidR="001F4041" w:rsidRPr="00A5771A">
        <w:rPr>
          <w:rFonts w:ascii="Times New Roman" w:hAnsi="Times New Roman" w:cs="Times New Roman"/>
          <w:sz w:val="20"/>
          <w:szCs w:val="20"/>
          <w:lang w:val="fr-LU"/>
        </w:rPr>
        <w:t>, qu’il s’agit de (ré)inventer</w:t>
      </w:r>
      <w:r w:rsidR="009674AF" w:rsidRPr="00A5771A">
        <w:rPr>
          <w:rFonts w:ascii="Times New Roman" w:hAnsi="Times New Roman" w:cs="Times New Roman"/>
          <w:sz w:val="20"/>
          <w:szCs w:val="20"/>
          <w:lang w:val="fr-LU"/>
        </w:rPr>
        <w:t xml:space="preserve"> (anticipation)</w:t>
      </w:r>
      <w:r w:rsidR="001F4041" w:rsidRPr="00A5771A">
        <w:rPr>
          <w:rFonts w:ascii="Times New Roman" w:hAnsi="Times New Roman" w:cs="Times New Roman"/>
          <w:sz w:val="20"/>
          <w:szCs w:val="20"/>
          <w:lang w:val="fr-LU"/>
        </w:rPr>
        <w:t xml:space="preserve">. </w:t>
      </w:r>
      <w:r w:rsidR="009146C6" w:rsidRPr="00A5771A">
        <w:rPr>
          <w:rFonts w:ascii="Times New Roman" w:hAnsi="Times New Roman" w:cs="Times New Roman"/>
          <w:sz w:val="20"/>
          <w:szCs w:val="20"/>
          <w:lang w:val="fr-LU"/>
        </w:rPr>
        <w:t>Il apparaît que l</w:t>
      </w:r>
      <w:r w:rsidR="001F4041" w:rsidRPr="00A5771A">
        <w:rPr>
          <w:rFonts w:ascii="Times New Roman" w:hAnsi="Times New Roman" w:cs="Times New Roman"/>
          <w:sz w:val="20"/>
          <w:szCs w:val="20"/>
          <w:lang w:val="fr-LU"/>
        </w:rPr>
        <w:t>e réservoir de formes qui se constitue ainsi, au fil des usages</w:t>
      </w:r>
      <w:r w:rsidR="009674AF" w:rsidRPr="00A5771A">
        <w:rPr>
          <w:rFonts w:ascii="Times New Roman" w:hAnsi="Times New Roman" w:cs="Times New Roman"/>
          <w:sz w:val="20"/>
          <w:szCs w:val="20"/>
          <w:lang w:val="fr-LU"/>
        </w:rPr>
        <w:t xml:space="preserve"> et des occurrences</w:t>
      </w:r>
      <w:r w:rsidR="005B09EC" w:rsidRPr="00A5771A">
        <w:rPr>
          <w:rFonts w:ascii="Times New Roman" w:hAnsi="Times New Roman" w:cs="Times New Roman"/>
          <w:sz w:val="20"/>
          <w:szCs w:val="20"/>
          <w:lang w:val="fr-LU"/>
        </w:rPr>
        <w:t xml:space="preserve"> approchés </w:t>
      </w:r>
      <w:r w:rsidR="009674AF" w:rsidRPr="00A5771A">
        <w:rPr>
          <w:rFonts w:ascii="Times New Roman" w:hAnsi="Times New Roman" w:cs="Times New Roman"/>
          <w:sz w:val="20"/>
          <w:szCs w:val="20"/>
          <w:lang w:val="fr-LU"/>
        </w:rPr>
        <w:t xml:space="preserve">également à la lumière des notions de schéma, de norme et d’usage chez Hjelmslev, </w:t>
      </w:r>
      <w:r w:rsidR="001F4041" w:rsidRPr="00A5771A">
        <w:rPr>
          <w:rFonts w:ascii="Times New Roman" w:hAnsi="Times New Roman" w:cs="Times New Roman"/>
          <w:sz w:val="20"/>
          <w:szCs w:val="20"/>
          <w:lang w:val="fr-LU"/>
        </w:rPr>
        <w:t xml:space="preserve">est à jamais provisoire et soumis à des ajustements </w:t>
      </w:r>
      <w:r w:rsidR="009674AF" w:rsidRPr="00A5771A">
        <w:rPr>
          <w:rFonts w:ascii="Times New Roman" w:hAnsi="Times New Roman" w:cs="Times New Roman"/>
          <w:sz w:val="20"/>
          <w:szCs w:val="20"/>
          <w:lang w:val="fr-LU"/>
        </w:rPr>
        <w:t xml:space="preserve">et des recréations </w:t>
      </w:r>
      <w:r w:rsidR="001F4041" w:rsidRPr="00A5771A">
        <w:rPr>
          <w:rFonts w:ascii="Times New Roman" w:hAnsi="Times New Roman" w:cs="Times New Roman"/>
          <w:sz w:val="20"/>
          <w:szCs w:val="20"/>
          <w:lang w:val="fr-LU"/>
        </w:rPr>
        <w:t>permanents</w:t>
      </w:r>
      <w:r w:rsidR="009674AF" w:rsidRPr="00A5771A">
        <w:rPr>
          <w:rFonts w:ascii="Times New Roman" w:hAnsi="Times New Roman" w:cs="Times New Roman"/>
          <w:sz w:val="20"/>
          <w:szCs w:val="20"/>
          <w:lang w:val="fr-LU"/>
        </w:rPr>
        <w:t xml:space="preserve">, </w:t>
      </w:r>
      <w:r w:rsidR="009146C6" w:rsidRPr="00A5771A">
        <w:rPr>
          <w:rFonts w:ascii="Times New Roman" w:hAnsi="Times New Roman" w:cs="Times New Roman"/>
          <w:sz w:val="20"/>
          <w:szCs w:val="20"/>
          <w:lang w:val="fr-LU"/>
        </w:rPr>
        <w:t>ces derniers dussent-ils avoir un</w:t>
      </w:r>
      <w:r w:rsidR="009674AF" w:rsidRPr="00A5771A">
        <w:rPr>
          <w:rFonts w:ascii="Times New Roman" w:hAnsi="Times New Roman" w:cs="Times New Roman"/>
          <w:sz w:val="20"/>
          <w:szCs w:val="20"/>
          <w:lang w:val="fr-LU"/>
        </w:rPr>
        <w:t xml:space="preserve"> coût cognitif plus élevé.</w:t>
      </w:r>
      <w:r w:rsidR="005B09EC" w:rsidRPr="00A5771A">
        <w:rPr>
          <w:rFonts w:ascii="Times New Roman" w:hAnsi="Times New Roman" w:cs="Times New Roman"/>
          <w:sz w:val="20"/>
          <w:szCs w:val="20"/>
          <w:lang w:val="fr-LU"/>
        </w:rPr>
        <w:t xml:space="preserve"> La question de la </w:t>
      </w:r>
      <w:r w:rsidR="00D55189">
        <w:rPr>
          <w:rFonts w:ascii="Times New Roman" w:hAnsi="Times New Roman" w:cs="Times New Roman"/>
          <w:sz w:val="20"/>
          <w:szCs w:val="20"/>
          <w:lang w:val="fr-LU"/>
        </w:rPr>
        <w:t>(</w:t>
      </w:r>
      <w:r w:rsidR="005B09EC" w:rsidRPr="00A5771A">
        <w:rPr>
          <w:rFonts w:ascii="Times New Roman" w:hAnsi="Times New Roman" w:cs="Times New Roman"/>
          <w:sz w:val="20"/>
          <w:szCs w:val="20"/>
          <w:lang w:val="fr-LU"/>
        </w:rPr>
        <w:t>dé-</w:t>
      </w:r>
      <w:r w:rsidR="00D55189">
        <w:rPr>
          <w:rFonts w:ascii="Times New Roman" w:hAnsi="Times New Roman" w:cs="Times New Roman"/>
          <w:sz w:val="20"/>
          <w:szCs w:val="20"/>
          <w:lang w:val="fr-LU"/>
        </w:rPr>
        <w:t>)</w:t>
      </w:r>
      <w:r w:rsidR="005B09EC" w:rsidRPr="00A5771A">
        <w:rPr>
          <w:rFonts w:ascii="Times New Roman" w:hAnsi="Times New Roman" w:cs="Times New Roman"/>
          <w:sz w:val="20"/>
          <w:szCs w:val="20"/>
          <w:lang w:val="fr-LU"/>
        </w:rPr>
        <w:t>matérialisation du document numérique est abordée à nouveaux frais, à travers la proposition d’une « sur-matérialisation »</w:t>
      </w:r>
      <w:r w:rsidR="006C1452">
        <w:rPr>
          <w:rFonts w:ascii="Times New Roman" w:hAnsi="Times New Roman" w:cs="Times New Roman"/>
          <w:sz w:val="20"/>
          <w:szCs w:val="20"/>
          <w:lang w:val="fr-LU"/>
        </w:rPr>
        <w:t>,</w:t>
      </w:r>
      <w:r w:rsidR="005B09EC" w:rsidRPr="00A5771A">
        <w:rPr>
          <w:rFonts w:ascii="Times New Roman" w:hAnsi="Times New Roman" w:cs="Times New Roman"/>
          <w:sz w:val="20"/>
          <w:szCs w:val="20"/>
          <w:lang w:val="fr-LU"/>
        </w:rPr>
        <w:t xml:space="preserve"> condition de toute saisie automatique, les supports pouvant être pluriels. </w:t>
      </w:r>
    </w:p>
    <w:p w:rsidR="00A07C29" w:rsidRPr="00874249" w:rsidRDefault="00A07C29" w:rsidP="00874249">
      <w:pPr>
        <w:pStyle w:val="Normal1"/>
        <w:spacing w:line="240" w:lineRule="auto"/>
        <w:ind w:firstLine="340"/>
        <w:jc w:val="both"/>
        <w:rPr>
          <w:rFonts w:ascii="Times New Roman" w:hAnsi="Times New Roman" w:cs="Times New Roman"/>
          <w:sz w:val="20"/>
          <w:szCs w:val="20"/>
          <w:lang w:val="fr-LU"/>
        </w:rPr>
      </w:pPr>
    </w:p>
    <w:p w:rsidR="00F207C6" w:rsidRPr="00345040" w:rsidRDefault="00A07C29" w:rsidP="00345040">
      <w:pPr>
        <w:ind w:firstLine="340"/>
        <w:jc w:val="both"/>
        <w:rPr>
          <w:rFonts w:ascii="Times New Roman" w:eastAsia="Times New Roman" w:hAnsi="Times New Roman" w:cs="Times New Roman"/>
          <w:color w:val="000000" w:themeColor="text1"/>
          <w:sz w:val="20"/>
          <w:szCs w:val="20"/>
          <w:lang w:val="fr-LU"/>
        </w:rPr>
      </w:pPr>
      <w:r w:rsidRPr="00874249">
        <w:rPr>
          <w:rFonts w:ascii="Times New Roman" w:hAnsi="Times New Roman" w:cs="Times New Roman"/>
          <w:sz w:val="20"/>
          <w:szCs w:val="20"/>
          <w:lang w:val="fr-LU"/>
        </w:rPr>
        <w:t xml:space="preserve">Certes, bien des </w:t>
      </w:r>
      <w:r w:rsidR="00293E41" w:rsidRPr="00874249">
        <w:rPr>
          <w:rFonts w:ascii="Times New Roman" w:hAnsi="Times New Roman" w:cs="Times New Roman"/>
          <w:sz w:val="20"/>
          <w:szCs w:val="20"/>
          <w:lang w:val="fr-LU"/>
        </w:rPr>
        <w:t>questions</w:t>
      </w:r>
      <w:r w:rsidR="00FE3E95">
        <w:rPr>
          <w:rFonts w:ascii="Times New Roman" w:hAnsi="Times New Roman" w:cs="Times New Roman"/>
          <w:sz w:val="20"/>
          <w:szCs w:val="20"/>
          <w:lang w:val="fr-LU"/>
        </w:rPr>
        <w:t xml:space="preserve"> demeurent sans réponse</w:t>
      </w:r>
      <w:r w:rsidRPr="00874249">
        <w:rPr>
          <w:rFonts w:ascii="Times New Roman" w:hAnsi="Times New Roman" w:cs="Times New Roman"/>
          <w:sz w:val="20"/>
          <w:szCs w:val="20"/>
          <w:lang w:val="fr-LU"/>
        </w:rPr>
        <w:t xml:space="preserve"> et invitent à des explorations futures</w:t>
      </w:r>
      <w:r w:rsidR="00293E41" w:rsidRPr="00874249">
        <w:rPr>
          <w:rFonts w:ascii="Times New Roman" w:hAnsi="Times New Roman" w:cs="Times New Roman"/>
          <w:sz w:val="20"/>
          <w:szCs w:val="20"/>
          <w:lang w:val="fr-LU"/>
        </w:rPr>
        <w:t>. E</w:t>
      </w:r>
      <w:r w:rsidRPr="00874249">
        <w:rPr>
          <w:rFonts w:ascii="Times New Roman" w:hAnsi="Times New Roman" w:cs="Times New Roman"/>
          <w:sz w:val="20"/>
          <w:szCs w:val="20"/>
          <w:lang w:val="fr-LU"/>
        </w:rPr>
        <w:t xml:space="preserve">n particulier </w:t>
      </w:r>
      <w:r w:rsidRPr="00874249">
        <w:rPr>
          <w:rFonts w:ascii="Times New Roman" w:eastAsia="Times New Roman" w:hAnsi="Times New Roman" w:cs="Times New Roman"/>
          <w:color w:val="000000" w:themeColor="text1"/>
          <w:sz w:val="20"/>
          <w:szCs w:val="20"/>
          <w:lang w:val="fr-LU"/>
        </w:rPr>
        <w:t>les modalités de l’archivage du document numérique (</w:t>
      </w:r>
      <w:proofErr w:type="spellStart"/>
      <w:r w:rsidRPr="00874249">
        <w:rPr>
          <w:rFonts w:ascii="Times New Roman" w:eastAsia="Times New Roman" w:hAnsi="Times New Roman" w:cs="Times New Roman"/>
          <w:color w:val="000000" w:themeColor="text1"/>
          <w:sz w:val="20"/>
          <w:szCs w:val="20"/>
          <w:lang w:val="fr-LU"/>
        </w:rPr>
        <w:t>Bachimont</w:t>
      </w:r>
      <w:proofErr w:type="spellEnd"/>
      <w:r w:rsidRPr="00874249">
        <w:rPr>
          <w:rFonts w:ascii="Times New Roman" w:eastAsia="Times New Roman" w:hAnsi="Times New Roman" w:cs="Times New Roman"/>
          <w:color w:val="000000" w:themeColor="text1"/>
          <w:sz w:val="20"/>
          <w:szCs w:val="20"/>
          <w:lang w:val="fr-LU"/>
        </w:rPr>
        <w:t xml:space="preserve"> 2017), lui-même provisoire et soumis à des </w:t>
      </w:r>
      <w:proofErr w:type="spellStart"/>
      <w:r w:rsidRPr="00874249">
        <w:rPr>
          <w:rFonts w:ascii="Times New Roman" w:eastAsia="Times New Roman" w:hAnsi="Times New Roman" w:cs="Times New Roman"/>
          <w:color w:val="000000" w:themeColor="text1"/>
          <w:sz w:val="20"/>
          <w:szCs w:val="20"/>
          <w:lang w:val="fr-LU"/>
        </w:rPr>
        <w:t>réénonciations</w:t>
      </w:r>
      <w:proofErr w:type="spellEnd"/>
      <w:r w:rsidRPr="00874249">
        <w:rPr>
          <w:rFonts w:ascii="Times New Roman" w:eastAsia="Times New Roman" w:hAnsi="Times New Roman" w:cs="Times New Roman"/>
          <w:color w:val="000000" w:themeColor="text1"/>
          <w:sz w:val="20"/>
          <w:szCs w:val="20"/>
          <w:lang w:val="fr-LU"/>
        </w:rPr>
        <w:t>, restent dans l’ombre.</w:t>
      </w:r>
      <w:r w:rsidR="00293E41" w:rsidRPr="00874249">
        <w:rPr>
          <w:rFonts w:ascii="Times New Roman" w:eastAsia="Times New Roman" w:hAnsi="Times New Roman" w:cs="Times New Roman"/>
          <w:color w:val="000000" w:themeColor="text1"/>
          <w:sz w:val="20"/>
          <w:szCs w:val="20"/>
          <w:lang w:val="fr-LU"/>
        </w:rPr>
        <w:t xml:space="preserve"> </w:t>
      </w:r>
      <w:r w:rsidR="0076350E">
        <w:rPr>
          <w:rFonts w:ascii="Times New Roman" w:eastAsia="Times New Roman" w:hAnsi="Times New Roman" w:cs="Times New Roman"/>
          <w:color w:val="000000" w:themeColor="text1"/>
          <w:sz w:val="20"/>
          <w:szCs w:val="20"/>
          <w:lang w:val="fr-LU"/>
        </w:rPr>
        <w:t xml:space="preserve">Leur traitement aurait nécessité un espace bien supérieur à celui que peut offrir une revue. </w:t>
      </w:r>
      <w:r w:rsidR="00293E41" w:rsidRPr="00874249">
        <w:rPr>
          <w:rFonts w:ascii="Times New Roman" w:eastAsia="Times New Roman" w:hAnsi="Times New Roman" w:cs="Times New Roman"/>
          <w:color w:val="000000" w:themeColor="text1"/>
          <w:sz w:val="20"/>
          <w:szCs w:val="20"/>
          <w:lang w:val="fr-LU"/>
        </w:rPr>
        <w:t xml:space="preserve">Il </w:t>
      </w:r>
      <w:r w:rsidR="00076C96" w:rsidRPr="00874249">
        <w:rPr>
          <w:rFonts w:ascii="Times New Roman" w:eastAsia="Times New Roman" w:hAnsi="Times New Roman" w:cs="Times New Roman"/>
          <w:color w:val="000000" w:themeColor="text1"/>
          <w:sz w:val="20"/>
          <w:szCs w:val="20"/>
          <w:lang w:val="fr-LU"/>
        </w:rPr>
        <w:t>nous semble toutefois</w:t>
      </w:r>
      <w:r w:rsidR="00293E41" w:rsidRPr="00874249">
        <w:rPr>
          <w:rFonts w:ascii="Times New Roman" w:eastAsia="Times New Roman" w:hAnsi="Times New Roman" w:cs="Times New Roman"/>
          <w:color w:val="000000" w:themeColor="text1"/>
          <w:sz w:val="20"/>
          <w:szCs w:val="20"/>
          <w:lang w:val="fr-LU"/>
        </w:rPr>
        <w:t xml:space="preserve"> que </w:t>
      </w:r>
      <w:r w:rsidR="00670479" w:rsidRPr="00874249">
        <w:rPr>
          <w:rFonts w:ascii="Times New Roman" w:eastAsia="Times New Roman" w:hAnsi="Times New Roman" w:cs="Times New Roman"/>
          <w:color w:val="000000" w:themeColor="text1"/>
          <w:sz w:val="20"/>
          <w:szCs w:val="20"/>
          <w:lang w:val="fr-LU"/>
        </w:rPr>
        <w:t xml:space="preserve">les points de vue retenus ici </w:t>
      </w:r>
      <w:r w:rsidR="00DB54BD">
        <w:rPr>
          <w:rFonts w:ascii="Times New Roman" w:hAnsi="Times New Roman" w:cs="Times New Roman"/>
          <w:sz w:val="20"/>
          <w:szCs w:val="20"/>
          <w:lang w:val="fr-LU"/>
        </w:rPr>
        <w:t xml:space="preserve">– </w:t>
      </w:r>
      <w:r w:rsidR="00293E41" w:rsidRPr="00874249">
        <w:rPr>
          <w:rFonts w:ascii="Times New Roman" w:eastAsia="Times New Roman" w:hAnsi="Times New Roman" w:cs="Times New Roman"/>
          <w:color w:val="000000" w:themeColor="text1"/>
          <w:sz w:val="20"/>
          <w:szCs w:val="20"/>
          <w:lang w:val="fr-LU"/>
        </w:rPr>
        <w:t>la plasticité confrontée avec l’iconicité et la matérialité</w:t>
      </w:r>
      <w:r w:rsidR="00670479" w:rsidRPr="00874249">
        <w:rPr>
          <w:rFonts w:ascii="Times New Roman" w:eastAsia="Times New Roman" w:hAnsi="Times New Roman" w:cs="Times New Roman"/>
          <w:color w:val="000000" w:themeColor="text1"/>
          <w:sz w:val="20"/>
          <w:szCs w:val="20"/>
          <w:lang w:val="fr-LU"/>
        </w:rPr>
        <w:t xml:space="preserve"> </w:t>
      </w:r>
      <w:r w:rsidR="00DB54BD">
        <w:rPr>
          <w:rFonts w:ascii="Times New Roman" w:hAnsi="Times New Roman" w:cs="Times New Roman"/>
          <w:sz w:val="20"/>
          <w:szCs w:val="20"/>
          <w:lang w:val="fr-LU"/>
        </w:rPr>
        <w:t>–</w:t>
      </w:r>
      <w:r w:rsidR="00076C96" w:rsidRPr="00874249">
        <w:rPr>
          <w:rFonts w:ascii="Times New Roman" w:eastAsia="Times New Roman" w:hAnsi="Times New Roman" w:cs="Times New Roman"/>
          <w:color w:val="000000" w:themeColor="text1"/>
          <w:sz w:val="20"/>
          <w:szCs w:val="20"/>
          <w:lang w:val="fr-LU"/>
        </w:rPr>
        <w:t>, qui</w:t>
      </w:r>
      <w:r w:rsidR="00670479" w:rsidRPr="00874249">
        <w:rPr>
          <w:rFonts w:ascii="Times New Roman" w:eastAsia="Times New Roman" w:hAnsi="Times New Roman" w:cs="Times New Roman"/>
          <w:color w:val="000000" w:themeColor="text1"/>
          <w:sz w:val="20"/>
          <w:szCs w:val="20"/>
          <w:lang w:val="fr-LU"/>
        </w:rPr>
        <w:t xml:space="preserve"> réclament et légitiment </w:t>
      </w:r>
      <w:r w:rsidR="00293E41" w:rsidRPr="00874249">
        <w:rPr>
          <w:rFonts w:ascii="Times New Roman" w:eastAsia="Times New Roman" w:hAnsi="Times New Roman" w:cs="Times New Roman"/>
          <w:color w:val="000000" w:themeColor="text1"/>
          <w:sz w:val="20"/>
          <w:szCs w:val="20"/>
          <w:lang w:val="fr-LU"/>
        </w:rPr>
        <w:t xml:space="preserve">une réflexion théorique sur les spécificités du document numérique </w:t>
      </w:r>
      <w:r w:rsidR="007C74D7">
        <w:rPr>
          <w:rFonts w:ascii="Times New Roman" w:eastAsia="Times New Roman" w:hAnsi="Times New Roman" w:cs="Times New Roman"/>
          <w:color w:val="000000" w:themeColor="text1"/>
          <w:sz w:val="20"/>
          <w:szCs w:val="20"/>
          <w:lang w:val="fr-LU"/>
        </w:rPr>
        <w:t xml:space="preserve">ou numérisé </w:t>
      </w:r>
      <w:r w:rsidR="00293E41" w:rsidRPr="00874249">
        <w:rPr>
          <w:rFonts w:ascii="Times New Roman" w:eastAsia="Times New Roman" w:hAnsi="Times New Roman" w:cs="Times New Roman"/>
          <w:color w:val="000000" w:themeColor="text1"/>
          <w:sz w:val="20"/>
          <w:szCs w:val="20"/>
          <w:lang w:val="fr-LU"/>
        </w:rPr>
        <w:t>et une analyse fine de certaines de ses manifestations</w:t>
      </w:r>
      <w:r w:rsidR="006C1452">
        <w:rPr>
          <w:rFonts w:ascii="Times New Roman" w:eastAsia="Times New Roman" w:hAnsi="Times New Roman" w:cs="Times New Roman"/>
          <w:color w:val="000000" w:themeColor="text1"/>
          <w:sz w:val="20"/>
          <w:szCs w:val="20"/>
          <w:lang w:val="fr-LU"/>
        </w:rPr>
        <w:t xml:space="preserve"> et fonctionnalités</w:t>
      </w:r>
      <w:r w:rsidR="00076C96" w:rsidRPr="00874249">
        <w:rPr>
          <w:rFonts w:ascii="Times New Roman" w:eastAsia="Times New Roman" w:hAnsi="Times New Roman" w:cs="Times New Roman"/>
          <w:color w:val="000000" w:themeColor="text1"/>
          <w:sz w:val="20"/>
          <w:szCs w:val="20"/>
          <w:lang w:val="fr-LU"/>
        </w:rPr>
        <w:t>,</w:t>
      </w:r>
      <w:r w:rsidR="00293E41" w:rsidRPr="00874249">
        <w:rPr>
          <w:rFonts w:ascii="Times New Roman" w:eastAsia="Times New Roman" w:hAnsi="Times New Roman" w:cs="Times New Roman"/>
          <w:color w:val="000000" w:themeColor="text1"/>
          <w:sz w:val="20"/>
          <w:szCs w:val="20"/>
          <w:lang w:val="fr-LU"/>
        </w:rPr>
        <w:t xml:space="preserve"> contribuent </w:t>
      </w:r>
      <w:r w:rsidR="00076C96" w:rsidRPr="00874249">
        <w:rPr>
          <w:rFonts w:ascii="Times New Roman" w:eastAsia="Times New Roman" w:hAnsi="Times New Roman" w:cs="Times New Roman"/>
          <w:color w:val="000000" w:themeColor="text1"/>
          <w:sz w:val="20"/>
          <w:szCs w:val="20"/>
          <w:lang w:val="fr-LU"/>
        </w:rPr>
        <w:t xml:space="preserve">pleinement </w:t>
      </w:r>
      <w:r w:rsidR="00293E41" w:rsidRPr="00874249">
        <w:rPr>
          <w:rFonts w:ascii="Times New Roman" w:eastAsia="Times New Roman" w:hAnsi="Times New Roman" w:cs="Times New Roman"/>
          <w:color w:val="000000" w:themeColor="text1"/>
          <w:sz w:val="20"/>
          <w:szCs w:val="20"/>
          <w:lang w:val="fr-LU"/>
        </w:rPr>
        <w:t xml:space="preserve">à prendre la mesure des enjeux contemporains. </w:t>
      </w:r>
      <w:r w:rsidR="00345040">
        <w:rPr>
          <w:rFonts w:ascii="Times New Roman" w:eastAsia="Times New Roman" w:hAnsi="Times New Roman" w:cs="Times New Roman"/>
          <w:color w:val="000000" w:themeColor="text1"/>
          <w:sz w:val="20"/>
          <w:szCs w:val="20"/>
          <w:lang w:val="fr-LU"/>
        </w:rPr>
        <w:t>Les explorations rencontrent alors, inévitablement, les pratiques sociales, de</w:t>
      </w:r>
      <w:r w:rsidR="00FE3E95">
        <w:rPr>
          <w:rFonts w:ascii="Times New Roman" w:eastAsia="Times New Roman" w:hAnsi="Times New Roman" w:cs="Times New Roman"/>
          <w:color w:val="000000" w:themeColor="text1"/>
          <w:sz w:val="20"/>
          <w:szCs w:val="20"/>
          <w:lang w:val="fr-LU"/>
        </w:rPr>
        <w:t xml:space="preserve"> </w:t>
      </w:r>
      <w:r w:rsidR="00345040">
        <w:rPr>
          <w:rFonts w:ascii="Times New Roman" w:eastAsia="Times New Roman" w:hAnsi="Times New Roman" w:cs="Times New Roman"/>
          <w:color w:val="000000" w:themeColor="text1"/>
          <w:sz w:val="20"/>
          <w:szCs w:val="20"/>
          <w:lang w:val="fr-LU"/>
        </w:rPr>
        <w:t xml:space="preserve">confirmation ou de contestation des usages </w:t>
      </w:r>
      <w:r w:rsidR="00345040">
        <w:rPr>
          <w:rFonts w:ascii="Times New Roman" w:eastAsia="Times New Roman" w:hAnsi="Times New Roman" w:cs="Times New Roman"/>
          <w:color w:val="000000" w:themeColor="text1"/>
          <w:sz w:val="20"/>
          <w:szCs w:val="20"/>
          <w:lang w:val="fr-LU"/>
        </w:rPr>
        <w:lastRenderedPageBreak/>
        <w:t xml:space="preserve">établis, qui, à cet effet, interviennent au niveau tant du média que du format, en particulier générique, du support et du texte.  </w:t>
      </w:r>
    </w:p>
    <w:p w:rsidR="006C1452" w:rsidRDefault="006C1452" w:rsidP="00874249">
      <w:pPr>
        <w:pStyle w:val="Normal1"/>
        <w:spacing w:line="240" w:lineRule="auto"/>
        <w:jc w:val="both"/>
        <w:rPr>
          <w:rFonts w:ascii="Times New Roman" w:hAnsi="Times New Roman" w:cs="Times New Roman"/>
          <w:sz w:val="20"/>
          <w:szCs w:val="20"/>
          <w:lang w:val="fr-LU"/>
        </w:rPr>
      </w:pPr>
    </w:p>
    <w:p w:rsidR="00AB69C2" w:rsidRDefault="00AB69C2" w:rsidP="00874249">
      <w:pPr>
        <w:pStyle w:val="Normal1"/>
        <w:spacing w:line="240" w:lineRule="auto"/>
        <w:jc w:val="both"/>
        <w:rPr>
          <w:rFonts w:ascii="Times New Roman" w:hAnsi="Times New Roman" w:cs="Times New Roman"/>
          <w:sz w:val="20"/>
          <w:szCs w:val="20"/>
          <w:lang w:val="fr-LU"/>
        </w:rPr>
      </w:pPr>
    </w:p>
    <w:p w:rsidR="00BB22EF" w:rsidRPr="007034A9" w:rsidRDefault="00076C96" w:rsidP="00874249">
      <w:pPr>
        <w:pStyle w:val="Normal1"/>
        <w:spacing w:line="240" w:lineRule="auto"/>
        <w:jc w:val="both"/>
        <w:rPr>
          <w:rFonts w:ascii="Times New Roman" w:hAnsi="Times New Roman" w:cs="Times New Roman"/>
          <w:b/>
          <w:sz w:val="28"/>
          <w:szCs w:val="28"/>
          <w:lang w:val="fr-LU"/>
        </w:rPr>
      </w:pPr>
      <w:r w:rsidRPr="007034A9">
        <w:rPr>
          <w:rFonts w:ascii="Times New Roman" w:hAnsi="Times New Roman" w:cs="Times New Roman"/>
          <w:b/>
          <w:sz w:val="28"/>
          <w:szCs w:val="28"/>
          <w:lang w:val="fr-LU"/>
        </w:rPr>
        <w:t xml:space="preserve">Bibliographie </w:t>
      </w:r>
    </w:p>
    <w:p w:rsidR="00F207C6" w:rsidRPr="00874249" w:rsidRDefault="00F207C6" w:rsidP="00874249">
      <w:pPr>
        <w:ind w:firstLine="340"/>
        <w:jc w:val="both"/>
        <w:rPr>
          <w:rFonts w:ascii="Times New Roman" w:hAnsi="Times New Roman" w:cs="Times New Roman"/>
          <w:sz w:val="20"/>
          <w:szCs w:val="20"/>
        </w:rPr>
      </w:pPr>
    </w:p>
    <w:p w:rsidR="00B30028" w:rsidRPr="00B30028" w:rsidRDefault="001B006D" w:rsidP="001B006D">
      <w:pPr>
        <w:pStyle w:val="NormalWeb"/>
        <w:spacing w:before="0" w:beforeAutospacing="0" w:after="0" w:afterAutospacing="0"/>
        <w:ind w:left="709" w:hanging="709"/>
        <w:rPr>
          <w:sz w:val="20"/>
          <w:szCs w:val="20"/>
        </w:rPr>
      </w:pPr>
      <w:r w:rsidRPr="00B30028">
        <w:rPr>
          <w:color w:val="000000" w:themeColor="text1"/>
          <w:sz w:val="20"/>
          <w:szCs w:val="20"/>
        </w:rPr>
        <w:t>ADAM</w:t>
      </w:r>
      <w:r w:rsidR="00B30028" w:rsidRPr="00B30028">
        <w:rPr>
          <w:color w:val="000000" w:themeColor="text1"/>
          <w:sz w:val="20"/>
          <w:szCs w:val="20"/>
        </w:rPr>
        <w:t>, J.-M.</w:t>
      </w:r>
      <w:r w:rsidR="00C04E78">
        <w:rPr>
          <w:color w:val="000000" w:themeColor="text1"/>
          <w:sz w:val="20"/>
          <w:szCs w:val="20"/>
        </w:rPr>
        <w:t>,</w:t>
      </w:r>
      <w:r w:rsidR="00B30028" w:rsidRPr="00B30028">
        <w:rPr>
          <w:color w:val="000000" w:themeColor="text1"/>
          <w:sz w:val="20"/>
          <w:szCs w:val="20"/>
        </w:rPr>
        <w:t xml:space="preserve"> (2006)</w:t>
      </w:r>
      <w:r w:rsidR="00C04E78">
        <w:rPr>
          <w:color w:val="000000" w:themeColor="text1"/>
          <w:sz w:val="20"/>
          <w:szCs w:val="20"/>
        </w:rPr>
        <w:t>,</w:t>
      </w:r>
      <w:r w:rsidR="00B30028" w:rsidRPr="00B30028">
        <w:rPr>
          <w:color w:val="000000" w:themeColor="text1"/>
          <w:sz w:val="20"/>
          <w:szCs w:val="20"/>
        </w:rPr>
        <w:t xml:space="preserve"> </w:t>
      </w:r>
      <w:r w:rsidR="00B30028" w:rsidRPr="00B30028">
        <w:rPr>
          <w:sz w:val="20"/>
          <w:szCs w:val="20"/>
        </w:rPr>
        <w:t>« </w:t>
      </w:r>
      <w:r w:rsidR="00B30028" w:rsidRPr="00B30028">
        <w:rPr>
          <w:bCs/>
          <w:i/>
          <w:iCs/>
          <w:sz w:val="20"/>
          <w:szCs w:val="20"/>
        </w:rPr>
        <w:t>Texte</w:t>
      </w:r>
      <w:r w:rsidR="00B30028" w:rsidRPr="00B30028">
        <w:rPr>
          <w:bCs/>
          <w:sz w:val="20"/>
          <w:szCs w:val="20"/>
        </w:rPr>
        <w:t xml:space="preserve">, </w:t>
      </w:r>
      <w:r w:rsidR="00B30028" w:rsidRPr="00B30028">
        <w:rPr>
          <w:bCs/>
          <w:i/>
          <w:iCs/>
          <w:sz w:val="20"/>
          <w:szCs w:val="20"/>
        </w:rPr>
        <w:t xml:space="preserve">contexte </w:t>
      </w:r>
      <w:r w:rsidR="00B30028" w:rsidRPr="00B30028">
        <w:rPr>
          <w:bCs/>
          <w:sz w:val="20"/>
          <w:szCs w:val="20"/>
        </w:rPr>
        <w:t xml:space="preserve">et </w:t>
      </w:r>
      <w:r w:rsidR="00B30028" w:rsidRPr="00B30028">
        <w:rPr>
          <w:bCs/>
          <w:i/>
          <w:iCs/>
          <w:sz w:val="20"/>
          <w:szCs w:val="20"/>
        </w:rPr>
        <w:t xml:space="preserve">discours </w:t>
      </w:r>
      <w:r w:rsidR="00B30028" w:rsidRPr="00B30028">
        <w:rPr>
          <w:bCs/>
          <w:sz w:val="20"/>
          <w:szCs w:val="20"/>
        </w:rPr>
        <w:t xml:space="preserve">en questions », </w:t>
      </w:r>
      <w:r w:rsidR="00B30028" w:rsidRPr="00B30028">
        <w:rPr>
          <w:bCs/>
          <w:i/>
          <w:sz w:val="20"/>
          <w:szCs w:val="20"/>
        </w:rPr>
        <w:t>Pratiques</w:t>
      </w:r>
      <w:r w:rsidR="00B30028">
        <w:rPr>
          <w:bCs/>
          <w:sz w:val="20"/>
          <w:szCs w:val="20"/>
        </w:rPr>
        <w:t>,</w:t>
      </w:r>
      <w:r w:rsidR="00B30028" w:rsidRPr="00B30028">
        <w:rPr>
          <w:bCs/>
          <w:i/>
          <w:sz w:val="20"/>
          <w:szCs w:val="20"/>
        </w:rPr>
        <w:t xml:space="preserve"> </w:t>
      </w:r>
      <w:r w:rsidR="00B30028" w:rsidRPr="00B30028">
        <w:rPr>
          <w:sz w:val="20"/>
          <w:szCs w:val="20"/>
        </w:rPr>
        <w:t>n°129-130, pp. 21-34</w:t>
      </w:r>
      <w:r w:rsidR="00B30028" w:rsidRPr="00B30028">
        <w:rPr>
          <w:bCs/>
          <w:sz w:val="20"/>
          <w:szCs w:val="20"/>
        </w:rPr>
        <w:t>.</w:t>
      </w:r>
    </w:p>
    <w:p w:rsidR="00B30028" w:rsidRPr="00B30028" w:rsidRDefault="001B006D" w:rsidP="001B006D">
      <w:pPr>
        <w:ind w:left="709" w:hanging="709"/>
        <w:jc w:val="both"/>
        <w:rPr>
          <w:rFonts w:ascii="Times New Roman" w:hAnsi="Times New Roman" w:cs="Times New Roman"/>
          <w:color w:val="000000" w:themeColor="text1"/>
          <w:sz w:val="20"/>
          <w:szCs w:val="20"/>
        </w:rPr>
      </w:pPr>
      <w:r w:rsidRPr="00B30028">
        <w:rPr>
          <w:rFonts w:ascii="Times New Roman" w:eastAsia="Times New Roman" w:hAnsi="Times New Roman" w:cs="Times New Roman"/>
          <w:color w:val="000000" w:themeColor="text1"/>
          <w:sz w:val="20"/>
          <w:szCs w:val="20"/>
          <w:lang w:val="fr-LU"/>
        </w:rPr>
        <w:t>ADAM,</w:t>
      </w:r>
      <w:r w:rsidR="001B5D6B" w:rsidRPr="00B30028">
        <w:rPr>
          <w:rFonts w:ascii="Times New Roman" w:eastAsia="Times New Roman" w:hAnsi="Times New Roman" w:cs="Times New Roman"/>
          <w:color w:val="000000" w:themeColor="text1"/>
          <w:sz w:val="20"/>
          <w:szCs w:val="20"/>
          <w:lang w:val="fr-LU"/>
        </w:rPr>
        <w:t xml:space="preserve"> J.-M.</w:t>
      </w:r>
      <w:r w:rsidR="00C04E78">
        <w:rPr>
          <w:rFonts w:ascii="Times New Roman" w:eastAsia="Times New Roman" w:hAnsi="Times New Roman" w:cs="Times New Roman"/>
          <w:color w:val="000000" w:themeColor="text1"/>
          <w:sz w:val="20"/>
          <w:szCs w:val="20"/>
          <w:lang w:val="fr-LU"/>
        </w:rPr>
        <w:t>,</w:t>
      </w:r>
      <w:r w:rsidR="001B5D6B" w:rsidRPr="00B30028">
        <w:rPr>
          <w:rFonts w:ascii="Times New Roman" w:eastAsia="Times New Roman" w:hAnsi="Times New Roman" w:cs="Times New Roman"/>
          <w:color w:val="000000" w:themeColor="text1"/>
          <w:sz w:val="20"/>
          <w:szCs w:val="20"/>
          <w:lang w:val="fr-LU"/>
        </w:rPr>
        <w:t xml:space="preserve"> (2015), « Introduction aux problèmes du texte »</w:t>
      </w:r>
      <w:r w:rsidR="00C04E78">
        <w:rPr>
          <w:rFonts w:ascii="Times New Roman" w:eastAsia="Times New Roman" w:hAnsi="Times New Roman" w:cs="Times New Roman"/>
          <w:color w:val="000000" w:themeColor="text1"/>
          <w:sz w:val="20"/>
          <w:szCs w:val="20"/>
          <w:lang w:val="fr-LU"/>
        </w:rPr>
        <w:t xml:space="preserve">. </w:t>
      </w:r>
      <w:r w:rsidR="00C04E78" w:rsidRPr="00C04E78">
        <w:rPr>
          <w:rFonts w:ascii="Times New Roman" w:eastAsia="Times New Roman" w:hAnsi="Times New Roman" w:cs="Times New Roman"/>
          <w:i/>
          <w:color w:val="000000" w:themeColor="text1"/>
          <w:sz w:val="20"/>
          <w:szCs w:val="20"/>
          <w:lang w:val="fr-LU"/>
        </w:rPr>
        <w:t>In</w:t>
      </w:r>
      <w:r w:rsidR="001B5D6B" w:rsidRPr="00B30028">
        <w:rPr>
          <w:rFonts w:ascii="Times New Roman" w:hAnsi="Times New Roman" w:cs="Times New Roman"/>
          <w:i/>
          <w:color w:val="000000" w:themeColor="text1"/>
          <w:sz w:val="20"/>
          <w:szCs w:val="20"/>
        </w:rPr>
        <w:t xml:space="preserve"> </w:t>
      </w:r>
      <w:r w:rsidR="00C04E78" w:rsidRPr="00B30028">
        <w:rPr>
          <w:rFonts w:ascii="Times New Roman" w:hAnsi="Times New Roman" w:cs="Times New Roman"/>
          <w:color w:val="000000" w:themeColor="text1"/>
          <w:sz w:val="20"/>
          <w:szCs w:val="20"/>
        </w:rPr>
        <w:t>J.-M. Adam (</w:t>
      </w:r>
      <w:proofErr w:type="spellStart"/>
      <w:r w:rsidR="00C04E78" w:rsidRPr="00B30028">
        <w:rPr>
          <w:rFonts w:ascii="Times New Roman" w:hAnsi="Times New Roman" w:cs="Times New Roman"/>
          <w:color w:val="000000" w:themeColor="text1"/>
          <w:sz w:val="20"/>
          <w:szCs w:val="20"/>
        </w:rPr>
        <w:t>dir</w:t>
      </w:r>
      <w:proofErr w:type="spellEnd"/>
      <w:r w:rsidR="00C04E78" w:rsidRPr="00B30028">
        <w:rPr>
          <w:rFonts w:ascii="Times New Roman" w:hAnsi="Times New Roman" w:cs="Times New Roman"/>
          <w:color w:val="000000" w:themeColor="text1"/>
          <w:sz w:val="20"/>
          <w:szCs w:val="20"/>
        </w:rPr>
        <w:t xml:space="preserve">.), </w:t>
      </w:r>
      <w:r w:rsidR="001B5D6B" w:rsidRPr="00B30028">
        <w:rPr>
          <w:rFonts w:ascii="Times New Roman" w:hAnsi="Times New Roman" w:cs="Times New Roman"/>
          <w:i/>
          <w:color w:val="000000" w:themeColor="text1"/>
          <w:sz w:val="20"/>
          <w:szCs w:val="20"/>
        </w:rPr>
        <w:t xml:space="preserve">Faire texte. Frontières textuelles et opérations de </w:t>
      </w:r>
      <w:proofErr w:type="spellStart"/>
      <w:r w:rsidR="001B5D6B" w:rsidRPr="00B30028">
        <w:rPr>
          <w:rFonts w:ascii="Times New Roman" w:hAnsi="Times New Roman" w:cs="Times New Roman"/>
          <w:i/>
          <w:color w:val="000000" w:themeColor="text1"/>
          <w:sz w:val="20"/>
          <w:szCs w:val="20"/>
        </w:rPr>
        <w:t>textualisation</w:t>
      </w:r>
      <w:proofErr w:type="spellEnd"/>
      <w:r w:rsidR="00C04E78">
        <w:rPr>
          <w:rFonts w:ascii="Times New Roman" w:hAnsi="Times New Roman" w:cs="Times New Roman"/>
          <w:color w:val="000000" w:themeColor="text1"/>
          <w:sz w:val="20"/>
          <w:szCs w:val="20"/>
        </w:rPr>
        <w:t xml:space="preserve">. </w:t>
      </w:r>
      <w:r w:rsidR="001B5D6B" w:rsidRPr="00B30028">
        <w:rPr>
          <w:rFonts w:ascii="Times New Roman" w:hAnsi="Times New Roman" w:cs="Times New Roman"/>
          <w:color w:val="000000" w:themeColor="text1"/>
          <w:sz w:val="20"/>
          <w:szCs w:val="20"/>
        </w:rPr>
        <w:t>Besançon</w:t>
      </w:r>
      <w:r w:rsidR="00C04E78">
        <w:rPr>
          <w:rFonts w:ascii="Times New Roman" w:hAnsi="Times New Roman" w:cs="Times New Roman"/>
          <w:color w:val="000000" w:themeColor="text1"/>
          <w:sz w:val="20"/>
          <w:szCs w:val="20"/>
        </w:rPr>
        <w:t xml:space="preserve"> : </w:t>
      </w:r>
      <w:r w:rsidR="001B5D6B" w:rsidRPr="00B30028">
        <w:rPr>
          <w:rFonts w:ascii="Times New Roman" w:hAnsi="Times New Roman" w:cs="Times New Roman"/>
          <w:color w:val="000000" w:themeColor="text1"/>
          <w:sz w:val="20"/>
          <w:szCs w:val="20"/>
        </w:rPr>
        <w:t>Presses universitaires de Franche-Comté, pp. 11-33.</w:t>
      </w:r>
    </w:p>
    <w:p w:rsidR="00F81847" w:rsidRPr="00B30028" w:rsidRDefault="001B006D" w:rsidP="001B006D">
      <w:pPr>
        <w:pStyle w:val="NormalWeb"/>
        <w:spacing w:before="0" w:beforeAutospacing="0" w:after="0" w:afterAutospacing="0"/>
        <w:ind w:left="709" w:hanging="709"/>
        <w:rPr>
          <w:sz w:val="20"/>
          <w:szCs w:val="20"/>
        </w:rPr>
      </w:pPr>
      <w:r w:rsidRPr="00B30028">
        <w:rPr>
          <w:color w:val="000000" w:themeColor="text1"/>
          <w:sz w:val="20"/>
          <w:szCs w:val="20"/>
        </w:rPr>
        <w:t>AKRICH</w:t>
      </w:r>
      <w:r w:rsidR="00F81847" w:rsidRPr="00B30028">
        <w:rPr>
          <w:color w:val="000000" w:themeColor="text1"/>
          <w:sz w:val="20"/>
          <w:szCs w:val="20"/>
        </w:rPr>
        <w:t xml:space="preserve">, M., </w:t>
      </w:r>
      <w:r w:rsidRPr="00B30028">
        <w:rPr>
          <w:color w:val="000000" w:themeColor="text1"/>
          <w:sz w:val="20"/>
          <w:szCs w:val="20"/>
        </w:rPr>
        <w:t>CALLON,</w:t>
      </w:r>
      <w:r w:rsidR="00F81847" w:rsidRPr="00B30028">
        <w:rPr>
          <w:color w:val="000000" w:themeColor="text1"/>
          <w:sz w:val="20"/>
          <w:szCs w:val="20"/>
        </w:rPr>
        <w:t xml:space="preserve"> B., </w:t>
      </w:r>
      <w:r w:rsidRPr="00B30028">
        <w:rPr>
          <w:color w:val="000000" w:themeColor="text1"/>
          <w:sz w:val="20"/>
          <w:szCs w:val="20"/>
        </w:rPr>
        <w:t>LATOUR</w:t>
      </w:r>
      <w:r w:rsidR="00F81847" w:rsidRPr="00B30028">
        <w:rPr>
          <w:color w:val="000000" w:themeColor="text1"/>
          <w:sz w:val="20"/>
          <w:szCs w:val="20"/>
        </w:rPr>
        <w:t>, B.</w:t>
      </w:r>
      <w:r w:rsidR="00C04E78">
        <w:rPr>
          <w:color w:val="000000" w:themeColor="text1"/>
          <w:sz w:val="20"/>
          <w:szCs w:val="20"/>
        </w:rPr>
        <w:t>,</w:t>
      </w:r>
      <w:r w:rsidR="00F81847" w:rsidRPr="00B30028">
        <w:rPr>
          <w:color w:val="000000" w:themeColor="text1"/>
          <w:sz w:val="20"/>
          <w:szCs w:val="20"/>
        </w:rPr>
        <w:t xml:space="preserve"> (2006), </w:t>
      </w:r>
      <w:r w:rsidR="00F81847" w:rsidRPr="00B30028">
        <w:rPr>
          <w:i/>
          <w:iCs/>
          <w:sz w:val="20"/>
          <w:szCs w:val="20"/>
        </w:rPr>
        <w:t>Sociologie de la traduction</w:t>
      </w:r>
      <w:r w:rsidR="00215C5E">
        <w:rPr>
          <w:i/>
          <w:iCs/>
          <w:sz w:val="20"/>
          <w:szCs w:val="20"/>
        </w:rPr>
        <w:t> </w:t>
      </w:r>
      <w:r w:rsidR="00F81847" w:rsidRPr="00B30028">
        <w:rPr>
          <w:i/>
          <w:iCs/>
          <w:sz w:val="20"/>
          <w:szCs w:val="20"/>
        </w:rPr>
        <w:t>: textes fondateurs</w:t>
      </w:r>
      <w:r w:rsidR="00C04E78">
        <w:rPr>
          <w:sz w:val="20"/>
          <w:szCs w:val="20"/>
        </w:rPr>
        <w:t xml:space="preserve">. </w:t>
      </w:r>
      <w:r w:rsidR="00F81847" w:rsidRPr="00B30028">
        <w:rPr>
          <w:sz w:val="20"/>
          <w:szCs w:val="20"/>
        </w:rPr>
        <w:t xml:space="preserve">Paris : Les Presses des mines. </w:t>
      </w:r>
    </w:p>
    <w:p w:rsidR="00076C96" w:rsidRPr="00F81847" w:rsidRDefault="001B006D" w:rsidP="001B006D">
      <w:pPr>
        <w:ind w:left="709" w:hanging="709"/>
        <w:jc w:val="both"/>
        <w:rPr>
          <w:rFonts w:ascii="Times New Roman" w:eastAsia="Times New Roman" w:hAnsi="Times New Roman" w:cs="Times New Roman"/>
          <w:color w:val="000000" w:themeColor="text1"/>
          <w:sz w:val="20"/>
          <w:szCs w:val="20"/>
          <w:lang w:val="fr-LU"/>
        </w:rPr>
      </w:pPr>
      <w:r w:rsidRPr="00F81847">
        <w:rPr>
          <w:rFonts w:ascii="Times New Roman" w:eastAsia="Times New Roman" w:hAnsi="Times New Roman" w:cs="Times New Roman"/>
          <w:color w:val="000000" w:themeColor="text1"/>
          <w:sz w:val="20"/>
          <w:szCs w:val="20"/>
          <w:lang w:val="fr-LU"/>
        </w:rPr>
        <w:t>BACHIMONT,</w:t>
      </w:r>
      <w:r w:rsidR="00076C96" w:rsidRPr="00F81847">
        <w:rPr>
          <w:rFonts w:ascii="Times New Roman" w:eastAsia="Times New Roman" w:hAnsi="Times New Roman" w:cs="Times New Roman"/>
          <w:color w:val="000000" w:themeColor="text1"/>
          <w:sz w:val="20"/>
          <w:szCs w:val="20"/>
          <w:lang w:val="fr-LU"/>
        </w:rPr>
        <w:t xml:space="preserve"> B.</w:t>
      </w:r>
      <w:r w:rsidR="00C04E78">
        <w:rPr>
          <w:rFonts w:ascii="Times New Roman" w:eastAsia="Times New Roman" w:hAnsi="Times New Roman" w:cs="Times New Roman"/>
          <w:color w:val="000000" w:themeColor="text1"/>
          <w:sz w:val="20"/>
          <w:szCs w:val="20"/>
          <w:lang w:val="fr-LU"/>
        </w:rPr>
        <w:t>,</w:t>
      </w:r>
      <w:r w:rsidR="00076C96" w:rsidRPr="00F81847">
        <w:rPr>
          <w:rFonts w:ascii="Times New Roman" w:eastAsia="Times New Roman" w:hAnsi="Times New Roman" w:cs="Times New Roman"/>
          <w:color w:val="000000" w:themeColor="text1"/>
          <w:sz w:val="20"/>
          <w:szCs w:val="20"/>
          <w:lang w:val="fr-LU"/>
        </w:rPr>
        <w:t xml:space="preserve"> (2017), </w:t>
      </w:r>
      <w:r w:rsidR="00076C96" w:rsidRPr="00F81847">
        <w:rPr>
          <w:rFonts w:ascii="Times New Roman" w:eastAsia="Times New Roman" w:hAnsi="Times New Roman" w:cs="Times New Roman"/>
          <w:i/>
          <w:color w:val="000000" w:themeColor="text1"/>
          <w:sz w:val="20"/>
          <w:szCs w:val="20"/>
          <w:lang w:val="fr-LU"/>
        </w:rPr>
        <w:t>Patrimoine et numérique : technique et politique de la mémoire</w:t>
      </w:r>
      <w:r w:rsidR="00C04E78">
        <w:rPr>
          <w:rFonts w:ascii="Times New Roman" w:eastAsia="Times New Roman" w:hAnsi="Times New Roman" w:cs="Times New Roman"/>
          <w:color w:val="000000" w:themeColor="text1"/>
          <w:sz w:val="20"/>
          <w:szCs w:val="20"/>
          <w:lang w:val="fr-LU"/>
        </w:rPr>
        <w:t xml:space="preserve">. </w:t>
      </w:r>
      <w:r w:rsidR="00076C96" w:rsidRPr="00F81847">
        <w:rPr>
          <w:rFonts w:ascii="Times New Roman" w:eastAsia="Times New Roman" w:hAnsi="Times New Roman" w:cs="Times New Roman"/>
          <w:color w:val="000000" w:themeColor="text1"/>
          <w:sz w:val="20"/>
          <w:szCs w:val="20"/>
          <w:lang w:val="fr-LU"/>
        </w:rPr>
        <w:t xml:space="preserve">Paris : Ina, coll. « Médias et Humanités ». </w:t>
      </w:r>
    </w:p>
    <w:p w:rsidR="00B50A76" w:rsidRPr="00A53750" w:rsidRDefault="001B006D" w:rsidP="001B006D">
      <w:pPr>
        <w:ind w:left="709" w:hanging="709"/>
        <w:jc w:val="both"/>
        <w:rPr>
          <w:rFonts w:ascii="Times New Roman" w:eastAsia="Times New Roman" w:hAnsi="Times New Roman" w:cs="Times New Roman"/>
          <w:color w:val="000000" w:themeColor="text1"/>
          <w:sz w:val="20"/>
          <w:szCs w:val="20"/>
          <w:lang w:val="en-US"/>
        </w:rPr>
      </w:pPr>
      <w:r w:rsidRPr="00F81847">
        <w:rPr>
          <w:rFonts w:ascii="Times New Roman" w:eastAsia="Times New Roman" w:hAnsi="Times New Roman" w:cs="Times New Roman"/>
          <w:color w:val="000000" w:themeColor="text1"/>
          <w:sz w:val="20"/>
          <w:szCs w:val="20"/>
          <w:lang w:val="fr-BE"/>
        </w:rPr>
        <w:t>BADIR</w:t>
      </w:r>
      <w:r w:rsidR="00B50A76" w:rsidRPr="00F81847">
        <w:rPr>
          <w:rFonts w:ascii="Times New Roman" w:eastAsia="Times New Roman" w:hAnsi="Times New Roman" w:cs="Times New Roman"/>
          <w:color w:val="000000" w:themeColor="text1"/>
          <w:sz w:val="20"/>
          <w:szCs w:val="20"/>
          <w:lang w:val="fr-BE"/>
        </w:rPr>
        <w:t xml:space="preserve">, S., </w:t>
      </w:r>
      <w:r w:rsidRPr="00F81847">
        <w:rPr>
          <w:rFonts w:ascii="Times New Roman" w:eastAsia="Times New Roman" w:hAnsi="Times New Roman" w:cs="Times New Roman"/>
          <w:color w:val="000000" w:themeColor="text1"/>
          <w:sz w:val="20"/>
          <w:szCs w:val="20"/>
          <w:lang w:val="fr-BE"/>
        </w:rPr>
        <w:t>DONDERO,</w:t>
      </w:r>
      <w:r w:rsidR="00B50A76" w:rsidRPr="00F81847">
        <w:rPr>
          <w:rFonts w:ascii="Times New Roman" w:eastAsia="Times New Roman" w:hAnsi="Times New Roman" w:cs="Times New Roman"/>
          <w:color w:val="000000" w:themeColor="text1"/>
          <w:sz w:val="20"/>
          <w:szCs w:val="20"/>
          <w:lang w:val="fr-BE"/>
        </w:rPr>
        <w:t xml:space="preserve"> M.</w:t>
      </w:r>
      <w:r w:rsidR="00215C5E">
        <w:rPr>
          <w:rFonts w:ascii="Times New Roman" w:eastAsia="Times New Roman" w:hAnsi="Times New Roman" w:cs="Times New Roman"/>
          <w:color w:val="000000" w:themeColor="text1"/>
          <w:sz w:val="20"/>
          <w:szCs w:val="20"/>
          <w:lang w:val="fr-BE"/>
        </w:rPr>
        <w:t xml:space="preserve"> </w:t>
      </w:r>
      <w:r w:rsidR="00B50A76" w:rsidRPr="00F81847">
        <w:rPr>
          <w:rFonts w:ascii="Times New Roman" w:eastAsia="Times New Roman" w:hAnsi="Times New Roman" w:cs="Times New Roman"/>
          <w:color w:val="000000" w:themeColor="text1"/>
          <w:sz w:val="20"/>
          <w:szCs w:val="20"/>
          <w:lang w:val="fr-BE"/>
        </w:rPr>
        <w:t xml:space="preserve">G., </w:t>
      </w:r>
      <w:r w:rsidRPr="00F81847">
        <w:rPr>
          <w:rFonts w:ascii="Times New Roman" w:eastAsia="Times New Roman" w:hAnsi="Times New Roman" w:cs="Times New Roman"/>
          <w:color w:val="000000" w:themeColor="text1"/>
          <w:sz w:val="20"/>
          <w:szCs w:val="20"/>
          <w:lang w:val="fr-BE"/>
        </w:rPr>
        <w:t>PROVENZANO,</w:t>
      </w:r>
      <w:r w:rsidR="00B50A76" w:rsidRPr="00F81847">
        <w:rPr>
          <w:rFonts w:ascii="Times New Roman" w:eastAsia="Times New Roman" w:hAnsi="Times New Roman" w:cs="Times New Roman"/>
          <w:color w:val="000000" w:themeColor="text1"/>
          <w:sz w:val="20"/>
          <w:szCs w:val="20"/>
          <w:lang w:val="fr-BE"/>
        </w:rPr>
        <w:t xml:space="preserve"> F.</w:t>
      </w:r>
      <w:r w:rsidR="00C04E78">
        <w:rPr>
          <w:rFonts w:ascii="Times New Roman" w:eastAsia="Times New Roman" w:hAnsi="Times New Roman" w:cs="Times New Roman"/>
          <w:color w:val="000000" w:themeColor="text1"/>
          <w:sz w:val="20"/>
          <w:szCs w:val="20"/>
          <w:lang w:val="fr-BE"/>
        </w:rPr>
        <w:t xml:space="preserve"> </w:t>
      </w:r>
      <w:r w:rsidR="00B50A76" w:rsidRPr="00F81847">
        <w:rPr>
          <w:rFonts w:ascii="Times New Roman" w:eastAsia="Times New Roman" w:hAnsi="Times New Roman" w:cs="Times New Roman"/>
          <w:color w:val="000000" w:themeColor="text1"/>
          <w:sz w:val="20"/>
          <w:szCs w:val="20"/>
          <w:lang w:val="fr-BE"/>
        </w:rPr>
        <w:t>(</w:t>
      </w:r>
      <w:proofErr w:type="spellStart"/>
      <w:r w:rsidR="00B50A76" w:rsidRPr="00F81847">
        <w:rPr>
          <w:rFonts w:ascii="Times New Roman" w:eastAsia="Times New Roman" w:hAnsi="Times New Roman" w:cs="Times New Roman"/>
          <w:color w:val="000000" w:themeColor="text1"/>
          <w:sz w:val="20"/>
          <w:szCs w:val="20"/>
          <w:lang w:val="fr-BE"/>
        </w:rPr>
        <w:t>dirs</w:t>
      </w:r>
      <w:proofErr w:type="spellEnd"/>
      <w:r w:rsidR="00B50A76" w:rsidRPr="00F81847">
        <w:rPr>
          <w:rFonts w:ascii="Times New Roman" w:eastAsia="Times New Roman" w:hAnsi="Times New Roman" w:cs="Times New Roman"/>
          <w:color w:val="000000" w:themeColor="text1"/>
          <w:sz w:val="20"/>
          <w:szCs w:val="20"/>
          <w:lang w:val="fr-BE"/>
        </w:rPr>
        <w:t>)</w:t>
      </w:r>
      <w:r w:rsidR="00C04E78">
        <w:rPr>
          <w:rFonts w:ascii="Times New Roman" w:eastAsia="Times New Roman" w:hAnsi="Times New Roman" w:cs="Times New Roman"/>
          <w:color w:val="000000" w:themeColor="text1"/>
          <w:sz w:val="20"/>
          <w:szCs w:val="20"/>
          <w:lang w:val="fr-BE"/>
        </w:rPr>
        <w:t>,</w:t>
      </w:r>
      <w:r w:rsidR="00B50A76" w:rsidRPr="00F81847">
        <w:rPr>
          <w:rFonts w:ascii="Times New Roman" w:eastAsia="Times New Roman" w:hAnsi="Times New Roman" w:cs="Times New Roman"/>
          <w:color w:val="000000" w:themeColor="text1"/>
          <w:sz w:val="20"/>
          <w:szCs w:val="20"/>
          <w:lang w:val="fr-BE"/>
        </w:rPr>
        <w:t xml:space="preserve"> (2019), </w:t>
      </w:r>
      <w:r w:rsidR="00B50A76" w:rsidRPr="00F81847">
        <w:rPr>
          <w:rFonts w:ascii="Times New Roman" w:eastAsia="Times New Roman" w:hAnsi="Times New Roman" w:cs="Times New Roman"/>
          <w:i/>
          <w:color w:val="000000" w:themeColor="text1"/>
          <w:sz w:val="20"/>
          <w:szCs w:val="20"/>
          <w:lang w:val="fr-BE"/>
        </w:rPr>
        <w:t>Les discours syncrétiques. Poésie visuelle, bande dessinée,</w:t>
      </w:r>
      <w:r w:rsidR="00B50A76" w:rsidRPr="00F251FF">
        <w:rPr>
          <w:rFonts w:ascii="Times New Roman" w:eastAsia="Times New Roman" w:hAnsi="Times New Roman" w:cs="Times New Roman"/>
          <w:i/>
          <w:color w:val="000000" w:themeColor="text1"/>
          <w:sz w:val="20"/>
          <w:szCs w:val="20"/>
          <w:lang w:val="fr-BE"/>
        </w:rPr>
        <w:t xml:space="preserve"> graffitis</w:t>
      </w:r>
      <w:r w:rsidR="00C04E78">
        <w:rPr>
          <w:rFonts w:ascii="Times New Roman" w:eastAsia="Times New Roman" w:hAnsi="Times New Roman" w:cs="Times New Roman"/>
          <w:color w:val="000000" w:themeColor="text1"/>
          <w:sz w:val="20"/>
          <w:szCs w:val="20"/>
          <w:lang w:val="fr-BE"/>
        </w:rPr>
        <w:t xml:space="preserve">. Liège : </w:t>
      </w:r>
      <w:r w:rsidR="00B50A76">
        <w:rPr>
          <w:rFonts w:ascii="Times New Roman" w:eastAsia="Times New Roman" w:hAnsi="Times New Roman" w:cs="Times New Roman"/>
          <w:color w:val="000000" w:themeColor="text1"/>
          <w:sz w:val="20"/>
          <w:szCs w:val="20"/>
          <w:lang w:val="fr-BE"/>
        </w:rPr>
        <w:t xml:space="preserve">Presses universitaires de Liège, coll. </w:t>
      </w:r>
      <w:r w:rsidR="00B50A76" w:rsidRPr="00A53750">
        <w:rPr>
          <w:rFonts w:ascii="Times New Roman" w:eastAsia="Times New Roman" w:hAnsi="Times New Roman" w:cs="Times New Roman"/>
          <w:color w:val="000000" w:themeColor="text1"/>
          <w:sz w:val="20"/>
          <w:szCs w:val="20"/>
          <w:lang w:val="en-US"/>
        </w:rPr>
        <w:t xml:space="preserve">« Clinamen ». </w:t>
      </w:r>
    </w:p>
    <w:p w:rsidR="008C2307" w:rsidRPr="008C2307" w:rsidRDefault="001B006D" w:rsidP="001B006D">
      <w:pPr>
        <w:pStyle w:val="bibliographie"/>
        <w:spacing w:before="0" w:beforeAutospacing="0" w:after="0" w:afterAutospacing="0"/>
        <w:ind w:left="709" w:hanging="709"/>
        <w:jc w:val="both"/>
        <w:rPr>
          <w:color w:val="333333"/>
          <w:sz w:val="20"/>
          <w:szCs w:val="20"/>
        </w:rPr>
      </w:pPr>
      <w:r w:rsidRPr="00C04E78">
        <w:rPr>
          <w:color w:val="000000" w:themeColor="text1"/>
          <w:sz w:val="20"/>
          <w:szCs w:val="20"/>
          <w:lang w:val="en-US"/>
        </w:rPr>
        <w:t>BARBOSA</w:t>
      </w:r>
      <w:r w:rsidR="008C2307" w:rsidRPr="00C04E78">
        <w:rPr>
          <w:color w:val="000000" w:themeColor="text1"/>
          <w:sz w:val="20"/>
          <w:szCs w:val="20"/>
          <w:lang w:val="en-US"/>
        </w:rPr>
        <w:t>, P.</w:t>
      </w:r>
      <w:r w:rsidR="00C04E78" w:rsidRPr="00C04E78">
        <w:rPr>
          <w:color w:val="000000" w:themeColor="text1"/>
          <w:sz w:val="20"/>
          <w:szCs w:val="20"/>
          <w:lang w:val="en-US"/>
        </w:rPr>
        <w:t>,</w:t>
      </w:r>
      <w:r w:rsidR="008C2307" w:rsidRPr="00C04E78">
        <w:rPr>
          <w:color w:val="000000" w:themeColor="text1"/>
          <w:sz w:val="20"/>
          <w:szCs w:val="20"/>
          <w:lang w:val="en-US"/>
        </w:rPr>
        <w:t xml:space="preserve"> (1992), </w:t>
      </w:r>
      <w:proofErr w:type="spellStart"/>
      <w:r w:rsidR="008C2307" w:rsidRPr="00C04E78">
        <w:rPr>
          <w:i/>
          <w:iCs/>
          <w:color w:val="333333"/>
          <w:sz w:val="20"/>
          <w:szCs w:val="20"/>
          <w:lang w:val="en-US"/>
        </w:rPr>
        <w:t>Metamorfoses</w:t>
      </w:r>
      <w:proofErr w:type="spellEnd"/>
      <w:r w:rsidR="008C2307" w:rsidRPr="00C04E78">
        <w:rPr>
          <w:i/>
          <w:iCs/>
          <w:color w:val="333333"/>
          <w:sz w:val="20"/>
          <w:szCs w:val="20"/>
          <w:lang w:val="en-US"/>
        </w:rPr>
        <w:t xml:space="preserve"> do real. </w:t>
      </w:r>
      <w:proofErr w:type="spellStart"/>
      <w:r w:rsidR="008C2307" w:rsidRPr="001B006D">
        <w:rPr>
          <w:i/>
          <w:iCs/>
          <w:color w:val="333333"/>
          <w:sz w:val="20"/>
          <w:szCs w:val="20"/>
        </w:rPr>
        <w:t>Criaçâo</w:t>
      </w:r>
      <w:proofErr w:type="spellEnd"/>
      <w:r w:rsidR="008C2307" w:rsidRPr="001B006D">
        <w:rPr>
          <w:i/>
          <w:iCs/>
          <w:color w:val="333333"/>
          <w:sz w:val="20"/>
          <w:szCs w:val="20"/>
        </w:rPr>
        <w:t xml:space="preserve"> </w:t>
      </w:r>
      <w:proofErr w:type="spellStart"/>
      <w:r w:rsidR="00883DA3" w:rsidRPr="001B006D">
        <w:rPr>
          <w:i/>
          <w:iCs/>
          <w:color w:val="333333"/>
          <w:sz w:val="20"/>
          <w:szCs w:val="20"/>
        </w:rPr>
        <w:t>literaria</w:t>
      </w:r>
      <w:proofErr w:type="spellEnd"/>
      <w:r w:rsidR="00883DA3" w:rsidRPr="001B006D">
        <w:rPr>
          <w:i/>
          <w:iCs/>
          <w:color w:val="333333"/>
          <w:sz w:val="20"/>
          <w:szCs w:val="20"/>
        </w:rPr>
        <w:t xml:space="preserve"> e </w:t>
      </w:r>
      <w:proofErr w:type="spellStart"/>
      <w:r w:rsidR="00883DA3" w:rsidRPr="001B006D">
        <w:rPr>
          <w:i/>
          <w:iCs/>
          <w:color w:val="333333"/>
          <w:sz w:val="20"/>
          <w:szCs w:val="20"/>
        </w:rPr>
        <w:t>computador</w:t>
      </w:r>
      <w:proofErr w:type="spellEnd"/>
      <w:r w:rsidR="00883DA3" w:rsidRPr="001B006D">
        <w:rPr>
          <w:color w:val="333333"/>
          <w:sz w:val="20"/>
          <w:szCs w:val="20"/>
        </w:rPr>
        <w:t xml:space="preserve">. </w:t>
      </w:r>
      <w:r w:rsidR="00883DA3">
        <w:rPr>
          <w:color w:val="333333"/>
          <w:sz w:val="20"/>
          <w:szCs w:val="20"/>
        </w:rPr>
        <w:t>L</w:t>
      </w:r>
      <w:r w:rsidR="00883DA3" w:rsidRPr="008C2307">
        <w:rPr>
          <w:color w:val="333333"/>
          <w:sz w:val="20"/>
          <w:szCs w:val="20"/>
        </w:rPr>
        <w:t xml:space="preserve">isboa : </w:t>
      </w:r>
      <w:proofErr w:type="spellStart"/>
      <w:r w:rsidR="00883DA3">
        <w:rPr>
          <w:color w:val="333333"/>
          <w:sz w:val="20"/>
          <w:szCs w:val="20"/>
        </w:rPr>
        <w:t>U</w:t>
      </w:r>
      <w:r w:rsidR="00883DA3" w:rsidRPr="008C2307">
        <w:rPr>
          <w:color w:val="333333"/>
          <w:sz w:val="20"/>
          <w:szCs w:val="20"/>
        </w:rPr>
        <w:t>niversidade</w:t>
      </w:r>
      <w:proofErr w:type="spellEnd"/>
      <w:r w:rsidR="00883DA3" w:rsidRPr="008C2307">
        <w:rPr>
          <w:color w:val="333333"/>
          <w:sz w:val="20"/>
          <w:szCs w:val="20"/>
        </w:rPr>
        <w:t xml:space="preserve"> nova de </w:t>
      </w:r>
      <w:r w:rsidR="00883DA3">
        <w:rPr>
          <w:color w:val="333333"/>
          <w:sz w:val="20"/>
          <w:szCs w:val="20"/>
        </w:rPr>
        <w:t>L</w:t>
      </w:r>
      <w:r w:rsidR="00883DA3" w:rsidRPr="008C2307">
        <w:rPr>
          <w:color w:val="333333"/>
          <w:sz w:val="20"/>
          <w:szCs w:val="20"/>
        </w:rPr>
        <w:t>isboa</w:t>
      </w:r>
      <w:r w:rsidR="00883DA3">
        <w:rPr>
          <w:color w:val="333333"/>
          <w:sz w:val="20"/>
          <w:szCs w:val="20"/>
        </w:rPr>
        <w:t>.</w:t>
      </w:r>
    </w:p>
    <w:p w:rsidR="00076C96" w:rsidRPr="00874249" w:rsidRDefault="001B006D"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BASSO FOSSALI, P., COLAS-BLAISE, M., DONDERO</w:t>
      </w:r>
      <w:r w:rsidR="00076C96" w:rsidRPr="00874249">
        <w:rPr>
          <w:rFonts w:ascii="Times New Roman" w:eastAsia="Times New Roman" w:hAnsi="Times New Roman" w:cs="Times New Roman"/>
          <w:color w:val="000000" w:themeColor="text1"/>
          <w:sz w:val="20"/>
          <w:szCs w:val="20"/>
          <w:lang w:val="fr-LU"/>
        </w:rPr>
        <w:t>, M. G. (</w:t>
      </w:r>
      <w:proofErr w:type="spellStart"/>
      <w:r w:rsidR="00076C96" w:rsidRPr="00874249">
        <w:rPr>
          <w:rFonts w:ascii="Times New Roman" w:eastAsia="Times New Roman" w:hAnsi="Times New Roman" w:cs="Times New Roman"/>
          <w:color w:val="000000" w:themeColor="text1"/>
          <w:sz w:val="20"/>
          <w:szCs w:val="20"/>
          <w:lang w:val="fr-LU"/>
        </w:rPr>
        <w:t>dirs</w:t>
      </w:r>
      <w:proofErr w:type="spellEnd"/>
      <w:r w:rsidR="00076C96" w:rsidRPr="00874249">
        <w:rPr>
          <w:rFonts w:ascii="Times New Roman" w:eastAsia="Times New Roman" w:hAnsi="Times New Roman" w:cs="Times New Roman"/>
          <w:color w:val="000000" w:themeColor="text1"/>
          <w:sz w:val="20"/>
          <w:szCs w:val="20"/>
          <w:lang w:val="fr-LU"/>
        </w:rPr>
        <w:t>)</w:t>
      </w:r>
      <w:r w:rsidR="00C04E78">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(2019), « </w:t>
      </w:r>
      <w:r w:rsidR="00FE4E67">
        <w:rPr>
          <w:rFonts w:ascii="Times New Roman" w:eastAsia="Times New Roman" w:hAnsi="Times New Roman" w:cs="Times New Roman"/>
          <w:color w:val="000000" w:themeColor="text1"/>
          <w:sz w:val="20"/>
          <w:szCs w:val="20"/>
          <w:lang w:val="fr-LU"/>
        </w:rPr>
        <w:t xml:space="preserve">La communication à l’épreuve du geste numérique », </w:t>
      </w:r>
      <w:r w:rsidR="00076C96" w:rsidRPr="00FE3E95">
        <w:rPr>
          <w:rFonts w:ascii="Times New Roman" w:eastAsia="Times New Roman" w:hAnsi="Times New Roman" w:cs="Times New Roman"/>
          <w:i/>
          <w:color w:val="000000" w:themeColor="text1"/>
          <w:sz w:val="20"/>
          <w:szCs w:val="20"/>
          <w:lang w:val="fr-LU"/>
        </w:rPr>
        <w:t>MEI</w:t>
      </w:r>
      <w:r w:rsidR="00076C96" w:rsidRPr="00874249">
        <w:rPr>
          <w:rFonts w:ascii="Times New Roman" w:eastAsia="Times New Roman" w:hAnsi="Times New Roman" w:cs="Times New Roman"/>
          <w:color w:val="000000" w:themeColor="text1"/>
          <w:sz w:val="20"/>
          <w:szCs w:val="20"/>
          <w:lang w:val="fr-LU"/>
        </w:rPr>
        <w:t>, n</w:t>
      </w:r>
      <w:r w:rsidR="00076C96" w:rsidRPr="00874249">
        <w:rPr>
          <w:rFonts w:ascii="Times New Roman" w:eastAsia="Times New Roman" w:hAnsi="Times New Roman" w:cs="Times New Roman"/>
          <w:color w:val="000000" w:themeColor="text1"/>
          <w:sz w:val="20"/>
          <w:szCs w:val="20"/>
          <w:vertAlign w:val="superscript"/>
          <w:lang w:val="fr-LU"/>
        </w:rPr>
        <w:t>o</w:t>
      </w:r>
      <w:r w:rsidR="00076C96" w:rsidRPr="00874249">
        <w:rPr>
          <w:rFonts w:ascii="Times New Roman" w:eastAsia="Times New Roman" w:hAnsi="Times New Roman" w:cs="Times New Roman"/>
          <w:color w:val="000000" w:themeColor="text1"/>
          <w:sz w:val="20"/>
          <w:szCs w:val="20"/>
          <w:lang w:val="fr-LU"/>
        </w:rPr>
        <w:t xml:space="preserve"> 47. </w:t>
      </w:r>
    </w:p>
    <w:p w:rsidR="00076C96" w:rsidRPr="00874249" w:rsidRDefault="001B006D" w:rsidP="001B006D">
      <w:pPr>
        <w:ind w:left="709" w:hanging="709"/>
        <w:jc w:val="both"/>
        <w:rPr>
          <w:rFonts w:ascii="Times New Roman" w:eastAsia="Times New Roman" w:hAnsi="Times New Roman" w:cs="Times New Roman"/>
          <w:color w:val="000000" w:themeColor="text1"/>
          <w:sz w:val="20"/>
          <w:szCs w:val="20"/>
          <w:lang w:val="en-US"/>
        </w:rPr>
      </w:pPr>
      <w:r w:rsidRPr="00874249">
        <w:rPr>
          <w:rFonts w:ascii="Times New Roman" w:eastAsia="Times New Roman" w:hAnsi="Times New Roman" w:cs="Times New Roman"/>
          <w:color w:val="000000" w:themeColor="text1"/>
          <w:sz w:val="20"/>
          <w:szCs w:val="20"/>
          <w:lang w:val="en-US"/>
        </w:rPr>
        <w:t>BOLTER</w:t>
      </w:r>
      <w:r w:rsidR="00076C96" w:rsidRPr="00874249">
        <w:rPr>
          <w:rFonts w:ascii="Times New Roman" w:eastAsia="Times New Roman" w:hAnsi="Times New Roman" w:cs="Times New Roman"/>
          <w:color w:val="000000" w:themeColor="text1"/>
          <w:sz w:val="20"/>
          <w:szCs w:val="20"/>
          <w:lang w:val="en-US"/>
        </w:rPr>
        <w:t xml:space="preserve">, J. D., </w:t>
      </w:r>
      <w:r w:rsidRPr="00874249">
        <w:rPr>
          <w:rFonts w:ascii="Times New Roman" w:eastAsia="Times New Roman" w:hAnsi="Times New Roman" w:cs="Times New Roman"/>
          <w:color w:val="000000" w:themeColor="text1"/>
          <w:sz w:val="20"/>
          <w:szCs w:val="20"/>
          <w:lang w:val="en-US"/>
        </w:rPr>
        <w:t>GRUSIN,</w:t>
      </w:r>
      <w:r w:rsidR="00076C96" w:rsidRPr="00874249">
        <w:rPr>
          <w:rFonts w:ascii="Times New Roman" w:eastAsia="Times New Roman" w:hAnsi="Times New Roman" w:cs="Times New Roman"/>
          <w:color w:val="000000" w:themeColor="text1"/>
          <w:sz w:val="20"/>
          <w:szCs w:val="20"/>
          <w:lang w:val="en-US"/>
        </w:rPr>
        <w:t xml:space="preserve"> R.</w:t>
      </w:r>
      <w:r w:rsidR="00C04E78">
        <w:rPr>
          <w:rFonts w:ascii="Times New Roman" w:eastAsia="Times New Roman" w:hAnsi="Times New Roman" w:cs="Times New Roman"/>
          <w:color w:val="000000" w:themeColor="text1"/>
          <w:sz w:val="20"/>
          <w:szCs w:val="20"/>
          <w:lang w:val="en-US"/>
        </w:rPr>
        <w:t>,</w:t>
      </w:r>
      <w:r w:rsidR="00076C96" w:rsidRPr="00874249">
        <w:rPr>
          <w:rFonts w:ascii="Times New Roman" w:eastAsia="Times New Roman" w:hAnsi="Times New Roman" w:cs="Times New Roman"/>
          <w:color w:val="000000" w:themeColor="text1"/>
          <w:sz w:val="20"/>
          <w:szCs w:val="20"/>
          <w:lang w:val="en-US"/>
        </w:rPr>
        <w:t xml:space="preserve"> (2000)</w:t>
      </w:r>
      <w:r w:rsidR="00C04E78">
        <w:rPr>
          <w:rFonts w:ascii="Times New Roman" w:eastAsia="Times New Roman" w:hAnsi="Times New Roman" w:cs="Times New Roman"/>
          <w:color w:val="000000" w:themeColor="text1"/>
          <w:sz w:val="20"/>
          <w:szCs w:val="20"/>
          <w:lang w:val="en-US"/>
        </w:rPr>
        <w:t>,</w:t>
      </w:r>
      <w:r w:rsidR="00076C96" w:rsidRPr="00874249">
        <w:rPr>
          <w:rFonts w:ascii="Times New Roman" w:eastAsia="Times New Roman" w:hAnsi="Times New Roman" w:cs="Times New Roman"/>
          <w:color w:val="000000" w:themeColor="text1"/>
          <w:sz w:val="20"/>
          <w:szCs w:val="20"/>
          <w:lang w:val="en-US"/>
        </w:rPr>
        <w:t xml:space="preserve"> </w:t>
      </w:r>
      <w:r w:rsidR="00076C96" w:rsidRPr="00874249">
        <w:rPr>
          <w:rFonts w:ascii="Times New Roman" w:eastAsia="Times New Roman" w:hAnsi="Times New Roman" w:cs="Times New Roman"/>
          <w:i/>
          <w:color w:val="000000" w:themeColor="text1"/>
          <w:sz w:val="20"/>
          <w:szCs w:val="20"/>
          <w:lang w:val="en-US"/>
        </w:rPr>
        <w:t>Remediation. Understanding New Media</w:t>
      </w:r>
      <w:r w:rsidR="00C04E78">
        <w:rPr>
          <w:rFonts w:ascii="Times New Roman" w:eastAsia="Times New Roman" w:hAnsi="Times New Roman" w:cs="Times New Roman"/>
          <w:color w:val="000000" w:themeColor="text1"/>
          <w:sz w:val="20"/>
          <w:szCs w:val="20"/>
          <w:lang w:val="en-US"/>
        </w:rPr>
        <w:t xml:space="preserve">. </w:t>
      </w:r>
      <w:proofErr w:type="gramStart"/>
      <w:r w:rsidR="00076C96" w:rsidRPr="00874249">
        <w:rPr>
          <w:rFonts w:ascii="Times New Roman" w:eastAsia="Times New Roman" w:hAnsi="Times New Roman" w:cs="Times New Roman"/>
          <w:color w:val="000000" w:themeColor="text1"/>
          <w:sz w:val="20"/>
          <w:szCs w:val="20"/>
          <w:lang w:val="en-US"/>
        </w:rPr>
        <w:t>Cambridge :</w:t>
      </w:r>
      <w:proofErr w:type="gramEnd"/>
      <w:r w:rsidR="00076C96" w:rsidRPr="00874249">
        <w:rPr>
          <w:rFonts w:ascii="Times New Roman" w:eastAsia="Times New Roman" w:hAnsi="Times New Roman" w:cs="Times New Roman"/>
          <w:color w:val="000000" w:themeColor="text1"/>
          <w:sz w:val="20"/>
          <w:szCs w:val="20"/>
          <w:lang w:val="en-US"/>
        </w:rPr>
        <w:t xml:space="preserve"> The MIT Press. </w:t>
      </w:r>
    </w:p>
    <w:p w:rsidR="00076C96" w:rsidRDefault="001B006D" w:rsidP="001B006D">
      <w:pPr>
        <w:ind w:left="709" w:hanging="709"/>
        <w:jc w:val="both"/>
        <w:rPr>
          <w:rFonts w:ascii="Times New Roman" w:hAnsi="Times New Roman" w:cs="Times New Roman"/>
          <w:color w:val="000000" w:themeColor="text1"/>
          <w:sz w:val="20"/>
          <w:szCs w:val="20"/>
        </w:rPr>
      </w:pPr>
      <w:r w:rsidRPr="00874249">
        <w:rPr>
          <w:rFonts w:ascii="Times New Roman" w:eastAsia="Times New Roman" w:hAnsi="Times New Roman" w:cs="Times New Roman"/>
          <w:color w:val="000000" w:themeColor="text1"/>
          <w:sz w:val="20"/>
          <w:szCs w:val="20"/>
          <w:lang w:val="fr-LU"/>
        </w:rPr>
        <w:t>COLAS-BLAISE</w:t>
      </w:r>
      <w:r w:rsidR="00076C96" w:rsidRPr="00874249">
        <w:rPr>
          <w:rFonts w:ascii="Times New Roman" w:eastAsia="Times New Roman" w:hAnsi="Times New Roman" w:cs="Times New Roman"/>
          <w:color w:val="000000" w:themeColor="text1"/>
          <w:sz w:val="20"/>
          <w:szCs w:val="20"/>
          <w:lang w:val="fr-LU"/>
        </w:rPr>
        <w:t>, M.</w:t>
      </w:r>
      <w:r w:rsidR="00C04E78">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(2018), </w:t>
      </w:r>
      <w:r w:rsidR="00076C96" w:rsidRPr="00874249">
        <w:rPr>
          <w:rFonts w:ascii="Times New Roman" w:hAnsi="Times New Roman" w:cs="Times New Roman"/>
          <w:color w:val="000000" w:themeColor="text1"/>
          <w:sz w:val="20"/>
          <w:szCs w:val="20"/>
        </w:rPr>
        <w:t xml:space="preserve">« Remédiation et réénonciation : opérations et régimes de sens », </w:t>
      </w:r>
      <w:proofErr w:type="spellStart"/>
      <w:r w:rsidR="00076C96" w:rsidRPr="00874249">
        <w:rPr>
          <w:rFonts w:ascii="Times New Roman" w:hAnsi="Times New Roman" w:cs="Times New Roman"/>
          <w:i/>
          <w:color w:val="000000" w:themeColor="text1"/>
          <w:sz w:val="20"/>
          <w:szCs w:val="20"/>
        </w:rPr>
        <w:t>Interin</w:t>
      </w:r>
      <w:proofErr w:type="spellEnd"/>
      <w:r w:rsidR="00076C96" w:rsidRPr="00874249">
        <w:rPr>
          <w:rFonts w:ascii="Times New Roman" w:hAnsi="Times New Roman" w:cs="Times New Roman"/>
          <w:color w:val="000000" w:themeColor="text1"/>
          <w:sz w:val="20"/>
          <w:szCs w:val="20"/>
        </w:rPr>
        <w:t>, vol. 23, n</w:t>
      </w:r>
      <w:r w:rsidR="00076C96" w:rsidRPr="00874249">
        <w:rPr>
          <w:rFonts w:ascii="Times New Roman" w:hAnsi="Times New Roman" w:cs="Times New Roman"/>
          <w:color w:val="000000" w:themeColor="text1"/>
          <w:sz w:val="20"/>
          <w:szCs w:val="20"/>
          <w:vertAlign w:val="superscript"/>
        </w:rPr>
        <w:t>o</w:t>
      </w:r>
      <w:r w:rsidR="00076C96" w:rsidRPr="00874249">
        <w:rPr>
          <w:rFonts w:ascii="Times New Roman" w:hAnsi="Times New Roman" w:cs="Times New Roman"/>
          <w:color w:val="000000" w:themeColor="text1"/>
          <w:sz w:val="20"/>
          <w:szCs w:val="20"/>
        </w:rPr>
        <w:t xml:space="preserve"> 1, pp. 64-84.</w:t>
      </w:r>
    </w:p>
    <w:p w:rsidR="0089398C" w:rsidRDefault="001B006D" w:rsidP="001B006D">
      <w:pPr>
        <w:ind w:left="709" w:hanging="709"/>
        <w:jc w:val="both"/>
        <w:rPr>
          <w:rFonts w:ascii="Times New Roman" w:eastAsia="Times New Roman" w:hAnsi="Times New Roman" w:cs="Times New Roman"/>
          <w:color w:val="000000" w:themeColor="text1"/>
          <w:sz w:val="20"/>
          <w:szCs w:val="20"/>
          <w:lang w:val="fr-LU"/>
        </w:rPr>
      </w:pPr>
      <w:r>
        <w:rPr>
          <w:rFonts w:ascii="Times New Roman" w:hAnsi="Times New Roman" w:cs="Times New Roman"/>
          <w:color w:val="000000" w:themeColor="text1"/>
          <w:sz w:val="20"/>
          <w:szCs w:val="20"/>
        </w:rPr>
        <w:t>COLAS-BLAISE</w:t>
      </w:r>
      <w:r w:rsidR="0089398C">
        <w:rPr>
          <w:rFonts w:ascii="Times New Roman" w:hAnsi="Times New Roman" w:cs="Times New Roman"/>
          <w:color w:val="000000" w:themeColor="text1"/>
          <w:sz w:val="20"/>
          <w:szCs w:val="20"/>
        </w:rPr>
        <w:t>, M.</w:t>
      </w:r>
      <w:r w:rsidR="00C04E78">
        <w:rPr>
          <w:rFonts w:ascii="Times New Roman" w:hAnsi="Times New Roman" w:cs="Times New Roman"/>
          <w:color w:val="000000" w:themeColor="text1"/>
          <w:sz w:val="20"/>
          <w:szCs w:val="20"/>
        </w:rPr>
        <w:t>,</w:t>
      </w:r>
      <w:r w:rsidR="002428E3">
        <w:rPr>
          <w:rFonts w:ascii="Times New Roman" w:hAnsi="Times New Roman" w:cs="Times New Roman"/>
          <w:color w:val="000000" w:themeColor="text1"/>
          <w:sz w:val="20"/>
          <w:szCs w:val="20"/>
        </w:rPr>
        <w:t xml:space="preserve"> (</w:t>
      </w:r>
      <w:r w:rsidR="0089398C">
        <w:rPr>
          <w:rFonts w:ascii="Times New Roman" w:hAnsi="Times New Roman" w:cs="Times New Roman"/>
          <w:color w:val="000000" w:themeColor="text1"/>
          <w:sz w:val="20"/>
          <w:szCs w:val="20"/>
        </w:rPr>
        <w:t>2019</w:t>
      </w:r>
      <w:r w:rsidR="0089398C" w:rsidRPr="0089398C">
        <w:rPr>
          <w:rFonts w:ascii="Times New Roman" w:hAnsi="Times New Roman" w:cs="Times New Roman"/>
          <w:color w:val="000000" w:themeColor="text1"/>
          <w:sz w:val="20"/>
          <w:szCs w:val="20"/>
        </w:rPr>
        <w:t>), « </w:t>
      </w:r>
      <w:r w:rsidR="0089398C" w:rsidRPr="0089398C">
        <w:rPr>
          <w:rFonts w:ascii="Times New Roman" w:hAnsi="Times New Roman" w:cs="Times New Roman"/>
          <w:sz w:val="20"/>
          <w:szCs w:val="20"/>
        </w:rPr>
        <w:t xml:space="preserve">Le geste énonciatif et le </w:t>
      </w:r>
      <w:proofErr w:type="spellStart"/>
      <w:r w:rsidR="0089398C" w:rsidRPr="0089398C">
        <w:rPr>
          <w:rFonts w:ascii="Times New Roman" w:hAnsi="Times New Roman" w:cs="Times New Roman"/>
          <w:sz w:val="20"/>
          <w:szCs w:val="20"/>
        </w:rPr>
        <w:t>nanoart</w:t>
      </w:r>
      <w:proofErr w:type="spellEnd"/>
      <w:r w:rsidR="0089398C" w:rsidRPr="0089398C">
        <w:rPr>
          <w:rFonts w:ascii="Times New Roman" w:hAnsi="Times New Roman" w:cs="Times New Roman"/>
          <w:sz w:val="20"/>
          <w:szCs w:val="20"/>
        </w:rPr>
        <w:t> : le sens au risque de l’infiniment petit »</w:t>
      </w:r>
      <w:r w:rsidR="00C04E78">
        <w:rPr>
          <w:rFonts w:ascii="Times New Roman" w:hAnsi="Times New Roman" w:cs="Times New Roman"/>
          <w:sz w:val="20"/>
          <w:szCs w:val="20"/>
        </w:rPr>
        <w:t>.</w:t>
      </w:r>
      <w:r w:rsidR="0089398C" w:rsidRPr="0089398C">
        <w:rPr>
          <w:rFonts w:ascii="Times New Roman" w:hAnsi="Times New Roman" w:cs="Times New Roman"/>
          <w:sz w:val="20"/>
          <w:szCs w:val="20"/>
        </w:rPr>
        <w:t xml:space="preserve"> </w:t>
      </w:r>
      <w:r w:rsidR="00C04E78">
        <w:rPr>
          <w:rFonts w:ascii="Times New Roman" w:hAnsi="Times New Roman" w:cs="Times New Roman"/>
          <w:i/>
          <w:sz w:val="20"/>
          <w:szCs w:val="20"/>
        </w:rPr>
        <w:t>I</w:t>
      </w:r>
      <w:r w:rsidR="0089398C" w:rsidRPr="0089398C">
        <w:rPr>
          <w:rFonts w:ascii="Times New Roman" w:hAnsi="Times New Roman" w:cs="Times New Roman"/>
          <w:i/>
          <w:sz w:val="20"/>
          <w:szCs w:val="20"/>
        </w:rPr>
        <w:t>n</w:t>
      </w:r>
      <w:r w:rsidR="0089398C">
        <w:rPr>
          <w:rFonts w:ascii="Times New Roman" w:hAnsi="Times New Roman" w:cs="Times New Roman"/>
          <w:sz w:val="20"/>
          <w:szCs w:val="20"/>
        </w:rPr>
        <w:t xml:space="preserve"> </w:t>
      </w:r>
      <w:r w:rsidR="00C04E78">
        <w:rPr>
          <w:rFonts w:ascii="Times New Roman" w:hAnsi="Times New Roman" w:cs="Times New Roman"/>
          <w:sz w:val="20"/>
          <w:szCs w:val="20"/>
        </w:rPr>
        <w:t xml:space="preserve">P. </w:t>
      </w:r>
      <w:proofErr w:type="spellStart"/>
      <w:r w:rsidR="00C04E78" w:rsidRPr="00874249">
        <w:rPr>
          <w:rFonts w:ascii="Times New Roman" w:eastAsia="Times New Roman" w:hAnsi="Times New Roman" w:cs="Times New Roman"/>
          <w:color w:val="000000" w:themeColor="text1"/>
          <w:sz w:val="20"/>
          <w:szCs w:val="20"/>
          <w:lang w:val="fr-LU"/>
        </w:rPr>
        <w:t>Basso</w:t>
      </w:r>
      <w:proofErr w:type="spellEnd"/>
      <w:r w:rsidR="00C04E78" w:rsidRPr="00874249">
        <w:rPr>
          <w:rFonts w:ascii="Times New Roman" w:eastAsia="Times New Roman" w:hAnsi="Times New Roman" w:cs="Times New Roman"/>
          <w:color w:val="000000" w:themeColor="text1"/>
          <w:sz w:val="20"/>
          <w:szCs w:val="20"/>
          <w:lang w:val="fr-LU"/>
        </w:rPr>
        <w:t xml:space="preserve"> </w:t>
      </w:r>
      <w:proofErr w:type="spellStart"/>
      <w:r w:rsidR="00C04E78" w:rsidRPr="00874249">
        <w:rPr>
          <w:rFonts w:ascii="Times New Roman" w:eastAsia="Times New Roman" w:hAnsi="Times New Roman" w:cs="Times New Roman"/>
          <w:color w:val="000000" w:themeColor="text1"/>
          <w:sz w:val="20"/>
          <w:szCs w:val="20"/>
          <w:lang w:val="fr-LU"/>
        </w:rPr>
        <w:t>Fossali</w:t>
      </w:r>
      <w:proofErr w:type="spellEnd"/>
      <w:r w:rsidR="00C04E78" w:rsidRPr="00874249">
        <w:rPr>
          <w:rFonts w:ascii="Times New Roman" w:eastAsia="Times New Roman" w:hAnsi="Times New Roman" w:cs="Times New Roman"/>
          <w:color w:val="000000" w:themeColor="text1"/>
          <w:sz w:val="20"/>
          <w:szCs w:val="20"/>
          <w:lang w:val="fr-LU"/>
        </w:rPr>
        <w:t xml:space="preserve">, </w:t>
      </w:r>
      <w:r w:rsidR="00C04E78">
        <w:rPr>
          <w:rFonts w:ascii="Times New Roman" w:eastAsia="Times New Roman" w:hAnsi="Times New Roman" w:cs="Times New Roman"/>
          <w:color w:val="000000" w:themeColor="text1"/>
          <w:sz w:val="20"/>
          <w:szCs w:val="20"/>
          <w:lang w:val="fr-LU"/>
        </w:rPr>
        <w:t xml:space="preserve">M. </w:t>
      </w:r>
      <w:r w:rsidR="00C04E78" w:rsidRPr="00874249">
        <w:rPr>
          <w:rFonts w:ascii="Times New Roman" w:eastAsia="Times New Roman" w:hAnsi="Times New Roman" w:cs="Times New Roman"/>
          <w:color w:val="000000" w:themeColor="text1"/>
          <w:sz w:val="20"/>
          <w:szCs w:val="20"/>
          <w:lang w:val="fr-LU"/>
        </w:rPr>
        <w:t>Colas-Blaise, M.</w:t>
      </w:r>
      <w:r w:rsidR="00C04E78">
        <w:rPr>
          <w:rFonts w:ascii="Times New Roman" w:eastAsia="Times New Roman" w:hAnsi="Times New Roman" w:cs="Times New Roman"/>
          <w:color w:val="000000" w:themeColor="text1"/>
          <w:sz w:val="20"/>
          <w:szCs w:val="20"/>
          <w:lang w:val="fr-LU"/>
        </w:rPr>
        <w:t xml:space="preserve"> G.</w:t>
      </w:r>
      <w:r w:rsidR="00C04E78" w:rsidRPr="00874249">
        <w:rPr>
          <w:rFonts w:ascii="Times New Roman" w:eastAsia="Times New Roman" w:hAnsi="Times New Roman" w:cs="Times New Roman"/>
          <w:color w:val="000000" w:themeColor="text1"/>
          <w:sz w:val="20"/>
          <w:szCs w:val="20"/>
          <w:lang w:val="fr-LU"/>
        </w:rPr>
        <w:t xml:space="preserve"> </w:t>
      </w:r>
      <w:proofErr w:type="spellStart"/>
      <w:r w:rsidR="00C04E78" w:rsidRPr="00874249">
        <w:rPr>
          <w:rFonts w:ascii="Times New Roman" w:eastAsia="Times New Roman" w:hAnsi="Times New Roman" w:cs="Times New Roman"/>
          <w:color w:val="000000" w:themeColor="text1"/>
          <w:sz w:val="20"/>
          <w:szCs w:val="20"/>
          <w:lang w:val="fr-LU"/>
        </w:rPr>
        <w:t>Dondero</w:t>
      </w:r>
      <w:proofErr w:type="spellEnd"/>
      <w:r w:rsidR="00C04E78">
        <w:rPr>
          <w:rFonts w:ascii="Times New Roman" w:eastAsia="Times New Roman" w:hAnsi="Times New Roman" w:cs="Times New Roman"/>
          <w:color w:val="000000" w:themeColor="text1"/>
          <w:sz w:val="20"/>
          <w:szCs w:val="20"/>
          <w:lang w:val="fr-LU"/>
        </w:rPr>
        <w:t xml:space="preserve"> </w:t>
      </w:r>
      <w:r w:rsidR="00C04E78" w:rsidRPr="00874249">
        <w:rPr>
          <w:rFonts w:ascii="Times New Roman" w:eastAsia="Times New Roman" w:hAnsi="Times New Roman" w:cs="Times New Roman"/>
          <w:color w:val="000000" w:themeColor="text1"/>
          <w:sz w:val="20"/>
          <w:szCs w:val="20"/>
          <w:lang w:val="fr-LU"/>
        </w:rPr>
        <w:t>(</w:t>
      </w:r>
      <w:proofErr w:type="spellStart"/>
      <w:r w:rsidR="00C04E78" w:rsidRPr="00874249">
        <w:rPr>
          <w:rFonts w:ascii="Times New Roman" w:eastAsia="Times New Roman" w:hAnsi="Times New Roman" w:cs="Times New Roman"/>
          <w:color w:val="000000" w:themeColor="text1"/>
          <w:sz w:val="20"/>
          <w:szCs w:val="20"/>
          <w:lang w:val="fr-LU"/>
        </w:rPr>
        <w:t>dirs</w:t>
      </w:r>
      <w:proofErr w:type="spellEnd"/>
      <w:r w:rsidR="00C04E78" w:rsidRPr="00874249">
        <w:rPr>
          <w:rFonts w:ascii="Times New Roman" w:eastAsia="Times New Roman" w:hAnsi="Times New Roman" w:cs="Times New Roman"/>
          <w:color w:val="000000" w:themeColor="text1"/>
          <w:sz w:val="20"/>
          <w:szCs w:val="20"/>
          <w:lang w:val="fr-LU"/>
        </w:rPr>
        <w:t>)</w:t>
      </w:r>
      <w:r w:rsidR="00C04E78">
        <w:rPr>
          <w:rFonts w:ascii="Times New Roman" w:eastAsia="Times New Roman" w:hAnsi="Times New Roman" w:cs="Times New Roman"/>
          <w:color w:val="000000" w:themeColor="text1"/>
          <w:sz w:val="20"/>
          <w:szCs w:val="20"/>
          <w:lang w:val="fr-LU"/>
        </w:rPr>
        <w:t>,</w:t>
      </w:r>
      <w:r w:rsidR="00C04E78" w:rsidRPr="00874249">
        <w:rPr>
          <w:rFonts w:ascii="Times New Roman" w:eastAsia="Times New Roman" w:hAnsi="Times New Roman" w:cs="Times New Roman"/>
          <w:color w:val="000000" w:themeColor="text1"/>
          <w:sz w:val="20"/>
          <w:szCs w:val="20"/>
          <w:lang w:val="fr-LU"/>
        </w:rPr>
        <w:t xml:space="preserve"> </w:t>
      </w:r>
      <w:r w:rsidR="0089398C" w:rsidRPr="00874249">
        <w:rPr>
          <w:rFonts w:ascii="Times New Roman" w:eastAsia="Times New Roman" w:hAnsi="Times New Roman" w:cs="Times New Roman"/>
          <w:color w:val="000000" w:themeColor="text1"/>
          <w:sz w:val="20"/>
          <w:szCs w:val="20"/>
          <w:lang w:val="fr-LU"/>
        </w:rPr>
        <w:t>« </w:t>
      </w:r>
      <w:r w:rsidR="00FE4E67">
        <w:rPr>
          <w:rFonts w:ascii="Times New Roman" w:eastAsia="Times New Roman" w:hAnsi="Times New Roman" w:cs="Times New Roman"/>
          <w:color w:val="000000" w:themeColor="text1"/>
          <w:sz w:val="20"/>
          <w:szCs w:val="20"/>
          <w:lang w:val="fr-LU"/>
        </w:rPr>
        <w:t>La communication à l’épreuve du geste numérique </w:t>
      </w:r>
      <w:r w:rsidR="0089398C" w:rsidRPr="00874249">
        <w:rPr>
          <w:rFonts w:ascii="Times New Roman" w:eastAsia="Times New Roman" w:hAnsi="Times New Roman" w:cs="Times New Roman"/>
          <w:color w:val="000000" w:themeColor="text1"/>
          <w:sz w:val="20"/>
          <w:szCs w:val="20"/>
          <w:lang w:val="fr-LU"/>
        </w:rPr>
        <w:t>»</w:t>
      </w:r>
      <w:r w:rsidR="0089398C">
        <w:rPr>
          <w:rFonts w:ascii="Times New Roman" w:eastAsia="Times New Roman" w:hAnsi="Times New Roman" w:cs="Times New Roman"/>
          <w:color w:val="000000" w:themeColor="text1"/>
          <w:sz w:val="20"/>
          <w:szCs w:val="20"/>
          <w:lang w:val="fr-LU"/>
        </w:rPr>
        <w:t xml:space="preserve">, </w:t>
      </w:r>
      <w:r w:rsidR="0089398C" w:rsidRPr="00FE3E95">
        <w:rPr>
          <w:rFonts w:ascii="Times New Roman" w:eastAsia="Times New Roman" w:hAnsi="Times New Roman" w:cs="Times New Roman"/>
          <w:i/>
          <w:color w:val="000000" w:themeColor="text1"/>
          <w:sz w:val="20"/>
          <w:szCs w:val="20"/>
          <w:lang w:val="fr-LU"/>
        </w:rPr>
        <w:t>MEI</w:t>
      </w:r>
      <w:r w:rsidR="0089398C" w:rsidRPr="00874249">
        <w:rPr>
          <w:rFonts w:ascii="Times New Roman" w:eastAsia="Times New Roman" w:hAnsi="Times New Roman" w:cs="Times New Roman"/>
          <w:color w:val="000000" w:themeColor="text1"/>
          <w:sz w:val="20"/>
          <w:szCs w:val="20"/>
          <w:lang w:val="fr-LU"/>
        </w:rPr>
        <w:t>, n</w:t>
      </w:r>
      <w:r w:rsidR="0089398C" w:rsidRPr="00874249">
        <w:rPr>
          <w:rFonts w:ascii="Times New Roman" w:eastAsia="Times New Roman" w:hAnsi="Times New Roman" w:cs="Times New Roman"/>
          <w:color w:val="000000" w:themeColor="text1"/>
          <w:sz w:val="20"/>
          <w:szCs w:val="20"/>
          <w:vertAlign w:val="superscript"/>
          <w:lang w:val="fr-LU"/>
        </w:rPr>
        <w:t>o</w:t>
      </w:r>
      <w:r w:rsidR="0089398C" w:rsidRPr="00874249">
        <w:rPr>
          <w:rFonts w:ascii="Times New Roman" w:eastAsia="Times New Roman" w:hAnsi="Times New Roman" w:cs="Times New Roman"/>
          <w:color w:val="000000" w:themeColor="text1"/>
          <w:sz w:val="20"/>
          <w:szCs w:val="20"/>
          <w:lang w:val="fr-LU"/>
        </w:rPr>
        <w:t xml:space="preserve"> 47</w:t>
      </w:r>
      <w:r w:rsidR="00215C5E">
        <w:rPr>
          <w:rFonts w:ascii="Times New Roman" w:eastAsia="Times New Roman" w:hAnsi="Times New Roman" w:cs="Times New Roman"/>
          <w:color w:val="000000" w:themeColor="text1"/>
          <w:sz w:val="20"/>
          <w:szCs w:val="20"/>
          <w:lang w:val="fr-LU"/>
        </w:rPr>
        <w:t xml:space="preserve">, pp. </w:t>
      </w:r>
      <w:r w:rsidR="00FE4E67">
        <w:rPr>
          <w:rFonts w:ascii="Times New Roman" w:eastAsia="Times New Roman" w:hAnsi="Times New Roman" w:cs="Times New Roman"/>
          <w:color w:val="000000" w:themeColor="text1"/>
          <w:sz w:val="20"/>
          <w:szCs w:val="20"/>
          <w:lang w:val="fr-LU"/>
        </w:rPr>
        <w:t>27-39.</w:t>
      </w:r>
    </w:p>
    <w:p w:rsidR="0089398C" w:rsidRPr="0089398C" w:rsidRDefault="001B006D" w:rsidP="001B006D">
      <w:pPr>
        <w:ind w:left="709" w:hanging="709"/>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COLAS-BLAISE</w:t>
      </w:r>
      <w:r w:rsidR="0089398C">
        <w:rPr>
          <w:rFonts w:ascii="Times New Roman" w:eastAsia="Times New Roman" w:hAnsi="Times New Roman" w:cs="Times New Roman"/>
          <w:color w:val="000000" w:themeColor="text1"/>
          <w:sz w:val="20"/>
          <w:szCs w:val="20"/>
          <w:lang w:val="fr-LU"/>
        </w:rPr>
        <w:t xml:space="preserve">, M. &amp; </w:t>
      </w:r>
      <w:r>
        <w:rPr>
          <w:rFonts w:ascii="Times New Roman" w:eastAsia="Times New Roman" w:hAnsi="Times New Roman" w:cs="Times New Roman"/>
          <w:color w:val="000000" w:themeColor="text1"/>
          <w:sz w:val="20"/>
          <w:szCs w:val="20"/>
          <w:lang w:val="fr-LU"/>
        </w:rPr>
        <w:t>ESTAY STANGE</w:t>
      </w:r>
      <w:r w:rsidR="0089398C">
        <w:rPr>
          <w:rFonts w:ascii="Times New Roman" w:eastAsia="Times New Roman" w:hAnsi="Times New Roman" w:cs="Times New Roman"/>
          <w:color w:val="000000" w:themeColor="text1"/>
          <w:sz w:val="20"/>
          <w:szCs w:val="20"/>
          <w:lang w:val="fr-LU"/>
        </w:rPr>
        <w:t>, V.</w:t>
      </w:r>
      <w:r w:rsidR="00C04E78">
        <w:rPr>
          <w:rFonts w:ascii="Times New Roman" w:eastAsia="Times New Roman" w:hAnsi="Times New Roman" w:cs="Times New Roman"/>
          <w:color w:val="000000" w:themeColor="text1"/>
          <w:sz w:val="20"/>
          <w:szCs w:val="20"/>
          <w:lang w:val="fr-LU"/>
        </w:rPr>
        <w:t>,</w:t>
      </w:r>
      <w:r w:rsidR="0089398C">
        <w:rPr>
          <w:rFonts w:ascii="Times New Roman" w:eastAsia="Times New Roman" w:hAnsi="Times New Roman" w:cs="Times New Roman"/>
          <w:color w:val="000000" w:themeColor="text1"/>
          <w:sz w:val="20"/>
          <w:szCs w:val="20"/>
          <w:lang w:val="fr-LU"/>
        </w:rPr>
        <w:t xml:space="preserve"> (2018), « “Ouïe par tous les sens”</w:t>
      </w:r>
      <w:r w:rsidR="0089398C">
        <w:t> </w:t>
      </w:r>
      <w:r w:rsidR="0089398C">
        <w:rPr>
          <w:rFonts w:ascii="Times New Roman" w:eastAsia="Times New Roman" w:hAnsi="Times New Roman" w:cs="Times New Roman"/>
          <w:color w:val="000000" w:themeColor="text1"/>
          <w:sz w:val="20"/>
          <w:szCs w:val="20"/>
          <w:lang w:val="fr-LU"/>
        </w:rPr>
        <w:t>»</w:t>
      </w:r>
      <w:r w:rsidR="00C04E78">
        <w:rPr>
          <w:rFonts w:ascii="Times New Roman" w:eastAsia="Times New Roman" w:hAnsi="Times New Roman" w:cs="Times New Roman"/>
          <w:color w:val="000000" w:themeColor="text1"/>
          <w:sz w:val="20"/>
          <w:szCs w:val="20"/>
          <w:lang w:val="fr-LU"/>
        </w:rPr>
        <w:t>.</w:t>
      </w:r>
      <w:r w:rsidR="0089398C">
        <w:rPr>
          <w:rFonts w:ascii="Times New Roman" w:eastAsia="Times New Roman" w:hAnsi="Times New Roman" w:cs="Times New Roman"/>
          <w:color w:val="000000" w:themeColor="text1"/>
          <w:sz w:val="20"/>
          <w:szCs w:val="20"/>
          <w:lang w:val="fr-LU"/>
        </w:rPr>
        <w:t xml:space="preserve"> </w:t>
      </w:r>
      <w:r w:rsidR="00C04E78">
        <w:rPr>
          <w:rFonts w:ascii="Times New Roman" w:eastAsia="Times New Roman" w:hAnsi="Times New Roman" w:cs="Times New Roman"/>
          <w:i/>
          <w:color w:val="000000" w:themeColor="text1"/>
          <w:sz w:val="20"/>
          <w:szCs w:val="20"/>
          <w:lang w:val="fr-LU"/>
        </w:rPr>
        <w:t>I</w:t>
      </w:r>
      <w:r w:rsidR="0089398C" w:rsidRPr="0089398C">
        <w:rPr>
          <w:rFonts w:ascii="Times New Roman" w:eastAsia="Times New Roman" w:hAnsi="Times New Roman" w:cs="Times New Roman"/>
          <w:i/>
          <w:color w:val="000000" w:themeColor="text1"/>
          <w:sz w:val="20"/>
          <w:szCs w:val="20"/>
          <w:lang w:val="fr-LU"/>
        </w:rPr>
        <w:t xml:space="preserve">n </w:t>
      </w:r>
      <w:r w:rsidR="00C04E78">
        <w:rPr>
          <w:rFonts w:ascii="Times New Roman" w:eastAsia="Times New Roman" w:hAnsi="Times New Roman" w:cs="Times New Roman"/>
          <w:color w:val="000000" w:themeColor="text1"/>
          <w:sz w:val="20"/>
          <w:szCs w:val="20"/>
          <w:lang w:val="fr-LU"/>
        </w:rPr>
        <w:t xml:space="preserve">M. Colas-Blaise &amp; V. </w:t>
      </w:r>
      <w:proofErr w:type="spellStart"/>
      <w:r w:rsidR="00C04E78">
        <w:rPr>
          <w:rFonts w:ascii="Times New Roman" w:eastAsia="Times New Roman" w:hAnsi="Times New Roman" w:cs="Times New Roman"/>
          <w:color w:val="000000" w:themeColor="text1"/>
          <w:sz w:val="20"/>
          <w:szCs w:val="20"/>
          <w:lang w:val="fr-LU"/>
        </w:rPr>
        <w:t>Estay</w:t>
      </w:r>
      <w:proofErr w:type="spellEnd"/>
      <w:r w:rsidR="00C04E78">
        <w:rPr>
          <w:rFonts w:ascii="Times New Roman" w:eastAsia="Times New Roman" w:hAnsi="Times New Roman" w:cs="Times New Roman"/>
          <w:color w:val="000000" w:themeColor="text1"/>
          <w:sz w:val="20"/>
          <w:szCs w:val="20"/>
          <w:lang w:val="fr-LU"/>
        </w:rPr>
        <w:t xml:space="preserve"> </w:t>
      </w:r>
      <w:proofErr w:type="spellStart"/>
      <w:r w:rsidR="00C04E78">
        <w:rPr>
          <w:rFonts w:ascii="Times New Roman" w:eastAsia="Times New Roman" w:hAnsi="Times New Roman" w:cs="Times New Roman"/>
          <w:color w:val="000000" w:themeColor="text1"/>
          <w:sz w:val="20"/>
          <w:szCs w:val="20"/>
          <w:lang w:val="fr-LU"/>
        </w:rPr>
        <w:t>Stange</w:t>
      </w:r>
      <w:proofErr w:type="spellEnd"/>
      <w:r w:rsidR="00C04E78">
        <w:rPr>
          <w:rFonts w:ascii="Times New Roman" w:eastAsia="Times New Roman" w:hAnsi="Times New Roman" w:cs="Times New Roman"/>
          <w:color w:val="000000" w:themeColor="text1"/>
          <w:sz w:val="20"/>
          <w:szCs w:val="20"/>
          <w:lang w:val="fr-LU"/>
        </w:rPr>
        <w:t xml:space="preserve"> (</w:t>
      </w:r>
      <w:proofErr w:type="spellStart"/>
      <w:r w:rsidR="00C04E78">
        <w:rPr>
          <w:rFonts w:ascii="Times New Roman" w:eastAsia="Times New Roman" w:hAnsi="Times New Roman" w:cs="Times New Roman"/>
          <w:color w:val="000000" w:themeColor="text1"/>
          <w:sz w:val="20"/>
          <w:szCs w:val="20"/>
          <w:lang w:val="fr-LU"/>
        </w:rPr>
        <w:t>dirs</w:t>
      </w:r>
      <w:proofErr w:type="spellEnd"/>
      <w:r w:rsidR="00C04E78">
        <w:rPr>
          <w:rFonts w:ascii="Times New Roman" w:eastAsia="Times New Roman" w:hAnsi="Times New Roman" w:cs="Times New Roman"/>
          <w:color w:val="000000" w:themeColor="text1"/>
          <w:sz w:val="20"/>
          <w:szCs w:val="20"/>
          <w:lang w:val="fr-LU"/>
        </w:rPr>
        <w:t xml:space="preserve">), </w:t>
      </w:r>
      <w:r w:rsidR="0089398C" w:rsidRPr="0089398C">
        <w:rPr>
          <w:rFonts w:ascii="Times New Roman" w:eastAsia="Times New Roman" w:hAnsi="Times New Roman" w:cs="Times New Roman"/>
          <w:i/>
          <w:color w:val="000000" w:themeColor="text1"/>
          <w:sz w:val="20"/>
          <w:szCs w:val="20"/>
          <w:lang w:val="fr-LU"/>
        </w:rPr>
        <w:t>Synesthésies sonores. Du son au(x) sens</w:t>
      </w:r>
      <w:r w:rsidR="00C04E78">
        <w:rPr>
          <w:rFonts w:ascii="Times New Roman" w:eastAsia="Times New Roman" w:hAnsi="Times New Roman" w:cs="Times New Roman"/>
          <w:color w:val="000000" w:themeColor="text1"/>
          <w:sz w:val="20"/>
          <w:szCs w:val="20"/>
          <w:lang w:val="fr-LU"/>
        </w:rPr>
        <w:t xml:space="preserve">. </w:t>
      </w:r>
      <w:r w:rsidR="0089398C">
        <w:rPr>
          <w:rFonts w:ascii="Times New Roman" w:eastAsia="Times New Roman" w:hAnsi="Times New Roman" w:cs="Times New Roman"/>
          <w:color w:val="000000" w:themeColor="text1"/>
          <w:sz w:val="20"/>
          <w:szCs w:val="20"/>
          <w:lang w:val="fr-LU"/>
        </w:rPr>
        <w:t>Paris</w:t>
      </w:r>
      <w:r w:rsidR="00C04E78">
        <w:rPr>
          <w:rFonts w:ascii="Times New Roman" w:eastAsia="Times New Roman" w:hAnsi="Times New Roman" w:cs="Times New Roman"/>
          <w:color w:val="000000" w:themeColor="text1"/>
          <w:sz w:val="20"/>
          <w:szCs w:val="20"/>
          <w:lang w:val="fr-LU"/>
        </w:rPr>
        <w:t xml:space="preserve"> : </w:t>
      </w:r>
      <w:r w:rsidR="0089398C">
        <w:rPr>
          <w:rFonts w:ascii="Times New Roman" w:eastAsia="Times New Roman" w:hAnsi="Times New Roman" w:cs="Times New Roman"/>
          <w:color w:val="000000" w:themeColor="text1"/>
          <w:sz w:val="20"/>
          <w:szCs w:val="20"/>
          <w:lang w:val="fr-LU"/>
        </w:rPr>
        <w:t xml:space="preserve">Classiques Garnier, pp. 81-94. </w:t>
      </w:r>
    </w:p>
    <w:p w:rsidR="00076C96" w:rsidRDefault="001B006D" w:rsidP="001B006D">
      <w:pPr>
        <w:pStyle w:val="NormalWeb"/>
        <w:spacing w:before="0" w:beforeAutospacing="0" w:after="0" w:afterAutospacing="0"/>
        <w:ind w:left="709" w:hanging="709"/>
        <w:jc w:val="both"/>
        <w:rPr>
          <w:color w:val="000000" w:themeColor="text1"/>
          <w:sz w:val="20"/>
          <w:szCs w:val="20"/>
        </w:rPr>
      </w:pPr>
      <w:r w:rsidRPr="00874249">
        <w:rPr>
          <w:color w:val="000000" w:themeColor="text1"/>
          <w:sz w:val="20"/>
          <w:szCs w:val="20"/>
        </w:rPr>
        <w:t>COLAS-BLAISE</w:t>
      </w:r>
      <w:r w:rsidR="00076C96" w:rsidRPr="00874249">
        <w:rPr>
          <w:color w:val="000000" w:themeColor="text1"/>
          <w:sz w:val="20"/>
          <w:szCs w:val="20"/>
        </w:rPr>
        <w:t xml:space="preserve">, </w:t>
      </w:r>
      <w:r w:rsidR="00FE3E95">
        <w:rPr>
          <w:color w:val="000000" w:themeColor="text1"/>
          <w:sz w:val="20"/>
          <w:szCs w:val="20"/>
        </w:rPr>
        <w:t xml:space="preserve">M., </w:t>
      </w:r>
      <w:r w:rsidR="00076C96" w:rsidRPr="00FE3E95">
        <w:rPr>
          <w:i/>
          <w:color w:val="000000" w:themeColor="text1"/>
          <w:sz w:val="20"/>
          <w:szCs w:val="20"/>
        </w:rPr>
        <w:t>et al</w:t>
      </w:r>
      <w:r w:rsidR="00076C96" w:rsidRPr="00874249">
        <w:rPr>
          <w:color w:val="000000" w:themeColor="text1"/>
          <w:sz w:val="20"/>
          <w:szCs w:val="20"/>
        </w:rPr>
        <w:t>.</w:t>
      </w:r>
      <w:r w:rsidR="00215C5E">
        <w:rPr>
          <w:color w:val="000000" w:themeColor="text1"/>
          <w:sz w:val="20"/>
          <w:szCs w:val="20"/>
        </w:rPr>
        <w:t>,</w:t>
      </w:r>
      <w:r w:rsidR="00FE3E95">
        <w:rPr>
          <w:color w:val="000000" w:themeColor="text1"/>
          <w:sz w:val="20"/>
          <w:szCs w:val="20"/>
        </w:rPr>
        <w:t xml:space="preserve"> (</w:t>
      </w:r>
      <w:proofErr w:type="spellStart"/>
      <w:r w:rsidR="00FE3E95">
        <w:rPr>
          <w:color w:val="000000" w:themeColor="text1"/>
          <w:sz w:val="20"/>
          <w:szCs w:val="20"/>
        </w:rPr>
        <w:t>dirs</w:t>
      </w:r>
      <w:proofErr w:type="spellEnd"/>
      <w:r w:rsidR="00FE3E95">
        <w:rPr>
          <w:color w:val="000000" w:themeColor="text1"/>
          <w:sz w:val="20"/>
          <w:szCs w:val="20"/>
        </w:rPr>
        <w:t>)</w:t>
      </w:r>
      <w:r w:rsidR="006A2F13">
        <w:rPr>
          <w:color w:val="000000" w:themeColor="text1"/>
          <w:sz w:val="20"/>
          <w:szCs w:val="20"/>
        </w:rPr>
        <w:t xml:space="preserve">, </w:t>
      </w:r>
      <w:r w:rsidR="00C04E78" w:rsidRPr="00C04E78">
        <w:rPr>
          <w:i/>
          <w:color w:val="000000" w:themeColor="text1"/>
          <w:sz w:val="20"/>
          <w:szCs w:val="20"/>
        </w:rPr>
        <w:t>« </w:t>
      </w:r>
      <w:proofErr w:type="spellStart"/>
      <w:r w:rsidR="00C04E78" w:rsidRPr="00C04E78">
        <w:rPr>
          <w:i/>
          <w:color w:val="000000" w:themeColor="text1"/>
          <w:sz w:val="20"/>
          <w:szCs w:val="20"/>
        </w:rPr>
        <w:t>R</w:t>
      </w:r>
      <w:r w:rsidR="00076C96" w:rsidRPr="00C04E78">
        <w:rPr>
          <w:i/>
          <w:color w:val="000000" w:themeColor="text1"/>
          <w:sz w:val="20"/>
          <w:szCs w:val="20"/>
        </w:rPr>
        <w:t>e</w:t>
      </w:r>
      <w:proofErr w:type="spellEnd"/>
      <w:r w:rsidR="00076C96" w:rsidRPr="00C04E78">
        <w:rPr>
          <w:i/>
          <w:color w:val="000000" w:themeColor="text1"/>
          <w:sz w:val="20"/>
          <w:szCs w:val="20"/>
        </w:rPr>
        <w:t>-»</w:t>
      </w:r>
      <w:r w:rsidR="00C04E78" w:rsidRPr="00C04E78">
        <w:rPr>
          <w:i/>
          <w:color w:val="000000" w:themeColor="text1"/>
          <w:sz w:val="20"/>
          <w:szCs w:val="20"/>
        </w:rPr>
        <w:t> : répétition et reproduction dans les arts et les médias</w:t>
      </w:r>
      <w:r w:rsidR="00C04E78">
        <w:rPr>
          <w:color w:val="000000" w:themeColor="text1"/>
          <w:sz w:val="20"/>
          <w:szCs w:val="20"/>
        </w:rPr>
        <w:t xml:space="preserve">. </w:t>
      </w:r>
      <w:r w:rsidR="00076C96" w:rsidRPr="00874249">
        <w:rPr>
          <w:color w:val="000000" w:themeColor="text1"/>
          <w:sz w:val="20"/>
          <w:szCs w:val="20"/>
        </w:rPr>
        <w:t>Paris : Mimésis</w:t>
      </w:r>
      <w:r w:rsidR="00FA5CC2">
        <w:rPr>
          <w:color w:val="000000" w:themeColor="text1"/>
          <w:sz w:val="20"/>
          <w:szCs w:val="20"/>
        </w:rPr>
        <w:t xml:space="preserve"> (à paraître). </w:t>
      </w:r>
    </w:p>
    <w:p w:rsidR="00BD087A" w:rsidRPr="00874249" w:rsidRDefault="001B006D" w:rsidP="001B006D">
      <w:pPr>
        <w:pStyle w:val="NormalWeb"/>
        <w:spacing w:before="0" w:beforeAutospacing="0" w:after="0" w:afterAutospacing="0"/>
        <w:ind w:left="709" w:hanging="709"/>
        <w:jc w:val="both"/>
        <w:rPr>
          <w:color w:val="000000" w:themeColor="text1"/>
          <w:sz w:val="20"/>
          <w:szCs w:val="20"/>
        </w:rPr>
      </w:pPr>
      <w:r>
        <w:rPr>
          <w:color w:val="000000" w:themeColor="text1"/>
          <w:sz w:val="20"/>
          <w:szCs w:val="20"/>
        </w:rPr>
        <w:t>COMBE</w:t>
      </w:r>
      <w:r w:rsidR="00BD087A">
        <w:rPr>
          <w:color w:val="000000" w:themeColor="text1"/>
          <w:sz w:val="20"/>
          <w:szCs w:val="20"/>
        </w:rPr>
        <w:t>, C</w:t>
      </w:r>
      <w:r w:rsidR="002428E3">
        <w:rPr>
          <w:color w:val="000000" w:themeColor="text1"/>
          <w:sz w:val="20"/>
          <w:szCs w:val="20"/>
        </w:rPr>
        <w:t>.</w:t>
      </w:r>
      <w:r w:rsidR="00F351F3">
        <w:rPr>
          <w:color w:val="000000" w:themeColor="text1"/>
          <w:sz w:val="20"/>
          <w:szCs w:val="20"/>
        </w:rPr>
        <w:t xml:space="preserve">, </w:t>
      </w:r>
      <w:r w:rsidR="00BD087A">
        <w:rPr>
          <w:color w:val="000000" w:themeColor="text1"/>
          <w:sz w:val="20"/>
          <w:szCs w:val="20"/>
        </w:rPr>
        <w:t>(2019/2), « Les genres numériques de la relat</w:t>
      </w:r>
      <w:r w:rsidR="00306961">
        <w:rPr>
          <w:color w:val="000000" w:themeColor="text1"/>
          <w:sz w:val="20"/>
          <w:szCs w:val="20"/>
        </w:rPr>
        <w:t>i</w:t>
      </w:r>
      <w:r w:rsidR="00BD087A">
        <w:rPr>
          <w:color w:val="000000" w:themeColor="text1"/>
          <w:sz w:val="20"/>
          <w:szCs w:val="20"/>
        </w:rPr>
        <w:t xml:space="preserve">on », </w:t>
      </w:r>
      <w:r w:rsidR="00BD087A" w:rsidRPr="00306961">
        <w:rPr>
          <w:i/>
          <w:color w:val="000000" w:themeColor="text1"/>
          <w:sz w:val="20"/>
          <w:szCs w:val="20"/>
        </w:rPr>
        <w:t>Lang</w:t>
      </w:r>
      <w:r w:rsidR="00306961" w:rsidRPr="00306961">
        <w:rPr>
          <w:i/>
          <w:color w:val="000000" w:themeColor="text1"/>
          <w:sz w:val="20"/>
          <w:szCs w:val="20"/>
        </w:rPr>
        <w:t>a</w:t>
      </w:r>
      <w:r w:rsidR="00BD087A" w:rsidRPr="00306961">
        <w:rPr>
          <w:i/>
          <w:color w:val="000000" w:themeColor="text1"/>
          <w:sz w:val="20"/>
          <w:szCs w:val="20"/>
        </w:rPr>
        <w:t>ge et société</w:t>
      </w:r>
      <w:r w:rsidR="00BD087A">
        <w:rPr>
          <w:color w:val="000000" w:themeColor="text1"/>
          <w:sz w:val="20"/>
          <w:szCs w:val="20"/>
        </w:rPr>
        <w:t>, n</w:t>
      </w:r>
      <w:r w:rsidR="00BD087A" w:rsidRPr="00306961">
        <w:rPr>
          <w:color w:val="000000" w:themeColor="text1"/>
          <w:sz w:val="20"/>
          <w:szCs w:val="20"/>
          <w:vertAlign w:val="superscript"/>
        </w:rPr>
        <w:t>o</w:t>
      </w:r>
      <w:r w:rsidR="00BD087A">
        <w:rPr>
          <w:color w:val="000000" w:themeColor="text1"/>
          <w:sz w:val="20"/>
          <w:szCs w:val="20"/>
        </w:rPr>
        <w:t xml:space="preserve"> 167, pp. </w:t>
      </w:r>
      <w:r w:rsidR="00306961">
        <w:rPr>
          <w:color w:val="000000" w:themeColor="text1"/>
          <w:sz w:val="20"/>
          <w:szCs w:val="20"/>
        </w:rPr>
        <w:t>51-80.</w:t>
      </w:r>
    </w:p>
    <w:p w:rsidR="00076C96" w:rsidRPr="00874249" w:rsidRDefault="001B006D" w:rsidP="001B006D">
      <w:pPr>
        <w:ind w:left="709" w:hanging="709"/>
        <w:jc w:val="both"/>
        <w:rPr>
          <w:rFonts w:ascii="Times New Roman" w:hAnsi="Times New Roman" w:cs="Times New Roman"/>
          <w:color w:val="000000" w:themeColor="text1"/>
          <w:sz w:val="20"/>
          <w:szCs w:val="20"/>
        </w:rPr>
      </w:pPr>
      <w:r w:rsidRPr="00874249">
        <w:rPr>
          <w:rFonts w:ascii="Times New Roman" w:eastAsia="Times New Roman" w:hAnsi="Times New Roman" w:cs="Times New Roman"/>
          <w:color w:val="000000" w:themeColor="text1"/>
          <w:sz w:val="20"/>
          <w:szCs w:val="20"/>
          <w:lang w:val="fr-LU"/>
        </w:rPr>
        <w:t>CROZAT</w:t>
      </w:r>
      <w:r w:rsidR="00076C96" w:rsidRPr="00874249">
        <w:rPr>
          <w:rFonts w:ascii="Times New Roman" w:eastAsia="Times New Roman" w:hAnsi="Times New Roman" w:cs="Times New Roman"/>
          <w:color w:val="000000" w:themeColor="text1"/>
          <w:sz w:val="20"/>
          <w:szCs w:val="20"/>
          <w:lang w:val="fr-LU"/>
        </w:rPr>
        <w:t xml:space="preserve">, S., </w:t>
      </w:r>
      <w:r w:rsidRPr="00874249">
        <w:rPr>
          <w:rFonts w:ascii="Times New Roman" w:eastAsia="Times New Roman" w:hAnsi="Times New Roman" w:cs="Times New Roman"/>
          <w:color w:val="000000" w:themeColor="text1"/>
          <w:sz w:val="20"/>
          <w:szCs w:val="20"/>
          <w:lang w:val="fr-LU"/>
        </w:rPr>
        <w:t>BACHIMONT</w:t>
      </w:r>
      <w:r w:rsidR="00076C96" w:rsidRPr="00874249">
        <w:rPr>
          <w:rFonts w:ascii="Times New Roman" w:eastAsia="Times New Roman" w:hAnsi="Times New Roman" w:cs="Times New Roman"/>
          <w:color w:val="000000" w:themeColor="text1"/>
          <w:sz w:val="20"/>
          <w:szCs w:val="20"/>
          <w:lang w:val="fr-LU"/>
        </w:rPr>
        <w:t xml:space="preserve">, B., </w:t>
      </w:r>
      <w:r w:rsidRPr="00874249">
        <w:rPr>
          <w:rFonts w:ascii="Times New Roman" w:eastAsia="Times New Roman" w:hAnsi="Times New Roman" w:cs="Times New Roman"/>
          <w:color w:val="000000" w:themeColor="text1"/>
          <w:sz w:val="20"/>
          <w:szCs w:val="20"/>
          <w:lang w:val="fr-LU"/>
        </w:rPr>
        <w:t>CAILLEAU</w:t>
      </w:r>
      <w:r w:rsidR="00076C96" w:rsidRPr="00874249">
        <w:rPr>
          <w:rFonts w:ascii="Times New Roman" w:eastAsia="Times New Roman" w:hAnsi="Times New Roman" w:cs="Times New Roman"/>
          <w:color w:val="000000" w:themeColor="text1"/>
          <w:sz w:val="20"/>
          <w:szCs w:val="20"/>
          <w:lang w:val="fr-LU"/>
        </w:rPr>
        <w:t xml:space="preserve">, I., </w:t>
      </w:r>
      <w:r w:rsidRPr="00874249">
        <w:rPr>
          <w:rFonts w:ascii="Times New Roman" w:eastAsia="Times New Roman" w:hAnsi="Times New Roman" w:cs="Times New Roman"/>
          <w:color w:val="000000" w:themeColor="text1"/>
          <w:sz w:val="20"/>
          <w:szCs w:val="20"/>
          <w:lang w:val="fr-LU"/>
        </w:rPr>
        <w:t>BOUCHARDON,</w:t>
      </w:r>
      <w:r w:rsidR="00076C96" w:rsidRPr="00874249">
        <w:rPr>
          <w:rFonts w:ascii="Times New Roman" w:eastAsia="Times New Roman" w:hAnsi="Times New Roman" w:cs="Times New Roman"/>
          <w:color w:val="000000" w:themeColor="text1"/>
          <w:sz w:val="20"/>
          <w:szCs w:val="20"/>
          <w:lang w:val="fr-LU"/>
        </w:rPr>
        <w:t xml:space="preserve"> S., </w:t>
      </w:r>
      <w:r w:rsidRPr="00874249">
        <w:rPr>
          <w:rFonts w:ascii="Times New Roman" w:eastAsia="Times New Roman" w:hAnsi="Times New Roman" w:cs="Times New Roman"/>
          <w:color w:val="000000" w:themeColor="text1"/>
          <w:sz w:val="20"/>
          <w:szCs w:val="20"/>
          <w:lang w:val="fr-LU"/>
        </w:rPr>
        <w:t>GAILLARD,</w:t>
      </w:r>
      <w:r w:rsidR="00076C96" w:rsidRPr="00874249">
        <w:rPr>
          <w:rFonts w:ascii="Times New Roman" w:eastAsia="Times New Roman" w:hAnsi="Times New Roman" w:cs="Times New Roman"/>
          <w:color w:val="000000" w:themeColor="text1"/>
          <w:sz w:val="20"/>
          <w:szCs w:val="20"/>
          <w:lang w:val="fr-LU"/>
        </w:rPr>
        <w:t xml:space="preserve"> L.</w:t>
      </w:r>
      <w:r w:rsidR="00F351F3">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(2011), « Éléments pour une théorie opérationnelle de l’écriture numérique », </w:t>
      </w:r>
      <w:r w:rsidR="00076C96" w:rsidRPr="00874249">
        <w:rPr>
          <w:rFonts w:ascii="Times New Roman" w:eastAsia="Times New Roman" w:hAnsi="Times New Roman" w:cs="Times New Roman"/>
          <w:i/>
          <w:color w:val="000000" w:themeColor="text1"/>
          <w:sz w:val="20"/>
          <w:szCs w:val="20"/>
          <w:lang w:val="fr-LU"/>
        </w:rPr>
        <w:t>Document numérique</w:t>
      </w:r>
      <w:r w:rsidR="00076C96" w:rsidRPr="00874249">
        <w:rPr>
          <w:rFonts w:ascii="Times New Roman" w:eastAsia="Times New Roman" w:hAnsi="Times New Roman" w:cs="Times New Roman"/>
          <w:color w:val="000000" w:themeColor="text1"/>
          <w:sz w:val="20"/>
          <w:szCs w:val="20"/>
          <w:lang w:val="fr-LU"/>
        </w:rPr>
        <w:t xml:space="preserve">, </w:t>
      </w:r>
      <w:r w:rsidR="006C1452">
        <w:rPr>
          <w:rFonts w:ascii="Times New Roman" w:eastAsia="Times New Roman" w:hAnsi="Times New Roman" w:cs="Times New Roman"/>
          <w:color w:val="000000" w:themeColor="text1"/>
          <w:sz w:val="20"/>
          <w:szCs w:val="20"/>
          <w:lang w:val="fr-LU"/>
        </w:rPr>
        <w:t>vo</w:t>
      </w:r>
      <w:r w:rsidR="00F351F3">
        <w:rPr>
          <w:rFonts w:ascii="Times New Roman" w:eastAsia="Times New Roman" w:hAnsi="Times New Roman" w:cs="Times New Roman"/>
          <w:color w:val="000000" w:themeColor="text1"/>
          <w:sz w:val="20"/>
          <w:szCs w:val="20"/>
          <w:lang w:val="fr-LU"/>
        </w:rPr>
        <w:t>l</w:t>
      </w:r>
      <w:r w:rsidR="006C1452">
        <w:rPr>
          <w:rFonts w:ascii="Times New Roman" w:eastAsia="Times New Roman" w:hAnsi="Times New Roman" w:cs="Times New Roman"/>
          <w:color w:val="000000" w:themeColor="text1"/>
          <w:sz w:val="20"/>
          <w:szCs w:val="20"/>
          <w:lang w:val="fr-LU"/>
        </w:rPr>
        <w:t>. 14, n</w:t>
      </w:r>
      <w:r w:rsidR="006C1452" w:rsidRPr="006C1452">
        <w:rPr>
          <w:rFonts w:ascii="Times New Roman" w:eastAsia="Times New Roman" w:hAnsi="Times New Roman" w:cs="Times New Roman"/>
          <w:color w:val="000000" w:themeColor="text1"/>
          <w:sz w:val="20"/>
          <w:szCs w:val="20"/>
          <w:vertAlign w:val="superscript"/>
          <w:lang w:val="fr-LU"/>
        </w:rPr>
        <w:t>o</w:t>
      </w:r>
      <w:r w:rsidR="006C1452">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3, pp. 9-33.</w:t>
      </w:r>
    </w:p>
    <w:p w:rsidR="00076C96" w:rsidRDefault="0011665F" w:rsidP="001B006D">
      <w:pPr>
        <w:ind w:left="709" w:hanging="709"/>
        <w:jc w:val="both"/>
        <w:rPr>
          <w:rFonts w:ascii="Times New Roman" w:eastAsia="Times New Roman" w:hAnsi="Times New Roman" w:cs="Times New Roman"/>
          <w:color w:val="000000" w:themeColor="text1"/>
          <w:sz w:val="20"/>
          <w:szCs w:val="20"/>
          <w:lang w:val="en-US"/>
        </w:rPr>
      </w:pPr>
      <w:r w:rsidRPr="00874249">
        <w:rPr>
          <w:rFonts w:ascii="Times New Roman" w:eastAsia="Times New Roman" w:hAnsi="Times New Roman" w:cs="Times New Roman"/>
          <w:color w:val="000000" w:themeColor="text1"/>
          <w:sz w:val="20"/>
          <w:szCs w:val="20"/>
          <w:lang w:val="en-US"/>
        </w:rPr>
        <w:t>DONDERO</w:t>
      </w:r>
      <w:r w:rsidR="00076C96" w:rsidRPr="00874249">
        <w:rPr>
          <w:rFonts w:ascii="Times New Roman" w:eastAsia="Times New Roman" w:hAnsi="Times New Roman" w:cs="Times New Roman"/>
          <w:color w:val="000000" w:themeColor="text1"/>
          <w:sz w:val="20"/>
          <w:szCs w:val="20"/>
          <w:lang w:val="en-US"/>
        </w:rPr>
        <w:t>, M. G.</w:t>
      </w:r>
      <w:r w:rsidR="00F351F3">
        <w:rPr>
          <w:rFonts w:ascii="Times New Roman" w:eastAsia="Times New Roman" w:hAnsi="Times New Roman" w:cs="Times New Roman"/>
          <w:color w:val="000000" w:themeColor="text1"/>
          <w:sz w:val="20"/>
          <w:szCs w:val="20"/>
          <w:lang w:val="en-US"/>
        </w:rPr>
        <w:t>,</w:t>
      </w:r>
      <w:r w:rsidR="00076C96" w:rsidRPr="00874249">
        <w:rPr>
          <w:rFonts w:ascii="Times New Roman" w:eastAsia="Times New Roman" w:hAnsi="Times New Roman" w:cs="Times New Roman"/>
          <w:color w:val="000000" w:themeColor="text1"/>
          <w:sz w:val="20"/>
          <w:szCs w:val="20"/>
          <w:lang w:val="en-US"/>
        </w:rPr>
        <w:t xml:space="preserve"> </w:t>
      </w:r>
      <w:r w:rsidR="00B50A76">
        <w:rPr>
          <w:rFonts w:ascii="Times New Roman" w:eastAsia="Times New Roman" w:hAnsi="Times New Roman" w:cs="Times New Roman"/>
          <w:color w:val="000000" w:themeColor="text1"/>
          <w:sz w:val="20"/>
          <w:szCs w:val="20"/>
          <w:lang w:val="en-US"/>
        </w:rPr>
        <w:t>(</w:t>
      </w:r>
      <w:r w:rsidR="00076C96" w:rsidRPr="00874249">
        <w:rPr>
          <w:rFonts w:ascii="Times New Roman" w:eastAsia="Times New Roman" w:hAnsi="Times New Roman" w:cs="Times New Roman"/>
          <w:color w:val="000000" w:themeColor="text1"/>
          <w:sz w:val="20"/>
          <w:szCs w:val="20"/>
          <w:lang w:val="en-US"/>
        </w:rPr>
        <w:t>2017</w:t>
      </w:r>
      <w:r w:rsidR="00B50A76">
        <w:rPr>
          <w:rFonts w:ascii="Times New Roman" w:eastAsia="Times New Roman" w:hAnsi="Times New Roman" w:cs="Times New Roman"/>
          <w:color w:val="000000" w:themeColor="text1"/>
          <w:sz w:val="20"/>
          <w:szCs w:val="20"/>
          <w:lang w:val="en-US"/>
        </w:rPr>
        <w:t>)</w:t>
      </w:r>
      <w:r w:rsidR="00076C96" w:rsidRPr="00874249">
        <w:rPr>
          <w:rFonts w:ascii="Times New Roman" w:eastAsia="Times New Roman" w:hAnsi="Times New Roman" w:cs="Times New Roman"/>
          <w:color w:val="000000" w:themeColor="text1"/>
          <w:sz w:val="20"/>
          <w:szCs w:val="20"/>
          <w:lang w:val="en-US"/>
        </w:rPr>
        <w:t xml:space="preserve">, </w:t>
      </w:r>
      <w:r w:rsidR="00FE3E95" w:rsidRPr="00FE3E95">
        <w:rPr>
          <w:rFonts w:ascii="Times New Roman" w:eastAsia="Times New Roman" w:hAnsi="Times New Roman" w:cs="Times New Roman"/>
          <w:color w:val="000000" w:themeColor="text1"/>
          <w:sz w:val="20"/>
          <w:szCs w:val="20"/>
          <w:lang w:val="en-US"/>
        </w:rPr>
        <w:t>« </w:t>
      </w:r>
      <w:r w:rsidR="00076C96" w:rsidRPr="00874249">
        <w:rPr>
          <w:rFonts w:ascii="Times New Roman" w:eastAsia="Times New Roman" w:hAnsi="Times New Roman" w:cs="Times New Roman"/>
          <w:color w:val="000000" w:themeColor="text1"/>
          <w:sz w:val="20"/>
          <w:szCs w:val="20"/>
          <w:lang w:val="en-US"/>
        </w:rPr>
        <w:t>The Semiotics of Design in Media Visualization: Mereology and Observation Strategies</w:t>
      </w:r>
      <w:r w:rsidR="00FE3E95">
        <w:rPr>
          <w:rFonts w:ascii="Times New Roman" w:eastAsia="Times New Roman" w:hAnsi="Times New Roman" w:cs="Times New Roman"/>
          <w:color w:val="000000" w:themeColor="text1"/>
          <w:sz w:val="20"/>
          <w:szCs w:val="20"/>
          <w:lang w:val="en-US"/>
        </w:rPr>
        <w:t> </w:t>
      </w:r>
      <w:r w:rsidR="00FE3E95" w:rsidRPr="00FE3E95">
        <w:rPr>
          <w:rFonts w:ascii="Times New Roman" w:eastAsia="Times New Roman" w:hAnsi="Times New Roman" w:cs="Times New Roman"/>
          <w:color w:val="000000" w:themeColor="text1"/>
          <w:sz w:val="20"/>
          <w:szCs w:val="20"/>
          <w:lang w:val="en-US"/>
        </w:rPr>
        <w:t>»</w:t>
      </w:r>
      <w:r w:rsidR="00076C96" w:rsidRPr="00874249">
        <w:rPr>
          <w:rFonts w:ascii="Times New Roman" w:eastAsia="Times New Roman" w:hAnsi="Times New Roman" w:cs="Times New Roman"/>
          <w:color w:val="000000" w:themeColor="text1"/>
          <w:sz w:val="20"/>
          <w:szCs w:val="20"/>
          <w:lang w:val="en-US"/>
        </w:rPr>
        <w:t xml:space="preserve">, </w:t>
      </w:r>
      <w:r w:rsidR="00076C96" w:rsidRPr="00874249">
        <w:rPr>
          <w:rFonts w:ascii="Times New Roman" w:eastAsia="Times New Roman" w:hAnsi="Times New Roman" w:cs="Times New Roman"/>
          <w:i/>
          <w:color w:val="000000" w:themeColor="text1"/>
          <w:sz w:val="20"/>
          <w:szCs w:val="20"/>
          <w:lang w:val="en-US"/>
        </w:rPr>
        <w:t>Information Design Journal</w:t>
      </w:r>
      <w:r w:rsidR="00076C96" w:rsidRPr="00874249">
        <w:rPr>
          <w:rFonts w:ascii="Times New Roman" w:eastAsia="Times New Roman" w:hAnsi="Times New Roman" w:cs="Times New Roman"/>
          <w:color w:val="000000" w:themeColor="text1"/>
          <w:sz w:val="20"/>
          <w:szCs w:val="20"/>
          <w:lang w:val="en-US"/>
        </w:rPr>
        <w:t>, n</w:t>
      </w:r>
      <w:r w:rsidR="00076C96" w:rsidRPr="00874249">
        <w:rPr>
          <w:rFonts w:ascii="Times New Roman" w:eastAsia="Times New Roman" w:hAnsi="Times New Roman" w:cs="Times New Roman"/>
          <w:color w:val="000000" w:themeColor="text1"/>
          <w:sz w:val="20"/>
          <w:szCs w:val="20"/>
          <w:vertAlign w:val="superscript"/>
          <w:lang w:val="en-US"/>
        </w:rPr>
        <w:t>o</w:t>
      </w:r>
      <w:r w:rsidR="00076C96" w:rsidRPr="00874249">
        <w:rPr>
          <w:rFonts w:ascii="Times New Roman" w:eastAsia="Times New Roman" w:hAnsi="Times New Roman" w:cs="Times New Roman"/>
          <w:color w:val="000000" w:themeColor="text1"/>
          <w:sz w:val="20"/>
          <w:szCs w:val="20"/>
          <w:lang w:val="en-US"/>
        </w:rPr>
        <w:t xml:space="preserve"> 23, 2, pp. 208-218.</w:t>
      </w:r>
    </w:p>
    <w:p w:rsidR="002C3F02" w:rsidRPr="002C3F02"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2C3F02">
        <w:rPr>
          <w:rFonts w:ascii="Times New Roman" w:eastAsia="Times New Roman" w:hAnsi="Times New Roman" w:cs="Times New Roman"/>
          <w:color w:val="000000" w:themeColor="text1"/>
          <w:sz w:val="20"/>
          <w:szCs w:val="20"/>
          <w:lang w:val="fr-LU"/>
        </w:rPr>
        <w:t>DONDERO,</w:t>
      </w:r>
      <w:r w:rsidR="002C3F02" w:rsidRPr="002C3F02">
        <w:rPr>
          <w:rFonts w:ascii="Times New Roman" w:eastAsia="Times New Roman" w:hAnsi="Times New Roman" w:cs="Times New Roman"/>
          <w:color w:val="000000" w:themeColor="text1"/>
          <w:sz w:val="20"/>
          <w:szCs w:val="20"/>
          <w:lang w:val="fr-LU"/>
        </w:rPr>
        <w:t xml:space="preserve"> M. G</w:t>
      </w:r>
      <w:r w:rsidR="002C3F02">
        <w:rPr>
          <w:rFonts w:ascii="Times New Roman" w:eastAsia="Times New Roman" w:hAnsi="Times New Roman" w:cs="Times New Roman"/>
          <w:color w:val="000000" w:themeColor="text1"/>
          <w:sz w:val="20"/>
          <w:szCs w:val="20"/>
          <w:lang w:val="fr-LU"/>
        </w:rPr>
        <w:t>.</w:t>
      </w:r>
      <w:r w:rsidR="00F351F3">
        <w:rPr>
          <w:rFonts w:ascii="Times New Roman" w:eastAsia="Times New Roman" w:hAnsi="Times New Roman" w:cs="Times New Roman"/>
          <w:color w:val="000000" w:themeColor="text1"/>
          <w:sz w:val="20"/>
          <w:szCs w:val="20"/>
          <w:lang w:val="fr-LU"/>
        </w:rPr>
        <w:t>,</w:t>
      </w:r>
      <w:r w:rsidR="002C3F02">
        <w:rPr>
          <w:rFonts w:ascii="Times New Roman" w:eastAsia="Times New Roman" w:hAnsi="Times New Roman" w:cs="Times New Roman"/>
          <w:color w:val="000000" w:themeColor="text1"/>
          <w:sz w:val="20"/>
          <w:szCs w:val="20"/>
          <w:lang w:val="fr-LU"/>
        </w:rPr>
        <w:t xml:space="preserve"> (2020), </w:t>
      </w:r>
      <w:r w:rsidR="002C3F02" w:rsidRPr="002C3F02">
        <w:rPr>
          <w:rFonts w:ascii="Times New Roman" w:eastAsia="Times New Roman" w:hAnsi="Times New Roman" w:cs="Times New Roman"/>
          <w:i/>
          <w:color w:val="000000" w:themeColor="text1"/>
          <w:sz w:val="20"/>
          <w:szCs w:val="20"/>
          <w:lang w:val="fr-LU"/>
        </w:rPr>
        <w:t xml:space="preserve">Les langages de l’image. De la peinture aux </w:t>
      </w:r>
      <w:proofErr w:type="spellStart"/>
      <w:r w:rsidR="002C3F02" w:rsidRPr="002C3F02">
        <w:rPr>
          <w:rFonts w:ascii="Times New Roman" w:eastAsia="Times New Roman" w:hAnsi="Times New Roman" w:cs="Times New Roman"/>
          <w:i/>
          <w:color w:val="000000" w:themeColor="text1"/>
          <w:sz w:val="20"/>
          <w:szCs w:val="20"/>
          <w:lang w:val="fr-LU"/>
        </w:rPr>
        <w:t>Big</w:t>
      </w:r>
      <w:proofErr w:type="spellEnd"/>
      <w:r w:rsidR="002C3F02" w:rsidRPr="002C3F02">
        <w:rPr>
          <w:rFonts w:ascii="Times New Roman" w:eastAsia="Times New Roman" w:hAnsi="Times New Roman" w:cs="Times New Roman"/>
          <w:i/>
          <w:color w:val="000000" w:themeColor="text1"/>
          <w:sz w:val="20"/>
          <w:szCs w:val="20"/>
          <w:lang w:val="fr-LU"/>
        </w:rPr>
        <w:t xml:space="preserve"> Visual Data</w:t>
      </w:r>
      <w:r w:rsidR="00F351F3">
        <w:rPr>
          <w:rFonts w:ascii="Times New Roman" w:eastAsia="Times New Roman" w:hAnsi="Times New Roman" w:cs="Times New Roman"/>
          <w:color w:val="000000" w:themeColor="text1"/>
          <w:sz w:val="20"/>
          <w:szCs w:val="20"/>
          <w:lang w:val="fr-LU"/>
        </w:rPr>
        <w:t xml:space="preserve">. </w:t>
      </w:r>
      <w:r w:rsidR="002C3F02">
        <w:rPr>
          <w:rFonts w:ascii="Times New Roman" w:eastAsia="Times New Roman" w:hAnsi="Times New Roman" w:cs="Times New Roman"/>
          <w:color w:val="000000" w:themeColor="text1"/>
          <w:sz w:val="20"/>
          <w:szCs w:val="20"/>
          <w:lang w:val="fr-LU"/>
        </w:rPr>
        <w:t>Paris</w:t>
      </w:r>
      <w:r w:rsidR="00F351F3">
        <w:rPr>
          <w:rFonts w:ascii="Times New Roman" w:eastAsia="Times New Roman" w:hAnsi="Times New Roman" w:cs="Times New Roman"/>
          <w:color w:val="000000" w:themeColor="text1"/>
          <w:sz w:val="20"/>
          <w:szCs w:val="20"/>
          <w:lang w:val="fr-LU"/>
        </w:rPr>
        <w:t xml:space="preserve"> : </w:t>
      </w:r>
      <w:r w:rsidR="002C3F02">
        <w:rPr>
          <w:rFonts w:ascii="Times New Roman" w:eastAsia="Times New Roman" w:hAnsi="Times New Roman" w:cs="Times New Roman"/>
          <w:color w:val="000000" w:themeColor="text1"/>
          <w:sz w:val="20"/>
          <w:szCs w:val="20"/>
          <w:lang w:val="fr-LU"/>
        </w:rPr>
        <w:t xml:space="preserve">Hermann. </w:t>
      </w:r>
    </w:p>
    <w:p w:rsidR="00076C96" w:rsidRPr="00FE3E95" w:rsidRDefault="0011665F" w:rsidP="001B006D">
      <w:pPr>
        <w:ind w:left="709" w:hanging="709"/>
        <w:jc w:val="both"/>
        <w:rPr>
          <w:rFonts w:ascii="Times New Roman" w:eastAsia="Times New Roman" w:hAnsi="Times New Roman" w:cs="Times New Roman"/>
          <w:color w:val="000000" w:themeColor="text1"/>
          <w:sz w:val="20"/>
          <w:szCs w:val="20"/>
        </w:rPr>
      </w:pPr>
      <w:r w:rsidRPr="00874249">
        <w:rPr>
          <w:rFonts w:ascii="Times New Roman" w:eastAsia="Times New Roman" w:hAnsi="Times New Roman" w:cs="Times New Roman"/>
          <w:color w:val="000000" w:themeColor="text1"/>
          <w:sz w:val="20"/>
          <w:szCs w:val="20"/>
          <w:lang w:val="fr-BE"/>
        </w:rPr>
        <w:t>DONDERO</w:t>
      </w:r>
      <w:r w:rsidR="00076C96" w:rsidRPr="00874249">
        <w:rPr>
          <w:rFonts w:ascii="Times New Roman" w:eastAsia="Times New Roman" w:hAnsi="Times New Roman" w:cs="Times New Roman"/>
          <w:color w:val="000000" w:themeColor="text1"/>
          <w:sz w:val="20"/>
          <w:szCs w:val="20"/>
          <w:lang w:val="fr-BE"/>
        </w:rPr>
        <w:t xml:space="preserve">, M. G., </w:t>
      </w:r>
      <w:r w:rsidRPr="00874249">
        <w:rPr>
          <w:rFonts w:ascii="Times New Roman" w:eastAsia="Times New Roman" w:hAnsi="Times New Roman" w:cs="Times New Roman"/>
          <w:color w:val="000000" w:themeColor="text1"/>
          <w:sz w:val="20"/>
          <w:szCs w:val="20"/>
        </w:rPr>
        <w:t>REYES</w:t>
      </w:r>
      <w:r w:rsidR="00076C96" w:rsidRPr="00874249">
        <w:rPr>
          <w:rFonts w:ascii="Times New Roman" w:eastAsia="Times New Roman" w:hAnsi="Times New Roman" w:cs="Times New Roman"/>
          <w:color w:val="000000" w:themeColor="text1"/>
          <w:sz w:val="20"/>
          <w:szCs w:val="20"/>
        </w:rPr>
        <w:t>, E.</w:t>
      </w:r>
      <w:r w:rsidR="00F351F3">
        <w:rPr>
          <w:rFonts w:ascii="Times New Roman" w:eastAsia="Times New Roman" w:hAnsi="Times New Roman" w:cs="Times New Roman"/>
          <w:color w:val="000000" w:themeColor="text1"/>
          <w:sz w:val="20"/>
          <w:szCs w:val="20"/>
        </w:rPr>
        <w:t>,</w:t>
      </w:r>
      <w:r w:rsidR="00076C96" w:rsidRPr="00874249">
        <w:rPr>
          <w:rFonts w:ascii="Times New Roman" w:eastAsia="Times New Roman" w:hAnsi="Times New Roman" w:cs="Times New Roman"/>
          <w:color w:val="000000" w:themeColor="text1"/>
          <w:sz w:val="20"/>
          <w:szCs w:val="20"/>
        </w:rPr>
        <w:t xml:space="preserve"> (2016), « Les supports des images : photographie et images numériques », </w:t>
      </w:r>
      <w:r w:rsidR="00076C96" w:rsidRPr="00874249">
        <w:rPr>
          <w:rFonts w:ascii="Times New Roman" w:eastAsia="Times New Roman" w:hAnsi="Times New Roman" w:cs="Times New Roman"/>
          <w:i/>
          <w:color w:val="000000" w:themeColor="text1"/>
          <w:sz w:val="20"/>
          <w:szCs w:val="20"/>
        </w:rPr>
        <w:t>Revue Française des Sciences de l’Information et de la Communication</w:t>
      </w:r>
      <w:r w:rsidR="00076C96" w:rsidRPr="00874249">
        <w:rPr>
          <w:rFonts w:ascii="Times New Roman" w:eastAsia="Times New Roman" w:hAnsi="Times New Roman" w:cs="Times New Roman"/>
          <w:color w:val="000000" w:themeColor="text1"/>
          <w:sz w:val="20"/>
          <w:szCs w:val="20"/>
        </w:rPr>
        <w:t xml:space="preserve">, </w:t>
      </w:r>
      <w:r w:rsidR="00FE3E95">
        <w:rPr>
          <w:rFonts w:ascii="Times New Roman" w:eastAsia="Times New Roman" w:hAnsi="Times New Roman" w:cs="Times New Roman"/>
          <w:color w:val="000000" w:themeColor="text1"/>
          <w:sz w:val="20"/>
          <w:szCs w:val="20"/>
        </w:rPr>
        <w:t>n</w:t>
      </w:r>
      <w:r w:rsidR="00FE3E95" w:rsidRPr="00FE3E95">
        <w:rPr>
          <w:rFonts w:ascii="Times New Roman" w:eastAsia="Times New Roman" w:hAnsi="Times New Roman" w:cs="Times New Roman"/>
          <w:color w:val="000000" w:themeColor="text1"/>
          <w:sz w:val="20"/>
          <w:szCs w:val="20"/>
          <w:vertAlign w:val="superscript"/>
        </w:rPr>
        <w:t>o</w:t>
      </w:r>
      <w:r w:rsidR="00FE3E95">
        <w:rPr>
          <w:rFonts w:ascii="Times New Roman" w:eastAsia="Times New Roman" w:hAnsi="Times New Roman" w:cs="Times New Roman"/>
          <w:color w:val="000000" w:themeColor="text1"/>
          <w:sz w:val="20"/>
          <w:szCs w:val="20"/>
        </w:rPr>
        <w:t xml:space="preserve"> </w:t>
      </w:r>
      <w:r w:rsidR="00076C96" w:rsidRPr="00874249">
        <w:rPr>
          <w:rFonts w:ascii="Times New Roman" w:eastAsia="Times New Roman" w:hAnsi="Times New Roman" w:cs="Times New Roman"/>
          <w:color w:val="000000" w:themeColor="text1"/>
          <w:sz w:val="20"/>
          <w:szCs w:val="20"/>
        </w:rPr>
        <w:t xml:space="preserve">9. Disponible sur : </w:t>
      </w:r>
      <w:r w:rsidR="00076C96" w:rsidRPr="00FE3E95">
        <w:rPr>
          <w:rFonts w:ascii="Times New Roman" w:eastAsia="Times New Roman" w:hAnsi="Times New Roman" w:cs="Times New Roman"/>
          <w:color w:val="000000" w:themeColor="text1"/>
          <w:sz w:val="20"/>
          <w:szCs w:val="20"/>
        </w:rPr>
        <w:t>&lt;</w:t>
      </w:r>
      <w:hyperlink r:id="rId7" w:history="1">
        <w:r w:rsidR="00076C96" w:rsidRPr="00FE3E95">
          <w:rPr>
            <w:rStyle w:val="Lienhypertexte"/>
            <w:rFonts w:ascii="Times New Roman" w:eastAsia="Times New Roman" w:hAnsi="Times New Roman" w:cs="Times New Roman"/>
            <w:color w:val="000000" w:themeColor="text1"/>
            <w:sz w:val="20"/>
            <w:szCs w:val="20"/>
            <w:u w:val="none"/>
          </w:rPr>
          <w:t>http://rfsic.revues.org/2124</w:t>
        </w:r>
      </w:hyperlink>
      <w:r w:rsidR="00076C96" w:rsidRPr="00FE3E95">
        <w:rPr>
          <w:rStyle w:val="Lienhypertexte"/>
          <w:rFonts w:ascii="Times New Roman" w:eastAsia="Times New Roman" w:hAnsi="Times New Roman" w:cs="Times New Roman"/>
          <w:color w:val="000000" w:themeColor="text1"/>
          <w:sz w:val="20"/>
          <w:szCs w:val="20"/>
          <w:u w:val="none"/>
        </w:rPr>
        <w:t>&gt; (consulté le 10/</w:t>
      </w:r>
      <w:r w:rsidR="00FE4E67">
        <w:rPr>
          <w:rStyle w:val="Lienhypertexte"/>
          <w:rFonts w:ascii="Times New Roman" w:eastAsia="Times New Roman" w:hAnsi="Times New Roman" w:cs="Times New Roman"/>
          <w:color w:val="000000" w:themeColor="text1"/>
          <w:sz w:val="20"/>
          <w:szCs w:val="20"/>
          <w:u w:val="none"/>
        </w:rPr>
        <w:t>0</w:t>
      </w:r>
      <w:r w:rsidR="000E07F2">
        <w:rPr>
          <w:rStyle w:val="Lienhypertexte"/>
          <w:rFonts w:ascii="Times New Roman" w:eastAsia="Times New Roman" w:hAnsi="Times New Roman" w:cs="Times New Roman"/>
          <w:color w:val="000000" w:themeColor="text1"/>
          <w:sz w:val="20"/>
          <w:szCs w:val="20"/>
          <w:u w:val="none"/>
        </w:rPr>
        <w:t>2</w:t>
      </w:r>
      <w:r w:rsidR="00076C96" w:rsidRPr="00FE3E95">
        <w:rPr>
          <w:rStyle w:val="Lienhypertexte"/>
          <w:rFonts w:ascii="Times New Roman" w:eastAsia="Times New Roman" w:hAnsi="Times New Roman" w:cs="Times New Roman"/>
          <w:color w:val="000000" w:themeColor="text1"/>
          <w:sz w:val="20"/>
          <w:szCs w:val="20"/>
          <w:u w:val="none"/>
        </w:rPr>
        <w:t>/20</w:t>
      </w:r>
      <w:r w:rsidR="00FE4E67">
        <w:rPr>
          <w:rStyle w:val="Lienhypertexte"/>
          <w:rFonts w:ascii="Times New Roman" w:eastAsia="Times New Roman" w:hAnsi="Times New Roman" w:cs="Times New Roman"/>
          <w:color w:val="000000" w:themeColor="text1"/>
          <w:sz w:val="20"/>
          <w:szCs w:val="20"/>
          <w:u w:val="none"/>
        </w:rPr>
        <w:t>20</w:t>
      </w:r>
      <w:r w:rsidR="00076C96" w:rsidRPr="00FE3E95">
        <w:rPr>
          <w:rStyle w:val="Lienhypertexte"/>
          <w:rFonts w:ascii="Times New Roman" w:eastAsia="Times New Roman" w:hAnsi="Times New Roman" w:cs="Times New Roman"/>
          <w:color w:val="000000" w:themeColor="text1"/>
          <w:sz w:val="20"/>
          <w:szCs w:val="20"/>
          <w:u w:val="none"/>
        </w:rPr>
        <w:t>)</w:t>
      </w:r>
      <w:r w:rsidR="00076C96" w:rsidRPr="00FE3E95">
        <w:rPr>
          <w:rFonts w:ascii="Times New Roman" w:eastAsia="Times New Roman" w:hAnsi="Times New Roman" w:cs="Times New Roman"/>
          <w:color w:val="000000" w:themeColor="text1"/>
          <w:sz w:val="20"/>
          <w:szCs w:val="20"/>
        </w:rPr>
        <w:t xml:space="preserve">. </w:t>
      </w:r>
    </w:p>
    <w:p w:rsidR="00076C96" w:rsidRPr="00874249" w:rsidRDefault="0011665F" w:rsidP="001B006D">
      <w:pPr>
        <w:pStyle w:val="Notedebasdepage"/>
        <w:ind w:left="709" w:hanging="709"/>
        <w:jc w:val="both"/>
        <w:rPr>
          <w:rFonts w:ascii="Times New Roman" w:hAnsi="Times New Roman" w:cs="Times New Roman"/>
          <w:sz w:val="20"/>
          <w:szCs w:val="20"/>
        </w:rPr>
      </w:pPr>
      <w:r w:rsidRPr="00874249">
        <w:rPr>
          <w:rFonts w:ascii="Times New Roman" w:hAnsi="Times New Roman" w:cs="Times New Roman"/>
          <w:sz w:val="20"/>
          <w:szCs w:val="20"/>
        </w:rPr>
        <w:t>FLOCH</w:t>
      </w:r>
      <w:r w:rsidR="00076C96" w:rsidRPr="00874249">
        <w:rPr>
          <w:rFonts w:ascii="Times New Roman" w:hAnsi="Times New Roman" w:cs="Times New Roman"/>
          <w:sz w:val="20"/>
          <w:szCs w:val="20"/>
        </w:rPr>
        <w:t>, J.-M.</w:t>
      </w:r>
      <w:r w:rsidR="00F351F3">
        <w:rPr>
          <w:rFonts w:ascii="Times New Roman" w:hAnsi="Times New Roman" w:cs="Times New Roman"/>
          <w:sz w:val="20"/>
          <w:szCs w:val="20"/>
        </w:rPr>
        <w:t>,</w:t>
      </w:r>
      <w:r w:rsidR="00076C96" w:rsidRPr="00874249">
        <w:rPr>
          <w:rFonts w:ascii="Times New Roman" w:hAnsi="Times New Roman" w:cs="Times New Roman"/>
          <w:sz w:val="20"/>
          <w:szCs w:val="20"/>
        </w:rPr>
        <w:t xml:space="preserve"> (1985), </w:t>
      </w:r>
      <w:r w:rsidR="00076C96" w:rsidRPr="00874249">
        <w:rPr>
          <w:rFonts w:ascii="Times New Roman" w:hAnsi="Times New Roman" w:cs="Times New Roman"/>
          <w:i/>
          <w:sz w:val="20"/>
          <w:szCs w:val="20"/>
        </w:rPr>
        <w:t>Petites mythologies de l’œil et de l’esprit. Pour une sémiotique plastique</w:t>
      </w:r>
      <w:r w:rsidR="00F351F3">
        <w:rPr>
          <w:rFonts w:ascii="Times New Roman" w:hAnsi="Times New Roman" w:cs="Times New Roman"/>
          <w:sz w:val="20"/>
          <w:szCs w:val="20"/>
        </w:rPr>
        <w:t xml:space="preserve">. </w:t>
      </w:r>
      <w:r w:rsidR="00076C96" w:rsidRPr="00874249">
        <w:rPr>
          <w:rFonts w:ascii="Times New Roman" w:hAnsi="Times New Roman" w:cs="Times New Roman"/>
          <w:sz w:val="20"/>
          <w:szCs w:val="20"/>
        </w:rPr>
        <w:t>Paris-Amsterdam : Éditions Hadès-Benjamins.</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FONTANILLE</w:t>
      </w:r>
      <w:r>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J.</w:t>
      </w:r>
      <w:r w:rsidR="001D1E7B">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(2005), « Du support matériel au support formel »</w:t>
      </w:r>
      <w:r w:rsidR="001D1E7B">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001D1E7B">
        <w:rPr>
          <w:rFonts w:ascii="Times New Roman" w:eastAsia="Times New Roman" w:hAnsi="Times New Roman" w:cs="Times New Roman"/>
          <w:i/>
          <w:color w:val="000000" w:themeColor="text1"/>
          <w:sz w:val="20"/>
          <w:szCs w:val="20"/>
          <w:lang w:val="fr-LU"/>
        </w:rPr>
        <w:t>I</w:t>
      </w:r>
      <w:r w:rsidR="00076C96" w:rsidRPr="00874249">
        <w:rPr>
          <w:rFonts w:ascii="Times New Roman" w:eastAsia="Times New Roman" w:hAnsi="Times New Roman" w:cs="Times New Roman"/>
          <w:i/>
          <w:color w:val="000000" w:themeColor="text1"/>
          <w:sz w:val="20"/>
          <w:szCs w:val="20"/>
          <w:lang w:val="fr-LU"/>
        </w:rPr>
        <w:t>n</w:t>
      </w:r>
      <w:r w:rsidR="00076C96" w:rsidRPr="00874249">
        <w:rPr>
          <w:rFonts w:ascii="Times New Roman" w:eastAsia="Times New Roman" w:hAnsi="Times New Roman" w:cs="Times New Roman"/>
          <w:color w:val="000000" w:themeColor="text1"/>
          <w:sz w:val="20"/>
          <w:szCs w:val="20"/>
          <w:lang w:val="fr-LU"/>
        </w:rPr>
        <w:t> </w:t>
      </w:r>
      <w:r w:rsidR="001D1E7B">
        <w:rPr>
          <w:rFonts w:ascii="Times New Roman" w:eastAsia="Times New Roman" w:hAnsi="Times New Roman" w:cs="Times New Roman"/>
          <w:color w:val="000000" w:themeColor="text1"/>
          <w:sz w:val="20"/>
          <w:szCs w:val="20"/>
          <w:lang w:val="fr-LU"/>
        </w:rPr>
        <w:t xml:space="preserve">M. </w:t>
      </w:r>
      <w:proofErr w:type="spellStart"/>
      <w:r w:rsidR="001D1E7B" w:rsidRPr="00874249">
        <w:rPr>
          <w:rFonts w:ascii="Times New Roman" w:eastAsia="Times New Roman" w:hAnsi="Times New Roman" w:cs="Times New Roman"/>
          <w:color w:val="000000" w:themeColor="text1"/>
          <w:sz w:val="20"/>
          <w:szCs w:val="20"/>
          <w:lang w:val="fr-LU"/>
        </w:rPr>
        <w:t>Arabyan</w:t>
      </w:r>
      <w:proofErr w:type="spellEnd"/>
      <w:r w:rsidR="001D1E7B" w:rsidRPr="00874249">
        <w:rPr>
          <w:rFonts w:ascii="Times New Roman" w:eastAsia="Times New Roman" w:hAnsi="Times New Roman" w:cs="Times New Roman"/>
          <w:color w:val="000000" w:themeColor="text1"/>
          <w:sz w:val="20"/>
          <w:szCs w:val="20"/>
          <w:lang w:val="fr-LU"/>
        </w:rPr>
        <w:t xml:space="preserve">, </w:t>
      </w:r>
      <w:r w:rsidR="001D1E7B">
        <w:rPr>
          <w:rFonts w:ascii="Times New Roman" w:eastAsia="Times New Roman" w:hAnsi="Times New Roman" w:cs="Times New Roman"/>
          <w:color w:val="000000" w:themeColor="text1"/>
          <w:sz w:val="20"/>
          <w:szCs w:val="20"/>
          <w:lang w:val="fr-LU"/>
        </w:rPr>
        <w:t>I.</w:t>
      </w:r>
      <w:r w:rsidR="001D1E7B" w:rsidRPr="00874249">
        <w:rPr>
          <w:rFonts w:ascii="Times New Roman" w:eastAsia="Times New Roman" w:hAnsi="Times New Roman" w:cs="Times New Roman"/>
          <w:color w:val="000000" w:themeColor="text1"/>
          <w:sz w:val="20"/>
          <w:szCs w:val="20"/>
          <w:lang w:val="fr-LU"/>
        </w:rPr>
        <w:t xml:space="preserve"> </w:t>
      </w:r>
      <w:proofErr w:type="spellStart"/>
      <w:r w:rsidR="001D1E7B" w:rsidRPr="00874249">
        <w:rPr>
          <w:rFonts w:ascii="Times New Roman" w:eastAsia="Times New Roman" w:hAnsi="Times New Roman" w:cs="Times New Roman"/>
          <w:color w:val="000000" w:themeColor="text1"/>
          <w:sz w:val="20"/>
          <w:szCs w:val="20"/>
          <w:lang w:val="fr-LU"/>
        </w:rPr>
        <w:t>Klock-Fontanille</w:t>
      </w:r>
      <w:proofErr w:type="spellEnd"/>
      <w:r w:rsidR="001D1E7B" w:rsidRPr="00874249">
        <w:rPr>
          <w:rFonts w:ascii="Times New Roman" w:eastAsia="Times New Roman" w:hAnsi="Times New Roman" w:cs="Times New Roman"/>
          <w:color w:val="000000" w:themeColor="text1"/>
          <w:sz w:val="20"/>
          <w:szCs w:val="20"/>
          <w:lang w:val="fr-LU"/>
        </w:rPr>
        <w:t>, I.</w:t>
      </w:r>
      <w:r w:rsidR="001D1E7B">
        <w:rPr>
          <w:rFonts w:ascii="Times New Roman" w:eastAsia="Times New Roman" w:hAnsi="Times New Roman" w:cs="Times New Roman"/>
          <w:color w:val="000000" w:themeColor="text1"/>
          <w:sz w:val="20"/>
          <w:szCs w:val="20"/>
          <w:lang w:val="fr-LU"/>
        </w:rPr>
        <w:t xml:space="preserve"> </w:t>
      </w:r>
      <w:r w:rsidR="001D1E7B" w:rsidRPr="00874249">
        <w:rPr>
          <w:rFonts w:ascii="Times New Roman" w:eastAsia="Times New Roman" w:hAnsi="Times New Roman" w:cs="Times New Roman"/>
          <w:color w:val="000000" w:themeColor="text1"/>
          <w:sz w:val="20"/>
          <w:szCs w:val="20"/>
          <w:lang w:val="fr-LU"/>
        </w:rPr>
        <w:t>(</w:t>
      </w:r>
      <w:proofErr w:type="spellStart"/>
      <w:r w:rsidR="001D1E7B" w:rsidRPr="00874249">
        <w:rPr>
          <w:rFonts w:ascii="Times New Roman" w:eastAsia="Times New Roman" w:hAnsi="Times New Roman" w:cs="Times New Roman"/>
          <w:color w:val="000000" w:themeColor="text1"/>
          <w:sz w:val="20"/>
          <w:szCs w:val="20"/>
          <w:lang w:val="fr-LU"/>
        </w:rPr>
        <w:t>dirs</w:t>
      </w:r>
      <w:proofErr w:type="spellEnd"/>
      <w:r w:rsidR="001D1E7B"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i/>
          <w:iCs/>
          <w:color w:val="000000" w:themeColor="text1"/>
          <w:sz w:val="20"/>
          <w:szCs w:val="20"/>
          <w:lang w:val="fr-LU"/>
        </w:rPr>
        <w:t>L’écriture entre support et surface</w:t>
      </w:r>
      <w:r w:rsidR="00076C96"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i/>
          <w:iCs/>
          <w:color w:val="000000" w:themeColor="text1"/>
          <w:sz w:val="20"/>
          <w:szCs w:val="20"/>
          <w:lang w:val="fr-LU"/>
        </w:rPr>
        <w:t>L’écriture entre support et surface</w:t>
      </w:r>
      <w:r w:rsidR="001D1E7B">
        <w:rPr>
          <w:rFonts w:ascii="Times New Roman" w:eastAsia="Times New Roman" w:hAnsi="Times New Roman" w:cs="Times New Roman"/>
          <w:color w:val="000000" w:themeColor="text1"/>
          <w:sz w:val="20"/>
          <w:szCs w:val="20"/>
          <w:lang w:val="fr-LU"/>
        </w:rPr>
        <w:t xml:space="preserve">. </w:t>
      </w:r>
      <w:r w:rsidR="00586B53">
        <w:rPr>
          <w:rFonts w:ascii="Times New Roman" w:eastAsia="Times New Roman" w:hAnsi="Times New Roman" w:cs="Times New Roman"/>
          <w:color w:val="000000" w:themeColor="text1"/>
          <w:sz w:val="20"/>
          <w:szCs w:val="20"/>
          <w:lang w:val="fr-LU"/>
        </w:rPr>
        <w:t xml:space="preserve">Paris : </w:t>
      </w:r>
      <w:proofErr w:type="spellStart"/>
      <w:r w:rsidR="00076C96" w:rsidRPr="00874249">
        <w:rPr>
          <w:rFonts w:ascii="Times New Roman" w:eastAsia="Times New Roman" w:hAnsi="Times New Roman" w:cs="Times New Roman"/>
          <w:color w:val="000000" w:themeColor="text1"/>
          <w:sz w:val="20"/>
          <w:szCs w:val="20"/>
          <w:lang w:val="fr-LU"/>
        </w:rPr>
        <w:t>L’Harmattan</w:t>
      </w:r>
      <w:proofErr w:type="spellEnd"/>
      <w:r w:rsidR="00076C96" w:rsidRPr="00874249">
        <w:rPr>
          <w:rFonts w:ascii="Times New Roman" w:eastAsia="Times New Roman" w:hAnsi="Times New Roman" w:cs="Times New Roman"/>
          <w:color w:val="000000" w:themeColor="text1"/>
          <w:sz w:val="20"/>
          <w:szCs w:val="20"/>
          <w:lang w:val="fr-LU"/>
        </w:rPr>
        <w:t>, pp. 191-192.</w:t>
      </w:r>
    </w:p>
    <w:p w:rsidR="00076C96" w:rsidRPr="00FE3E95" w:rsidRDefault="0011665F" w:rsidP="001B006D">
      <w:pPr>
        <w:ind w:left="709" w:hanging="709"/>
        <w:jc w:val="both"/>
        <w:rPr>
          <w:rFonts w:ascii="Times New Roman" w:hAnsi="Times New Roman" w:cs="Times New Roman"/>
          <w:color w:val="000000" w:themeColor="text1"/>
          <w:sz w:val="20"/>
          <w:szCs w:val="20"/>
          <w:shd w:val="clear" w:color="auto" w:fill="FFFFFF"/>
        </w:rPr>
      </w:pPr>
      <w:r w:rsidRPr="00874249">
        <w:rPr>
          <w:rFonts w:ascii="Times New Roman" w:hAnsi="Times New Roman" w:cs="Times New Roman"/>
          <w:color w:val="000000" w:themeColor="text1"/>
          <w:sz w:val="20"/>
          <w:szCs w:val="20"/>
          <w:shd w:val="clear" w:color="auto" w:fill="FFFFFF"/>
        </w:rPr>
        <w:t>GEN</w:t>
      </w:r>
      <w:r w:rsidR="005D61B3">
        <w:rPr>
          <w:rFonts w:ascii="Times New Roman" w:hAnsi="Times New Roman" w:cs="Times New Roman"/>
          <w:color w:val="000000" w:themeColor="text1"/>
          <w:sz w:val="20"/>
          <w:szCs w:val="20"/>
          <w:shd w:val="clear" w:color="auto" w:fill="FFFFFF"/>
        </w:rPr>
        <w:t>Ê</w:t>
      </w:r>
      <w:r w:rsidRPr="00874249">
        <w:rPr>
          <w:rFonts w:ascii="Times New Roman" w:hAnsi="Times New Roman" w:cs="Times New Roman"/>
          <w:color w:val="000000" w:themeColor="text1"/>
          <w:sz w:val="20"/>
          <w:szCs w:val="20"/>
          <w:shd w:val="clear" w:color="auto" w:fill="FFFFFF"/>
        </w:rPr>
        <w:t>T,</w:t>
      </w:r>
      <w:r w:rsidR="00076C96" w:rsidRPr="00874249">
        <w:rPr>
          <w:rFonts w:ascii="Times New Roman" w:hAnsi="Times New Roman" w:cs="Times New Roman"/>
          <w:color w:val="000000" w:themeColor="text1"/>
          <w:sz w:val="20"/>
          <w:szCs w:val="20"/>
          <w:shd w:val="clear" w:color="auto" w:fill="FFFFFF"/>
        </w:rPr>
        <w:t xml:space="preserve"> P.</w:t>
      </w:r>
      <w:r w:rsidR="001D1E7B">
        <w:rPr>
          <w:rFonts w:ascii="Times New Roman" w:hAnsi="Times New Roman" w:cs="Times New Roman"/>
          <w:color w:val="000000" w:themeColor="text1"/>
          <w:sz w:val="20"/>
          <w:szCs w:val="20"/>
          <w:shd w:val="clear" w:color="auto" w:fill="FFFFFF"/>
        </w:rPr>
        <w:t xml:space="preserve">, </w:t>
      </w:r>
      <w:r w:rsidR="00076C96" w:rsidRPr="00874249">
        <w:rPr>
          <w:rFonts w:ascii="Times New Roman" w:hAnsi="Times New Roman" w:cs="Times New Roman"/>
          <w:color w:val="000000" w:themeColor="text1"/>
          <w:sz w:val="20"/>
          <w:szCs w:val="20"/>
          <w:shd w:val="clear" w:color="auto" w:fill="FFFFFF"/>
        </w:rPr>
        <w:t>(2016), « Énonciation éditoriale »</w:t>
      </w:r>
      <w:r w:rsidR="00586B53">
        <w:rPr>
          <w:rFonts w:ascii="Times New Roman" w:hAnsi="Times New Roman" w:cs="Times New Roman"/>
          <w:color w:val="000000" w:themeColor="text1"/>
          <w:sz w:val="20"/>
          <w:szCs w:val="20"/>
          <w:shd w:val="clear" w:color="auto" w:fill="FFFFFF"/>
        </w:rPr>
        <w:t xml:space="preserve">, </w:t>
      </w:r>
      <w:r w:rsidR="00076C96" w:rsidRPr="00874249">
        <w:rPr>
          <w:rStyle w:val="Accentuation"/>
          <w:rFonts w:ascii="Times New Roman" w:hAnsi="Times New Roman" w:cs="Times New Roman"/>
          <w:color w:val="000000" w:themeColor="text1"/>
          <w:sz w:val="20"/>
          <w:szCs w:val="20"/>
        </w:rPr>
        <w:t xml:space="preserve">Le lexique </w:t>
      </w:r>
      <w:proofErr w:type="spellStart"/>
      <w:r w:rsidR="00076C96" w:rsidRPr="00874249">
        <w:rPr>
          <w:rStyle w:val="Accentuation"/>
          <w:rFonts w:ascii="Times New Roman" w:hAnsi="Times New Roman" w:cs="Times New Roman"/>
          <w:color w:val="000000" w:themeColor="text1"/>
          <w:sz w:val="20"/>
          <w:szCs w:val="20"/>
        </w:rPr>
        <w:t>Socius</w:t>
      </w:r>
      <w:proofErr w:type="spellEnd"/>
      <w:r w:rsidR="00076C96" w:rsidRPr="00874249">
        <w:rPr>
          <w:rFonts w:ascii="Times New Roman" w:hAnsi="Times New Roman" w:cs="Times New Roman"/>
          <w:color w:val="000000" w:themeColor="text1"/>
          <w:sz w:val="20"/>
          <w:szCs w:val="20"/>
          <w:shd w:val="clear" w:color="auto" w:fill="FFFFFF"/>
        </w:rPr>
        <w:t xml:space="preserve">. Disponible sur : </w:t>
      </w:r>
      <w:r w:rsidR="00076C96" w:rsidRPr="00FE3E95">
        <w:rPr>
          <w:rFonts w:ascii="Times New Roman" w:hAnsi="Times New Roman" w:cs="Times New Roman"/>
          <w:color w:val="000000" w:themeColor="text1"/>
          <w:sz w:val="20"/>
          <w:szCs w:val="20"/>
          <w:shd w:val="clear" w:color="auto" w:fill="FFFFFF"/>
        </w:rPr>
        <w:t>&lt;</w:t>
      </w:r>
      <w:r w:rsidR="00076C96" w:rsidRPr="00FE3E95">
        <w:rPr>
          <w:rStyle w:val="apple-converted-space"/>
          <w:rFonts w:ascii="Times New Roman" w:hAnsi="Times New Roman" w:cs="Times New Roman"/>
          <w:color w:val="000000" w:themeColor="text1"/>
          <w:sz w:val="20"/>
          <w:szCs w:val="20"/>
          <w:shd w:val="clear" w:color="auto" w:fill="FFFFFF"/>
        </w:rPr>
        <w:t> </w:t>
      </w:r>
      <w:hyperlink r:id="rId8" w:history="1">
        <w:r w:rsidR="00076C96" w:rsidRPr="00FE3E95">
          <w:rPr>
            <w:rStyle w:val="Lienhypertexte"/>
            <w:rFonts w:ascii="Times New Roman" w:hAnsi="Times New Roman" w:cs="Times New Roman"/>
            <w:color w:val="000000" w:themeColor="text1"/>
            <w:sz w:val="20"/>
            <w:szCs w:val="20"/>
            <w:u w:val="none"/>
          </w:rPr>
          <w:t>http://ressources-socius.info/index.php/lexique/21-lexique/190-enonciation-editoriale</w:t>
        </w:r>
      </w:hyperlink>
      <w:r w:rsidR="00076C96" w:rsidRPr="00FE3E95">
        <w:rPr>
          <w:rFonts w:ascii="Times New Roman" w:hAnsi="Times New Roman" w:cs="Times New Roman"/>
          <w:color w:val="000000" w:themeColor="text1"/>
          <w:sz w:val="20"/>
          <w:szCs w:val="20"/>
        </w:rPr>
        <w:t>&gt; (consulté le 10/</w:t>
      </w:r>
      <w:r w:rsidR="00FE4E67">
        <w:rPr>
          <w:rFonts w:ascii="Times New Roman" w:hAnsi="Times New Roman" w:cs="Times New Roman"/>
          <w:color w:val="000000" w:themeColor="text1"/>
          <w:sz w:val="20"/>
          <w:szCs w:val="20"/>
        </w:rPr>
        <w:t>0</w:t>
      </w:r>
      <w:r w:rsidR="000E07F2">
        <w:rPr>
          <w:rFonts w:ascii="Times New Roman" w:hAnsi="Times New Roman" w:cs="Times New Roman"/>
          <w:color w:val="000000" w:themeColor="text1"/>
          <w:sz w:val="20"/>
          <w:szCs w:val="20"/>
        </w:rPr>
        <w:t>2</w:t>
      </w:r>
      <w:r w:rsidR="00076C96" w:rsidRPr="00FE3E95">
        <w:rPr>
          <w:rFonts w:ascii="Times New Roman" w:hAnsi="Times New Roman" w:cs="Times New Roman"/>
          <w:color w:val="000000" w:themeColor="text1"/>
          <w:sz w:val="20"/>
          <w:szCs w:val="20"/>
        </w:rPr>
        <w:t>/20</w:t>
      </w:r>
      <w:r w:rsidR="00FE4E67">
        <w:rPr>
          <w:rFonts w:ascii="Times New Roman" w:hAnsi="Times New Roman" w:cs="Times New Roman"/>
          <w:color w:val="000000" w:themeColor="text1"/>
          <w:sz w:val="20"/>
          <w:szCs w:val="20"/>
        </w:rPr>
        <w:t>20</w:t>
      </w:r>
      <w:r w:rsidR="00076C96" w:rsidRPr="00FE3E95">
        <w:rPr>
          <w:rFonts w:ascii="Times New Roman" w:hAnsi="Times New Roman" w:cs="Times New Roman"/>
          <w:color w:val="000000" w:themeColor="text1"/>
          <w:sz w:val="20"/>
          <w:szCs w:val="20"/>
        </w:rPr>
        <w:t>)</w:t>
      </w:r>
      <w:r w:rsidR="00076C96" w:rsidRPr="00FE3E95">
        <w:rPr>
          <w:rFonts w:ascii="Times New Roman" w:hAnsi="Times New Roman" w:cs="Times New Roman"/>
          <w:color w:val="000000" w:themeColor="text1"/>
          <w:sz w:val="20"/>
          <w:szCs w:val="20"/>
          <w:shd w:val="clear" w:color="auto" w:fill="FFFFFF"/>
        </w:rPr>
        <w:t xml:space="preserve">. </w:t>
      </w:r>
    </w:p>
    <w:p w:rsidR="00076C96" w:rsidRPr="00874249" w:rsidRDefault="0011665F" w:rsidP="001B006D">
      <w:pPr>
        <w:pStyle w:val="Notedebasdepage"/>
        <w:ind w:left="709" w:hanging="709"/>
        <w:jc w:val="both"/>
        <w:rPr>
          <w:rFonts w:ascii="Times New Roman" w:hAnsi="Times New Roman" w:cs="Times New Roman"/>
          <w:sz w:val="20"/>
          <w:szCs w:val="20"/>
        </w:rPr>
      </w:pPr>
      <w:r w:rsidRPr="00874249">
        <w:rPr>
          <w:rFonts w:ascii="Times New Roman" w:hAnsi="Times New Roman" w:cs="Times New Roman"/>
          <w:sz w:val="20"/>
          <w:szCs w:val="20"/>
        </w:rPr>
        <w:t>GREIMAS,</w:t>
      </w:r>
      <w:r w:rsidR="00076C96" w:rsidRPr="00874249">
        <w:rPr>
          <w:rFonts w:ascii="Times New Roman" w:hAnsi="Times New Roman" w:cs="Times New Roman"/>
          <w:sz w:val="20"/>
          <w:szCs w:val="20"/>
        </w:rPr>
        <w:t xml:space="preserve"> A. J.</w:t>
      </w:r>
      <w:r w:rsidR="001D1E7B">
        <w:rPr>
          <w:rFonts w:ascii="Times New Roman" w:hAnsi="Times New Roman" w:cs="Times New Roman"/>
          <w:sz w:val="20"/>
          <w:szCs w:val="20"/>
        </w:rPr>
        <w:t xml:space="preserve">, </w:t>
      </w:r>
      <w:r w:rsidR="00076C96" w:rsidRPr="00874249">
        <w:rPr>
          <w:rFonts w:ascii="Times New Roman" w:hAnsi="Times New Roman" w:cs="Times New Roman"/>
          <w:sz w:val="20"/>
          <w:szCs w:val="20"/>
        </w:rPr>
        <w:t xml:space="preserve">(1984), « Sémiotique figurative et sémiotique plastique », </w:t>
      </w:r>
      <w:r w:rsidR="00076C96" w:rsidRPr="00874249">
        <w:rPr>
          <w:rFonts w:ascii="Times New Roman" w:hAnsi="Times New Roman" w:cs="Times New Roman"/>
          <w:i/>
          <w:sz w:val="20"/>
          <w:szCs w:val="20"/>
        </w:rPr>
        <w:t>Actes sémiotiques, Documents</w:t>
      </w:r>
      <w:r w:rsidR="00076C96" w:rsidRPr="00874249">
        <w:rPr>
          <w:rFonts w:ascii="Times New Roman" w:hAnsi="Times New Roman" w:cs="Times New Roman"/>
          <w:sz w:val="20"/>
          <w:szCs w:val="20"/>
        </w:rPr>
        <w:t>, VI, n</w:t>
      </w:r>
      <w:r w:rsidR="00076C96" w:rsidRPr="00874249">
        <w:rPr>
          <w:rFonts w:ascii="Times New Roman" w:hAnsi="Times New Roman" w:cs="Times New Roman"/>
          <w:sz w:val="20"/>
          <w:szCs w:val="20"/>
          <w:vertAlign w:val="superscript"/>
        </w:rPr>
        <w:t>o</w:t>
      </w:r>
      <w:r w:rsidR="00076C96" w:rsidRPr="00874249">
        <w:rPr>
          <w:rFonts w:ascii="Times New Roman" w:hAnsi="Times New Roman" w:cs="Times New Roman"/>
          <w:sz w:val="20"/>
          <w:szCs w:val="20"/>
        </w:rPr>
        <w:t xml:space="preserve"> 60.</w:t>
      </w:r>
    </w:p>
    <w:p w:rsidR="00076C96" w:rsidRPr="00874249" w:rsidRDefault="0011665F" w:rsidP="001B006D">
      <w:pPr>
        <w:ind w:left="709" w:hanging="709"/>
        <w:jc w:val="both"/>
        <w:rPr>
          <w:rFonts w:ascii="Times New Roman" w:hAnsi="Times New Roman" w:cs="Times New Roman"/>
          <w:color w:val="000000" w:themeColor="text1"/>
          <w:sz w:val="20"/>
          <w:szCs w:val="20"/>
        </w:rPr>
      </w:pPr>
      <w:r w:rsidRPr="00874249">
        <w:rPr>
          <w:rFonts w:ascii="Times New Roman" w:hAnsi="Times New Roman" w:cs="Times New Roman"/>
          <w:color w:val="000000" w:themeColor="text1"/>
          <w:sz w:val="20"/>
          <w:szCs w:val="20"/>
        </w:rPr>
        <w:t>GROUPE</w:t>
      </w:r>
      <w:r w:rsidR="00076C96" w:rsidRPr="00874249">
        <w:rPr>
          <w:rFonts w:ascii="Times New Roman" w:hAnsi="Times New Roman" w:cs="Times New Roman"/>
          <w:color w:val="000000" w:themeColor="text1"/>
          <w:sz w:val="20"/>
          <w:szCs w:val="20"/>
        </w:rPr>
        <w:t xml:space="preserve"> µ</w:t>
      </w:r>
      <w:r w:rsidR="001D1E7B">
        <w:rPr>
          <w:rFonts w:ascii="Times New Roman" w:hAnsi="Times New Roman" w:cs="Times New Roman"/>
          <w:color w:val="000000" w:themeColor="text1"/>
          <w:sz w:val="20"/>
          <w:szCs w:val="20"/>
        </w:rPr>
        <w:t xml:space="preserve">, </w:t>
      </w:r>
      <w:r w:rsidR="00076C96" w:rsidRPr="00874249">
        <w:rPr>
          <w:rFonts w:ascii="Times New Roman" w:hAnsi="Times New Roman" w:cs="Times New Roman"/>
          <w:color w:val="000000" w:themeColor="text1"/>
          <w:sz w:val="20"/>
          <w:szCs w:val="20"/>
        </w:rPr>
        <w:t xml:space="preserve">(1992), </w:t>
      </w:r>
      <w:r w:rsidR="00076C96" w:rsidRPr="00874249">
        <w:rPr>
          <w:rFonts w:ascii="Times New Roman" w:hAnsi="Times New Roman" w:cs="Times New Roman"/>
          <w:i/>
          <w:color w:val="000000" w:themeColor="text1"/>
          <w:sz w:val="20"/>
          <w:szCs w:val="20"/>
        </w:rPr>
        <w:t>Traité du signe visuel. Pour une rhétorique de l’image</w:t>
      </w:r>
      <w:r w:rsidR="001D1E7B">
        <w:rPr>
          <w:rFonts w:ascii="Times New Roman" w:hAnsi="Times New Roman" w:cs="Times New Roman"/>
          <w:color w:val="000000" w:themeColor="text1"/>
          <w:sz w:val="20"/>
          <w:szCs w:val="20"/>
        </w:rPr>
        <w:t xml:space="preserve">. </w:t>
      </w:r>
      <w:r w:rsidR="00076C96" w:rsidRPr="00874249">
        <w:rPr>
          <w:rFonts w:ascii="Times New Roman" w:hAnsi="Times New Roman" w:cs="Times New Roman"/>
          <w:color w:val="000000" w:themeColor="text1"/>
          <w:sz w:val="20"/>
          <w:szCs w:val="20"/>
        </w:rPr>
        <w:t xml:space="preserve">Paris : Seuil. </w:t>
      </w:r>
    </w:p>
    <w:p w:rsidR="00076C96" w:rsidRPr="00874249" w:rsidRDefault="0011665F" w:rsidP="001B006D">
      <w:pPr>
        <w:ind w:left="709" w:hanging="709"/>
        <w:jc w:val="both"/>
        <w:rPr>
          <w:rFonts w:ascii="Times New Roman" w:hAnsi="Times New Roman" w:cs="Times New Roman"/>
          <w:color w:val="000000" w:themeColor="text1"/>
          <w:sz w:val="20"/>
          <w:szCs w:val="20"/>
          <w:shd w:val="clear" w:color="auto" w:fill="FFFFFF"/>
        </w:rPr>
      </w:pPr>
      <w:r w:rsidRPr="00874249">
        <w:rPr>
          <w:rFonts w:ascii="Times New Roman" w:hAnsi="Times New Roman" w:cs="Times New Roman"/>
          <w:color w:val="000000" w:themeColor="text1"/>
          <w:sz w:val="20"/>
          <w:szCs w:val="20"/>
        </w:rPr>
        <w:t>GUILET,</w:t>
      </w:r>
      <w:r w:rsidR="00076C96" w:rsidRPr="00874249">
        <w:rPr>
          <w:rFonts w:ascii="Times New Roman" w:hAnsi="Times New Roman" w:cs="Times New Roman"/>
          <w:color w:val="000000" w:themeColor="text1"/>
          <w:sz w:val="20"/>
          <w:szCs w:val="20"/>
        </w:rPr>
        <w:t xml:space="preserve"> A., </w:t>
      </w:r>
      <w:r w:rsidRPr="00874249">
        <w:rPr>
          <w:rFonts w:ascii="Times New Roman" w:hAnsi="Times New Roman" w:cs="Times New Roman"/>
          <w:color w:val="000000" w:themeColor="text1"/>
          <w:sz w:val="20"/>
          <w:szCs w:val="20"/>
        </w:rPr>
        <w:t>PELARD,</w:t>
      </w:r>
      <w:r w:rsidR="00076C96" w:rsidRPr="00874249">
        <w:rPr>
          <w:rFonts w:ascii="Times New Roman" w:hAnsi="Times New Roman" w:cs="Times New Roman"/>
          <w:color w:val="000000" w:themeColor="text1"/>
          <w:sz w:val="20"/>
          <w:szCs w:val="20"/>
        </w:rPr>
        <w:t xml:space="preserve"> E.</w:t>
      </w:r>
      <w:r w:rsidR="00A53750">
        <w:rPr>
          <w:rFonts w:ascii="Times New Roman" w:hAnsi="Times New Roman" w:cs="Times New Roman"/>
          <w:color w:val="000000" w:themeColor="text1"/>
          <w:sz w:val="20"/>
          <w:szCs w:val="20"/>
        </w:rPr>
        <w:t>,</w:t>
      </w:r>
      <w:r w:rsidR="00076C96" w:rsidRPr="00874249">
        <w:rPr>
          <w:rFonts w:ascii="Times New Roman" w:hAnsi="Times New Roman" w:cs="Times New Roman"/>
          <w:color w:val="000000" w:themeColor="text1"/>
          <w:sz w:val="20"/>
          <w:szCs w:val="20"/>
        </w:rPr>
        <w:t xml:space="preserve"> (</w:t>
      </w:r>
      <w:proofErr w:type="spellStart"/>
      <w:r w:rsidR="00076C96" w:rsidRPr="00874249">
        <w:rPr>
          <w:rFonts w:ascii="Times New Roman" w:hAnsi="Times New Roman" w:cs="Times New Roman"/>
          <w:color w:val="000000" w:themeColor="text1"/>
          <w:sz w:val="20"/>
          <w:szCs w:val="20"/>
        </w:rPr>
        <w:t>dirs</w:t>
      </w:r>
      <w:proofErr w:type="spellEnd"/>
      <w:r w:rsidR="00076C96" w:rsidRPr="00874249">
        <w:rPr>
          <w:rFonts w:ascii="Times New Roman" w:hAnsi="Times New Roman" w:cs="Times New Roman"/>
          <w:color w:val="000000" w:themeColor="text1"/>
          <w:sz w:val="20"/>
          <w:szCs w:val="20"/>
        </w:rPr>
        <w:t xml:space="preserve">) (2016), </w:t>
      </w:r>
      <w:r w:rsidR="00076C96" w:rsidRPr="00874249">
        <w:rPr>
          <w:rFonts w:ascii="Times New Roman" w:hAnsi="Times New Roman" w:cs="Times New Roman"/>
          <w:i/>
          <w:color w:val="000000" w:themeColor="text1"/>
          <w:sz w:val="20"/>
          <w:szCs w:val="20"/>
        </w:rPr>
        <w:t>Poétiques et esthétiques numériques tactiles</w:t>
      </w:r>
      <w:r w:rsidR="00076C96" w:rsidRPr="00874249">
        <w:rPr>
          <w:rFonts w:ascii="Times New Roman" w:hAnsi="Times New Roman" w:cs="Times New Roman"/>
          <w:color w:val="000000" w:themeColor="text1"/>
          <w:sz w:val="20"/>
          <w:szCs w:val="20"/>
        </w:rPr>
        <w:t xml:space="preserve">, </w:t>
      </w:r>
      <w:r w:rsidR="00076C96" w:rsidRPr="00874249">
        <w:rPr>
          <w:rFonts w:ascii="Times New Roman" w:hAnsi="Times New Roman" w:cs="Times New Roman"/>
          <w:i/>
          <w:color w:val="000000" w:themeColor="text1"/>
          <w:sz w:val="20"/>
          <w:szCs w:val="20"/>
        </w:rPr>
        <w:t>Cahiers virtuels du Laboratoire NT2</w:t>
      </w:r>
      <w:r w:rsidR="00076C96" w:rsidRPr="00874249">
        <w:rPr>
          <w:rFonts w:ascii="Times New Roman" w:hAnsi="Times New Roman" w:cs="Times New Roman"/>
          <w:color w:val="000000" w:themeColor="text1"/>
          <w:sz w:val="20"/>
          <w:szCs w:val="20"/>
        </w:rPr>
        <w:t>, n° 8. Disponible sur : &lt;http://nt2.uqam.ca/fr/cahiers-virtuels/poetiques-et-esthetiques-numeriques-tactiles-litterature-et-arts&gt; (consulté le 10/</w:t>
      </w:r>
      <w:r w:rsidR="00FE4E67">
        <w:rPr>
          <w:rFonts w:ascii="Times New Roman" w:hAnsi="Times New Roman" w:cs="Times New Roman"/>
          <w:color w:val="000000" w:themeColor="text1"/>
          <w:sz w:val="20"/>
          <w:szCs w:val="20"/>
        </w:rPr>
        <w:t>0</w:t>
      </w:r>
      <w:r w:rsidR="00076C96" w:rsidRPr="00874249">
        <w:rPr>
          <w:rFonts w:ascii="Times New Roman" w:hAnsi="Times New Roman" w:cs="Times New Roman"/>
          <w:color w:val="000000" w:themeColor="text1"/>
          <w:sz w:val="20"/>
          <w:szCs w:val="20"/>
        </w:rPr>
        <w:t>2/20</w:t>
      </w:r>
      <w:r w:rsidR="00FE4E67">
        <w:rPr>
          <w:rFonts w:ascii="Times New Roman" w:hAnsi="Times New Roman" w:cs="Times New Roman"/>
          <w:color w:val="000000" w:themeColor="text1"/>
          <w:sz w:val="20"/>
          <w:szCs w:val="20"/>
        </w:rPr>
        <w:t>20</w:t>
      </w:r>
      <w:r w:rsidR="00076C96" w:rsidRPr="00874249">
        <w:rPr>
          <w:rFonts w:ascii="Times New Roman" w:hAnsi="Times New Roman" w:cs="Times New Roman"/>
          <w:color w:val="000000" w:themeColor="text1"/>
          <w:sz w:val="20"/>
          <w:szCs w:val="20"/>
        </w:rPr>
        <w:t xml:space="preserve">). </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shd w:val="clear" w:color="auto" w:fill="FFFFFF"/>
          <w:lang w:val="fr-LU"/>
        </w:rPr>
      </w:pPr>
      <w:r w:rsidRPr="00874249">
        <w:rPr>
          <w:rFonts w:ascii="Times New Roman" w:eastAsia="Times New Roman" w:hAnsi="Times New Roman" w:cs="Times New Roman"/>
          <w:color w:val="000000" w:themeColor="text1"/>
          <w:sz w:val="20"/>
          <w:szCs w:val="20"/>
          <w:lang w:val="fr-LU"/>
        </w:rPr>
        <w:t>JEANNERET,</w:t>
      </w:r>
      <w:r w:rsidR="00076C96" w:rsidRPr="00874249">
        <w:rPr>
          <w:rFonts w:ascii="Times New Roman" w:eastAsia="Times New Roman" w:hAnsi="Times New Roman" w:cs="Times New Roman"/>
          <w:color w:val="000000" w:themeColor="text1"/>
          <w:sz w:val="20"/>
          <w:szCs w:val="20"/>
          <w:lang w:val="fr-LU"/>
        </w:rPr>
        <w:t xml:space="preserve"> Y., </w:t>
      </w:r>
      <w:r w:rsidRPr="00874249">
        <w:rPr>
          <w:rFonts w:ascii="Times New Roman" w:eastAsia="Times New Roman" w:hAnsi="Times New Roman" w:cs="Times New Roman"/>
          <w:color w:val="000000" w:themeColor="text1"/>
          <w:sz w:val="20"/>
          <w:szCs w:val="20"/>
          <w:shd w:val="clear" w:color="auto" w:fill="FFFFFF"/>
          <w:lang w:val="fr-LU"/>
        </w:rPr>
        <w:t xml:space="preserve">SOUCHIER, </w:t>
      </w:r>
      <w:r w:rsidR="00076C96" w:rsidRPr="00874249">
        <w:rPr>
          <w:rFonts w:ascii="Times New Roman" w:eastAsia="Times New Roman" w:hAnsi="Times New Roman" w:cs="Times New Roman"/>
          <w:color w:val="000000" w:themeColor="text1"/>
          <w:sz w:val="20"/>
          <w:szCs w:val="20"/>
          <w:shd w:val="clear" w:color="auto" w:fill="FFFFFF"/>
          <w:lang w:val="fr-LU"/>
        </w:rPr>
        <w:t>E.</w:t>
      </w:r>
      <w:r w:rsidR="00A53750">
        <w:rPr>
          <w:rFonts w:ascii="Times New Roman" w:eastAsia="Times New Roman" w:hAnsi="Times New Roman" w:cs="Times New Roman"/>
          <w:color w:val="000000" w:themeColor="text1"/>
          <w:sz w:val="20"/>
          <w:szCs w:val="20"/>
          <w:shd w:val="clear" w:color="auto" w:fill="FFFFFF"/>
          <w:lang w:val="fr-LU"/>
        </w:rPr>
        <w:t>,</w:t>
      </w:r>
      <w:r w:rsidR="00076C96" w:rsidRPr="00874249">
        <w:rPr>
          <w:rFonts w:ascii="Times New Roman" w:eastAsia="Times New Roman" w:hAnsi="Times New Roman" w:cs="Times New Roman"/>
          <w:color w:val="000000" w:themeColor="text1"/>
          <w:sz w:val="20"/>
          <w:szCs w:val="20"/>
          <w:shd w:val="clear" w:color="auto" w:fill="FFFFFF"/>
          <w:lang w:val="fr-LU"/>
        </w:rPr>
        <w:t xml:space="preserve"> (2005), « L’énonciation éditoriale dans les écrits d’écran », </w:t>
      </w:r>
      <w:r w:rsidR="00076C96" w:rsidRPr="00874249">
        <w:rPr>
          <w:rFonts w:ascii="Times New Roman" w:eastAsia="Times New Roman" w:hAnsi="Times New Roman" w:cs="Times New Roman"/>
          <w:i/>
          <w:iCs/>
          <w:color w:val="000000" w:themeColor="text1"/>
          <w:sz w:val="20"/>
          <w:szCs w:val="20"/>
          <w:lang w:val="fr-LU"/>
        </w:rPr>
        <w:t>Communication et langages</w:t>
      </w:r>
      <w:r w:rsidR="00076C96" w:rsidRPr="00874249">
        <w:rPr>
          <w:rFonts w:ascii="Times New Roman" w:eastAsia="Times New Roman" w:hAnsi="Times New Roman" w:cs="Times New Roman"/>
          <w:color w:val="000000" w:themeColor="text1"/>
          <w:sz w:val="20"/>
          <w:szCs w:val="20"/>
          <w:shd w:val="clear" w:color="auto" w:fill="FFFFFF"/>
          <w:lang w:val="fr-LU"/>
        </w:rPr>
        <w:t>, n</w:t>
      </w:r>
      <w:r w:rsidR="00076C96" w:rsidRPr="00874249">
        <w:rPr>
          <w:rFonts w:ascii="Times New Roman" w:eastAsia="Times New Roman" w:hAnsi="Times New Roman" w:cs="Times New Roman"/>
          <w:color w:val="000000" w:themeColor="text1"/>
          <w:sz w:val="20"/>
          <w:szCs w:val="20"/>
          <w:shd w:val="clear" w:color="auto" w:fill="FFFFFF"/>
          <w:vertAlign w:val="superscript"/>
          <w:lang w:val="fr-LU"/>
        </w:rPr>
        <w:t>o</w:t>
      </w:r>
      <w:r w:rsidR="00A53750">
        <w:rPr>
          <w:rFonts w:ascii="Times New Roman" w:eastAsia="Times New Roman" w:hAnsi="Times New Roman" w:cs="Times New Roman"/>
          <w:color w:val="000000" w:themeColor="text1"/>
          <w:sz w:val="20"/>
          <w:szCs w:val="20"/>
          <w:shd w:val="clear" w:color="auto" w:fill="FFFFFF"/>
          <w:vertAlign w:val="superscript"/>
          <w:lang w:val="fr-LU"/>
        </w:rPr>
        <w:t> </w:t>
      </w:r>
      <w:r w:rsidR="00076C96" w:rsidRPr="00874249">
        <w:rPr>
          <w:rFonts w:ascii="Times New Roman" w:eastAsia="Times New Roman" w:hAnsi="Times New Roman" w:cs="Times New Roman"/>
          <w:color w:val="000000" w:themeColor="text1"/>
          <w:sz w:val="20"/>
          <w:szCs w:val="20"/>
          <w:shd w:val="clear" w:color="auto" w:fill="FFFFFF"/>
          <w:lang w:val="fr-LU"/>
        </w:rPr>
        <w:t>145 (1), pp. 3</w:t>
      </w:r>
      <w:r w:rsidR="00076C96" w:rsidRPr="00874249">
        <w:rPr>
          <w:rFonts w:ascii="Times New Roman" w:eastAsia="Times New Roman" w:hAnsi="Times New Roman" w:cs="Times New Roman"/>
          <w:color w:val="000000" w:themeColor="text1"/>
          <w:sz w:val="20"/>
          <w:szCs w:val="20"/>
          <w:shd w:val="clear" w:color="auto" w:fill="FFFFFF"/>
          <w:lang w:val="fr-LU"/>
        </w:rPr>
        <w:noBreakHyphen/>
        <w:t>15. Disponible sur : &lt;doi:10.3406/colan.2005.3351&gt; (consulté le 10/12/2019).</w:t>
      </w:r>
    </w:p>
    <w:p w:rsidR="00076C96" w:rsidRPr="002C3F02"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hAnsi="Times New Roman" w:cs="Times New Roman"/>
          <w:color w:val="000000" w:themeColor="text1"/>
          <w:sz w:val="20"/>
          <w:szCs w:val="20"/>
        </w:rPr>
        <w:t>LABORDERIE,</w:t>
      </w:r>
      <w:r w:rsidR="00076C96" w:rsidRPr="00874249">
        <w:rPr>
          <w:rFonts w:ascii="Times New Roman" w:hAnsi="Times New Roman" w:cs="Times New Roman"/>
          <w:color w:val="000000" w:themeColor="text1"/>
          <w:sz w:val="20"/>
          <w:szCs w:val="20"/>
        </w:rPr>
        <w:t xml:space="preserve"> A., </w:t>
      </w:r>
      <w:r w:rsidRPr="00874249">
        <w:rPr>
          <w:rFonts w:ascii="Times New Roman" w:eastAsia="Times New Roman" w:hAnsi="Times New Roman" w:cs="Times New Roman"/>
          <w:color w:val="000000" w:themeColor="text1"/>
          <w:sz w:val="20"/>
          <w:szCs w:val="20"/>
          <w:lang w:val="fr-LU"/>
        </w:rPr>
        <w:t>SZONIECKY</w:t>
      </w:r>
      <w:r w:rsidRPr="00874249">
        <w:rPr>
          <w:rFonts w:ascii="Times New Roman" w:hAnsi="Times New Roman" w:cs="Times New Roman"/>
          <w:color w:val="000000" w:themeColor="text1"/>
          <w:sz w:val="20"/>
          <w:szCs w:val="20"/>
          <w:lang w:val="fr-LU"/>
        </w:rPr>
        <w:t>,</w:t>
      </w:r>
      <w:r w:rsidR="00076C96" w:rsidRPr="00874249">
        <w:rPr>
          <w:rFonts w:ascii="Times New Roman" w:hAnsi="Times New Roman" w:cs="Times New Roman"/>
          <w:color w:val="000000" w:themeColor="text1"/>
          <w:sz w:val="20"/>
          <w:szCs w:val="20"/>
          <w:lang w:val="fr-LU"/>
        </w:rPr>
        <w:t xml:space="preserve"> S.</w:t>
      </w:r>
      <w:r w:rsidR="000B495B">
        <w:rPr>
          <w:rFonts w:ascii="Times New Roman" w:hAnsi="Times New Roman" w:cs="Times New Roman"/>
          <w:color w:val="000000" w:themeColor="text1"/>
          <w:sz w:val="20"/>
          <w:szCs w:val="20"/>
          <w:lang w:val="fr-LU"/>
        </w:rPr>
        <w:t>,</w:t>
      </w:r>
      <w:r w:rsidR="00076C96" w:rsidRPr="00874249">
        <w:rPr>
          <w:rFonts w:ascii="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 xml:space="preserve">2015), « Cultiver son jardin numérique : métaphore et dispositifs éditoriaux. </w:t>
      </w:r>
      <w:r w:rsidR="00076C96" w:rsidRPr="002C3F02">
        <w:rPr>
          <w:rFonts w:ascii="Times New Roman" w:eastAsia="Times New Roman" w:hAnsi="Times New Roman" w:cs="Times New Roman"/>
          <w:color w:val="000000" w:themeColor="text1"/>
          <w:sz w:val="20"/>
          <w:szCs w:val="20"/>
          <w:lang w:val="fr-LU"/>
        </w:rPr>
        <w:t xml:space="preserve">Entretien avec Pascal Robert », </w:t>
      </w:r>
      <w:r w:rsidR="00076C96" w:rsidRPr="002C3F02">
        <w:rPr>
          <w:rFonts w:ascii="Times New Roman" w:eastAsia="Times New Roman" w:hAnsi="Times New Roman" w:cs="Times New Roman"/>
          <w:i/>
          <w:color w:val="000000" w:themeColor="text1"/>
          <w:sz w:val="20"/>
          <w:szCs w:val="20"/>
          <w:lang w:val="fr-LU"/>
        </w:rPr>
        <w:t>Interfaces numériques</w:t>
      </w:r>
      <w:r w:rsidR="00076C96" w:rsidRPr="002C3F02">
        <w:rPr>
          <w:rFonts w:ascii="Times New Roman" w:eastAsia="Times New Roman" w:hAnsi="Times New Roman" w:cs="Times New Roman"/>
          <w:color w:val="000000" w:themeColor="text1"/>
          <w:sz w:val="20"/>
          <w:szCs w:val="20"/>
          <w:lang w:val="fr-LU"/>
        </w:rPr>
        <w:t>, n</w:t>
      </w:r>
      <w:r w:rsidR="00076C96" w:rsidRPr="002C3F02">
        <w:rPr>
          <w:rFonts w:ascii="Times New Roman" w:eastAsia="Times New Roman" w:hAnsi="Times New Roman" w:cs="Times New Roman"/>
          <w:color w:val="000000" w:themeColor="text1"/>
          <w:sz w:val="20"/>
          <w:szCs w:val="20"/>
          <w:vertAlign w:val="superscript"/>
          <w:lang w:val="fr-LU"/>
        </w:rPr>
        <w:t>o</w:t>
      </w:r>
      <w:r w:rsidR="00076C96" w:rsidRPr="002C3F02">
        <w:rPr>
          <w:rFonts w:ascii="Times New Roman" w:eastAsia="Times New Roman" w:hAnsi="Times New Roman" w:cs="Times New Roman"/>
          <w:color w:val="000000" w:themeColor="text1"/>
          <w:sz w:val="20"/>
          <w:szCs w:val="20"/>
          <w:lang w:val="fr-LU"/>
        </w:rPr>
        <w:t xml:space="preserve"> 3, pp. 351-368. </w:t>
      </w:r>
    </w:p>
    <w:p w:rsidR="00633B32" w:rsidRDefault="0011665F" w:rsidP="001B006D">
      <w:pPr>
        <w:pStyle w:val="NormalWeb"/>
        <w:spacing w:before="0" w:beforeAutospacing="0" w:after="0" w:afterAutospacing="0"/>
        <w:ind w:left="709" w:hanging="709"/>
        <w:jc w:val="both"/>
        <w:rPr>
          <w:sz w:val="20"/>
          <w:szCs w:val="20"/>
        </w:rPr>
      </w:pPr>
      <w:r w:rsidRPr="0089398C">
        <w:rPr>
          <w:sz w:val="20"/>
          <w:szCs w:val="20"/>
        </w:rPr>
        <w:t>LUCIANI,</w:t>
      </w:r>
      <w:r w:rsidR="00633B32" w:rsidRPr="0089398C">
        <w:rPr>
          <w:sz w:val="20"/>
          <w:szCs w:val="20"/>
        </w:rPr>
        <w:t xml:space="preserve"> A.</w:t>
      </w:r>
      <w:r w:rsidR="00586B53">
        <w:rPr>
          <w:sz w:val="20"/>
          <w:szCs w:val="20"/>
        </w:rPr>
        <w:t>,</w:t>
      </w:r>
      <w:r w:rsidR="00633B32" w:rsidRPr="0089398C">
        <w:rPr>
          <w:sz w:val="20"/>
          <w:szCs w:val="20"/>
        </w:rPr>
        <w:t xml:space="preserve"> (1996)</w:t>
      </w:r>
      <w:r w:rsidR="0089398C">
        <w:rPr>
          <w:sz w:val="20"/>
          <w:szCs w:val="20"/>
        </w:rPr>
        <w:t>,</w:t>
      </w:r>
      <w:r w:rsidR="00633B32" w:rsidRPr="0089398C">
        <w:rPr>
          <w:sz w:val="20"/>
          <w:szCs w:val="20"/>
        </w:rPr>
        <w:t xml:space="preserve"> « Ordinateur, geste réel et matière simulée »</w:t>
      </w:r>
      <w:r w:rsidR="00586B53">
        <w:rPr>
          <w:sz w:val="20"/>
          <w:szCs w:val="20"/>
        </w:rPr>
        <w:t xml:space="preserve">. </w:t>
      </w:r>
      <w:r w:rsidR="00586B53" w:rsidRPr="00586B53">
        <w:rPr>
          <w:i/>
          <w:sz w:val="20"/>
          <w:szCs w:val="20"/>
        </w:rPr>
        <w:t>I</w:t>
      </w:r>
      <w:r w:rsidR="0089398C" w:rsidRPr="00586B53">
        <w:rPr>
          <w:i/>
          <w:sz w:val="20"/>
          <w:szCs w:val="20"/>
        </w:rPr>
        <w:t>n</w:t>
      </w:r>
      <w:r w:rsidR="0089398C">
        <w:rPr>
          <w:sz w:val="20"/>
          <w:szCs w:val="20"/>
        </w:rPr>
        <w:t xml:space="preserve"> </w:t>
      </w:r>
      <w:r w:rsidR="00586B53" w:rsidRPr="0089398C">
        <w:rPr>
          <w:sz w:val="20"/>
          <w:szCs w:val="20"/>
        </w:rPr>
        <w:t xml:space="preserve">M. </w:t>
      </w:r>
      <w:proofErr w:type="spellStart"/>
      <w:r w:rsidR="00586B53" w:rsidRPr="0089398C">
        <w:rPr>
          <w:sz w:val="20"/>
          <w:szCs w:val="20"/>
        </w:rPr>
        <w:t>Borillo</w:t>
      </w:r>
      <w:proofErr w:type="spellEnd"/>
      <w:r w:rsidR="00586B53" w:rsidRPr="0089398C">
        <w:rPr>
          <w:sz w:val="20"/>
          <w:szCs w:val="20"/>
        </w:rPr>
        <w:t xml:space="preserve"> &amp; A. </w:t>
      </w:r>
      <w:proofErr w:type="spellStart"/>
      <w:r w:rsidR="00586B53" w:rsidRPr="0089398C">
        <w:rPr>
          <w:sz w:val="20"/>
          <w:szCs w:val="20"/>
        </w:rPr>
        <w:t>Sauvageot</w:t>
      </w:r>
      <w:proofErr w:type="spellEnd"/>
      <w:r w:rsidR="00586B53" w:rsidRPr="0089398C">
        <w:rPr>
          <w:sz w:val="20"/>
          <w:szCs w:val="20"/>
        </w:rPr>
        <w:t xml:space="preserve"> (</w:t>
      </w:r>
      <w:proofErr w:type="spellStart"/>
      <w:r w:rsidR="00586B53" w:rsidRPr="0089398C">
        <w:rPr>
          <w:sz w:val="20"/>
          <w:szCs w:val="20"/>
        </w:rPr>
        <w:t>dirs</w:t>
      </w:r>
      <w:proofErr w:type="spellEnd"/>
      <w:r w:rsidR="00586B53" w:rsidRPr="0089398C">
        <w:rPr>
          <w:sz w:val="20"/>
          <w:szCs w:val="20"/>
        </w:rPr>
        <w:t>)</w:t>
      </w:r>
      <w:r w:rsidR="00586B53">
        <w:rPr>
          <w:sz w:val="20"/>
          <w:szCs w:val="20"/>
        </w:rPr>
        <w:t xml:space="preserve">, </w:t>
      </w:r>
      <w:r w:rsidR="00633B32" w:rsidRPr="0089398C">
        <w:rPr>
          <w:i/>
          <w:sz w:val="20"/>
          <w:szCs w:val="20"/>
        </w:rPr>
        <w:t>Les cinq sens de la création</w:t>
      </w:r>
      <w:r w:rsidR="00633B32" w:rsidRPr="0089398C">
        <w:rPr>
          <w:sz w:val="20"/>
          <w:szCs w:val="20"/>
        </w:rPr>
        <w:t xml:space="preserve">. </w:t>
      </w:r>
      <w:r w:rsidR="00633B32" w:rsidRPr="0089398C">
        <w:rPr>
          <w:i/>
          <w:sz w:val="20"/>
          <w:szCs w:val="20"/>
        </w:rPr>
        <w:t>Art, technologie, sensorialité</w:t>
      </w:r>
      <w:r w:rsidR="00586B53">
        <w:rPr>
          <w:sz w:val="20"/>
          <w:szCs w:val="20"/>
        </w:rPr>
        <w:t xml:space="preserve">. </w:t>
      </w:r>
      <w:r w:rsidR="00633B32" w:rsidRPr="0089398C">
        <w:rPr>
          <w:sz w:val="20"/>
          <w:szCs w:val="20"/>
        </w:rPr>
        <w:t xml:space="preserve">Paris : Éditions Champ Vallon. </w:t>
      </w:r>
    </w:p>
    <w:p w:rsidR="0084025C" w:rsidRPr="00883DA3" w:rsidRDefault="0011665F" w:rsidP="001B006D">
      <w:pPr>
        <w:pStyle w:val="NormalWeb"/>
        <w:spacing w:before="0" w:beforeAutospacing="0" w:after="0" w:afterAutospacing="0"/>
        <w:ind w:left="709" w:hanging="709"/>
        <w:jc w:val="both"/>
        <w:rPr>
          <w:sz w:val="20"/>
          <w:szCs w:val="20"/>
        </w:rPr>
      </w:pPr>
      <w:r>
        <w:rPr>
          <w:sz w:val="20"/>
          <w:szCs w:val="20"/>
        </w:rPr>
        <w:t>MAINGUENEAU,</w:t>
      </w:r>
      <w:r w:rsidR="0084025C">
        <w:rPr>
          <w:sz w:val="20"/>
          <w:szCs w:val="20"/>
        </w:rPr>
        <w:t xml:space="preserve"> D.</w:t>
      </w:r>
      <w:r w:rsidR="00586B53">
        <w:rPr>
          <w:sz w:val="20"/>
          <w:szCs w:val="20"/>
        </w:rPr>
        <w:t>,</w:t>
      </w:r>
      <w:r w:rsidR="0084025C">
        <w:rPr>
          <w:sz w:val="20"/>
          <w:szCs w:val="20"/>
        </w:rPr>
        <w:t xml:space="preserve"> (2013), « Genres de discours et web : existe-t-il des genres web ? </w:t>
      </w:r>
      <w:r w:rsidR="0084025C" w:rsidRPr="0084025C">
        <w:rPr>
          <w:i/>
          <w:sz w:val="20"/>
          <w:szCs w:val="20"/>
        </w:rPr>
        <w:t>»</w:t>
      </w:r>
      <w:r w:rsidR="00586B53">
        <w:rPr>
          <w:i/>
          <w:sz w:val="20"/>
          <w:szCs w:val="20"/>
        </w:rPr>
        <w:t>. I</w:t>
      </w:r>
      <w:r w:rsidR="0084025C" w:rsidRPr="0084025C">
        <w:rPr>
          <w:i/>
          <w:sz w:val="20"/>
          <w:szCs w:val="20"/>
        </w:rPr>
        <w:t xml:space="preserve">n </w:t>
      </w:r>
      <w:r w:rsidR="00586B53">
        <w:rPr>
          <w:sz w:val="20"/>
          <w:szCs w:val="20"/>
        </w:rPr>
        <w:t xml:space="preserve">C. </w:t>
      </w:r>
      <w:proofErr w:type="spellStart"/>
      <w:r w:rsidR="00586B53">
        <w:rPr>
          <w:sz w:val="20"/>
          <w:szCs w:val="20"/>
        </w:rPr>
        <w:t>Barats</w:t>
      </w:r>
      <w:proofErr w:type="spellEnd"/>
      <w:r w:rsidR="00586B53">
        <w:rPr>
          <w:sz w:val="20"/>
          <w:szCs w:val="20"/>
        </w:rPr>
        <w:t xml:space="preserve"> (</w:t>
      </w:r>
      <w:proofErr w:type="spellStart"/>
      <w:r w:rsidR="00586B53">
        <w:rPr>
          <w:sz w:val="20"/>
          <w:szCs w:val="20"/>
        </w:rPr>
        <w:t>dir</w:t>
      </w:r>
      <w:proofErr w:type="spellEnd"/>
      <w:r w:rsidR="00586B53">
        <w:rPr>
          <w:sz w:val="20"/>
          <w:szCs w:val="20"/>
        </w:rPr>
        <w:t xml:space="preserve">.), </w:t>
      </w:r>
      <w:r w:rsidR="0084025C" w:rsidRPr="0084025C">
        <w:rPr>
          <w:i/>
          <w:sz w:val="20"/>
          <w:szCs w:val="20"/>
        </w:rPr>
        <w:t>Manuel d’analyse du web</w:t>
      </w:r>
      <w:r w:rsidR="00586B53">
        <w:rPr>
          <w:sz w:val="20"/>
          <w:szCs w:val="20"/>
        </w:rPr>
        <w:t xml:space="preserve">. </w:t>
      </w:r>
      <w:r w:rsidR="0084025C" w:rsidRPr="00883DA3">
        <w:rPr>
          <w:sz w:val="20"/>
          <w:szCs w:val="20"/>
        </w:rPr>
        <w:t>Paris : Armand Colin, pp.</w:t>
      </w:r>
      <w:r w:rsidR="00215C5E" w:rsidRPr="00883DA3">
        <w:rPr>
          <w:sz w:val="20"/>
          <w:szCs w:val="20"/>
        </w:rPr>
        <w:t> </w:t>
      </w:r>
      <w:r w:rsidR="0084025C" w:rsidRPr="00883DA3">
        <w:rPr>
          <w:sz w:val="20"/>
          <w:szCs w:val="20"/>
        </w:rPr>
        <w:t xml:space="preserve">74-93. </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shd w:val="clear" w:color="auto" w:fill="FFFFFF"/>
          <w:lang w:val="en-US"/>
        </w:rPr>
      </w:pPr>
      <w:r w:rsidRPr="00874249">
        <w:rPr>
          <w:rFonts w:ascii="Times New Roman" w:eastAsia="Times New Roman" w:hAnsi="Times New Roman" w:cs="Times New Roman"/>
          <w:color w:val="000000" w:themeColor="text1"/>
          <w:sz w:val="20"/>
          <w:szCs w:val="20"/>
          <w:shd w:val="clear" w:color="auto" w:fill="FFFFFF"/>
          <w:lang w:val="en-US"/>
        </w:rPr>
        <w:t>MANOVICH</w:t>
      </w:r>
      <w:r w:rsidR="00076C96" w:rsidRPr="00874249">
        <w:rPr>
          <w:rFonts w:ascii="Times New Roman" w:eastAsia="Times New Roman" w:hAnsi="Times New Roman" w:cs="Times New Roman"/>
          <w:color w:val="000000" w:themeColor="text1"/>
          <w:sz w:val="20"/>
          <w:szCs w:val="20"/>
          <w:shd w:val="clear" w:color="auto" w:fill="FFFFFF"/>
          <w:lang w:val="en-US"/>
        </w:rPr>
        <w:t>, L.</w:t>
      </w:r>
      <w:r w:rsidR="00586B53">
        <w:rPr>
          <w:rFonts w:ascii="Times New Roman" w:eastAsia="Times New Roman" w:hAnsi="Times New Roman" w:cs="Times New Roman"/>
          <w:color w:val="000000" w:themeColor="text1"/>
          <w:sz w:val="20"/>
          <w:szCs w:val="20"/>
          <w:shd w:val="clear" w:color="auto" w:fill="FFFFFF"/>
          <w:lang w:val="en-US"/>
        </w:rPr>
        <w:t>,</w:t>
      </w:r>
      <w:r w:rsidR="00215C5E">
        <w:rPr>
          <w:rFonts w:ascii="Times New Roman" w:eastAsia="Times New Roman" w:hAnsi="Times New Roman" w:cs="Times New Roman"/>
          <w:color w:val="000000" w:themeColor="text1"/>
          <w:sz w:val="20"/>
          <w:szCs w:val="20"/>
          <w:shd w:val="clear" w:color="auto" w:fill="FFFFFF"/>
          <w:lang w:val="en-US"/>
        </w:rPr>
        <w:t> </w:t>
      </w:r>
      <w:r w:rsidR="00076C96" w:rsidRPr="00874249">
        <w:rPr>
          <w:rFonts w:ascii="Times New Roman" w:eastAsia="Times New Roman" w:hAnsi="Times New Roman" w:cs="Times New Roman"/>
          <w:color w:val="000000" w:themeColor="text1"/>
          <w:sz w:val="20"/>
          <w:szCs w:val="20"/>
          <w:shd w:val="clear" w:color="auto" w:fill="FFFFFF"/>
          <w:lang w:val="en-US"/>
        </w:rPr>
        <w:t xml:space="preserve">(2015), “Data Science and Digital Art History”, </w:t>
      </w:r>
      <w:r w:rsidR="00076C96" w:rsidRPr="00874249">
        <w:rPr>
          <w:rFonts w:ascii="Times New Roman" w:eastAsia="Times New Roman" w:hAnsi="Times New Roman" w:cs="Times New Roman"/>
          <w:i/>
          <w:color w:val="000000" w:themeColor="text1"/>
          <w:sz w:val="20"/>
          <w:szCs w:val="20"/>
          <w:shd w:val="clear" w:color="auto" w:fill="FFFFFF"/>
          <w:lang w:val="en-US"/>
        </w:rPr>
        <w:t>International Journal for Digital Art History</w:t>
      </w:r>
      <w:r w:rsidR="00076C96" w:rsidRPr="00874249">
        <w:rPr>
          <w:rFonts w:ascii="Times New Roman" w:eastAsia="Times New Roman" w:hAnsi="Times New Roman" w:cs="Times New Roman"/>
          <w:color w:val="000000" w:themeColor="text1"/>
          <w:sz w:val="20"/>
          <w:szCs w:val="20"/>
          <w:shd w:val="clear" w:color="auto" w:fill="FFFFFF"/>
          <w:lang w:val="en-US"/>
        </w:rPr>
        <w:t>, n</w:t>
      </w:r>
      <w:r w:rsidR="00076C96" w:rsidRPr="00874249">
        <w:rPr>
          <w:rFonts w:ascii="Times New Roman" w:eastAsia="Times New Roman" w:hAnsi="Times New Roman" w:cs="Times New Roman"/>
          <w:color w:val="000000" w:themeColor="text1"/>
          <w:sz w:val="20"/>
          <w:szCs w:val="20"/>
          <w:shd w:val="clear" w:color="auto" w:fill="FFFFFF"/>
          <w:vertAlign w:val="superscript"/>
          <w:lang w:val="en-US"/>
        </w:rPr>
        <w:t>o</w:t>
      </w:r>
      <w:r w:rsidR="00076C96" w:rsidRPr="00874249">
        <w:rPr>
          <w:rFonts w:ascii="Times New Roman" w:eastAsia="Times New Roman" w:hAnsi="Times New Roman" w:cs="Times New Roman"/>
          <w:color w:val="000000" w:themeColor="text1"/>
          <w:sz w:val="20"/>
          <w:szCs w:val="20"/>
          <w:shd w:val="clear" w:color="auto" w:fill="FFFFFF"/>
          <w:lang w:val="en-US"/>
        </w:rPr>
        <w:t xml:space="preserve"> 1, pp. 13-35.</w:t>
      </w:r>
    </w:p>
    <w:p w:rsidR="00076C96" w:rsidRPr="008C2307" w:rsidRDefault="0011665F" w:rsidP="001B006D">
      <w:pPr>
        <w:ind w:left="709" w:hanging="709"/>
        <w:jc w:val="both"/>
        <w:rPr>
          <w:rFonts w:ascii="Times New Roman" w:eastAsia="Times New Roman" w:hAnsi="Times New Roman" w:cs="Times New Roman"/>
          <w:iCs/>
          <w:color w:val="000000" w:themeColor="text1"/>
          <w:sz w:val="20"/>
          <w:szCs w:val="20"/>
          <w:lang w:val="fr-LU"/>
        </w:rPr>
      </w:pPr>
      <w:r w:rsidRPr="00874249">
        <w:rPr>
          <w:rFonts w:ascii="Times New Roman" w:eastAsia="Times New Roman" w:hAnsi="Times New Roman" w:cs="Times New Roman"/>
          <w:iCs/>
          <w:color w:val="000000" w:themeColor="text1"/>
          <w:sz w:val="20"/>
          <w:szCs w:val="20"/>
          <w:lang w:val="fr-LU"/>
        </w:rPr>
        <w:t>MARCOCCIA,</w:t>
      </w:r>
      <w:r w:rsidR="00076C96" w:rsidRPr="00874249">
        <w:rPr>
          <w:rFonts w:ascii="Times New Roman" w:eastAsia="Times New Roman" w:hAnsi="Times New Roman" w:cs="Times New Roman"/>
          <w:iCs/>
          <w:color w:val="000000" w:themeColor="text1"/>
          <w:sz w:val="20"/>
          <w:szCs w:val="20"/>
          <w:lang w:val="fr-LU"/>
        </w:rPr>
        <w:t xml:space="preserve"> M.</w:t>
      </w:r>
      <w:r w:rsidR="00215C5E">
        <w:rPr>
          <w:rFonts w:ascii="Times New Roman" w:eastAsia="Times New Roman" w:hAnsi="Times New Roman" w:cs="Times New Roman"/>
          <w:iCs/>
          <w:color w:val="000000" w:themeColor="text1"/>
          <w:sz w:val="20"/>
          <w:szCs w:val="20"/>
          <w:lang w:val="fr-LU"/>
        </w:rPr>
        <w:t>,</w:t>
      </w:r>
      <w:r w:rsidR="00076C96" w:rsidRPr="00874249">
        <w:rPr>
          <w:rFonts w:ascii="Times New Roman" w:eastAsia="Times New Roman" w:hAnsi="Times New Roman" w:cs="Times New Roman"/>
          <w:iCs/>
          <w:color w:val="000000" w:themeColor="text1"/>
          <w:sz w:val="20"/>
          <w:szCs w:val="20"/>
          <w:lang w:val="fr-LU"/>
        </w:rPr>
        <w:t xml:space="preserve"> (2016),</w:t>
      </w:r>
      <w:r w:rsidR="00076C96" w:rsidRPr="00874249">
        <w:rPr>
          <w:rFonts w:ascii="Times New Roman" w:eastAsia="Times New Roman" w:hAnsi="Times New Roman" w:cs="Times New Roman"/>
          <w:i/>
          <w:iCs/>
          <w:color w:val="000000" w:themeColor="text1"/>
          <w:sz w:val="20"/>
          <w:szCs w:val="20"/>
          <w:lang w:val="fr-LU"/>
        </w:rPr>
        <w:t xml:space="preserve"> Analyser la communication numérique écrite</w:t>
      </w:r>
      <w:r w:rsidR="00586B53">
        <w:rPr>
          <w:rFonts w:ascii="Times New Roman" w:eastAsia="Times New Roman" w:hAnsi="Times New Roman" w:cs="Times New Roman"/>
          <w:i/>
          <w:iCs/>
          <w:color w:val="000000" w:themeColor="text1"/>
          <w:sz w:val="20"/>
          <w:szCs w:val="20"/>
          <w:lang w:val="fr-LU"/>
        </w:rPr>
        <w:t xml:space="preserve">. </w:t>
      </w:r>
      <w:r w:rsidR="00076C96" w:rsidRPr="00874249">
        <w:rPr>
          <w:rFonts w:ascii="Times New Roman" w:eastAsia="Times New Roman" w:hAnsi="Times New Roman" w:cs="Times New Roman"/>
          <w:iCs/>
          <w:color w:val="000000" w:themeColor="text1"/>
          <w:sz w:val="20"/>
          <w:szCs w:val="20"/>
          <w:lang w:val="fr-LU"/>
        </w:rPr>
        <w:t>Paris</w:t>
      </w:r>
      <w:r w:rsidR="008C2307">
        <w:rPr>
          <w:rFonts w:ascii="Times New Roman" w:eastAsia="Times New Roman" w:hAnsi="Times New Roman" w:cs="Times New Roman"/>
          <w:iCs/>
          <w:color w:val="000000" w:themeColor="text1"/>
          <w:sz w:val="20"/>
          <w:szCs w:val="20"/>
          <w:lang w:val="fr-LU"/>
        </w:rPr>
        <w:t xml:space="preserve"> : </w:t>
      </w:r>
      <w:r w:rsidR="00076C96" w:rsidRPr="00874249">
        <w:rPr>
          <w:rFonts w:ascii="Times New Roman" w:eastAsia="Times New Roman" w:hAnsi="Times New Roman" w:cs="Times New Roman"/>
          <w:iCs/>
          <w:color w:val="000000" w:themeColor="text1"/>
          <w:sz w:val="20"/>
          <w:szCs w:val="20"/>
          <w:lang w:val="fr-LU"/>
        </w:rPr>
        <w:t>A. Colin.</w:t>
      </w:r>
      <w:r w:rsidR="00076C96" w:rsidRPr="00874249">
        <w:rPr>
          <w:rFonts w:ascii="Times New Roman" w:eastAsia="Times New Roman" w:hAnsi="Times New Roman" w:cs="Times New Roman"/>
          <w:i/>
          <w:iCs/>
          <w:color w:val="000000" w:themeColor="text1"/>
          <w:sz w:val="20"/>
          <w:szCs w:val="20"/>
          <w:lang w:val="fr-LU"/>
        </w:rPr>
        <w:t xml:space="preserve"> </w:t>
      </w:r>
    </w:p>
    <w:p w:rsidR="00076C96" w:rsidRDefault="0011665F" w:rsidP="001B006D">
      <w:pPr>
        <w:pStyle w:val="NormalWeb"/>
        <w:spacing w:before="0" w:beforeAutospacing="0" w:after="0" w:afterAutospacing="0"/>
        <w:ind w:left="709" w:hanging="709"/>
        <w:jc w:val="both"/>
        <w:rPr>
          <w:color w:val="000000" w:themeColor="text1"/>
          <w:sz w:val="20"/>
          <w:szCs w:val="20"/>
        </w:rPr>
      </w:pPr>
      <w:r w:rsidRPr="00874249">
        <w:rPr>
          <w:color w:val="000000" w:themeColor="text1"/>
          <w:sz w:val="20"/>
          <w:szCs w:val="20"/>
        </w:rPr>
        <w:t>MASSELOT</w:t>
      </w:r>
      <w:r w:rsidR="00076C96" w:rsidRPr="00874249">
        <w:rPr>
          <w:color w:val="000000" w:themeColor="text1"/>
          <w:sz w:val="20"/>
          <w:szCs w:val="20"/>
        </w:rPr>
        <w:t xml:space="preserve">, C., </w:t>
      </w:r>
      <w:r w:rsidRPr="00874249">
        <w:rPr>
          <w:color w:val="000000" w:themeColor="text1"/>
          <w:sz w:val="20"/>
          <w:szCs w:val="20"/>
        </w:rPr>
        <w:t>RASSE,</w:t>
      </w:r>
      <w:r w:rsidR="00076C96" w:rsidRPr="00874249">
        <w:rPr>
          <w:color w:val="000000" w:themeColor="text1"/>
          <w:sz w:val="20"/>
          <w:szCs w:val="20"/>
        </w:rPr>
        <w:t xml:space="preserve"> P.</w:t>
      </w:r>
      <w:r>
        <w:rPr>
          <w:color w:val="000000" w:themeColor="text1"/>
          <w:sz w:val="20"/>
          <w:szCs w:val="20"/>
        </w:rPr>
        <w:t xml:space="preserve"> </w:t>
      </w:r>
      <w:r w:rsidR="00076C96" w:rsidRPr="00874249">
        <w:rPr>
          <w:color w:val="000000" w:themeColor="text1"/>
          <w:sz w:val="20"/>
          <w:szCs w:val="20"/>
        </w:rPr>
        <w:t>(</w:t>
      </w:r>
      <w:proofErr w:type="spellStart"/>
      <w:r w:rsidR="00076C96" w:rsidRPr="00874249">
        <w:rPr>
          <w:color w:val="000000" w:themeColor="text1"/>
          <w:sz w:val="20"/>
          <w:szCs w:val="20"/>
        </w:rPr>
        <w:t>dirs</w:t>
      </w:r>
      <w:proofErr w:type="spellEnd"/>
      <w:r w:rsidR="00076C96" w:rsidRPr="00874249">
        <w:rPr>
          <w:color w:val="000000" w:themeColor="text1"/>
          <w:sz w:val="20"/>
          <w:szCs w:val="20"/>
        </w:rPr>
        <w:t xml:space="preserve">) (2015), </w:t>
      </w:r>
      <w:r w:rsidR="00076C96" w:rsidRPr="00874249">
        <w:rPr>
          <w:i/>
          <w:color w:val="000000" w:themeColor="text1"/>
          <w:sz w:val="20"/>
          <w:szCs w:val="20"/>
        </w:rPr>
        <w:t xml:space="preserve">Sciences, techniques et </w:t>
      </w:r>
      <w:proofErr w:type="spellStart"/>
      <w:r w:rsidR="00076C96" w:rsidRPr="00874249">
        <w:rPr>
          <w:i/>
          <w:color w:val="000000" w:themeColor="text1"/>
          <w:sz w:val="20"/>
          <w:szCs w:val="20"/>
        </w:rPr>
        <w:t>sociéte</w:t>
      </w:r>
      <w:proofErr w:type="spellEnd"/>
      <w:r w:rsidR="00076C96" w:rsidRPr="00874249">
        <w:rPr>
          <w:i/>
          <w:color w:val="000000" w:themeColor="text1"/>
          <w:sz w:val="20"/>
          <w:szCs w:val="20"/>
        </w:rPr>
        <w:t>́</w:t>
      </w:r>
      <w:r w:rsidR="00FE3E95">
        <w:rPr>
          <w:i/>
          <w:color w:val="000000" w:themeColor="text1"/>
          <w:sz w:val="20"/>
          <w:szCs w:val="20"/>
        </w:rPr>
        <w:t> </w:t>
      </w:r>
      <w:r w:rsidR="00076C96" w:rsidRPr="00874249">
        <w:rPr>
          <w:i/>
          <w:color w:val="000000" w:themeColor="text1"/>
          <w:sz w:val="20"/>
          <w:szCs w:val="20"/>
        </w:rPr>
        <w:t>: recherches sur les technologies digitales</w:t>
      </w:r>
      <w:r w:rsidR="00586B53">
        <w:rPr>
          <w:color w:val="000000" w:themeColor="text1"/>
          <w:sz w:val="20"/>
          <w:szCs w:val="20"/>
        </w:rPr>
        <w:t xml:space="preserve">. </w:t>
      </w:r>
      <w:r w:rsidR="00076C96" w:rsidRPr="00874249">
        <w:rPr>
          <w:color w:val="000000" w:themeColor="text1"/>
          <w:sz w:val="20"/>
          <w:szCs w:val="20"/>
        </w:rPr>
        <w:t>Paris</w:t>
      </w:r>
      <w:r w:rsidR="008C2307">
        <w:rPr>
          <w:color w:val="000000" w:themeColor="text1"/>
          <w:sz w:val="20"/>
          <w:szCs w:val="20"/>
        </w:rPr>
        <w:t xml:space="preserve"> : </w:t>
      </w:r>
      <w:proofErr w:type="spellStart"/>
      <w:r w:rsidR="00076C96" w:rsidRPr="00874249">
        <w:rPr>
          <w:color w:val="000000" w:themeColor="text1"/>
          <w:sz w:val="20"/>
          <w:szCs w:val="20"/>
        </w:rPr>
        <w:t>L’Harmattan</w:t>
      </w:r>
      <w:proofErr w:type="spellEnd"/>
      <w:r w:rsidR="00076C96" w:rsidRPr="00874249">
        <w:rPr>
          <w:color w:val="000000" w:themeColor="text1"/>
          <w:sz w:val="20"/>
          <w:szCs w:val="20"/>
        </w:rPr>
        <w:t>.</w:t>
      </w:r>
    </w:p>
    <w:p w:rsidR="00954557" w:rsidRPr="00954557" w:rsidRDefault="0011665F" w:rsidP="001B006D">
      <w:pPr>
        <w:pStyle w:val="NormalWeb"/>
        <w:spacing w:before="0" w:beforeAutospacing="0" w:after="0" w:afterAutospacing="0"/>
        <w:ind w:left="709" w:hanging="709"/>
        <w:jc w:val="both"/>
        <w:textAlignment w:val="baseline"/>
        <w:rPr>
          <w:color w:val="000000" w:themeColor="text1"/>
          <w:sz w:val="20"/>
          <w:szCs w:val="20"/>
        </w:rPr>
      </w:pPr>
      <w:r w:rsidRPr="00954557">
        <w:rPr>
          <w:color w:val="000000" w:themeColor="text1"/>
          <w:sz w:val="20"/>
          <w:szCs w:val="20"/>
        </w:rPr>
        <w:lastRenderedPageBreak/>
        <w:t>MERZEAU</w:t>
      </w:r>
      <w:r w:rsidR="00954557" w:rsidRPr="00954557">
        <w:rPr>
          <w:color w:val="000000" w:themeColor="text1"/>
          <w:sz w:val="20"/>
          <w:szCs w:val="20"/>
        </w:rPr>
        <w:t>, L.</w:t>
      </w:r>
      <w:r w:rsidR="00215C5E">
        <w:rPr>
          <w:color w:val="000000" w:themeColor="text1"/>
          <w:sz w:val="20"/>
          <w:szCs w:val="20"/>
        </w:rPr>
        <w:t xml:space="preserve">, </w:t>
      </w:r>
      <w:r w:rsidR="00954557" w:rsidRPr="00954557">
        <w:rPr>
          <w:color w:val="000000" w:themeColor="text1"/>
          <w:sz w:val="20"/>
          <w:szCs w:val="20"/>
        </w:rPr>
        <w:t xml:space="preserve">(2012), </w:t>
      </w:r>
      <w:r w:rsidR="00954557" w:rsidRPr="00954557">
        <w:rPr>
          <w:color w:val="111111"/>
          <w:sz w:val="20"/>
          <w:szCs w:val="20"/>
        </w:rPr>
        <w:t>« Faire mémoire des traces numériques »</w:t>
      </w:r>
      <w:r w:rsidR="00586B53">
        <w:rPr>
          <w:color w:val="111111"/>
          <w:sz w:val="20"/>
          <w:szCs w:val="20"/>
        </w:rPr>
        <w:t xml:space="preserve">. </w:t>
      </w:r>
      <w:r w:rsidR="00954557" w:rsidRPr="00954557">
        <w:rPr>
          <w:i/>
          <w:iCs/>
          <w:color w:val="111111"/>
          <w:sz w:val="20"/>
          <w:szCs w:val="20"/>
          <w:bdr w:val="none" w:sz="0" w:space="0" w:color="auto" w:frame="1"/>
        </w:rPr>
        <w:t>E-dossiers de l’audiovisuel,</w:t>
      </w:r>
      <w:r w:rsidR="00954557" w:rsidRPr="00954557">
        <w:rPr>
          <w:color w:val="111111"/>
          <w:sz w:val="20"/>
          <w:szCs w:val="20"/>
        </w:rPr>
        <w:t> Sciences humaines et sociales et patrimoine numériqu</w:t>
      </w:r>
      <w:r w:rsidR="00586B53">
        <w:rPr>
          <w:color w:val="111111"/>
          <w:sz w:val="20"/>
          <w:szCs w:val="20"/>
        </w:rPr>
        <w:t>e</w:t>
      </w:r>
      <w:r w:rsidR="00954557" w:rsidRPr="00954557">
        <w:rPr>
          <w:color w:val="111111"/>
          <w:sz w:val="20"/>
          <w:szCs w:val="20"/>
        </w:rPr>
        <w:t xml:space="preserve"> [En ligne] &lt;</w:t>
      </w:r>
      <w:hyperlink r:id="rId9" w:history="1">
        <w:r w:rsidR="00954557" w:rsidRPr="00954557">
          <w:rPr>
            <w:rStyle w:val="Lienhypertexte"/>
            <w:color w:val="000000" w:themeColor="text1"/>
            <w:sz w:val="20"/>
            <w:szCs w:val="20"/>
            <w:u w:val="none"/>
          </w:rPr>
          <w:t>http://www.ina-expert.com/e-dossier-de-l-audiovisuel-sciences-humaines-et-sociales-et-patrimoine-numerique/faire-memoire-des-traces-numeriques.html</w:t>
        </w:r>
      </w:hyperlink>
      <w:r w:rsidR="00954557" w:rsidRPr="00954557">
        <w:rPr>
          <w:color w:val="000000" w:themeColor="text1"/>
          <w:sz w:val="20"/>
          <w:szCs w:val="20"/>
        </w:rPr>
        <w:t xml:space="preserve">&gt; (consulté </w:t>
      </w:r>
      <w:r w:rsidR="00954557">
        <w:rPr>
          <w:color w:val="000000" w:themeColor="text1"/>
          <w:sz w:val="20"/>
          <w:szCs w:val="20"/>
        </w:rPr>
        <w:t>10</w:t>
      </w:r>
      <w:r w:rsidR="00954557" w:rsidRPr="00954557">
        <w:rPr>
          <w:color w:val="000000" w:themeColor="text1"/>
          <w:sz w:val="20"/>
          <w:szCs w:val="20"/>
        </w:rPr>
        <w:t>/</w:t>
      </w:r>
      <w:r w:rsidR="00215C5E">
        <w:rPr>
          <w:color w:val="000000" w:themeColor="text1"/>
          <w:sz w:val="20"/>
          <w:szCs w:val="20"/>
        </w:rPr>
        <w:t>0</w:t>
      </w:r>
      <w:r w:rsidR="00954557">
        <w:rPr>
          <w:color w:val="000000" w:themeColor="text1"/>
          <w:sz w:val="20"/>
          <w:szCs w:val="20"/>
        </w:rPr>
        <w:t>2</w:t>
      </w:r>
      <w:r w:rsidR="00954557" w:rsidRPr="00954557">
        <w:rPr>
          <w:color w:val="000000" w:themeColor="text1"/>
          <w:sz w:val="20"/>
          <w:szCs w:val="20"/>
        </w:rPr>
        <w:t>/</w:t>
      </w:r>
      <w:r w:rsidR="00954557">
        <w:rPr>
          <w:color w:val="000000" w:themeColor="text1"/>
          <w:sz w:val="20"/>
          <w:szCs w:val="20"/>
        </w:rPr>
        <w:t>2</w:t>
      </w:r>
      <w:r w:rsidR="00954557" w:rsidRPr="00954557">
        <w:rPr>
          <w:color w:val="000000" w:themeColor="text1"/>
          <w:sz w:val="20"/>
          <w:szCs w:val="20"/>
        </w:rPr>
        <w:t>0</w:t>
      </w:r>
      <w:r w:rsidR="00215C5E">
        <w:rPr>
          <w:color w:val="000000" w:themeColor="text1"/>
          <w:sz w:val="20"/>
          <w:szCs w:val="20"/>
        </w:rPr>
        <w:t>20</w:t>
      </w:r>
      <w:r w:rsidR="00954557" w:rsidRPr="00954557">
        <w:rPr>
          <w:color w:val="000000" w:themeColor="text1"/>
          <w:sz w:val="20"/>
          <w:szCs w:val="20"/>
        </w:rPr>
        <w:t>).</w:t>
      </w:r>
    </w:p>
    <w:p w:rsidR="00076C96" w:rsidRPr="00954557" w:rsidRDefault="0011665F" w:rsidP="001B006D">
      <w:pPr>
        <w:pStyle w:val="NormalWeb"/>
        <w:spacing w:before="0" w:beforeAutospacing="0" w:after="0" w:afterAutospacing="0"/>
        <w:ind w:left="709" w:hanging="709"/>
        <w:jc w:val="both"/>
        <w:rPr>
          <w:color w:val="000000" w:themeColor="text1"/>
          <w:sz w:val="20"/>
          <w:szCs w:val="20"/>
        </w:rPr>
      </w:pPr>
      <w:r w:rsidRPr="00954557">
        <w:rPr>
          <w:color w:val="000000" w:themeColor="text1"/>
          <w:sz w:val="20"/>
          <w:szCs w:val="20"/>
        </w:rPr>
        <w:t>MONNERET</w:t>
      </w:r>
      <w:r w:rsidR="00076C96" w:rsidRPr="00954557">
        <w:rPr>
          <w:color w:val="000000" w:themeColor="text1"/>
          <w:sz w:val="20"/>
          <w:szCs w:val="20"/>
        </w:rPr>
        <w:t>, P.</w:t>
      </w:r>
      <w:r w:rsidR="00586B53">
        <w:rPr>
          <w:color w:val="000000" w:themeColor="text1"/>
          <w:sz w:val="20"/>
          <w:szCs w:val="20"/>
        </w:rPr>
        <w:t>,</w:t>
      </w:r>
      <w:r w:rsidR="00076C96" w:rsidRPr="00954557">
        <w:rPr>
          <w:color w:val="000000" w:themeColor="text1"/>
          <w:sz w:val="20"/>
          <w:szCs w:val="20"/>
        </w:rPr>
        <w:t xml:space="preserve"> (2004)</w:t>
      </w:r>
      <w:r w:rsidR="00076C96" w:rsidRPr="00954557">
        <w:rPr>
          <w:i/>
          <w:color w:val="000000" w:themeColor="text1"/>
          <w:sz w:val="20"/>
          <w:szCs w:val="20"/>
        </w:rPr>
        <w:t>, Essais de linguistique analogique</w:t>
      </w:r>
      <w:r w:rsidR="00586B53">
        <w:rPr>
          <w:color w:val="000000" w:themeColor="text1"/>
          <w:sz w:val="20"/>
          <w:szCs w:val="20"/>
        </w:rPr>
        <w:t xml:space="preserve">. </w:t>
      </w:r>
      <w:r w:rsidR="00076C96" w:rsidRPr="00954557">
        <w:rPr>
          <w:color w:val="000000" w:themeColor="text1"/>
          <w:sz w:val="20"/>
          <w:szCs w:val="20"/>
        </w:rPr>
        <w:t>ABELL.</w:t>
      </w:r>
    </w:p>
    <w:p w:rsidR="00076C96" w:rsidRPr="00954557" w:rsidRDefault="0011665F" w:rsidP="001B006D">
      <w:pPr>
        <w:pStyle w:val="NormalWeb"/>
        <w:spacing w:before="0" w:beforeAutospacing="0" w:after="0" w:afterAutospacing="0"/>
        <w:ind w:left="709" w:hanging="709"/>
        <w:jc w:val="both"/>
        <w:rPr>
          <w:color w:val="000000" w:themeColor="text1"/>
          <w:sz w:val="20"/>
          <w:szCs w:val="20"/>
          <w:lang w:val="fr-CH"/>
        </w:rPr>
      </w:pPr>
      <w:r w:rsidRPr="00954557">
        <w:rPr>
          <w:color w:val="000000" w:themeColor="text1"/>
          <w:sz w:val="20"/>
          <w:szCs w:val="20"/>
        </w:rPr>
        <w:t>MONNERET,</w:t>
      </w:r>
      <w:r w:rsidR="00076C96" w:rsidRPr="00954557">
        <w:rPr>
          <w:color w:val="000000" w:themeColor="text1"/>
          <w:sz w:val="20"/>
          <w:szCs w:val="20"/>
        </w:rPr>
        <w:t xml:space="preserve"> P.</w:t>
      </w:r>
      <w:r w:rsidR="00586B53">
        <w:rPr>
          <w:color w:val="000000" w:themeColor="text1"/>
          <w:sz w:val="20"/>
          <w:szCs w:val="20"/>
        </w:rPr>
        <w:t>,</w:t>
      </w:r>
      <w:r w:rsidR="00076C96" w:rsidRPr="00954557">
        <w:rPr>
          <w:color w:val="000000" w:themeColor="text1"/>
          <w:sz w:val="20"/>
          <w:szCs w:val="20"/>
        </w:rPr>
        <w:t xml:space="preserve"> (2014), « L’iconicité comme problème analogique »</w:t>
      </w:r>
      <w:r w:rsidR="00586B53">
        <w:rPr>
          <w:color w:val="000000" w:themeColor="text1"/>
          <w:sz w:val="20"/>
          <w:szCs w:val="20"/>
        </w:rPr>
        <w:t xml:space="preserve">. </w:t>
      </w:r>
      <w:r w:rsidR="00586B53" w:rsidRPr="00586B53">
        <w:rPr>
          <w:i/>
          <w:color w:val="000000" w:themeColor="text1"/>
          <w:sz w:val="20"/>
          <w:szCs w:val="20"/>
        </w:rPr>
        <w:t>In</w:t>
      </w:r>
      <w:r w:rsidR="00586B53">
        <w:rPr>
          <w:color w:val="000000" w:themeColor="text1"/>
          <w:sz w:val="20"/>
          <w:szCs w:val="20"/>
        </w:rPr>
        <w:t xml:space="preserve"> </w:t>
      </w:r>
      <w:r w:rsidR="00076C96" w:rsidRPr="00954557">
        <w:rPr>
          <w:color w:val="000000" w:themeColor="text1"/>
          <w:sz w:val="20"/>
          <w:szCs w:val="20"/>
          <w:lang w:val="fr-CH"/>
        </w:rPr>
        <w:t xml:space="preserve">« Formes de l’iconicité en langue française, Vers une linguistique analogique », </w:t>
      </w:r>
      <w:r w:rsidR="00076C96" w:rsidRPr="00954557">
        <w:rPr>
          <w:i/>
          <w:color w:val="000000" w:themeColor="text1"/>
          <w:sz w:val="20"/>
          <w:szCs w:val="20"/>
          <w:lang w:val="fr-CH"/>
        </w:rPr>
        <w:t>Le français moderne</w:t>
      </w:r>
      <w:r w:rsidR="00076C96" w:rsidRPr="00954557">
        <w:rPr>
          <w:color w:val="000000" w:themeColor="text1"/>
          <w:sz w:val="20"/>
          <w:szCs w:val="20"/>
          <w:lang w:val="fr-CH"/>
        </w:rPr>
        <w:t>, n</w:t>
      </w:r>
      <w:r w:rsidR="00076C96" w:rsidRPr="00954557">
        <w:rPr>
          <w:color w:val="000000" w:themeColor="text1"/>
          <w:sz w:val="20"/>
          <w:szCs w:val="20"/>
          <w:vertAlign w:val="superscript"/>
          <w:lang w:val="fr-CH"/>
        </w:rPr>
        <w:t>o</w:t>
      </w:r>
      <w:r w:rsidR="00076C96" w:rsidRPr="00954557">
        <w:rPr>
          <w:color w:val="000000" w:themeColor="text1"/>
          <w:sz w:val="20"/>
          <w:szCs w:val="20"/>
          <w:lang w:val="fr-CH"/>
        </w:rPr>
        <w:t xml:space="preserve"> 1. </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MORELLI,</w:t>
      </w:r>
      <w:r w:rsidR="00076C96" w:rsidRPr="00874249">
        <w:rPr>
          <w:rFonts w:ascii="Times New Roman" w:eastAsia="Times New Roman" w:hAnsi="Times New Roman" w:cs="Times New Roman"/>
          <w:color w:val="000000" w:themeColor="text1"/>
          <w:sz w:val="20"/>
          <w:szCs w:val="20"/>
          <w:lang w:val="fr-LU"/>
        </w:rPr>
        <w:t xml:space="preserve"> P., </w:t>
      </w:r>
      <w:r w:rsidRPr="00874249">
        <w:rPr>
          <w:rFonts w:ascii="Times New Roman" w:eastAsia="Times New Roman" w:hAnsi="Times New Roman" w:cs="Times New Roman"/>
          <w:color w:val="000000" w:themeColor="text1"/>
          <w:sz w:val="20"/>
          <w:szCs w:val="20"/>
          <w:lang w:val="fr-LU"/>
        </w:rPr>
        <w:t>LAZAR,</w:t>
      </w:r>
      <w:r w:rsidR="00076C96" w:rsidRPr="00874249">
        <w:rPr>
          <w:rFonts w:ascii="Times New Roman" w:eastAsia="Times New Roman" w:hAnsi="Times New Roman" w:cs="Times New Roman"/>
          <w:color w:val="000000" w:themeColor="text1"/>
          <w:sz w:val="20"/>
          <w:szCs w:val="20"/>
          <w:lang w:val="fr-LU"/>
        </w:rPr>
        <w:t xml:space="preserve"> M.</w:t>
      </w:r>
      <w:r w:rsidR="00586B53">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(2015), « Plasticité des dispositifs d’information et de communication »,</w:t>
      </w:r>
      <w:r w:rsidR="00FE3E95">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i/>
          <w:color w:val="000000" w:themeColor="text1"/>
          <w:sz w:val="20"/>
          <w:szCs w:val="20"/>
          <w:lang w:val="fr-LU"/>
        </w:rPr>
        <w:t>Questions de communication</w:t>
      </w:r>
      <w:r w:rsidR="00076C96" w:rsidRPr="00874249">
        <w:rPr>
          <w:rFonts w:ascii="Times New Roman" w:eastAsia="Times New Roman" w:hAnsi="Times New Roman" w:cs="Times New Roman"/>
          <w:color w:val="000000" w:themeColor="text1"/>
          <w:sz w:val="20"/>
          <w:szCs w:val="20"/>
          <w:lang w:val="fr-LU"/>
        </w:rPr>
        <w:t xml:space="preserve">, n° 28, pp. 7-17.  </w:t>
      </w:r>
    </w:p>
    <w:p w:rsidR="000B5B92" w:rsidRDefault="0011665F" w:rsidP="001B006D">
      <w:pPr>
        <w:pStyle w:val="NormalWeb"/>
        <w:spacing w:before="0" w:beforeAutospacing="0" w:after="0" w:afterAutospacing="0"/>
        <w:ind w:left="709" w:hanging="709"/>
        <w:jc w:val="both"/>
        <w:rPr>
          <w:sz w:val="20"/>
          <w:szCs w:val="20"/>
          <w:lang w:val="fr-CH"/>
        </w:rPr>
      </w:pPr>
      <w:r w:rsidRPr="00874249">
        <w:rPr>
          <w:sz w:val="20"/>
          <w:szCs w:val="20"/>
          <w:lang w:val="fr-CH"/>
        </w:rPr>
        <w:t>NOBILE</w:t>
      </w:r>
      <w:r w:rsidR="00076C96" w:rsidRPr="00874249">
        <w:rPr>
          <w:sz w:val="20"/>
          <w:szCs w:val="20"/>
          <w:lang w:val="fr-CH"/>
        </w:rPr>
        <w:t>, L.</w:t>
      </w:r>
      <w:r w:rsidR="00586B53">
        <w:rPr>
          <w:sz w:val="20"/>
          <w:szCs w:val="20"/>
          <w:lang w:val="fr-CH"/>
        </w:rPr>
        <w:t>,</w:t>
      </w:r>
      <w:r w:rsidR="00076C96" w:rsidRPr="00874249">
        <w:rPr>
          <w:sz w:val="20"/>
          <w:szCs w:val="20"/>
          <w:lang w:val="fr-CH"/>
        </w:rPr>
        <w:t xml:space="preserve"> (2014), « Introduction » à « Formes de l’iconicité en langue française. Vers une linguistique analogique », </w:t>
      </w:r>
      <w:r w:rsidR="00076C96" w:rsidRPr="00874249">
        <w:rPr>
          <w:i/>
          <w:sz w:val="20"/>
          <w:szCs w:val="20"/>
          <w:lang w:val="fr-CH"/>
        </w:rPr>
        <w:t>Le français moderne</w:t>
      </w:r>
      <w:r w:rsidR="00076C96" w:rsidRPr="00874249">
        <w:rPr>
          <w:sz w:val="20"/>
          <w:szCs w:val="20"/>
          <w:lang w:val="fr-CH"/>
        </w:rPr>
        <w:t>, n</w:t>
      </w:r>
      <w:r w:rsidR="00076C96" w:rsidRPr="00874249">
        <w:rPr>
          <w:sz w:val="20"/>
          <w:szCs w:val="20"/>
          <w:vertAlign w:val="superscript"/>
          <w:lang w:val="fr-CH"/>
        </w:rPr>
        <w:t>o</w:t>
      </w:r>
      <w:r w:rsidR="00076C96" w:rsidRPr="00874249">
        <w:rPr>
          <w:sz w:val="20"/>
          <w:szCs w:val="20"/>
          <w:lang w:val="fr-CH"/>
        </w:rPr>
        <w:t xml:space="preserve"> 1. </w:t>
      </w:r>
      <w:r w:rsidR="00215C5E">
        <w:rPr>
          <w:sz w:val="20"/>
          <w:szCs w:val="20"/>
          <w:lang w:val="fr-CH"/>
        </w:rPr>
        <w:t>&lt;</w:t>
      </w:r>
    </w:p>
    <w:p w:rsidR="000B5B92" w:rsidRPr="000B5B92" w:rsidRDefault="0011665F" w:rsidP="001B006D">
      <w:pPr>
        <w:pStyle w:val="NormalWeb"/>
        <w:spacing w:before="0" w:beforeAutospacing="0" w:after="0" w:afterAutospacing="0"/>
        <w:ind w:left="709" w:hanging="709"/>
        <w:jc w:val="both"/>
        <w:rPr>
          <w:sz w:val="20"/>
          <w:szCs w:val="20"/>
          <w:lang w:val="fr-CH"/>
        </w:rPr>
      </w:pPr>
      <w:r w:rsidRPr="000B5B92">
        <w:rPr>
          <w:color w:val="333333"/>
          <w:sz w:val="20"/>
          <w:szCs w:val="20"/>
        </w:rPr>
        <w:t>PAVEAU,</w:t>
      </w:r>
      <w:r w:rsidR="000B5B92" w:rsidRPr="000B5B92">
        <w:rPr>
          <w:color w:val="333333"/>
          <w:sz w:val="20"/>
          <w:szCs w:val="20"/>
        </w:rPr>
        <w:t xml:space="preserve"> M.-A.</w:t>
      </w:r>
      <w:r w:rsidR="00586B53">
        <w:rPr>
          <w:color w:val="333333"/>
          <w:sz w:val="20"/>
          <w:szCs w:val="20"/>
        </w:rPr>
        <w:t>,</w:t>
      </w:r>
      <w:r w:rsidR="000B5B92" w:rsidRPr="000B5B92">
        <w:rPr>
          <w:color w:val="333333"/>
          <w:sz w:val="20"/>
          <w:szCs w:val="20"/>
        </w:rPr>
        <w:t xml:space="preserve"> (2014), « </w:t>
      </w:r>
      <w:proofErr w:type="spellStart"/>
      <w:r w:rsidR="000B5B92" w:rsidRPr="000B5B92">
        <w:rPr>
          <w:color w:val="333333"/>
          <w:sz w:val="20"/>
          <w:szCs w:val="20"/>
        </w:rPr>
        <w:t>Technodiscours</w:t>
      </w:r>
      <w:proofErr w:type="spellEnd"/>
      <w:r w:rsidR="000B5B92" w:rsidRPr="000B5B92">
        <w:rPr>
          <w:color w:val="333333"/>
          <w:sz w:val="20"/>
          <w:szCs w:val="20"/>
        </w:rPr>
        <w:t xml:space="preserve"> rapporté », </w:t>
      </w:r>
      <w:r w:rsidR="000B5B92" w:rsidRPr="000B5B92">
        <w:rPr>
          <w:i/>
          <w:iCs/>
          <w:color w:val="333333"/>
          <w:sz w:val="20"/>
          <w:szCs w:val="20"/>
        </w:rPr>
        <w:t>Dictionnaire d’analyse du discours numérique (DADN), Technologies discursives, L’analyse du discours numérique (ADN)</w:t>
      </w:r>
      <w:r w:rsidR="00215C5E">
        <w:rPr>
          <w:color w:val="333333"/>
          <w:sz w:val="20"/>
          <w:szCs w:val="20"/>
        </w:rPr>
        <w:t>. Disponible sur : &lt;</w:t>
      </w:r>
      <w:hyperlink r:id="rId10" w:history="1">
        <w:r w:rsidR="00215C5E" w:rsidRPr="000E216D">
          <w:rPr>
            <w:rStyle w:val="Lienhypertexte"/>
            <w:sz w:val="20"/>
            <w:szCs w:val="20"/>
          </w:rPr>
          <w:t>http://technodiscours.hypotheses.org/606</w:t>
        </w:r>
      </w:hyperlink>
      <w:r w:rsidR="00215C5E">
        <w:rPr>
          <w:color w:val="000000" w:themeColor="text1"/>
          <w:sz w:val="20"/>
          <w:szCs w:val="20"/>
        </w:rPr>
        <w:t>&gt;</w:t>
      </w:r>
      <w:r w:rsidR="00215C5E" w:rsidRPr="00215C5E">
        <w:rPr>
          <w:color w:val="000000" w:themeColor="text1"/>
          <w:sz w:val="20"/>
          <w:szCs w:val="20"/>
        </w:rPr>
        <w:t xml:space="preserve"> </w:t>
      </w:r>
      <w:r w:rsidR="00215C5E">
        <w:rPr>
          <w:color w:val="333333"/>
          <w:sz w:val="20"/>
          <w:szCs w:val="20"/>
        </w:rPr>
        <w:t xml:space="preserve">(consulté le 10/02/2020). </w:t>
      </w:r>
    </w:p>
    <w:p w:rsidR="00076C96" w:rsidRDefault="0011665F" w:rsidP="001B006D">
      <w:pPr>
        <w:ind w:left="709" w:hanging="709"/>
        <w:jc w:val="both"/>
        <w:textAlignment w:val="baseline"/>
        <w:rPr>
          <w:rFonts w:ascii="Times New Roman" w:hAnsi="Times New Roman" w:cs="Times New Roman"/>
          <w:color w:val="000000" w:themeColor="text1"/>
          <w:sz w:val="20"/>
          <w:szCs w:val="20"/>
        </w:rPr>
      </w:pPr>
      <w:r w:rsidRPr="00874249">
        <w:rPr>
          <w:rFonts w:ascii="Times New Roman" w:hAnsi="Times New Roman" w:cs="Times New Roman"/>
          <w:color w:val="000000" w:themeColor="text1"/>
          <w:sz w:val="20"/>
          <w:szCs w:val="20"/>
        </w:rPr>
        <w:t>PAVEAU</w:t>
      </w:r>
      <w:r w:rsidR="00076C96" w:rsidRPr="00874249">
        <w:rPr>
          <w:rFonts w:ascii="Times New Roman" w:hAnsi="Times New Roman" w:cs="Times New Roman"/>
          <w:color w:val="000000" w:themeColor="text1"/>
          <w:sz w:val="20"/>
          <w:szCs w:val="20"/>
        </w:rPr>
        <w:t>, M</w:t>
      </w:r>
      <w:r w:rsidR="0075258F">
        <w:rPr>
          <w:rFonts w:ascii="Times New Roman" w:hAnsi="Times New Roman" w:cs="Times New Roman"/>
          <w:color w:val="000000" w:themeColor="text1"/>
          <w:sz w:val="20"/>
          <w:szCs w:val="20"/>
        </w:rPr>
        <w:t>.</w:t>
      </w:r>
      <w:r w:rsidR="00076C96" w:rsidRPr="00874249">
        <w:rPr>
          <w:rFonts w:ascii="Times New Roman" w:hAnsi="Times New Roman" w:cs="Times New Roman"/>
          <w:color w:val="000000" w:themeColor="text1"/>
          <w:sz w:val="20"/>
          <w:szCs w:val="20"/>
        </w:rPr>
        <w:t>-A.</w:t>
      </w:r>
      <w:r w:rsidR="00586B53">
        <w:rPr>
          <w:rFonts w:ascii="Times New Roman" w:hAnsi="Times New Roman" w:cs="Times New Roman"/>
          <w:color w:val="000000" w:themeColor="text1"/>
          <w:sz w:val="20"/>
          <w:szCs w:val="20"/>
        </w:rPr>
        <w:t>,</w:t>
      </w:r>
      <w:r w:rsidR="00076C96" w:rsidRPr="00874249">
        <w:rPr>
          <w:rFonts w:ascii="Times New Roman" w:hAnsi="Times New Roman" w:cs="Times New Roman"/>
          <w:color w:val="000000" w:themeColor="text1"/>
          <w:sz w:val="20"/>
          <w:szCs w:val="20"/>
        </w:rPr>
        <w:t xml:space="preserve"> (2015</w:t>
      </w:r>
      <w:r w:rsidR="0075258F">
        <w:rPr>
          <w:rFonts w:ascii="Times New Roman" w:hAnsi="Times New Roman" w:cs="Times New Roman"/>
          <w:color w:val="000000" w:themeColor="text1"/>
          <w:sz w:val="20"/>
          <w:szCs w:val="20"/>
        </w:rPr>
        <w:t>a</w:t>
      </w:r>
      <w:r w:rsidR="00076C96" w:rsidRPr="00874249">
        <w:rPr>
          <w:rFonts w:ascii="Times New Roman" w:hAnsi="Times New Roman" w:cs="Times New Roman"/>
          <w:color w:val="000000" w:themeColor="text1"/>
          <w:sz w:val="20"/>
          <w:szCs w:val="20"/>
        </w:rPr>
        <w:t xml:space="preserve"> [2014]), « Ce qui s’écrit dans les univers numériques. Matières </w:t>
      </w:r>
      <w:proofErr w:type="spellStart"/>
      <w:r w:rsidR="00076C96" w:rsidRPr="00874249">
        <w:rPr>
          <w:rFonts w:ascii="Times New Roman" w:hAnsi="Times New Roman" w:cs="Times New Roman"/>
          <w:color w:val="000000" w:themeColor="text1"/>
          <w:sz w:val="20"/>
          <w:szCs w:val="20"/>
        </w:rPr>
        <w:t>technolangagières</w:t>
      </w:r>
      <w:proofErr w:type="spellEnd"/>
      <w:r w:rsidR="00076C96" w:rsidRPr="00874249">
        <w:rPr>
          <w:rFonts w:ascii="Times New Roman" w:hAnsi="Times New Roman" w:cs="Times New Roman"/>
          <w:color w:val="000000" w:themeColor="text1"/>
          <w:sz w:val="20"/>
          <w:szCs w:val="20"/>
        </w:rPr>
        <w:t xml:space="preserve"> et formes </w:t>
      </w:r>
      <w:proofErr w:type="spellStart"/>
      <w:r w:rsidR="00076C96" w:rsidRPr="00874249">
        <w:rPr>
          <w:rFonts w:ascii="Times New Roman" w:hAnsi="Times New Roman" w:cs="Times New Roman"/>
          <w:color w:val="000000" w:themeColor="text1"/>
          <w:sz w:val="20"/>
          <w:szCs w:val="20"/>
        </w:rPr>
        <w:t>technodiscursives</w:t>
      </w:r>
      <w:proofErr w:type="spellEnd"/>
      <w:r w:rsidR="00076C96" w:rsidRPr="00874249">
        <w:rPr>
          <w:rFonts w:ascii="Times New Roman" w:hAnsi="Times New Roman" w:cs="Times New Roman"/>
          <w:color w:val="000000" w:themeColor="text1"/>
          <w:sz w:val="20"/>
          <w:szCs w:val="20"/>
        </w:rPr>
        <w:t> »,</w:t>
      </w:r>
      <w:r w:rsidR="00076C96" w:rsidRPr="00874249">
        <w:rPr>
          <w:rStyle w:val="apple-converted-space"/>
          <w:rFonts w:ascii="Times New Roman" w:hAnsi="Times New Roman" w:cs="Times New Roman"/>
          <w:color w:val="000000" w:themeColor="text1"/>
          <w:sz w:val="20"/>
          <w:szCs w:val="20"/>
        </w:rPr>
        <w:t> </w:t>
      </w:r>
      <w:r w:rsidR="00076C96" w:rsidRPr="00874249">
        <w:rPr>
          <w:rStyle w:val="Accentuation"/>
          <w:rFonts w:ascii="Times New Roman" w:hAnsi="Times New Roman" w:cs="Times New Roman"/>
          <w:color w:val="000000" w:themeColor="text1"/>
          <w:sz w:val="20"/>
          <w:szCs w:val="20"/>
          <w:bdr w:val="none" w:sz="0" w:space="0" w:color="auto" w:frame="1"/>
        </w:rPr>
        <w:t xml:space="preserve">Itinéraires, </w:t>
      </w:r>
      <w:r w:rsidR="00076C96" w:rsidRPr="00FE3E95">
        <w:rPr>
          <w:rStyle w:val="Accentuation"/>
          <w:rFonts w:ascii="Times New Roman" w:hAnsi="Times New Roman" w:cs="Times New Roman"/>
          <w:i w:val="0"/>
          <w:color w:val="000000" w:themeColor="text1"/>
          <w:sz w:val="20"/>
          <w:szCs w:val="20"/>
          <w:bdr w:val="none" w:sz="0" w:space="0" w:color="auto" w:frame="1"/>
        </w:rPr>
        <w:t>n</w:t>
      </w:r>
      <w:r w:rsidR="00076C96" w:rsidRPr="00FE3E95">
        <w:rPr>
          <w:rStyle w:val="Accentuation"/>
          <w:rFonts w:ascii="Times New Roman" w:hAnsi="Times New Roman" w:cs="Times New Roman"/>
          <w:i w:val="0"/>
          <w:color w:val="000000" w:themeColor="text1"/>
          <w:sz w:val="20"/>
          <w:szCs w:val="20"/>
          <w:bdr w:val="none" w:sz="0" w:space="0" w:color="auto" w:frame="1"/>
          <w:vertAlign w:val="superscript"/>
        </w:rPr>
        <w:t>o</w:t>
      </w:r>
      <w:r w:rsidR="00076C96" w:rsidRPr="00FE3E95">
        <w:rPr>
          <w:rStyle w:val="Accentuation"/>
          <w:rFonts w:ascii="Times New Roman" w:hAnsi="Times New Roman" w:cs="Times New Roman"/>
          <w:i w:val="0"/>
          <w:color w:val="000000" w:themeColor="text1"/>
          <w:sz w:val="20"/>
          <w:szCs w:val="20"/>
          <w:bdr w:val="none" w:sz="0" w:space="0" w:color="auto" w:frame="1"/>
        </w:rPr>
        <w:t xml:space="preserve"> 1</w:t>
      </w:r>
      <w:r w:rsidR="00076C96" w:rsidRPr="00874249">
        <w:rPr>
          <w:rStyle w:val="Accentuation"/>
          <w:rFonts w:ascii="Times New Roman" w:hAnsi="Times New Roman" w:cs="Times New Roman"/>
          <w:color w:val="000000" w:themeColor="text1"/>
          <w:sz w:val="20"/>
          <w:szCs w:val="20"/>
          <w:bdr w:val="none" w:sz="0" w:space="0" w:color="auto" w:frame="1"/>
        </w:rPr>
        <w:t xml:space="preserve">. </w:t>
      </w:r>
      <w:r w:rsidR="00076C96" w:rsidRPr="00874249">
        <w:rPr>
          <w:rFonts w:ascii="Times New Roman" w:hAnsi="Times New Roman" w:cs="Times New Roman"/>
          <w:color w:val="000000" w:themeColor="text1"/>
          <w:sz w:val="20"/>
          <w:szCs w:val="20"/>
        </w:rPr>
        <w:t xml:space="preserve">Disponible sur : </w:t>
      </w:r>
      <w:r w:rsidR="00076C96" w:rsidRPr="00874249">
        <w:rPr>
          <w:rStyle w:val="apple-converted-space"/>
          <w:rFonts w:ascii="Times New Roman" w:hAnsi="Times New Roman" w:cs="Times New Roman"/>
          <w:color w:val="000000" w:themeColor="text1"/>
          <w:sz w:val="20"/>
          <w:szCs w:val="20"/>
        </w:rPr>
        <w:t> </w:t>
      </w:r>
      <w:r w:rsidR="00076C96" w:rsidRPr="000B5B92">
        <w:rPr>
          <w:rStyle w:val="apple-converted-space"/>
          <w:rFonts w:ascii="Times New Roman" w:hAnsi="Times New Roman" w:cs="Times New Roman"/>
          <w:color w:val="000000" w:themeColor="text1"/>
          <w:sz w:val="20"/>
          <w:szCs w:val="20"/>
        </w:rPr>
        <w:t>&lt;</w:t>
      </w:r>
      <w:hyperlink r:id="rId11" w:history="1">
        <w:r w:rsidR="00076C96" w:rsidRPr="000B5B92">
          <w:rPr>
            <w:rStyle w:val="Lienhypertexte"/>
            <w:rFonts w:ascii="Times New Roman" w:hAnsi="Times New Roman" w:cs="Times New Roman"/>
            <w:color w:val="000000" w:themeColor="text1"/>
            <w:sz w:val="20"/>
            <w:szCs w:val="20"/>
            <w:u w:val="none"/>
            <w:bdr w:val="none" w:sz="0" w:space="0" w:color="auto" w:frame="1"/>
          </w:rPr>
          <w:t>http://itineraires.revues.org/2313</w:t>
        </w:r>
      </w:hyperlink>
      <w:r w:rsidR="00076C96" w:rsidRPr="000B5B92">
        <w:rPr>
          <w:rFonts w:ascii="Times New Roman" w:hAnsi="Times New Roman" w:cs="Times New Roman"/>
          <w:color w:val="000000" w:themeColor="text1"/>
          <w:sz w:val="20"/>
          <w:szCs w:val="20"/>
        </w:rPr>
        <w:t>&gt;</w:t>
      </w:r>
      <w:r w:rsidR="00076C96" w:rsidRPr="00874249">
        <w:rPr>
          <w:rFonts w:ascii="Times New Roman" w:hAnsi="Times New Roman" w:cs="Times New Roman"/>
          <w:color w:val="000000" w:themeColor="text1"/>
          <w:sz w:val="20"/>
          <w:szCs w:val="20"/>
        </w:rPr>
        <w:t xml:space="preserve"> (consulté le 10/</w:t>
      </w:r>
      <w:r w:rsidR="00215C5E">
        <w:rPr>
          <w:rFonts w:ascii="Times New Roman" w:hAnsi="Times New Roman" w:cs="Times New Roman"/>
          <w:color w:val="000000" w:themeColor="text1"/>
          <w:sz w:val="20"/>
          <w:szCs w:val="20"/>
        </w:rPr>
        <w:t>0</w:t>
      </w:r>
      <w:r w:rsidR="00076C96" w:rsidRPr="00874249">
        <w:rPr>
          <w:rFonts w:ascii="Times New Roman" w:hAnsi="Times New Roman" w:cs="Times New Roman"/>
          <w:color w:val="000000" w:themeColor="text1"/>
          <w:sz w:val="20"/>
          <w:szCs w:val="20"/>
        </w:rPr>
        <w:t>2/20</w:t>
      </w:r>
      <w:r w:rsidR="00215C5E">
        <w:rPr>
          <w:rFonts w:ascii="Times New Roman" w:hAnsi="Times New Roman" w:cs="Times New Roman"/>
          <w:color w:val="000000" w:themeColor="text1"/>
          <w:sz w:val="20"/>
          <w:szCs w:val="20"/>
        </w:rPr>
        <w:t>20</w:t>
      </w:r>
      <w:r w:rsidR="00076C96" w:rsidRPr="00874249">
        <w:rPr>
          <w:rFonts w:ascii="Times New Roman" w:hAnsi="Times New Roman" w:cs="Times New Roman"/>
          <w:color w:val="000000" w:themeColor="text1"/>
          <w:sz w:val="20"/>
          <w:szCs w:val="20"/>
        </w:rPr>
        <w:t>).</w:t>
      </w:r>
    </w:p>
    <w:p w:rsidR="0075258F" w:rsidRPr="00874249" w:rsidRDefault="0011665F" w:rsidP="001B006D">
      <w:pPr>
        <w:ind w:left="709" w:hanging="709"/>
        <w:jc w:val="both"/>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PAVEAU</w:t>
      </w:r>
      <w:r w:rsidR="0075258F">
        <w:rPr>
          <w:rFonts w:ascii="Times New Roman" w:hAnsi="Times New Roman" w:cs="Times New Roman"/>
          <w:color w:val="000000" w:themeColor="text1"/>
          <w:sz w:val="20"/>
          <w:szCs w:val="20"/>
        </w:rPr>
        <w:t>, M.-A.</w:t>
      </w:r>
      <w:r w:rsidR="00586B53">
        <w:rPr>
          <w:rFonts w:ascii="Times New Roman" w:hAnsi="Times New Roman" w:cs="Times New Roman"/>
          <w:color w:val="000000" w:themeColor="text1"/>
          <w:sz w:val="20"/>
          <w:szCs w:val="20"/>
        </w:rPr>
        <w:t>,</w:t>
      </w:r>
      <w:r w:rsidR="0075258F">
        <w:rPr>
          <w:rFonts w:ascii="Times New Roman" w:hAnsi="Times New Roman" w:cs="Times New Roman"/>
          <w:color w:val="000000" w:themeColor="text1"/>
          <w:sz w:val="20"/>
          <w:szCs w:val="20"/>
        </w:rPr>
        <w:t xml:space="preserve"> (2015b), « En naviguant en écrivant. Réflexions sur les textualités numériques »</w:t>
      </w:r>
      <w:r w:rsidR="00586B53">
        <w:rPr>
          <w:rFonts w:ascii="Times New Roman" w:hAnsi="Times New Roman" w:cs="Times New Roman"/>
          <w:color w:val="000000" w:themeColor="text1"/>
          <w:sz w:val="20"/>
          <w:szCs w:val="20"/>
        </w:rPr>
        <w:t xml:space="preserve">. </w:t>
      </w:r>
      <w:r w:rsidR="00586B53">
        <w:rPr>
          <w:rFonts w:ascii="Times New Roman" w:hAnsi="Times New Roman" w:cs="Times New Roman"/>
          <w:i/>
          <w:color w:val="000000" w:themeColor="text1"/>
          <w:sz w:val="20"/>
          <w:szCs w:val="20"/>
        </w:rPr>
        <w:t>I</w:t>
      </w:r>
      <w:r w:rsidR="00046ED1" w:rsidRPr="00046ED1">
        <w:rPr>
          <w:rFonts w:ascii="Times New Roman" w:hAnsi="Times New Roman" w:cs="Times New Roman"/>
          <w:i/>
          <w:color w:val="000000" w:themeColor="text1"/>
          <w:sz w:val="20"/>
          <w:szCs w:val="20"/>
        </w:rPr>
        <w:t xml:space="preserve">n </w:t>
      </w:r>
      <w:r w:rsidR="00586B53">
        <w:rPr>
          <w:rFonts w:ascii="Times New Roman" w:hAnsi="Times New Roman" w:cs="Times New Roman"/>
          <w:color w:val="000000" w:themeColor="text1"/>
          <w:sz w:val="20"/>
          <w:szCs w:val="20"/>
        </w:rPr>
        <w:t>J.-M. Adam (</w:t>
      </w:r>
      <w:proofErr w:type="spellStart"/>
      <w:r w:rsidR="00586B53">
        <w:rPr>
          <w:rFonts w:ascii="Times New Roman" w:hAnsi="Times New Roman" w:cs="Times New Roman"/>
          <w:color w:val="000000" w:themeColor="text1"/>
          <w:sz w:val="20"/>
          <w:szCs w:val="20"/>
        </w:rPr>
        <w:t>dir</w:t>
      </w:r>
      <w:proofErr w:type="spellEnd"/>
      <w:r w:rsidR="00586B53">
        <w:rPr>
          <w:rFonts w:ascii="Times New Roman" w:hAnsi="Times New Roman" w:cs="Times New Roman"/>
          <w:color w:val="000000" w:themeColor="text1"/>
          <w:sz w:val="20"/>
          <w:szCs w:val="20"/>
        </w:rPr>
        <w:t xml:space="preserve">.), </w:t>
      </w:r>
      <w:r w:rsidR="00046ED1" w:rsidRPr="00046ED1">
        <w:rPr>
          <w:rFonts w:ascii="Times New Roman" w:hAnsi="Times New Roman" w:cs="Times New Roman"/>
          <w:i/>
          <w:color w:val="000000" w:themeColor="text1"/>
          <w:sz w:val="20"/>
          <w:szCs w:val="20"/>
        </w:rPr>
        <w:t xml:space="preserve">Faire texte. Frontières textuelles et opérations de </w:t>
      </w:r>
      <w:proofErr w:type="spellStart"/>
      <w:r w:rsidR="00046ED1" w:rsidRPr="00046ED1">
        <w:rPr>
          <w:rFonts w:ascii="Times New Roman" w:hAnsi="Times New Roman" w:cs="Times New Roman"/>
          <w:i/>
          <w:color w:val="000000" w:themeColor="text1"/>
          <w:sz w:val="20"/>
          <w:szCs w:val="20"/>
        </w:rPr>
        <w:t>textualisation</w:t>
      </w:r>
      <w:proofErr w:type="spellEnd"/>
      <w:r w:rsidR="00586B53">
        <w:rPr>
          <w:rFonts w:ascii="Times New Roman" w:hAnsi="Times New Roman" w:cs="Times New Roman"/>
          <w:color w:val="000000" w:themeColor="text1"/>
          <w:sz w:val="20"/>
          <w:szCs w:val="20"/>
        </w:rPr>
        <w:t xml:space="preserve">. </w:t>
      </w:r>
      <w:r w:rsidR="00046ED1">
        <w:rPr>
          <w:rFonts w:ascii="Times New Roman" w:hAnsi="Times New Roman" w:cs="Times New Roman"/>
          <w:color w:val="000000" w:themeColor="text1"/>
          <w:sz w:val="20"/>
          <w:szCs w:val="20"/>
        </w:rPr>
        <w:t>Besançon</w:t>
      </w:r>
      <w:r w:rsidR="00586B53">
        <w:rPr>
          <w:rFonts w:ascii="Times New Roman" w:hAnsi="Times New Roman" w:cs="Times New Roman"/>
          <w:color w:val="000000" w:themeColor="text1"/>
          <w:sz w:val="20"/>
          <w:szCs w:val="20"/>
        </w:rPr>
        <w:t xml:space="preserve"> : </w:t>
      </w:r>
      <w:r w:rsidR="00046ED1">
        <w:rPr>
          <w:rFonts w:ascii="Times New Roman" w:hAnsi="Times New Roman" w:cs="Times New Roman"/>
          <w:color w:val="000000" w:themeColor="text1"/>
          <w:sz w:val="20"/>
          <w:szCs w:val="20"/>
        </w:rPr>
        <w:t>Presses universitaires de Franche-Comté, pp. 337-353.</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PAVEAU</w:t>
      </w:r>
      <w:r w:rsidR="00076C96" w:rsidRPr="00874249">
        <w:rPr>
          <w:rFonts w:ascii="Times New Roman" w:eastAsia="Times New Roman" w:hAnsi="Times New Roman" w:cs="Times New Roman"/>
          <w:color w:val="000000" w:themeColor="text1"/>
          <w:sz w:val="20"/>
          <w:szCs w:val="20"/>
          <w:lang w:val="fr-LU"/>
        </w:rPr>
        <w:t>, M.-A.</w:t>
      </w:r>
      <w:r w:rsidR="00586B53">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(2017), </w:t>
      </w:r>
      <w:r w:rsidR="00076C96" w:rsidRPr="00874249">
        <w:rPr>
          <w:rFonts w:ascii="Times New Roman" w:eastAsia="Times New Roman" w:hAnsi="Times New Roman" w:cs="Times New Roman"/>
          <w:i/>
          <w:color w:val="000000" w:themeColor="text1"/>
          <w:sz w:val="20"/>
          <w:szCs w:val="20"/>
          <w:lang w:val="fr-LU"/>
        </w:rPr>
        <w:t>Analyse du discours numérique. Dictionnaire des formes et des pratiques</w:t>
      </w:r>
      <w:r w:rsidR="00215C5E">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Paris : Hermann.</w:t>
      </w:r>
    </w:p>
    <w:p w:rsidR="00874249" w:rsidRPr="006C1452" w:rsidRDefault="0011665F" w:rsidP="001B006D">
      <w:pPr>
        <w:ind w:left="709" w:hanging="709"/>
        <w:jc w:val="both"/>
        <w:rPr>
          <w:rFonts w:ascii="Times New Roman" w:eastAsia="Times New Roman" w:hAnsi="Times New Roman" w:cs="Times New Roman"/>
          <w:color w:val="000000"/>
          <w:sz w:val="20"/>
          <w:szCs w:val="20"/>
          <w:shd w:val="clear" w:color="auto" w:fill="FFFFFF"/>
          <w:lang w:val="fr-LU"/>
        </w:rPr>
      </w:pPr>
      <w:r w:rsidRPr="00874249">
        <w:rPr>
          <w:rFonts w:ascii="Times New Roman" w:hAnsi="Times New Roman" w:cs="Times New Roman"/>
          <w:color w:val="000000" w:themeColor="text1"/>
          <w:sz w:val="20"/>
          <w:szCs w:val="20"/>
        </w:rPr>
        <w:t>PELARD,</w:t>
      </w:r>
      <w:r w:rsidR="00076C96" w:rsidRPr="00874249">
        <w:rPr>
          <w:rFonts w:ascii="Times New Roman" w:hAnsi="Times New Roman" w:cs="Times New Roman"/>
          <w:color w:val="000000" w:themeColor="text1"/>
          <w:sz w:val="20"/>
          <w:szCs w:val="20"/>
        </w:rPr>
        <w:t xml:space="preserve"> E.</w:t>
      </w:r>
      <w:r w:rsidR="00586B53">
        <w:rPr>
          <w:rFonts w:ascii="Times New Roman" w:hAnsi="Times New Roman" w:cs="Times New Roman"/>
          <w:color w:val="000000" w:themeColor="text1"/>
          <w:sz w:val="20"/>
          <w:szCs w:val="20"/>
        </w:rPr>
        <w:t>,</w:t>
      </w:r>
      <w:r w:rsidR="00076C96" w:rsidRPr="00874249">
        <w:rPr>
          <w:rFonts w:ascii="Times New Roman" w:hAnsi="Times New Roman" w:cs="Times New Roman"/>
          <w:color w:val="000000" w:themeColor="text1"/>
          <w:sz w:val="20"/>
          <w:szCs w:val="20"/>
        </w:rPr>
        <w:t xml:space="preserve"> (2017), « Poésies numériques tactiles : toucher les signes par “la main de l’œil”, manipuler la matière à l’écran », </w:t>
      </w:r>
      <w:r w:rsidR="00874249" w:rsidRPr="00874249">
        <w:rPr>
          <w:rFonts w:ascii="Times New Roman" w:eastAsia="Times New Roman" w:hAnsi="Times New Roman" w:cs="Times New Roman"/>
          <w:i/>
          <w:iCs/>
          <w:color w:val="000000"/>
          <w:sz w:val="20"/>
          <w:szCs w:val="20"/>
          <w:lang w:val="fr-LU"/>
        </w:rPr>
        <w:t>Itinéraires</w:t>
      </w:r>
      <w:r w:rsidR="00874249" w:rsidRPr="00874249">
        <w:rPr>
          <w:rFonts w:ascii="Times New Roman" w:eastAsia="Times New Roman" w:hAnsi="Times New Roman" w:cs="Times New Roman"/>
          <w:color w:val="000000"/>
          <w:sz w:val="20"/>
          <w:szCs w:val="20"/>
          <w:shd w:val="clear" w:color="auto" w:fill="FFFFFF"/>
          <w:lang w:val="fr-LU"/>
        </w:rPr>
        <w:t> [En ligne] (consulté le 10/</w:t>
      </w:r>
      <w:r w:rsidR="00215C5E">
        <w:rPr>
          <w:rFonts w:ascii="Times New Roman" w:eastAsia="Times New Roman" w:hAnsi="Times New Roman" w:cs="Times New Roman"/>
          <w:color w:val="000000"/>
          <w:sz w:val="20"/>
          <w:szCs w:val="20"/>
          <w:shd w:val="clear" w:color="auto" w:fill="FFFFFF"/>
          <w:lang w:val="fr-LU"/>
        </w:rPr>
        <w:t>0</w:t>
      </w:r>
      <w:r w:rsidR="00874249" w:rsidRPr="00874249">
        <w:rPr>
          <w:rFonts w:ascii="Times New Roman" w:eastAsia="Times New Roman" w:hAnsi="Times New Roman" w:cs="Times New Roman"/>
          <w:color w:val="000000"/>
          <w:sz w:val="20"/>
          <w:szCs w:val="20"/>
          <w:shd w:val="clear" w:color="auto" w:fill="FFFFFF"/>
          <w:lang w:val="fr-LU"/>
        </w:rPr>
        <w:t>2/20</w:t>
      </w:r>
      <w:r w:rsidR="00215C5E">
        <w:rPr>
          <w:rFonts w:ascii="Times New Roman" w:eastAsia="Times New Roman" w:hAnsi="Times New Roman" w:cs="Times New Roman"/>
          <w:color w:val="000000"/>
          <w:sz w:val="20"/>
          <w:szCs w:val="20"/>
          <w:shd w:val="clear" w:color="auto" w:fill="FFFFFF"/>
          <w:lang w:val="fr-LU"/>
        </w:rPr>
        <w:t>20</w:t>
      </w:r>
      <w:r w:rsidR="00874249" w:rsidRPr="00874249">
        <w:rPr>
          <w:rFonts w:ascii="Times New Roman" w:eastAsia="Times New Roman" w:hAnsi="Times New Roman" w:cs="Times New Roman"/>
          <w:color w:val="000000"/>
          <w:sz w:val="20"/>
          <w:szCs w:val="20"/>
          <w:shd w:val="clear" w:color="auto" w:fill="FFFFFF"/>
          <w:lang w:val="fr-LU"/>
        </w:rPr>
        <w:t xml:space="preserve">). </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PIGNIER</w:t>
      </w:r>
      <w:r w:rsidR="00076C96" w:rsidRPr="00874249">
        <w:rPr>
          <w:rFonts w:ascii="Times New Roman" w:eastAsia="Times New Roman" w:hAnsi="Times New Roman" w:cs="Times New Roman"/>
          <w:color w:val="000000" w:themeColor="text1"/>
          <w:sz w:val="20"/>
          <w:szCs w:val="20"/>
          <w:lang w:val="fr-LU"/>
        </w:rPr>
        <w:t xml:space="preserve">, </w:t>
      </w:r>
      <w:r w:rsidR="00874249" w:rsidRPr="00874249">
        <w:rPr>
          <w:rFonts w:ascii="Times New Roman" w:eastAsia="Times New Roman" w:hAnsi="Times New Roman" w:cs="Times New Roman"/>
          <w:color w:val="000000" w:themeColor="text1"/>
          <w:sz w:val="20"/>
          <w:szCs w:val="20"/>
          <w:lang w:val="fr-LU"/>
        </w:rPr>
        <w:t>N.</w:t>
      </w:r>
      <w:r w:rsidR="00586B53">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2010</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 Le modèle du livre dans les générateurs de documents numériques », </w:t>
      </w:r>
      <w:r w:rsidR="00076C96" w:rsidRPr="00874249">
        <w:rPr>
          <w:rFonts w:ascii="Times New Roman" w:eastAsia="Times New Roman" w:hAnsi="Times New Roman" w:cs="Times New Roman"/>
          <w:i/>
          <w:color w:val="000000" w:themeColor="text1"/>
          <w:sz w:val="20"/>
          <w:szCs w:val="20"/>
          <w:lang w:val="fr-LU"/>
        </w:rPr>
        <w:t>Protée</w:t>
      </w:r>
      <w:r w:rsidR="00076C96" w:rsidRPr="00874249">
        <w:rPr>
          <w:rFonts w:ascii="Times New Roman" w:eastAsia="Times New Roman" w:hAnsi="Times New Roman" w:cs="Times New Roman"/>
          <w:color w:val="000000" w:themeColor="text1"/>
          <w:sz w:val="20"/>
          <w:szCs w:val="20"/>
          <w:lang w:val="fr-LU"/>
        </w:rPr>
        <w:t>, vol. 38, n</w:t>
      </w:r>
      <w:r w:rsidR="00076C96" w:rsidRPr="00874249">
        <w:rPr>
          <w:rFonts w:ascii="Times New Roman" w:eastAsia="Times New Roman" w:hAnsi="Times New Roman" w:cs="Times New Roman"/>
          <w:color w:val="000000" w:themeColor="text1"/>
          <w:sz w:val="20"/>
          <w:szCs w:val="20"/>
          <w:vertAlign w:val="superscript"/>
          <w:lang w:val="fr-LU"/>
        </w:rPr>
        <w:t>o</w:t>
      </w:r>
      <w:r w:rsidR="00076C96" w:rsidRPr="00874249">
        <w:rPr>
          <w:rFonts w:ascii="Times New Roman" w:eastAsia="Times New Roman" w:hAnsi="Times New Roman" w:cs="Times New Roman"/>
          <w:color w:val="000000" w:themeColor="text1"/>
          <w:sz w:val="20"/>
          <w:szCs w:val="20"/>
          <w:lang w:val="fr-LU"/>
        </w:rPr>
        <w:t xml:space="preserve"> 3, pp. 73-80.</w:t>
      </w:r>
    </w:p>
    <w:p w:rsidR="00076C96" w:rsidRPr="00874249" w:rsidRDefault="0011665F" w:rsidP="001B006D">
      <w:pPr>
        <w:pStyle w:val="NormalWeb"/>
        <w:spacing w:before="0" w:beforeAutospacing="0" w:after="0" w:afterAutospacing="0"/>
        <w:ind w:left="709" w:hanging="709"/>
        <w:jc w:val="both"/>
        <w:rPr>
          <w:color w:val="000000" w:themeColor="text1"/>
          <w:sz w:val="20"/>
          <w:szCs w:val="20"/>
        </w:rPr>
      </w:pPr>
      <w:r w:rsidRPr="00874249">
        <w:rPr>
          <w:color w:val="000000" w:themeColor="text1"/>
          <w:sz w:val="20"/>
          <w:szCs w:val="20"/>
        </w:rPr>
        <w:t>PIGNIER</w:t>
      </w:r>
      <w:r w:rsidR="00076C96" w:rsidRPr="00874249">
        <w:rPr>
          <w:color w:val="000000" w:themeColor="text1"/>
          <w:sz w:val="20"/>
          <w:szCs w:val="20"/>
        </w:rPr>
        <w:t>, N</w:t>
      </w:r>
      <w:r w:rsidR="00874249" w:rsidRPr="00874249">
        <w:rPr>
          <w:color w:val="000000" w:themeColor="text1"/>
          <w:sz w:val="20"/>
          <w:szCs w:val="20"/>
        </w:rPr>
        <w:t>.</w:t>
      </w:r>
      <w:r w:rsidR="00076C96" w:rsidRPr="00874249">
        <w:rPr>
          <w:color w:val="000000" w:themeColor="text1"/>
          <w:sz w:val="20"/>
          <w:szCs w:val="20"/>
        </w:rPr>
        <w:t xml:space="preserve">, </w:t>
      </w:r>
      <w:r w:rsidRPr="00874249">
        <w:rPr>
          <w:color w:val="000000" w:themeColor="text1"/>
          <w:sz w:val="20"/>
          <w:szCs w:val="20"/>
        </w:rPr>
        <w:t>G</w:t>
      </w:r>
      <w:r>
        <w:rPr>
          <w:color w:val="000000" w:themeColor="text1"/>
          <w:sz w:val="20"/>
          <w:szCs w:val="20"/>
        </w:rPr>
        <w:t>OBERT</w:t>
      </w:r>
      <w:r w:rsidR="006C1452">
        <w:rPr>
          <w:color w:val="000000" w:themeColor="text1"/>
          <w:sz w:val="20"/>
          <w:szCs w:val="20"/>
        </w:rPr>
        <w:t>, T</w:t>
      </w:r>
      <w:r w:rsidR="00874249" w:rsidRPr="00874249">
        <w:rPr>
          <w:color w:val="000000" w:themeColor="text1"/>
          <w:sz w:val="20"/>
          <w:szCs w:val="20"/>
        </w:rPr>
        <w:t>.</w:t>
      </w:r>
      <w:r w:rsidR="00586B53">
        <w:rPr>
          <w:color w:val="000000" w:themeColor="text1"/>
          <w:sz w:val="20"/>
          <w:szCs w:val="20"/>
        </w:rPr>
        <w:t>,</w:t>
      </w:r>
      <w:r w:rsidR="00874249" w:rsidRPr="00874249">
        <w:rPr>
          <w:color w:val="000000" w:themeColor="text1"/>
          <w:sz w:val="20"/>
          <w:szCs w:val="20"/>
        </w:rPr>
        <w:t xml:space="preserve"> (</w:t>
      </w:r>
      <w:r w:rsidR="00076C96" w:rsidRPr="00874249">
        <w:rPr>
          <w:color w:val="000000" w:themeColor="text1"/>
          <w:sz w:val="20"/>
          <w:szCs w:val="20"/>
        </w:rPr>
        <w:t>2014</w:t>
      </w:r>
      <w:r w:rsidR="00874249" w:rsidRPr="00874249">
        <w:rPr>
          <w:color w:val="000000" w:themeColor="text1"/>
          <w:sz w:val="20"/>
          <w:szCs w:val="20"/>
        </w:rPr>
        <w:t>)</w:t>
      </w:r>
      <w:r w:rsidR="00076C96" w:rsidRPr="00874249">
        <w:rPr>
          <w:color w:val="000000" w:themeColor="text1"/>
          <w:sz w:val="20"/>
          <w:szCs w:val="20"/>
        </w:rPr>
        <w:t xml:space="preserve">, « Sens, supports et dispositifs. Le design des TIC en termes de dessins et de desseins », </w:t>
      </w:r>
      <w:r w:rsidR="00076C96" w:rsidRPr="00874249">
        <w:rPr>
          <w:i/>
          <w:color w:val="000000" w:themeColor="text1"/>
          <w:sz w:val="20"/>
          <w:szCs w:val="20"/>
        </w:rPr>
        <w:t xml:space="preserve">XIXe </w:t>
      </w:r>
      <w:proofErr w:type="spellStart"/>
      <w:r w:rsidR="00076C96" w:rsidRPr="00874249">
        <w:rPr>
          <w:i/>
          <w:color w:val="000000" w:themeColor="text1"/>
          <w:sz w:val="20"/>
          <w:szCs w:val="20"/>
        </w:rPr>
        <w:t>congrès</w:t>
      </w:r>
      <w:proofErr w:type="spellEnd"/>
      <w:r w:rsidR="00076C96" w:rsidRPr="00874249">
        <w:rPr>
          <w:i/>
          <w:color w:val="000000" w:themeColor="text1"/>
          <w:sz w:val="20"/>
          <w:szCs w:val="20"/>
        </w:rPr>
        <w:t xml:space="preserve"> de la </w:t>
      </w:r>
      <w:proofErr w:type="spellStart"/>
      <w:r w:rsidR="00076C96" w:rsidRPr="00874249">
        <w:rPr>
          <w:i/>
          <w:color w:val="000000" w:themeColor="text1"/>
          <w:sz w:val="20"/>
          <w:szCs w:val="20"/>
        </w:rPr>
        <w:t>Sociéte</w:t>
      </w:r>
      <w:proofErr w:type="spellEnd"/>
      <w:r w:rsidR="00076C96" w:rsidRPr="00874249">
        <w:rPr>
          <w:i/>
          <w:color w:val="000000" w:themeColor="text1"/>
          <w:sz w:val="20"/>
          <w:szCs w:val="20"/>
        </w:rPr>
        <w:t xml:space="preserve">́ </w:t>
      </w:r>
      <w:proofErr w:type="spellStart"/>
      <w:r w:rsidR="00076C96" w:rsidRPr="00874249">
        <w:rPr>
          <w:i/>
          <w:color w:val="000000" w:themeColor="text1"/>
          <w:sz w:val="20"/>
          <w:szCs w:val="20"/>
        </w:rPr>
        <w:t>française</w:t>
      </w:r>
      <w:proofErr w:type="spellEnd"/>
      <w:r w:rsidR="00076C96" w:rsidRPr="00874249">
        <w:rPr>
          <w:i/>
          <w:color w:val="000000" w:themeColor="text1"/>
          <w:sz w:val="20"/>
          <w:szCs w:val="20"/>
        </w:rPr>
        <w:t xml:space="preserve"> des sciences de l’information et de la communication</w:t>
      </w:r>
      <w:r w:rsidR="00586B53">
        <w:rPr>
          <w:color w:val="000000" w:themeColor="text1"/>
          <w:sz w:val="20"/>
          <w:szCs w:val="20"/>
        </w:rPr>
        <w:t xml:space="preserve">. </w:t>
      </w:r>
      <w:r w:rsidR="00076C96" w:rsidRPr="00874249">
        <w:rPr>
          <w:color w:val="000000" w:themeColor="text1"/>
          <w:sz w:val="20"/>
          <w:szCs w:val="20"/>
        </w:rPr>
        <w:t>Toulon. Disponible sur : &lt;hal-01245847&gt; (consulté le 10/</w:t>
      </w:r>
      <w:r w:rsidR="00215C5E">
        <w:rPr>
          <w:color w:val="000000" w:themeColor="text1"/>
          <w:sz w:val="20"/>
          <w:szCs w:val="20"/>
        </w:rPr>
        <w:t>0</w:t>
      </w:r>
      <w:r w:rsidR="00874249" w:rsidRPr="00874249">
        <w:rPr>
          <w:color w:val="000000" w:themeColor="text1"/>
          <w:sz w:val="20"/>
          <w:szCs w:val="20"/>
        </w:rPr>
        <w:t>2</w:t>
      </w:r>
      <w:r w:rsidR="00076C96" w:rsidRPr="00874249">
        <w:rPr>
          <w:color w:val="000000" w:themeColor="text1"/>
          <w:sz w:val="20"/>
          <w:szCs w:val="20"/>
        </w:rPr>
        <w:t>/20</w:t>
      </w:r>
      <w:r w:rsidR="00215C5E">
        <w:rPr>
          <w:color w:val="000000" w:themeColor="text1"/>
          <w:sz w:val="20"/>
          <w:szCs w:val="20"/>
        </w:rPr>
        <w:t>20</w:t>
      </w:r>
      <w:r w:rsidR="00076C96" w:rsidRPr="00874249">
        <w:rPr>
          <w:color w:val="000000" w:themeColor="text1"/>
          <w:sz w:val="20"/>
          <w:szCs w:val="20"/>
        </w:rPr>
        <w:t xml:space="preserve">). </w:t>
      </w:r>
    </w:p>
    <w:p w:rsidR="00076C96"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ROUILLARD,</w:t>
      </w:r>
      <w:r w:rsidR="00076C96" w:rsidRPr="00874249">
        <w:rPr>
          <w:rFonts w:ascii="Times New Roman" w:eastAsia="Times New Roman" w:hAnsi="Times New Roman" w:cs="Times New Roman"/>
          <w:color w:val="000000" w:themeColor="text1"/>
          <w:sz w:val="20"/>
          <w:szCs w:val="20"/>
          <w:lang w:val="fr-LU"/>
        </w:rPr>
        <w:t xml:space="preserve"> J</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TARBY</w:t>
      </w:r>
      <w:r w:rsidR="00076C96" w:rsidRPr="00874249">
        <w:rPr>
          <w:rFonts w:ascii="Times New Roman" w:eastAsia="Times New Roman" w:hAnsi="Times New Roman" w:cs="Times New Roman"/>
          <w:color w:val="000000" w:themeColor="text1"/>
          <w:sz w:val="20"/>
          <w:szCs w:val="20"/>
          <w:lang w:val="fr-LU"/>
        </w:rPr>
        <w:t xml:space="preserve">, </w:t>
      </w:r>
      <w:r w:rsidR="00874249" w:rsidRPr="00874249">
        <w:rPr>
          <w:rFonts w:ascii="Times New Roman" w:eastAsia="Times New Roman" w:hAnsi="Times New Roman" w:cs="Times New Roman"/>
          <w:color w:val="000000" w:themeColor="text1"/>
          <w:sz w:val="20"/>
          <w:szCs w:val="20"/>
          <w:lang w:val="fr-LU"/>
        </w:rPr>
        <w:t>J.-C.</w:t>
      </w:r>
      <w:r w:rsidR="00076C9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CHEVRIN</w:t>
      </w:r>
      <w:r w:rsidR="00076C96" w:rsidRPr="00874249">
        <w:rPr>
          <w:rFonts w:ascii="Times New Roman" w:eastAsia="Times New Roman" w:hAnsi="Times New Roman" w:cs="Times New Roman"/>
          <w:color w:val="000000" w:themeColor="text1"/>
          <w:sz w:val="20"/>
          <w:szCs w:val="20"/>
          <w:lang w:val="fr-LU"/>
        </w:rPr>
        <w:t>, V</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DERYCKE</w:t>
      </w:r>
      <w:r w:rsidR="00076C96" w:rsidRPr="00874249">
        <w:rPr>
          <w:rFonts w:ascii="Times New Roman" w:eastAsia="Times New Roman" w:hAnsi="Times New Roman" w:cs="Times New Roman"/>
          <w:color w:val="000000" w:themeColor="text1"/>
          <w:sz w:val="20"/>
          <w:szCs w:val="20"/>
          <w:lang w:val="fr-LU"/>
        </w:rPr>
        <w:t>, A</w:t>
      </w:r>
      <w:r w:rsidR="00874249" w:rsidRPr="00874249">
        <w:rPr>
          <w:rFonts w:ascii="Times New Roman" w:eastAsia="Times New Roman" w:hAnsi="Times New Roman" w:cs="Times New Roman"/>
          <w:color w:val="000000" w:themeColor="text1"/>
          <w:sz w:val="20"/>
          <w:szCs w:val="20"/>
          <w:lang w:val="fr-LU"/>
        </w:rPr>
        <w:t>.</w:t>
      </w:r>
      <w:r w:rsidR="00586B53">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2006</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 La plasticité des documents numériques », </w:t>
      </w:r>
      <w:r w:rsidR="00076C96" w:rsidRPr="00874249">
        <w:rPr>
          <w:rFonts w:ascii="Times New Roman" w:eastAsia="Times New Roman" w:hAnsi="Times New Roman" w:cs="Times New Roman"/>
          <w:i/>
          <w:color w:val="000000" w:themeColor="text1"/>
          <w:sz w:val="20"/>
          <w:szCs w:val="20"/>
          <w:lang w:val="fr-LU"/>
        </w:rPr>
        <w:t>Techniques et sciences informatiques</w:t>
      </w:r>
      <w:r w:rsidR="00076C96" w:rsidRPr="00874249">
        <w:rPr>
          <w:rFonts w:ascii="Times New Roman" w:eastAsia="Times New Roman" w:hAnsi="Times New Roman" w:cs="Times New Roman"/>
          <w:color w:val="000000" w:themeColor="text1"/>
          <w:sz w:val="20"/>
          <w:szCs w:val="20"/>
          <w:lang w:val="fr-LU"/>
        </w:rPr>
        <w:t>,</w:t>
      </w:r>
      <w:r w:rsidR="006C1452">
        <w:rPr>
          <w:rFonts w:ascii="Times New Roman" w:eastAsia="Times New Roman" w:hAnsi="Times New Roman" w:cs="Times New Roman"/>
          <w:color w:val="000000" w:themeColor="text1"/>
          <w:sz w:val="20"/>
          <w:szCs w:val="20"/>
          <w:lang w:val="fr-LU"/>
        </w:rPr>
        <w:t xml:space="preserve"> n</w:t>
      </w:r>
      <w:r w:rsidR="006C1452" w:rsidRPr="006C1452">
        <w:rPr>
          <w:rFonts w:ascii="Times New Roman" w:eastAsia="Times New Roman" w:hAnsi="Times New Roman" w:cs="Times New Roman"/>
          <w:color w:val="000000" w:themeColor="text1"/>
          <w:sz w:val="20"/>
          <w:szCs w:val="20"/>
          <w:vertAlign w:val="superscript"/>
          <w:lang w:val="fr-LU"/>
        </w:rPr>
        <w:t>o</w:t>
      </w:r>
      <w:r w:rsidR="00076C96" w:rsidRPr="00874249">
        <w:rPr>
          <w:rFonts w:ascii="Times New Roman" w:eastAsia="Times New Roman" w:hAnsi="Times New Roman" w:cs="Times New Roman"/>
          <w:color w:val="000000" w:themeColor="text1"/>
          <w:sz w:val="20"/>
          <w:szCs w:val="20"/>
          <w:lang w:val="fr-LU"/>
        </w:rPr>
        <w:t xml:space="preserve"> 25(4), pp. 497-522. Disponible sur </w:t>
      </w:r>
      <w:r w:rsidR="00076C96" w:rsidRPr="000E07F2">
        <w:rPr>
          <w:rFonts w:ascii="Times New Roman" w:eastAsia="Times New Roman" w:hAnsi="Times New Roman" w:cs="Times New Roman"/>
          <w:color w:val="000000" w:themeColor="text1"/>
          <w:sz w:val="20"/>
          <w:szCs w:val="20"/>
          <w:lang w:val="fr-LU"/>
        </w:rPr>
        <w:t>: &lt;</w:t>
      </w:r>
      <w:hyperlink r:id="rId12" w:history="1">
        <w:r w:rsidR="00076C96" w:rsidRPr="000E07F2">
          <w:rPr>
            <w:rStyle w:val="Lienhypertexte"/>
            <w:rFonts w:ascii="Times New Roman" w:eastAsia="Times New Roman" w:hAnsi="Times New Roman" w:cs="Times New Roman"/>
            <w:color w:val="000000" w:themeColor="text1"/>
            <w:sz w:val="20"/>
            <w:szCs w:val="20"/>
            <w:u w:val="none"/>
            <w:lang w:val="fr-LU"/>
          </w:rPr>
          <w:t>https://hal.archives-ouvertes.fr/hal-01251660</w:t>
        </w:r>
      </w:hyperlink>
      <w:r w:rsidR="00076C96" w:rsidRPr="000E07F2">
        <w:rPr>
          <w:rFonts w:ascii="Times New Roman" w:eastAsia="Times New Roman" w:hAnsi="Times New Roman" w:cs="Times New Roman"/>
          <w:color w:val="000000" w:themeColor="text1"/>
          <w:sz w:val="20"/>
          <w:szCs w:val="20"/>
          <w:lang w:val="fr-LU"/>
        </w:rPr>
        <w:t>&gt; (consulté le 10/</w:t>
      </w:r>
      <w:r w:rsidR="00215C5E">
        <w:rPr>
          <w:rFonts w:ascii="Times New Roman" w:eastAsia="Times New Roman" w:hAnsi="Times New Roman" w:cs="Times New Roman"/>
          <w:color w:val="000000" w:themeColor="text1"/>
          <w:sz w:val="20"/>
          <w:szCs w:val="20"/>
          <w:lang w:val="fr-LU"/>
        </w:rPr>
        <w:t>02</w:t>
      </w:r>
      <w:r w:rsidR="00076C96" w:rsidRPr="000E07F2">
        <w:rPr>
          <w:rFonts w:ascii="Times New Roman" w:eastAsia="Times New Roman" w:hAnsi="Times New Roman" w:cs="Times New Roman"/>
          <w:color w:val="000000" w:themeColor="text1"/>
          <w:sz w:val="20"/>
          <w:szCs w:val="20"/>
          <w:lang w:val="fr-LU"/>
        </w:rPr>
        <w:t>/20</w:t>
      </w:r>
      <w:r w:rsidR="00215C5E">
        <w:rPr>
          <w:rFonts w:ascii="Times New Roman" w:eastAsia="Times New Roman" w:hAnsi="Times New Roman" w:cs="Times New Roman"/>
          <w:color w:val="000000" w:themeColor="text1"/>
          <w:sz w:val="20"/>
          <w:szCs w:val="20"/>
          <w:lang w:val="fr-LU"/>
        </w:rPr>
        <w:t>20</w:t>
      </w:r>
      <w:r w:rsidR="00076C96" w:rsidRPr="000E07F2">
        <w:rPr>
          <w:rFonts w:ascii="Times New Roman" w:eastAsia="Times New Roman" w:hAnsi="Times New Roman" w:cs="Times New Roman"/>
          <w:color w:val="000000" w:themeColor="text1"/>
          <w:sz w:val="20"/>
          <w:szCs w:val="20"/>
          <w:lang w:val="fr-LU"/>
        </w:rPr>
        <w:t>).</w:t>
      </w:r>
    </w:p>
    <w:p w:rsidR="00066B89" w:rsidRDefault="0011665F" w:rsidP="001B006D">
      <w:pPr>
        <w:ind w:left="709" w:hanging="709"/>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SADIN,</w:t>
      </w:r>
      <w:r w:rsidR="00066B89">
        <w:rPr>
          <w:rFonts w:ascii="Times New Roman" w:eastAsia="Times New Roman" w:hAnsi="Times New Roman" w:cs="Times New Roman"/>
          <w:color w:val="000000" w:themeColor="text1"/>
          <w:sz w:val="20"/>
          <w:szCs w:val="20"/>
          <w:lang w:val="fr-LU"/>
        </w:rPr>
        <w:t xml:space="preserve"> É.</w:t>
      </w:r>
      <w:r w:rsidR="00586B53">
        <w:rPr>
          <w:rFonts w:ascii="Times New Roman" w:eastAsia="Times New Roman" w:hAnsi="Times New Roman" w:cs="Times New Roman"/>
          <w:color w:val="000000" w:themeColor="text1"/>
          <w:sz w:val="20"/>
          <w:szCs w:val="20"/>
          <w:lang w:val="fr-LU"/>
        </w:rPr>
        <w:t>,</w:t>
      </w:r>
      <w:r w:rsidR="00547E24">
        <w:rPr>
          <w:rFonts w:ascii="Times New Roman" w:eastAsia="Times New Roman" w:hAnsi="Times New Roman" w:cs="Times New Roman"/>
          <w:color w:val="000000" w:themeColor="text1"/>
          <w:sz w:val="20"/>
          <w:szCs w:val="20"/>
          <w:lang w:val="fr-LU"/>
        </w:rPr>
        <w:t xml:space="preserve"> (2018), </w:t>
      </w:r>
      <w:r w:rsidR="00547E24" w:rsidRPr="009D0220">
        <w:rPr>
          <w:rFonts w:ascii="Times New Roman" w:eastAsia="Times New Roman" w:hAnsi="Times New Roman" w:cs="Times New Roman"/>
          <w:i/>
          <w:color w:val="000000" w:themeColor="text1"/>
          <w:sz w:val="20"/>
          <w:szCs w:val="20"/>
          <w:lang w:val="fr-LU"/>
        </w:rPr>
        <w:t>L’intelligence artificielle ou l’</w:t>
      </w:r>
      <w:r w:rsidR="009D0220" w:rsidRPr="009D0220">
        <w:rPr>
          <w:rFonts w:ascii="Times New Roman" w:eastAsia="Times New Roman" w:hAnsi="Times New Roman" w:cs="Times New Roman"/>
          <w:i/>
          <w:color w:val="000000" w:themeColor="text1"/>
          <w:sz w:val="20"/>
          <w:szCs w:val="20"/>
          <w:lang w:val="fr-LU"/>
        </w:rPr>
        <w:t>enjeu</w:t>
      </w:r>
      <w:r w:rsidR="00547E24" w:rsidRPr="009D0220">
        <w:rPr>
          <w:rFonts w:ascii="Times New Roman" w:eastAsia="Times New Roman" w:hAnsi="Times New Roman" w:cs="Times New Roman"/>
          <w:i/>
          <w:color w:val="000000" w:themeColor="text1"/>
          <w:sz w:val="20"/>
          <w:szCs w:val="20"/>
          <w:lang w:val="fr-LU"/>
        </w:rPr>
        <w:t xml:space="preserve"> du siècle. Anatomie d’un antihumanisme radical</w:t>
      </w:r>
      <w:r w:rsidR="00586B53">
        <w:rPr>
          <w:rFonts w:ascii="Times New Roman" w:eastAsia="Times New Roman" w:hAnsi="Times New Roman" w:cs="Times New Roman"/>
          <w:color w:val="000000" w:themeColor="text1"/>
          <w:sz w:val="20"/>
          <w:szCs w:val="20"/>
          <w:lang w:val="fr-LU"/>
        </w:rPr>
        <w:t xml:space="preserve">. </w:t>
      </w:r>
      <w:r w:rsidR="009D0220">
        <w:rPr>
          <w:rFonts w:ascii="Times New Roman" w:eastAsia="Times New Roman" w:hAnsi="Times New Roman" w:cs="Times New Roman"/>
          <w:color w:val="000000" w:themeColor="text1"/>
          <w:sz w:val="20"/>
          <w:szCs w:val="20"/>
          <w:lang w:val="fr-LU"/>
        </w:rPr>
        <w:t xml:space="preserve">Paris : Éditions L’Échappée. </w:t>
      </w:r>
    </w:p>
    <w:p w:rsidR="00C04E78" w:rsidRPr="000E07F2" w:rsidRDefault="0011665F" w:rsidP="001B006D">
      <w:pPr>
        <w:ind w:left="709" w:hanging="709"/>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SAEMMER</w:t>
      </w:r>
      <w:r w:rsidR="00C04E78">
        <w:rPr>
          <w:rFonts w:ascii="Times New Roman" w:eastAsia="Times New Roman" w:hAnsi="Times New Roman" w:cs="Times New Roman"/>
          <w:color w:val="000000" w:themeColor="text1"/>
          <w:sz w:val="20"/>
          <w:szCs w:val="20"/>
          <w:lang w:val="fr-LU"/>
        </w:rPr>
        <w:t>, A., (2011/3-4), « Hypertexte et irradiation iconique </w:t>
      </w:r>
      <w:r w:rsidR="00C04E78" w:rsidRPr="00C04E78">
        <w:rPr>
          <w:rFonts w:ascii="Times New Roman" w:eastAsia="Times New Roman" w:hAnsi="Times New Roman" w:cs="Times New Roman"/>
          <w:i/>
          <w:color w:val="000000" w:themeColor="text1"/>
          <w:sz w:val="20"/>
          <w:szCs w:val="20"/>
          <w:lang w:val="fr-LU"/>
        </w:rPr>
        <w:t>», Les Cahiers du numérique</w:t>
      </w:r>
      <w:r w:rsidR="00C04E78">
        <w:rPr>
          <w:rFonts w:ascii="Times New Roman" w:eastAsia="Times New Roman" w:hAnsi="Times New Roman" w:cs="Times New Roman"/>
          <w:color w:val="000000" w:themeColor="text1"/>
          <w:sz w:val="20"/>
          <w:szCs w:val="20"/>
          <w:lang w:val="fr-LU"/>
        </w:rPr>
        <w:t xml:space="preserve">, vol. 7, pp. 47-69. </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SAEMMER</w:t>
      </w:r>
      <w:r w:rsidR="00076C96" w:rsidRPr="00874249">
        <w:rPr>
          <w:rFonts w:ascii="Times New Roman" w:eastAsia="Times New Roman" w:hAnsi="Times New Roman" w:cs="Times New Roman"/>
          <w:color w:val="000000" w:themeColor="text1"/>
          <w:sz w:val="20"/>
          <w:szCs w:val="20"/>
          <w:lang w:val="fr-LU"/>
        </w:rPr>
        <w:t>, A</w:t>
      </w:r>
      <w:r w:rsidR="00874249" w:rsidRPr="00874249">
        <w:rPr>
          <w:rFonts w:ascii="Times New Roman" w:eastAsia="Times New Roman" w:hAnsi="Times New Roman" w:cs="Times New Roman"/>
          <w:color w:val="000000" w:themeColor="text1"/>
          <w:sz w:val="20"/>
          <w:szCs w:val="20"/>
          <w:lang w:val="fr-LU"/>
        </w:rPr>
        <w:t>.</w:t>
      </w:r>
      <w:r w:rsidR="00586B53">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2014</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i/>
          <w:color w:val="000000" w:themeColor="text1"/>
          <w:sz w:val="20"/>
          <w:szCs w:val="20"/>
          <w:lang w:val="fr-LU"/>
        </w:rPr>
        <w:t>Rhétorique du texte numérique</w:t>
      </w:r>
      <w:r w:rsidR="00586B53">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Paris</w:t>
      </w:r>
      <w:r w:rsidR="00874249" w:rsidRPr="00874249">
        <w:rPr>
          <w:rFonts w:ascii="Times New Roman" w:eastAsia="Times New Roman" w:hAnsi="Times New Roman" w:cs="Times New Roman"/>
          <w:color w:val="000000" w:themeColor="text1"/>
          <w:sz w:val="20"/>
          <w:szCs w:val="20"/>
          <w:lang w:val="fr-LU"/>
        </w:rPr>
        <w:t> : P</w:t>
      </w:r>
      <w:r w:rsidR="00076C96" w:rsidRPr="00874249">
        <w:rPr>
          <w:rFonts w:ascii="Times New Roman" w:eastAsia="Times New Roman" w:hAnsi="Times New Roman" w:cs="Times New Roman"/>
          <w:color w:val="000000" w:themeColor="text1"/>
          <w:sz w:val="20"/>
          <w:szCs w:val="20"/>
          <w:lang w:val="fr-LU"/>
        </w:rPr>
        <w:t>resses de l’ENSSIB.</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SAEMMER,</w:t>
      </w:r>
      <w:r w:rsidR="00076C96" w:rsidRPr="00874249">
        <w:rPr>
          <w:rFonts w:ascii="Times New Roman" w:eastAsia="Times New Roman" w:hAnsi="Times New Roman" w:cs="Times New Roman"/>
          <w:color w:val="000000" w:themeColor="text1"/>
          <w:sz w:val="20"/>
          <w:szCs w:val="20"/>
          <w:lang w:val="fr-LU"/>
        </w:rPr>
        <w:t xml:space="preserve"> A</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MAZA</w:t>
      </w:r>
      <w:r w:rsidR="00076C96" w:rsidRPr="00874249">
        <w:rPr>
          <w:rFonts w:ascii="Times New Roman" w:eastAsia="Times New Roman" w:hAnsi="Times New Roman" w:cs="Times New Roman"/>
          <w:color w:val="000000" w:themeColor="text1"/>
          <w:sz w:val="20"/>
          <w:szCs w:val="20"/>
          <w:lang w:val="fr-LU"/>
        </w:rPr>
        <w:t>, M</w:t>
      </w:r>
      <w:r w:rsidR="00874249" w:rsidRPr="00874249">
        <w:rPr>
          <w:rFonts w:ascii="Times New Roman" w:eastAsia="Times New Roman" w:hAnsi="Times New Roman" w:cs="Times New Roman"/>
          <w:color w:val="000000" w:themeColor="text1"/>
          <w:sz w:val="20"/>
          <w:szCs w:val="20"/>
          <w:lang w:val="fr-LU"/>
        </w:rPr>
        <w:t>.</w:t>
      </w:r>
      <w:r w:rsidR="00586B53">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proofErr w:type="spellStart"/>
      <w:r w:rsidR="00076C96" w:rsidRPr="00874249">
        <w:rPr>
          <w:rFonts w:ascii="Times New Roman" w:eastAsia="Times New Roman" w:hAnsi="Times New Roman" w:cs="Times New Roman"/>
          <w:color w:val="000000" w:themeColor="text1"/>
          <w:sz w:val="20"/>
          <w:szCs w:val="20"/>
          <w:lang w:val="fr-LU"/>
        </w:rPr>
        <w:t>dirs</w:t>
      </w:r>
      <w:proofErr w:type="spellEnd"/>
      <w:r w:rsidR="00076C96" w:rsidRPr="00874249">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2008</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proofErr w:type="spellStart"/>
      <w:r w:rsidR="00076C96" w:rsidRPr="00874249">
        <w:rPr>
          <w:rFonts w:ascii="Times New Roman" w:eastAsia="Times New Roman" w:hAnsi="Times New Roman" w:cs="Times New Roman"/>
          <w:i/>
          <w:color w:val="000000" w:themeColor="text1"/>
          <w:sz w:val="20"/>
          <w:szCs w:val="20"/>
          <w:lang w:val="fr-LU"/>
        </w:rPr>
        <w:t>E-formes</w:t>
      </w:r>
      <w:proofErr w:type="spellEnd"/>
      <w:r w:rsidR="00076C96" w:rsidRPr="00874249">
        <w:rPr>
          <w:rFonts w:ascii="Times New Roman" w:eastAsia="Times New Roman" w:hAnsi="Times New Roman" w:cs="Times New Roman"/>
          <w:i/>
          <w:color w:val="000000" w:themeColor="text1"/>
          <w:sz w:val="20"/>
          <w:szCs w:val="20"/>
          <w:lang w:val="fr-LU"/>
        </w:rPr>
        <w:t> : écritures visuelles sur supports numériques</w:t>
      </w:r>
      <w:r w:rsidR="00586B53">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Saint-Étienne</w:t>
      </w:r>
      <w:r w:rsidR="00874249" w:rsidRPr="00874249">
        <w:rPr>
          <w:rFonts w:ascii="Times New Roman" w:eastAsia="Times New Roman" w:hAnsi="Times New Roman" w:cs="Times New Roman"/>
          <w:color w:val="000000" w:themeColor="text1"/>
          <w:sz w:val="20"/>
          <w:szCs w:val="20"/>
          <w:lang w:val="fr-LU"/>
        </w:rPr>
        <w:t xml:space="preserve"> : </w:t>
      </w:r>
      <w:r w:rsidR="00076C96" w:rsidRPr="00874249">
        <w:rPr>
          <w:rFonts w:ascii="Times New Roman" w:eastAsia="Times New Roman" w:hAnsi="Times New Roman" w:cs="Times New Roman"/>
          <w:color w:val="000000" w:themeColor="text1"/>
          <w:sz w:val="20"/>
          <w:szCs w:val="20"/>
          <w:lang w:val="fr-LU"/>
        </w:rPr>
        <w:t xml:space="preserve">Publications de l’Université de Saint-Étienne. </w:t>
      </w:r>
    </w:p>
    <w:p w:rsidR="00076C96"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SIMON</w:t>
      </w:r>
      <w:r w:rsidR="00076C96" w:rsidRPr="00874249">
        <w:rPr>
          <w:rFonts w:ascii="Times New Roman" w:eastAsia="Times New Roman" w:hAnsi="Times New Roman" w:cs="Times New Roman"/>
          <w:color w:val="000000" w:themeColor="text1"/>
          <w:sz w:val="20"/>
          <w:szCs w:val="20"/>
          <w:lang w:val="fr-LU"/>
        </w:rPr>
        <w:t>, J</w:t>
      </w:r>
      <w:r w:rsidR="00874249" w:rsidRPr="00874249">
        <w:rPr>
          <w:rFonts w:ascii="Times New Roman" w:eastAsia="Times New Roman" w:hAnsi="Times New Roman" w:cs="Times New Roman"/>
          <w:color w:val="000000" w:themeColor="text1"/>
          <w:sz w:val="20"/>
          <w:szCs w:val="20"/>
          <w:lang w:val="fr-LU"/>
        </w:rPr>
        <w:t>.</w:t>
      </w:r>
      <w:r w:rsidR="00586B53">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201</w:t>
      </w:r>
      <w:r w:rsidR="007034A9">
        <w:rPr>
          <w:rFonts w:ascii="Times New Roman" w:eastAsia="Times New Roman" w:hAnsi="Times New Roman" w:cs="Times New Roman"/>
          <w:color w:val="000000" w:themeColor="text1"/>
          <w:sz w:val="20"/>
          <w:szCs w:val="20"/>
          <w:lang w:val="fr-LU"/>
        </w:rPr>
        <w:t>7</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 Le discours </w:t>
      </w:r>
      <w:proofErr w:type="spellStart"/>
      <w:r w:rsidR="00076C96" w:rsidRPr="00874249">
        <w:rPr>
          <w:rFonts w:ascii="Times New Roman" w:eastAsia="Times New Roman" w:hAnsi="Times New Roman" w:cs="Times New Roman"/>
          <w:color w:val="000000" w:themeColor="text1"/>
          <w:sz w:val="20"/>
          <w:szCs w:val="20"/>
          <w:lang w:val="fr-LU"/>
        </w:rPr>
        <w:t>hypertextualisé</w:t>
      </w:r>
      <w:proofErr w:type="spellEnd"/>
      <w:r w:rsidR="00076C96" w:rsidRPr="00874249">
        <w:rPr>
          <w:rFonts w:ascii="Times New Roman" w:eastAsia="Times New Roman" w:hAnsi="Times New Roman" w:cs="Times New Roman"/>
          <w:color w:val="000000" w:themeColor="text1"/>
          <w:sz w:val="20"/>
          <w:szCs w:val="20"/>
          <w:lang w:val="fr-LU"/>
        </w:rPr>
        <w:t xml:space="preserve">. Problématique de renouvellement des pratiques d’écriture et de lecture », </w:t>
      </w:r>
      <w:r w:rsidR="00076C96" w:rsidRPr="00874249">
        <w:rPr>
          <w:rFonts w:ascii="Times New Roman" w:eastAsia="Times New Roman" w:hAnsi="Times New Roman" w:cs="Times New Roman"/>
          <w:i/>
          <w:color w:val="000000" w:themeColor="text1"/>
          <w:sz w:val="20"/>
          <w:szCs w:val="20"/>
          <w:lang w:val="fr-LU"/>
        </w:rPr>
        <w:t>Semen</w:t>
      </w:r>
      <w:r w:rsidR="00076C96" w:rsidRPr="00874249">
        <w:rPr>
          <w:rFonts w:ascii="Times New Roman" w:eastAsia="Times New Roman" w:hAnsi="Times New Roman" w:cs="Times New Roman"/>
          <w:color w:val="000000" w:themeColor="text1"/>
          <w:sz w:val="20"/>
          <w:szCs w:val="20"/>
          <w:lang w:val="fr-LU"/>
        </w:rPr>
        <w:t>, n</w:t>
      </w:r>
      <w:r w:rsidR="00076C96" w:rsidRPr="00874249">
        <w:rPr>
          <w:rFonts w:ascii="Times New Roman" w:eastAsia="Times New Roman" w:hAnsi="Times New Roman" w:cs="Times New Roman"/>
          <w:color w:val="000000" w:themeColor="text1"/>
          <w:sz w:val="20"/>
          <w:szCs w:val="20"/>
          <w:vertAlign w:val="superscript"/>
          <w:lang w:val="fr-LU"/>
        </w:rPr>
        <w:t>o</w:t>
      </w:r>
      <w:r w:rsidR="00076C96" w:rsidRPr="00874249">
        <w:rPr>
          <w:rFonts w:ascii="Times New Roman" w:eastAsia="Times New Roman" w:hAnsi="Times New Roman" w:cs="Times New Roman"/>
          <w:color w:val="000000" w:themeColor="text1"/>
          <w:sz w:val="20"/>
          <w:szCs w:val="20"/>
          <w:lang w:val="fr-LU"/>
        </w:rPr>
        <w:t xml:space="preserve"> 42</w:t>
      </w:r>
      <w:r w:rsidR="00874249" w:rsidRPr="00874249">
        <w:rPr>
          <w:rFonts w:ascii="Times New Roman" w:eastAsia="Times New Roman" w:hAnsi="Times New Roman" w:cs="Times New Roman"/>
          <w:color w:val="000000" w:themeColor="text1"/>
          <w:sz w:val="20"/>
          <w:szCs w:val="20"/>
          <w:lang w:val="fr-LU"/>
        </w:rPr>
        <w:t xml:space="preserve"> [En ligne] (consulté le 20/12/2019). </w:t>
      </w:r>
    </w:p>
    <w:p w:rsidR="001B5D6B"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Pr>
          <w:rFonts w:ascii="Times New Roman" w:eastAsia="Times New Roman" w:hAnsi="Times New Roman" w:cs="Times New Roman"/>
          <w:color w:val="000000" w:themeColor="text1"/>
          <w:sz w:val="20"/>
          <w:szCs w:val="20"/>
          <w:lang w:val="fr-LU"/>
        </w:rPr>
        <w:t>SIMONE</w:t>
      </w:r>
      <w:r w:rsidR="001B5D6B">
        <w:rPr>
          <w:rFonts w:ascii="Times New Roman" w:eastAsia="Times New Roman" w:hAnsi="Times New Roman" w:cs="Times New Roman"/>
          <w:color w:val="000000" w:themeColor="text1"/>
          <w:sz w:val="20"/>
          <w:szCs w:val="20"/>
          <w:lang w:val="fr-LU"/>
        </w:rPr>
        <w:t>, R.</w:t>
      </w:r>
      <w:r w:rsidR="00586B53">
        <w:rPr>
          <w:rFonts w:ascii="Times New Roman" w:eastAsia="Times New Roman" w:hAnsi="Times New Roman" w:cs="Times New Roman"/>
          <w:color w:val="000000" w:themeColor="text1"/>
          <w:sz w:val="20"/>
          <w:szCs w:val="20"/>
          <w:lang w:val="fr-LU"/>
        </w:rPr>
        <w:t>,</w:t>
      </w:r>
      <w:r w:rsidR="001B5D6B">
        <w:rPr>
          <w:rFonts w:ascii="Times New Roman" w:eastAsia="Times New Roman" w:hAnsi="Times New Roman" w:cs="Times New Roman"/>
          <w:color w:val="000000" w:themeColor="text1"/>
          <w:sz w:val="20"/>
          <w:szCs w:val="20"/>
          <w:lang w:val="fr-LU"/>
        </w:rPr>
        <w:t xml:space="preserve"> (2012), </w:t>
      </w:r>
      <w:r w:rsidR="001B5D6B" w:rsidRPr="001B5D6B">
        <w:rPr>
          <w:rFonts w:ascii="Times New Roman" w:eastAsia="Times New Roman" w:hAnsi="Times New Roman" w:cs="Times New Roman"/>
          <w:i/>
          <w:color w:val="000000" w:themeColor="text1"/>
          <w:sz w:val="20"/>
          <w:szCs w:val="20"/>
          <w:lang w:val="fr-LU"/>
        </w:rPr>
        <w:t>Pris dans la toile. L’esprit au temps du web</w:t>
      </w:r>
      <w:r w:rsidR="001B5D6B">
        <w:rPr>
          <w:rFonts w:ascii="Times New Roman" w:eastAsia="Times New Roman" w:hAnsi="Times New Roman" w:cs="Times New Roman"/>
          <w:color w:val="000000" w:themeColor="text1"/>
          <w:sz w:val="20"/>
          <w:szCs w:val="20"/>
          <w:lang w:val="fr-LU"/>
        </w:rPr>
        <w:t>, trad</w:t>
      </w:r>
      <w:r w:rsidR="008C2307">
        <w:rPr>
          <w:rFonts w:ascii="Times New Roman" w:eastAsia="Times New Roman" w:hAnsi="Times New Roman" w:cs="Times New Roman"/>
          <w:color w:val="000000" w:themeColor="text1"/>
          <w:sz w:val="20"/>
          <w:szCs w:val="20"/>
          <w:lang w:val="fr-LU"/>
        </w:rPr>
        <w:t>.</w:t>
      </w:r>
      <w:r w:rsidR="001B5D6B">
        <w:rPr>
          <w:rFonts w:ascii="Times New Roman" w:eastAsia="Times New Roman" w:hAnsi="Times New Roman" w:cs="Times New Roman"/>
          <w:color w:val="000000" w:themeColor="text1"/>
          <w:sz w:val="20"/>
          <w:szCs w:val="20"/>
          <w:lang w:val="fr-LU"/>
        </w:rPr>
        <w:t xml:space="preserve"> G. </w:t>
      </w:r>
      <w:proofErr w:type="spellStart"/>
      <w:r w:rsidR="001B5D6B">
        <w:rPr>
          <w:rFonts w:ascii="Times New Roman" w:eastAsia="Times New Roman" w:hAnsi="Times New Roman" w:cs="Times New Roman"/>
          <w:color w:val="000000" w:themeColor="text1"/>
          <w:sz w:val="20"/>
          <w:szCs w:val="20"/>
          <w:lang w:val="fr-LU"/>
        </w:rPr>
        <w:t>Larché</w:t>
      </w:r>
      <w:proofErr w:type="spellEnd"/>
      <w:r w:rsidR="00586B53">
        <w:rPr>
          <w:rFonts w:ascii="Times New Roman" w:eastAsia="Times New Roman" w:hAnsi="Times New Roman" w:cs="Times New Roman"/>
          <w:color w:val="000000" w:themeColor="text1"/>
          <w:sz w:val="20"/>
          <w:szCs w:val="20"/>
          <w:lang w:val="fr-LU"/>
        </w:rPr>
        <w:t xml:space="preserve">. </w:t>
      </w:r>
      <w:r w:rsidR="001B5D6B">
        <w:rPr>
          <w:rFonts w:ascii="Times New Roman" w:eastAsia="Times New Roman" w:hAnsi="Times New Roman" w:cs="Times New Roman"/>
          <w:color w:val="000000" w:themeColor="text1"/>
          <w:sz w:val="20"/>
          <w:szCs w:val="20"/>
          <w:lang w:val="fr-LU"/>
        </w:rPr>
        <w:t xml:space="preserve">Paris : Gallimard. </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SOUCHIER</w:t>
      </w:r>
      <w:r w:rsidR="00076C96" w:rsidRPr="00874249">
        <w:rPr>
          <w:rFonts w:ascii="Times New Roman" w:eastAsia="Times New Roman" w:hAnsi="Times New Roman" w:cs="Times New Roman"/>
          <w:color w:val="000000" w:themeColor="text1"/>
          <w:sz w:val="20"/>
          <w:szCs w:val="20"/>
          <w:lang w:val="fr-LU"/>
        </w:rPr>
        <w:t>, E</w:t>
      </w:r>
      <w:r w:rsidR="00874249" w:rsidRPr="00874249">
        <w:rPr>
          <w:rFonts w:ascii="Times New Roman" w:eastAsia="Times New Roman" w:hAnsi="Times New Roman" w:cs="Times New Roman"/>
          <w:color w:val="000000" w:themeColor="text1"/>
          <w:sz w:val="20"/>
          <w:szCs w:val="20"/>
          <w:lang w:val="fr-LU"/>
        </w:rPr>
        <w:t>.</w:t>
      </w:r>
      <w:r w:rsidR="00586B53">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1998</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 L’image du texte : pour une théorie de l’énonciation éditoriale »</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w:t>
      </w:r>
      <w:r w:rsidR="00076C96" w:rsidRPr="00874249">
        <w:rPr>
          <w:rFonts w:ascii="Times New Roman" w:eastAsia="Times New Roman" w:hAnsi="Times New Roman" w:cs="Times New Roman"/>
          <w:i/>
          <w:iCs/>
          <w:color w:val="000000" w:themeColor="text1"/>
          <w:sz w:val="20"/>
          <w:szCs w:val="20"/>
          <w:lang w:val="fr-LU"/>
        </w:rPr>
        <w:t>Les cahiers de médiologie</w:t>
      </w:r>
      <w:r w:rsidR="00076C96" w:rsidRPr="00874249">
        <w:rPr>
          <w:rFonts w:ascii="Times New Roman" w:eastAsia="Times New Roman" w:hAnsi="Times New Roman" w:cs="Times New Roman"/>
          <w:color w:val="000000" w:themeColor="text1"/>
          <w:sz w:val="20"/>
          <w:szCs w:val="20"/>
          <w:lang w:val="fr-LU"/>
        </w:rPr>
        <w:t xml:space="preserve">, </w:t>
      </w:r>
      <w:r w:rsidR="00874249" w:rsidRPr="00874249">
        <w:rPr>
          <w:rFonts w:ascii="Times New Roman" w:eastAsia="Times New Roman" w:hAnsi="Times New Roman" w:cs="Times New Roman"/>
          <w:color w:val="000000" w:themeColor="text1"/>
          <w:sz w:val="20"/>
          <w:szCs w:val="20"/>
          <w:lang w:val="fr-LU"/>
        </w:rPr>
        <w:t>n</w:t>
      </w:r>
      <w:r w:rsidR="00874249" w:rsidRPr="00874249">
        <w:rPr>
          <w:rFonts w:ascii="Times New Roman" w:eastAsia="Times New Roman" w:hAnsi="Times New Roman" w:cs="Times New Roman"/>
          <w:color w:val="000000" w:themeColor="text1"/>
          <w:sz w:val="20"/>
          <w:szCs w:val="20"/>
          <w:vertAlign w:val="superscript"/>
          <w:lang w:val="fr-LU"/>
        </w:rPr>
        <w:t>o</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6 (2), pp. 137</w:t>
      </w:r>
      <w:r w:rsidR="00076C96" w:rsidRPr="00874249">
        <w:rPr>
          <w:rFonts w:ascii="Times New Roman" w:eastAsia="Times New Roman" w:hAnsi="Times New Roman" w:cs="Times New Roman"/>
          <w:color w:val="000000" w:themeColor="text1"/>
          <w:sz w:val="20"/>
          <w:szCs w:val="20"/>
          <w:lang w:val="fr-LU"/>
        </w:rPr>
        <w:noBreakHyphen/>
        <w:t>45.</w:t>
      </w:r>
    </w:p>
    <w:p w:rsidR="00076C96" w:rsidRPr="00874249" w:rsidRDefault="0011665F" w:rsidP="001B006D">
      <w:pPr>
        <w:ind w:left="709" w:hanging="709"/>
        <w:jc w:val="both"/>
        <w:rPr>
          <w:rFonts w:ascii="Times New Roman" w:eastAsia="Times New Roman" w:hAnsi="Times New Roman" w:cs="Times New Roman"/>
          <w:color w:val="000000" w:themeColor="text1"/>
          <w:sz w:val="20"/>
          <w:szCs w:val="20"/>
          <w:lang w:val="fr-LU"/>
        </w:rPr>
      </w:pPr>
      <w:r w:rsidRPr="00874249">
        <w:rPr>
          <w:rFonts w:ascii="Times New Roman" w:eastAsia="Times New Roman" w:hAnsi="Times New Roman" w:cs="Times New Roman"/>
          <w:color w:val="000000" w:themeColor="text1"/>
          <w:sz w:val="20"/>
          <w:szCs w:val="20"/>
          <w:lang w:val="fr-LU"/>
        </w:rPr>
        <w:t>SOULEZ</w:t>
      </w:r>
      <w:r w:rsidR="00076C96" w:rsidRPr="00874249">
        <w:rPr>
          <w:rFonts w:ascii="Times New Roman" w:eastAsia="Times New Roman" w:hAnsi="Times New Roman" w:cs="Times New Roman"/>
          <w:color w:val="000000" w:themeColor="text1"/>
          <w:sz w:val="20"/>
          <w:szCs w:val="20"/>
          <w:lang w:val="fr-LU"/>
        </w:rPr>
        <w:t>, G</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Pr="00874249">
        <w:rPr>
          <w:rFonts w:ascii="Times New Roman" w:eastAsia="Times New Roman" w:hAnsi="Times New Roman" w:cs="Times New Roman"/>
          <w:color w:val="000000" w:themeColor="text1"/>
          <w:sz w:val="20"/>
          <w:szCs w:val="20"/>
          <w:lang w:val="fr-LU"/>
        </w:rPr>
        <w:t>KITSOPANIDOU</w:t>
      </w:r>
      <w:r w:rsidR="00076C96" w:rsidRPr="00874249">
        <w:rPr>
          <w:rFonts w:ascii="Times New Roman" w:eastAsia="Times New Roman" w:hAnsi="Times New Roman" w:cs="Times New Roman"/>
          <w:color w:val="000000" w:themeColor="text1"/>
          <w:sz w:val="20"/>
          <w:szCs w:val="20"/>
          <w:lang w:val="fr-LU"/>
        </w:rPr>
        <w:t>, K</w:t>
      </w:r>
      <w:r w:rsidR="00874249" w:rsidRPr="00874249">
        <w:rPr>
          <w:rFonts w:ascii="Times New Roman" w:eastAsia="Times New Roman" w:hAnsi="Times New Roman" w:cs="Times New Roman"/>
          <w:color w:val="000000" w:themeColor="text1"/>
          <w:sz w:val="20"/>
          <w:szCs w:val="20"/>
          <w:lang w:val="fr-LU"/>
        </w:rPr>
        <w:t>.</w:t>
      </w:r>
      <w:r w:rsidR="00215C5E">
        <w:rPr>
          <w:rFonts w:ascii="Times New Roman" w:eastAsia="Times New Roman" w:hAnsi="Times New Roman" w:cs="Times New Roman"/>
          <w:color w:val="000000" w:themeColor="text1"/>
          <w:sz w:val="20"/>
          <w:szCs w:val="20"/>
          <w:lang w:val="fr-LU"/>
        </w:rPr>
        <w:t>,</w:t>
      </w:r>
      <w:r w:rsidR="002428E3">
        <w:rPr>
          <w:rFonts w:ascii="Times New Roman" w:eastAsia="Times New Roman" w:hAnsi="Times New Roman" w:cs="Times New Roman"/>
          <w:color w:val="000000" w:themeColor="text1"/>
          <w:sz w:val="20"/>
          <w:szCs w:val="20"/>
          <w:lang w:val="fr-LU"/>
        </w:rPr>
        <w:t> </w:t>
      </w:r>
      <w:r w:rsidR="00076C96" w:rsidRPr="00874249">
        <w:rPr>
          <w:rFonts w:ascii="Times New Roman" w:eastAsia="Times New Roman" w:hAnsi="Times New Roman" w:cs="Times New Roman"/>
          <w:color w:val="000000" w:themeColor="text1"/>
          <w:sz w:val="20"/>
          <w:szCs w:val="20"/>
          <w:lang w:val="fr-LU"/>
        </w:rPr>
        <w:t>(</w:t>
      </w:r>
      <w:proofErr w:type="spellStart"/>
      <w:r w:rsidR="00076C96" w:rsidRPr="00874249">
        <w:rPr>
          <w:rFonts w:ascii="Times New Roman" w:eastAsia="Times New Roman" w:hAnsi="Times New Roman" w:cs="Times New Roman"/>
          <w:color w:val="000000" w:themeColor="text1"/>
          <w:sz w:val="20"/>
          <w:szCs w:val="20"/>
          <w:lang w:val="fr-LU"/>
        </w:rPr>
        <w:t>dirs</w:t>
      </w:r>
      <w:proofErr w:type="spellEnd"/>
      <w:r w:rsidR="00076C96" w:rsidRPr="00874249">
        <w:rPr>
          <w:rFonts w:ascii="Times New Roman" w:eastAsia="Times New Roman" w:hAnsi="Times New Roman" w:cs="Times New Roman"/>
          <w:color w:val="000000" w:themeColor="text1"/>
          <w:sz w:val="20"/>
          <w:szCs w:val="20"/>
          <w:lang w:val="fr-LU"/>
        </w:rPr>
        <w:t>)</w:t>
      </w:r>
      <w:r w:rsidR="00874249"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2014</w:t>
      </w:r>
      <w:r w:rsidR="00874249" w:rsidRPr="00874249">
        <w:rPr>
          <w:rFonts w:ascii="Times New Roman" w:eastAsia="Times New Roman" w:hAnsi="Times New Roman" w:cs="Times New Roman"/>
          <w:color w:val="000000" w:themeColor="text1"/>
          <w:sz w:val="20"/>
          <w:szCs w:val="20"/>
          <w:lang w:val="fr-LU"/>
        </w:rPr>
        <w:t>)</w:t>
      </w:r>
      <w:r w:rsidR="00076C96" w:rsidRPr="00874249">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i/>
          <w:color w:val="000000" w:themeColor="text1"/>
          <w:sz w:val="20"/>
          <w:szCs w:val="20"/>
          <w:lang w:val="fr-LU"/>
        </w:rPr>
        <w:t>Le levain des médias. Forme, format, média</w:t>
      </w:r>
      <w:r w:rsidR="00215C5E">
        <w:rPr>
          <w:rFonts w:ascii="Times New Roman" w:eastAsia="Times New Roman" w:hAnsi="Times New Roman" w:cs="Times New Roman"/>
          <w:color w:val="000000" w:themeColor="text1"/>
          <w:sz w:val="20"/>
          <w:szCs w:val="20"/>
          <w:lang w:val="fr-LU"/>
        </w:rPr>
        <w:t xml:space="preserve">. </w:t>
      </w:r>
      <w:r w:rsidR="00076C96" w:rsidRPr="00874249">
        <w:rPr>
          <w:rFonts w:ascii="Times New Roman" w:eastAsia="Times New Roman" w:hAnsi="Times New Roman" w:cs="Times New Roman"/>
          <w:color w:val="000000" w:themeColor="text1"/>
          <w:sz w:val="20"/>
          <w:szCs w:val="20"/>
          <w:lang w:val="fr-LU"/>
        </w:rPr>
        <w:t>Paris</w:t>
      </w:r>
      <w:r w:rsidR="00874249" w:rsidRPr="00874249">
        <w:rPr>
          <w:rFonts w:ascii="Times New Roman" w:eastAsia="Times New Roman" w:hAnsi="Times New Roman" w:cs="Times New Roman"/>
          <w:color w:val="000000" w:themeColor="text1"/>
          <w:sz w:val="20"/>
          <w:szCs w:val="20"/>
          <w:lang w:val="fr-LU"/>
        </w:rPr>
        <w:t xml:space="preserve"> : </w:t>
      </w:r>
      <w:proofErr w:type="spellStart"/>
      <w:r w:rsidR="00076C96" w:rsidRPr="00874249">
        <w:rPr>
          <w:rFonts w:ascii="Times New Roman" w:eastAsia="Times New Roman" w:hAnsi="Times New Roman" w:cs="Times New Roman"/>
          <w:color w:val="000000" w:themeColor="text1"/>
          <w:sz w:val="20"/>
          <w:szCs w:val="20"/>
          <w:lang w:val="fr-LU"/>
        </w:rPr>
        <w:t>L’Harmattan</w:t>
      </w:r>
      <w:proofErr w:type="spellEnd"/>
      <w:r w:rsidR="00076C96" w:rsidRPr="00874249">
        <w:rPr>
          <w:rFonts w:ascii="Times New Roman" w:eastAsia="Times New Roman" w:hAnsi="Times New Roman" w:cs="Times New Roman"/>
          <w:color w:val="000000" w:themeColor="text1"/>
          <w:sz w:val="20"/>
          <w:szCs w:val="20"/>
          <w:lang w:val="fr-LU"/>
        </w:rPr>
        <w:t xml:space="preserve">. </w:t>
      </w:r>
    </w:p>
    <w:p w:rsidR="00076C96" w:rsidRPr="00874249" w:rsidRDefault="0011665F" w:rsidP="001B006D">
      <w:pPr>
        <w:pStyle w:val="NormalWeb"/>
        <w:spacing w:before="0" w:beforeAutospacing="0" w:after="0" w:afterAutospacing="0"/>
        <w:ind w:left="709" w:hanging="709"/>
        <w:jc w:val="both"/>
        <w:rPr>
          <w:color w:val="000000" w:themeColor="text1"/>
          <w:sz w:val="20"/>
          <w:szCs w:val="20"/>
        </w:rPr>
      </w:pPr>
      <w:r w:rsidRPr="00874249">
        <w:rPr>
          <w:color w:val="000000" w:themeColor="text1"/>
          <w:sz w:val="20"/>
          <w:szCs w:val="20"/>
        </w:rPr>
        <w:t>STOCKINGER</w:t>
      </w:r>
      <w:r w:rsidR="00076C96" w:rsidRPr="00874249">
        <w:rPr>
          <w:color w:val="000000" w:themeColor="text1"/>
          <w:sz w:val="20"/>
          <w:szCs w:val="20"/>
        </w:rPr>
        <w:t>, P</w:t>
      </w:r>
      <w:r w:rsidR="00874249" w:rsidRPr="00874249">
        <w:rPr>
          <w:color w:val="000000" w:themeColor="text1"/>
          <w:sz w:val="20"/>
          <w:szCs w:val="20"/>
        </w:rPr>
        <w:t>.</w:t>
      </w:r>
      <w:r w:rsidR="00215C5E">
        <w:rPr>
          <w:color w:val="000000" w:themeColor="text1"/>
          <w:sz w:val="20"/>
          <w:szCs w:val="20"/>
        </w:rPr>
        <w:t>,</w:t>
      </w:r>
      <w:r w:rsidR="00874249" w:rsidRPr="00874249">
        <w:rPr>
          <w:color w:val="000000" w:themeColor="text1"/>
          <w:sz w:val="20"/>
          <w:szCs w:val="20"/>
        </w:rPr>
        <w:t xml:space="preserve"> (</w:t>
      </w:r>
      <w:r w:rsidR="00076C96" w:rsidRPr="00874249">
        <w:rPr>
          <w:color w:val="000000" w:themeColor="text1"/>
          <w:sz w:val="20"/>
          <w:szCs w:val="20"/>
        </w:rPr>
        <w:t>2018</w:t>
      </w:r>
      <w:r w:rsidR="00874249" w:rsidRPr="00874249">
        <w:rPr>
          <w:color w:val="000000" w:themeColor="text1"/>
          <w:sz w:val="20"/>
          <w:szCs w:val="20"/>
        </w:rPr>
        <w:t>)</w:t>
      </w:r>
      <w:r w:rsidR="00076C96" w:rsidRPr="00874249">
        <w:rPr>
          <w:color w:val="000000" w:themeColor="text1"/>
          <w:sz w:val="20"/>
          <w:szCs w:val="20"/>
        </w:rPr>
        <w:t>, « </w:t>
      </w:r>
      <w:r w:rsidR="00076C96" w:rsidRPr="00874249">
        <w:rPr>
          <w:iCs/>
          <w:color w:val="000000" w:themeColor="text1"/>
          <w:sz w:val="20"/>
          <w:szCs w:val="20"/>
        </w:rPr>
        <w:t xml:space="preserve">Du </w:t>
      </w:r>
      <w:proofErr w:type="spellStart"/>
      <w:r w:rsidR="00076C96" w:rsidRPr="00874249">
        <w:rPr>
          <w:iCs/>
          <w:color w:val="000000" w:themeColor="text1"/>
          <w:sz w:val="20"/>
          <w:szCs w:val="20"/>
        </w:rPr>
        <w:t>modèle</w:t>
      </w:r>
      <w:proofErr w:type="spellEnd"/>
      <w:r w:rsidR="00076C96" w:rsidRPr="00874249">
        <w:rPr>
          <w:iCs/>
          <w:color w:val="000000" w:themeColor="text1"/>
          <w:sz w:val="20"/>
          <w:szCs w:val="20"/>
        </w:rPr>
        <w:t xml:space="preserve"> conceptuel des </w:t>
      </w:r>
      <w:proofErr w:type="spellStart"/>
      <w:r w:rsidR="00076C96" w:rsidRPr="00874249">
        <w:rPr>
          <w:iCs/>
          <w:color w:val="000000" w:themeColor="text1"/>
          <w:sz w:val="20"/>
          <w:szCs w:val="20"/>
        </w:rPr>
        <w:t>données</w:t>
      </w:r>
      <w:proofErr w:type="spellEnd"/>
      <w:r w:rsidR="00076C96" w:rsidRPr="00874249">
        <w:rPr>
          <w:iCs/>
          <w:color w:val="000000" w:themeColor="text1"/>
          <w:sz w:val="20"/>
          <w:szCs w:val="20"/>
        </w:rPr>
        <w:t xml:space="preserve"> à sa mise en </w:t>
      </w:r>
      <w:proofErr w:type="spellStart"/>
      <w:r w:rsidR="00076C96" w:rsidRPr="00874249">
        <w:rPr>
          <w:iCs/>
          <w:color w:val="000000" w:themeColor="text1"/>
          <w:sz w:val="20"/>
          <w:szCs w:val="20"/>
        </w:rPr>
        <w:t>scène</w:t>
      </w:r>
      <w:proofErr w:type="spellEnd"/>
      <w:r w:rsidR="00076C96" w:rsidRPr="00874249">
        <w:rPr>
          <w:iCs/>
          <w:color w:val="000000" w:themeColor="text1"/>
          <w:sz w:val="20"/>
          <w:szCs w:val="20"/>
        </w:rPr>
        <w:t xml:space="preserve"> multimodale. Réflexions sémiotiques sur le</w:t>
      </w:r>
      <w:r w:rsidR="00076C96" w:rsidRPr="00874249">
        <w:rPr>
          <w:i/>
          <w:iCs/>
          <w:color w:val="000000" w:themeColor="text1"/>
          <w:sz w:val="20"/>
          <w:szCs w:val="20"/>
        </w:rPr>
        <w:t xml:space="preserve"> design d’information</w:t>
      </w:r>
      <w:r w:rsidR="00076C96" w:rsidRPr="00874249">
        <w:rPr>
          <w:iCs/>
          <w:color w:val="000000" w:themeColor="text1"/>
          <w:sz w:val="20"/>
          <w:szCs w:val="20"/>
        </w:rPr>
        <w:t> »</w:t>
      </w:r>
      <w:r w:rsidR="00215C5E">
        <w:rPr>
          <w:iCs/>
          <w:color w:val="000000" w:themeColor="text1"/>
          <w:sz w:val="20"/>
          <w:szCs w:val="20"/>
        </w:rPr>
        <w:t xml:space="preserve">. </w:t>
      </w:r>
      <w:r w:rsidR="00076C96" w:rsidRPr="00874249">
        <w:rPr>
          <w:iCs/>
          <w:color w:val="000000" w:themeColor="text1"/>
          <w:sz w:val="20"/>
          <w:szCs w:val="20"/>
        </w:rPr>
        <w:t>Paris</w:t>
      </w:r>
      <w:r w:rsidR="00874249" w:rsidRPr="00874249">
        <w:rPr>
          <w:iCs/>
          <w:color w:val="000000" w:themeColor="text1"/>
          <w:sz w:val="20"/>
          <w:szCs w:val="20"/>
        </w:rPr>
        <w:t xml:space="preserve"> : </w:t>
      </w:r>
      <w:proofErr w:type="spellStart"/>
      <w:r w:rsidR="00076C96" w:rsidRPr="00874249">
        <w:rPr>
          <w:color w:val="000000" w:themeColor="text1"/>
          <w:sz w:val="20"/>
          <w:szCs w:val="20"/>
        </w:rPr>
        <w:t>Inalco</w:t>
      </w:r>
      <w:proofErr w:type="spellEnd"/>
      <w:r w:rsidR="00076C96" w:rsidRPr="00874249">
        <w:rPr>
          <w:color w:val="000000" w:themeColor="text1"/>
          <w:sz w:val="20"/>
          <w:szCs w:val="20"/>
        </w:rPr>
        <w:t xml:space="preserve"> – PLIDAM.</w:t>
      </w:r>
    </w:p>
    <w:p w:rsidR="00076C96" w:rsidRPr="00874249" w:rsidRDefault="0011665F" w:rsidP="001B006D">
      <w:pPr>
        <w:pStyle w:val="NormalWeb"/>
        <w:spacing w:before="0" w:beforeAutospacing="0" w:after="0" w:afterAutospacing="0"/>
        <w:ind w:left="709" w:hanging="709"/>
        <w:jc w:val="both"/>
        <w:rPr>
          <w:color w:val="000000" w:themeColor="text1"/>
          <w:sz w:val="20"/>
          <w:szCs w:val="20"/>
        </w:rPr>
      </w:pPr>
      <w:r w:rsidRPr="00874249">
        <w:rPr>
          <w:color w:val="000000" w:themeColor="text1"/>
          <w:sz w:val="20"/>
          <w:szCs w:val="20"/>
        </w:rPr>
        <w:t>VITALI</w:t>
      </w:r>
      <w:r w:rsidR="00760F37">
        <w:rPr>
          <w:color w:val="000000" w:themeColor="text1"/>
          <w:sz w:val="20"/>
          <w:szCs w:val="20"/>
        </w:rPr>
        <w:t xml:space="preserve"> </w:t>
      </w:r>
      <w:r w:rsidRPr="00874249">
        <w:rPr>
          <w:color w:val="000000" w:themeColor="text1"/>
          <w:sz w:val="20"/>
          <w:szCs w:val="20"/>
        </w:rPr>
        <w:t>ROSATI</w:t>
      </w:r>
      <w:r w:rsidR="00076C96" w:rsidRPr="00874249">
        <w:rPr>
          <w:color w:val="000000" w:themeColor="text1"/>
          <w:sz w:val="20"/>
          <w:szCs w:val="20"/>
        </w:rPr>
        <w:t>, M</w:t>
      </w:r>
      <w:r w:rsidR="00874249" w:rsidRPr="00874249">
        <w:rPr>
          <w:color w:val="000000" w:themeColor="text1"/>
          <w:sz w:val="20"/>
          <w:szCs w:val="20"/>
        </w:rPr>
        <w:t>.</w:t>
      </w:r>
      <w:r w:rsidR="00215C5E">
        <w:rPr>
          <w:color w:val="000000" w:themeColor="text1"/>
          <w:sz w:val="20"/>
          <w:szCs w:val="20"/>
        </w:rPr>
        <w:t>,</w:t>
      </w:r>
      <w:r w:rsidR="00874249" w:rsidRPr="00874249">
        <w:rPr>
          <w:color w:val="000000" w:themeColor="text1"/>
          <w:sz w:val="20"/>
          <w:szCs w:val="20"/>
        </w:rPr>
        <w:t xml:space="preserve"> (</w:t>
      </w:r>
      <w:r w:rsidR="00076C96" w:rsidRPr="00874249">
        <w:rPr>
          <w:color w:val="000000" w:themeColor="text1"/>
          <w:sz w:val="20"/>
          <w:szCs w:val="20"/>
        </w:rPr>
        <w:t>2016</w:t>
      </w:r>
      <w:r w:rsidR="00874249" w:rsidRPr="00874249">
        <w:rPr>
          <w:color w:val="000000" w:themeColor="text1"/>
          <w:sz w:val="20"/>
          <w:szCs w:val="20"/>
        </w:rPr>
        <w:t>)</w:t>
      </w:r>
      <w:r w:rsidR="00076C96" w:rsidRPr="00874249">
        <w:rPr>
          <w:color w:val="000000" w:themeColor="text1"/>
          <w:sz w:val="20"/>
          <w:szCs w:val="20"/>
        </w:rPr>
        <w:t>, « Qu’est-ce que l’</w:t>
      </w:r>
      <w:proofErr w:type="spellStart"/>
      <w:r w:rsidR="00076C96" w:rsidRPr="00874249">
        <w:rPr>
          <w:color w:val="000000" w:themeColor="text1"/>
          <w:sz w:val="20"/>
          <w:szCs w:val="20"/>
        </w:rPr>
        <w:t>éditorialisation</w:t>
      </w:r>
      <w:proofErr w:type="spellEnd"/>
      <w:r w:rsidR="00076C96" w:rsidRPr="00874249">
        <w:rPr>
          <w:color w:val="000000" w:themeColor="text1"/>
          <w:sz w:val="20"/>
          <w:szCs w:val="20"/>
        </w:rPr>
        <w:t> ? »</w:t>
      </w:r>
      <w:r w:rsidR="00215C5E">
        <w:rPr>
          <w:color w:val="000000" w:themeColor="text1"/>
          <w:sz w:val="20"/>
          <w:szCs w:val="20"/>
        </w:rPr>
        <w:t>,</w:t>
      </w:r>
      <w:r w:rsidR="00076C96" w:rsidRPr="00874249">
        <w:rPr>
          <w:rStyle w:val="apple-converted-space"/>
          <w:color w:val="000000" w:themeColor="text1"/>
          <w:sz w:val="20"/>
          <w:szCs w:val="20"/>
        </w:rPr>
        <w:t> </w:t>
      </w:r>
      <w:r w:rsidR="00076C96" w:rsidRPr="00874249">
        <w:rPr>
          <w:rStyle w:val="Accentuation"/>
          <w:color w:val="000000" w:themeColor="text1"/>
          <w:sz w:val="20"/>
          <w:szCs w:val="20"/>
        </w:rPr>
        <w:t>Sens public</w:t>
      </w:r>
      <w:r w:rsidR="00076C96" w:rsidRPr="00874249">
        <w:rPr>
          <w:color w:val="000000" w:themeColor="text1"/>
          <w:sz w:val="20"/>
          <w:szCs w:val="20"/>
        </w:rPr>
        <w:t xml:space="preserve">. </w:t>
      </w:r>
      <w:r w:rsidR="00076C96" w:rsidRPr="00874249">
        <w:rPr>
          <w:rStyle w:val="apple-converted-space"/>
          <w:color w:val="000000" w:themeColor="text1"/>
          <w:sz w:val="20"/>
          <w:szCs w:val="20"/>
        </w:rPr>
        <w:t>Disponible sur : &lt;</w:t>
      </w:r>
      <w:hyperlink r:id="rId13" w:history="1">
        <w:r w:rsidR="00076C96" w:rsidRPr="000E07F2">
          <w:rPr>
            <w:rStyle w:val="Lienhypertexte"/>
            <w:rFonts w:eastAsiaTheme="minorEastAsia"/>
            <w:color w:val="000000" w:themeColor="text1"/>
            <w:sz w:val="20"/>
            <w:szCs w:val="20"/>
            <w:u w:val="none"/>
          </w:rPr>
          <w:t>http://www.sens-public.org/article1059.html</w:t>
        </w:r>
      </w:hyperlink>
      <w:r w:rsidR="00076C96" w:rsidRPr="000E07F2">
        <w:rPr>
          <w:color w:val="000000" w:themeColor="text1"/>
          <w:sz w:val="20"/>
          <w:szCs w:val="20"/>
        </w:rPr>
        <w:t>&gt;</w:t>
      </w:r>
      <w:r w:rsidR="00076C96" w:rsidRPr="00874249">
        <w:rPr>
          <w:color w:val="000000" w:themeColor="text1"/>
          <w:sz w:val="20"/>
          <w:szCs w:val="20"/>
        </w:rPr>
        <w:t xml:space="preserve"> (consulté le 10/</w:t>
      </w:r>
      <w:r w:rsidR="00215C5E">
        <w:rPr>
          <w:color w:val="000000" w:themeColor="text1"/>
          <w:sz w:val="20"/>
          <w:szCs w:val="20"/>
        </w:rPr>
        <w:t>0</w:t>
      </w:r>
      <w:r w:rsidR="00874249" w:rsidRPr="00874249">
        <w:rPr>
          <w:color w:val="000000" w:themeColor="text1"/>
          <w:sz w:val="20"/>
          <w:szCs w:val="20"/>
        </w:rPr>
        <w:t>2</w:t>
      </w:r>
      <w:r w:rsidR="00076C96" w:rsidRPr="00874249">
        <w:rPr>
          <w:color w:val="000000" w:themeColor="text1"/>
          <w:sz w:val="20"/>
          <w:szCs w:val="20"/>
        </w:rPr>
        <w:t>/20</w:t>
      </w:r>
      <w:r w:rsidR="00215C5E">
        <w:rPr>
          <w:color w:val="000000" w:themeColor="text1"/>
          <w:sz w:val="20"/>
          <w:szCs w:val="20"/>
        </w:rPr>
        <w:t>20</w:t>
      </w:r>
      <w:r w:rsidR="00076C96" w:rsidRPr="00874249">
        <w:rPr>
          <w:color w:val="000000" w:themeColor="text1"/>
          <w:sz w:val="20"/>
          <w:szCs w:val="20"/>
        </w:rPr>
        <w:t>).</w:t>
      </w:r>
    </w:p>
    <w:p w:rsidR="00076C96" w:rsidRPr="00874249" w:rsidRDefault="00076C96" w:rsidP="001B006D">
      <w:pPr>
        <w:ind w:left="709" w:hanging="709"/>
        <w:jc w:val="both"/>
        <w:rPr>
          <w:rFonts w:ascii="Times New Roman" w:eastAsia="Times New Roman" w:hAnsi="Times New Roman" w:cs="Times New Roman"/>
          <w:color w:val="000000" w:themeColor="text1"/>
          <w:sz w:val="20"/>
          <w:szCs w:val="20"/>
          <w:lang w:val="fr-LU"/>
        </w:rPr>
      </w:pPr>
    </w:p>
    <w:p w:rsidR="00F207C6" w:rsidRPr="00874249" w:rsidRDefault="00F207C6" w:rsidP="001B006D">
      <w:pPr>
        <w:ind w:left="709" w:hanging="709"/>
        <w:jc w:val="both"/>
        <w:rPr>
          <w:rFonts w:ascii="Times New Roman" w:hAnsi="Times New Roman" w:cs="Times New Roman"/>
          <w:sz w:val="20"/>
          <w:szCs w:val="20"/>
        </w:rPr>
      </w:pPr>
    </w:p>
    <w:p w:rsidR="00EB0181" w:rsidRPr="00874249" w:rsidRDefault="00EB0181" w:rsidP="001B006D">
      <w:pPr>
        <w:ind w:left="709" w:hanging="709"/>
        <w:rPr>
          <w:rFonts w:ascii="Times New Roman" w:hAnsi="Times New Roman" w:cs="Times New Roman"/>
          <w:sz w:val="20"/>
          <w:szCs w:val="20"/>
        </w:rPr>
      </w:pPr>
    </w:p>
    <w:p w:rsidR="00670479" w:rsidRPr="00874249" w:rsidRDefault="00670479" w:rsidP="00F349B2">
      <w:pPr>
        <w:ind w:firstLine="340"/>
        <w:jc w:val="right"/>
        <w:rPr>
          <w:rFonts w:ascii="Times New Roman" w:hAnsi="Times New Roman" w:cs="Times New Roman"/>
          <w:sz w:val="20"/>
          <w:szCs w:val="20"/>
        </w:rPr>
      </w:pPr>
    </w:p>
    <w:sectPr w:rsidR="00670479" w:rsidRPr="00874249" w:rsidSect="00293E41">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EF0" w:rsidRDefault="00A14EF0" w:rsidP="0020265E">
      <w:r>
        <w:separator/>
      </w:r>
    </w:p>
  </w:endnote>
  <w:endnote w:type="continuationSeparator" w:id="0">
    <w:p w:rsidR="00A14EF0" w:rsidRDefault="00A14EF0" w:rsidP="0020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EF0" w:rsidRDefault="00A14EF0" w:rsidP="0020265E">
      <w:r>
        <w:separator/>
      </w:r>
    </w:p>
  </w:footnote>
  <w:footnote w:type="continuationSeparator" w:id="0">
    <w:p w:rsidR="00A14EF0" w:rsidRDefault="00A14EF0" w:rsidP="0020265E">
      <w:r>
        <w:continuationSeparator/>
      </w:r>
    </w:p>
  </w:footnote>
  <w:footnote w:id="1">
    <w:p w:rsidR="00B15E06" w:rsidRPr="003D5FFF" w:rsidRDefault="00B15E06" w:rsidP="00B15E06">
      <w:pPr>
        <w:pStyle w:val="Notedebasdepage"/>
        <w:jc w:val="both"/>
        <w:rPr>
          <w:rFonts w:ascii="Times New Roman" w:hAnsi="Times New Roman" w:cs="Times New Roman"/>
          <w:sz w:val="18"/>
          <w:szCs w:val="18"/>
        </w:rPr>
      </w:pPr>
      <w:r w:rsidRPr="003D5FFF">
        <w:rPr>
          <w:rStyle w:val="Appelnotedebasdep"/>
          <w:rFonts w:ascii="Times New Roman" w:hAnsi="Times New Roman" w:cs="Times New Roman"/>
          <w:sz w:val="18"/>
          <w:szCs w:val="18"/>
        </w:rPr>
        <w:footnoteRef/>
      </w:r>
      <w:r w:rsidRPr="003D5FFF">
        <w:rPr>
          <w:rFonts w:ascii="Times New Roman" w:hAnsi="Times New Roman" w:cs="Times New Roman"/>
          <w:sz w:val="18"/>
          <w:szCs w:val="18"/>
        </w:rPr>
        <w:t xml:space="preserve"> Nous utilisons ici le terme « document » dans un sens large, englobant jusqu’à la peinture numérisée. </w:t>
      </w:r>
    </w:p>
  </w:footnote>
  <w:footnote w:id="2">
    <w:p w:rsidR="007A4847" w:rsidRPr="003D5FFF" w:rsidRDefault="007A4847" w:rsidP="00B15E06">
      <w:pPr>
        <w:jc w:val="both"/>
        <w:rPr>
          <w:rFonts w:ascii="Times New Roman" w:eastAsia="Times New Roman" w:hAnsi="Times New Roman" w:cs="Times New Roman"/>
          <w:sz w:val="18"/>
          <w:szCs w:val="18"/>
          <w:lang w:val="fr-LU"/>
        </w:rPr>
      </w:pPr>
      <w:r w:rsidRPr="003D5FFF">
        <w:rPr>
          <w:rStyle w:val="Appelnotedebasdep"/>
          <w:rFonts w:ascii="Times New Roman" w:hAnsi="Times New Roman" w:cs="Times New Roman"/>
          <w:sz w:val="18"/>
          <w:szCs w:val="18"/>
        </w:rPr>
        <w:footnoteRef/>
      </w:r>
      <w:r w:rsidRPr="003D5FFF">
        <w:rPr>
          <w:rFonts w:ascii="Times New Roman" w:hAnsi="Times New Roman" w:cs="Times New Roman"/>
          <w:sz w:val="18"/>
          <w:szCs w:val="18"/>
        </w:rPr>
        <w:t xml:space="preserve"> Au sujet du lexème « numérique », </w:t>
      </w:r>
      <w:proofErr w:type="spellStart"/>
      <w:r w:rsidRPr="003D5FFF">
        <w:rPr>
          <w:rFonts w:ascii="Times New Roman" w:hAnsi="Times New Roman" w:cs="Times New Roman"/>
          <w:sz w:val="18"/>
          <w:szCs w:val="18"/>
        </w:rPr>
        <w:t>voir</w:t>
      </w:r>
      <w:proofErr w:type="spellEnd"/>
      <w:r w:rsidRPr="003D5FFF">
        <w:rPr>
          <w:rFonts w:ascii="Times New Roman" w:hAnsi="Times New Roman" w:cs="Times New Roman"/>
          <w:sz w:val="18"/>
          <w:szCs w:val="18"/>
        </w:rPr>
        <w:t xml:space="preserve"> d’entrée les distinctions introduites par Marie-Anne </w:t>
      </w:r>
      <w:proofErr w:type="spellStart"/>
      <w:r w:rsidRPr="003D5FFF">
        <w:rPr>
          <w:rFonts w:ascii="Times New Roman" w:hAnsi="Times New Roman" w:cs="Times New Roman"/>
          <w:sz w:val="18"/>
          <w:szCs w:val="18"/>
        </w:rPr>
        <w:t>Paveau</w:t>
      </w:r>
      <w:proofErr w:type="spellEnd"/>
      <w:r w:rsidRPr="003D5FFF">
        <w:rPr>
          <w:rFonts w:ascii="Times New Roman" w:hAnsi="Times New Roman" w:cs="Times New Roman"/>
          <w:color w:val="333333"/>
          <w:sz w:val="18"/>
          <w:szCs w:val="18"/>
          <w:shd w:val="clear" w:color="auto" w:fill="FFFFFF"/>
        </w:rPr>
        <w:t xml:space="preserve"> (2014, 2015a) entre le « texte numérisé », le « texte numérique » et le « texte </w:t>
      </w:r>
      <w:proofErr w:type="spellStart"/>
      <w:r w:rsidRPr="003D5FFF">
        <w:rPr>
          <w:rFonts w:ascii="Times New Roman" w:hAnsi="Times New Roman" w:cs="Times New Roman"/>
          <w:color w:val="333333"/>
          <w:sz w:val="18"/>
          <w:szCs w:val="18"/>
          <w:shd w:val="clear" w:color="auto" w:fill="FFFFFF"/>
        </w:rPr>
        <w:t>numériqué</w:t>
      </w:r>
      <w:proofErr w:type="spellEnd"/>
      <w:r w:rsidRPr="003D5FFF">
        <w:rPr>
          <w:rFonts w:ascii="Times New Roman" w:hAnsi="Times New Roman" w:cs="Times New Roman"/>
          <w:color w:val="333333"/>
          <w:sz w:val="18"/>
          <w:szCs w:val="18"/>
          <w:shd w:val="clear" w:color="auto" w:fill="FFFFFF"/>
        </w:rPr>
        <w:t xml:space="preserve"> ». Dans le premier cas, il s’agit d’une production traditionnelle qui est d’abord imprimée et qui, par exemple par le scannage, est introduite dans un environnement technologique et susceptible d’être mise en ligne. Cette production est dépourvue de traits </w:t>
      </w:r>
      <w:proofErr w:type="spellStart"/>
      <w:r w:rsidRPr="003D5FFF">
        <w:rPr>
          <w:rFonts w:ascii="Times New Roman" w:hAnsi="Times New Roman" w:cs="Times New Roman"/>
          <w:color w:val="333333"/>
          <w:sz w:val="18"/>
          <w:szCs w:val="18"/>
          <w:shd w:val="clear" w:color="auto" w:fill="FFFFFF"/>
        </w:rPr>
        <w:t>technolangagiers</w:t>
      </w:r>
      <w:proofErr w:type="spellEnd"/>
      <w:r w:rsidRPr="003D5FFF">
        <w:rPr>
          <w:rFonts w:ascii="Times New Roman" w:hAnsi="Times New Roman" w:cs="Times New Roman"/>
          <w:color w:val="333333"/>
          <w:sz w:val="18"/>
          <w:szCs w:val="18"/>
          <w:shd w:val="clear" w:color="auto" w:fill="FFFFFF"/>
        </w:rPr>
        <w:t xml:space="preserve"> et elle est plus ou moins navigable et modifiable. Pour sa part, le « texte numérique », privé de </w:t>
      </w:r>
      <w:proofErr w:type="spellStart"/>
      <w:r w:rsidRPr="003D5FFF">
        <w:rPr>
          <w:rFonts w:ascii="Times New Roman" w:hAnsi="Times New Roman" w:cs="Times New Roman"/>
          <w:color w:val="333333"/>
          <w:sz w:val="18"/>
          <w:szCs w:val="18"/>
          <w:shd w:val="clear" w:color="auto" w:fill="FFFFFF"/>
        </w:rPr>
        <w:t>technosignes</w:t>
      </w:r>
      <w:proofErr w:type="spellEnd"/>
      <w:r w:rsidRPr="003D5FFF">
        <w:rPr>
          <w:rFonts w:ascii="Times New Roman" w:hAnsi="Times New Roman" w:cs="Times New Roman"/>
          <w:color w:val="333333"/>
          <w:sz w:val="18"/>
          <w:szCs w:val="18"/>
          <w:shd w:val="clear" w:color="auto" w:fill="FFFFFF"/>
        </w:rPr>
        <w:t xml:space="preserve">, fait l’objet d’un degré de numérisation plus élevé, tout en étant réalisé d’abord hors ligne. Il peut être mis en ligne et en réseau, mais il n’y est pas destiné nativement, contrairement au « texte </w:t>
      </w:r>
      <w:proofErr w:type="spellStart"/>
      <w:r w:rsidRPr="003D5FFF">
        <w:rPr>
          <w:rFonts w:ascii="Times New Roman" w:hAnsi="Times New Roman" w:cs="Times New Roman"/>
          <w:color w:val="333333"/>
          <w:sz w:val="18"/>
          <w:szCs w:val="18"/>
          <w:shd w:val="clear" w:color="auto" w:fill="FFFFFF"/>
        </w:rPr>
        <w:t>numériqué</w:t>
      </w:r>
      <w:proofErr w:type="spellEnd"/>
      <w:r w:rsidRPr="003D5FFF">
        <w:rPr>
          <w:rFonts w:ascii="Times New Roman" w:hAnsi="Times New Roman" w:cs="Times New Roman"/>
          <w:color w:val="333333"/>
          <w:sz w:val="18"/>
          <w:szCs w:val="18"/>
          <w:shd w:val="clear" w:color="auto" w:fill="FFFFFF"/>
        </w:rPr>
        <w:t xml:space="preserve"> ». </w:t>
      </w:r>
    </w:p>
    <w:p w:rsidR="007A4847" w:rsidRPr="003D5FFF" w:rsidRDefault="007A4847" w:rsidP="000B5B92">
      <w:pPr>
        <w:pStyle w:val="Notedebasdepage"/>
        <w:jc w:val="both"/>
        <w:rPr>
          <w:sz w:val="18"/>
          <w:szCs w:val="18"/>
          <w:lang w:val="fr-CH"/>
        </w:rPr>
      </w:pPr>
    </w:p>
  </w:footnote>
  <w:footnote w:id="3">
    <w:p w:rsidR="00C04EEE" w:rsidRPr="00E02FDC" w:rsidRDefault="00C04EEE" w:rsidP="00C04EEE">
      <w:pPr>
        <w:pStyle w:val="Notedebasdepage"/>
        <w:jc w:val="both"/>
        <w:rPr>
          <w:rFonts w:ascii="Times New Roman" w:hAnsi="Times New Roman" w:cs="Times New Roman"/>
          <w:sz w:val="18"/>
          <w:szCs w:val="18"/>
        </w:rPr>
      </w:pPr>
      <w:r w:rsidRPr="00E02FDC">
        <w:rPr>
          <w:rStyle w:val="Appelnotedebasdep"/>
          <w:rFonts w:ascii="Times New Roman" w:hAnsi="Times New Roman" w:cs="Times New Roman"/>
          <w:sz w:val="18"/>
          <w:szCs w:val="18"/>
        </w:rPr>
        <w:footnoteRef/>
      </w:r>
      <w:r w:rsidRPr="00E02FDC">
        <w:rPr>
          <w:rFonts w:ascii="Times New Roman" w:hAnsi="Times New Roman" w:cs="Times New Roman"/>
          <w:sz w:val="18"/>
          <w:szCs w:val="18"/>
        </w:rPr>
        <w:t xml:space="preserve"> Nous entendons par « ego-écriture » numérique non seulement les discours autobiographiques</w:t>
      </w:r>
      <w:r>
        <w:rPr>
          <w:rFonts w:ascii="Times New Roman" w:hAnsi="Times New Roman" w:cs="Times New Roman"/>
          <w:sz w:val="18"/>
          <w:szCs w:val="18"/>
        </w:rPr>
        <w:t xml:space="preserve"> présents sur les plateformes (Twitter, Facebook, LinkedIn, etc.)</w:t>
      </w:r>
      <w:r w:rsidRPr="00E02FDC">
        <w:rPr>
          <w:rFonts w:ascii="Times New Roman" w:hAnsi="Times New Roman" w:cs="Times New Roman"/>
          <w:sz w:val="18"/>
          <w:szCs w:val="18"/>
        </w:rPr>
        <w:t xml:space="preserve">, mais, plus largement, les traces </w:t>
      </w:r>
      <w:r>
        <w:rPr>
          <w:rFonts w:ascii="Times New Roman" w:hAnsi="Times New Roman" w:cs="Times New Roman"/>
          <w:sz w:val="18"/>
          <w:szCs w:val="18"/>
        </w:rPr>
        <w:t>(</w:t>
      </w:r>
      <w:proofErr w:type="spellStart"/>
      <w:r>
        <w:rPr>
          <w:rFonts w:ascii="Times New Roman" w:hAnsi="Times New Roman" w:cs="Times New Roman"/>
          <w:sz w:val="18"/>
          <w:szCs w:val="18"/>
        </w:rPr>
        <w:t>Merzeau</w:t>
      </w:r>
      <w:proofErr w:type="spellEnd"/>
      <w:r>
        <w:rPr>
          <w:rFonts w:ascii="Times New Roman" w:hAnsi="Times New Roman" w:cs="Times New Roman"/>
          <w:sz w:val="18"/>
          <w:szCs w:val="18"/>
        </w:rPr>
        <w:t xml:space="preserve"> 2012) </w:t>
      </w:r>
      <w:r w:rsidRPr="00E02FDC">
        <w:rPr>
          <w:rFonts w:ascii="Times New Roman" w:hAnsi="Times New Roman" w:cs="Times New Roman"/>
          <w:sz w:val="18"/>
          <w:szCs w:val="18"/>
        </w:rPr>
        <w:t xml:space="preserve">qu’un internaute laisse sur la toile </w:t>
      </w:r>
      <w:r>
        <w:rPr>
          <w:rFonts w:ascii="Times New Roman" w:hAnsi="Times New Roman" w:cs="Times New Roman"/>
          <w:sz w:val="18"/>
          <w:szCs w:val="18"/>
        </w:rPr>
        <w:t>sur</w:t>
      </w:r>
      <w:r w:rsidRPr="00E02FDC">
        <w:rPr>
          <w:rFonts w:ascii="Times New Roman" w:hAnsi="Times New Roman" w:cs="Times New Roman"/>
          <w:sz w:val="18"/>
          <w:szCs w:val="18"/>
        </w:rPr>
        <w:t xml:space="preserve"> son passage et qui entrent dans la construction de son « identité numérique »</w:t>
      </w:r>
      <w:r>
        <w:rPr>
          <w:rFonts w:ascii="Times New Roman" w:hAnsi="Times New Roman" w:cs="Times New Roman"/>
          <w:sz w:val="18"/>
          <w:szCs w:val="18"/>
        </w:rPr>
        <w:t xml:space="preserve">. </w:t>
      </w:r>
      <w:r w:rsidRPr="00E02FDC">
        <w:rPr>
          <w:rFonts w:ascii="Times New Roman" w:hAnsi="Times New Roman" w:cs="Times New Roman"/>
          <w:sz w:val="18"/>
          <w:szCs w:val="18"/>
        </w:rPr>
        <w:t>Enfin, nous appelons « éco-écriture » numérique une écriture en prise sur l’environnement, tel que nous le définirons maintenant, essentiellement du point de vue de la théorie de l’acteur</w:t>
      </w:r>
      <w:r>
        <w:rPr>
          <w:rFonts w:ascii="Times New Roman" w:hAnsi="Times New Roman" w:cs="Times New Roman"/>
          <w:sz w:val="18"/>
          <w:szCs w:val="18"/>
        </w:rPr>
        <w:t>-</w:t>
      </w:r>
      <w:r w:rsidRPr="00E02FDC">
        <w:rPr>
          <w:rFonts w:ascii="Times New Roman" w:hAnsi="Times New Roman" w:cs="Times New Roman"/>
          <w:sz w:val="18"/>
          <w:szCs w:val="18"/>
        </w:rPr>
        <w:t xml:space="preserve">réseau </w:t>
      </w:r>
      <w:r>
        <w:rPr>
          <w:rFonts w:ascii="Times New Roman" w:hAnsi="Times New Roman" w:cs="Times New Roman"/>
          <w:sz w:val="18"/>
          <w:szCs w:val="18"/>
        </w:rPr>
        <w:t xml:space="preserve">(ANT) </w:t>
      </w:r>
      <w:r w:rsidRPr="00E02FDC">
        <w:rPr>
          <w:rFonts w:ascii="Times New Roman" w:hAnsi="Times New Roman" w:cs="Times New Roman"/>
          <w:sz w:val="18"/>
          <w:szCs w:val="18"/>
        </w:rPr>
        <w:t xml:space="preserve">développée par </w:t>
      </w:r>
      <w:r>
        <w:rPr>
          <w:rFonts w:ascii="Times New Roman" w:hAnsi="Times New Roman" w:cs="Times New Roman"/>
          <w:sz w:val="18"/>
          <w:szCs w:val="18"/>
        </w:rPr>
        <w:t xml:space="preserve">Madeleine </w:t>
      </w:r>
      <w:proofErr w:type="spellStart"/>
      <w:r>
        <w:rPr>
          <w:rFonts w:ascii="Times New Roman" w:hAnsi="Times New Roman" w:cs="Times New Roman"/>
          <w:sz w:val="18"/>
          <w:szCs w:val="18"/>
        </w:rPr>
        <w:t>Akrich</w:t>
      </w:r>
      <w:proofErr w:type="spellEnd"/>
      <w:r>
        <w:rPr>
          <w:rFonts w:ascii="Times New Roman" w:hAnsi="Times New Roman" w:cs="Times New Roman"/>
          <w:sz w:val="18"/>
          <w:szCs w:val="18"/>
        </w:rPr>
        <w:t xml:space="preserve">, </w:t>
      </w:r>
      <w:r w:rsidRPr="00E02FDC">
        <w:rPr>
          <w:rFonts w:ascii="Times New Roman" w:hAnsi="Times New Roman" w:cs="Times New Roman"/>
          <w:sz w:val="18"/>
          <w:szCs w:val="18"/>
        </w:rPr>
        <w:t xml:space="preserve">Michel </w:t>
      </w:r>
      <w:proofErr w:type="spellStart"/>
      <w:r w:rsidRPr="00E02FDC">
        <w:rPr>
          <w:rFonts w:ascii="Times New Roman" w:hAnsi="Times New Roman" w:cs="Times New Roman"/>
          <w:sz w:val="18"/>
          <w:szCs w:val="18"/>
        </w:rPr>
        <w:t>Callon</w:t>
      </w:r>
      <w:proofErr w:type="spellEnd"/>
      <w:r w:rsidRPr="00E02FDC">
        <w:rPr>
          <w:rFonts w:ascii="Times New Roman" w:hAnsi="Times New Roman" w:cs="Times New Roman"/>
          <w:sz w:val="18"/>
          <w:szCs w:val="18"/>
        </w:rPr>
        <w:t xml:space="preserve"> et Bruno </w:t>
      </w:r>
      <w:proofErr w:type="spellStart"/>
      <w:r w:rsidRPr="00E02FDC">
        <w:rPr>
          <w:rFonts w:ascii="Times New Roman" w:hAnsi="Times New Roman" w:cs="Times New Roman"/>
          <w:sz w:val="18"/>
          <w:szCs w:val="18"/>
        </w:rPr>
        <w:t>Latour</w:t>
      </w:r>
      <w:proofErr w:type="spellEnd"/>
      <w:r>
        <w:rPr>
          <w:rFonts w:ascii="Times New Roman" w:hAnsi="Times New Roman" w:cs="Times New Roman"/>
          <w:sz w:val="18"/>
          <w:szCs w:val="18"/>
        </w:rPr>
        <w:t xml:space="preserve"> (2006). </w:t>
      </w:r>
    </w:p>
  </w:footnote>
  <w:footnote w:id="4">
    <w:p w:rsidR="00C04E78" w:rsidRPr="00C04E78" w:rsidRDefault="00C04E78" w:rsidP="00C04E78">
      <w:pPr>
        <w:pStyle w:val="Notedebasdepage"/>
        <w:jc w:val="both"/>
        <w:rPr>
          <w:rFonts w:ascii="Times New Roman" w:hAnsi="Times New Roman" w:cs="Times New Roman"/>
          <w:sz w:val="18"/>
          <w:szCs w:val="18"/>
        </w:rPr>
      </w:pPr>
      <w:r w:rsidRPr="00C04E78">
        <w:rPr>
          <w:rStyle w:val="Appelnotedebasdep"/>
          <w:rFonts w:ascii="Times New Roman" w:hAnsi="Times New Roman" w:cs="Times New Roman"/>
          <w:sz w:val="18"/>
          <w:szCs w:val="18"/>
        </w:rPr>
        <w:footnoteRef/>
      </w:r>
      <w:r w:rsidRPr="00C04E78">
        <w:rPr>
          <w:rFonts w:ascii="Times New Roman" w:hAnsi="Times New Roman" w:cs="Times New Roman"/>
          <w:sz w:val="18"/>
          <w:szCs w:val="18"/>
        </w:rPr>
        <w:t xml:space="preserve"> Cf. également Alexandra </w:t>
      </w:r>
      <w:proofErr w:type="spellStart"/>
      <w:r w:rsidRPr="00C04E78">
        <w:rPr>
          <w:rFonts w:ascii="Times New Roman" w:hAnsi="Times New Roman" w:cs="Times New Roman"/>
          <w:sz w:val="18"/>
          <w:szCs w:val="18"/>
        </w:rPr>
        <w:t>Saemmer</w:t>
      </w:r>
      <w:proofErr w:type="spellEnd"/>
      <w:r w:rsidRPr="00C04E78">
        <w:rPr>
          <w:rFonts w:ascii="Times New Roman" w:hAnsi="Times New Roman" w:cs="Times New Roman"/>
          <w:sz w:val="18"/>
          <w:szCs w:val="18"/>
        </w:rPr>
        <w:t xml:space="preserve"> (2011) au sujet du signifiant du signe iconique qu’elle appelle « unité sémiotique de manipulation ». </w:t>
      </w:r>
    </w:p>
  </w:footnote>
  <w:footnote w:id="5">
    <w:p w:rsidR="002875E9" w:rsidRPr="00046ED1" w:rsidRDefault="002875E9" w:rsidP="002875E9">
      <w:pPr>
        <w:pStyle w:val="Notedebasdepage"/>
        <w:jc w:val="both"/>
        <w:rPr>
          <w:rFonts w:ascii="Times New Roman" w:hAnsi="Times New Roman" w:cs="Times New Roman"/>
          <w:sz w:val="18"/>
          <w:szCs w:val="18"/>
          <w:lang w:val="fr-CH"/>
        </w:rPr>
      </w:pPr>
      <w:r w:rsidRPr="00046ED1">
        <w:rPr>
          <w:rStyle w:val="Appelnotedebasdep"/>
          <w:rFonts w:ascii="Times New Roman" w:hAnsi="Times New Roman" w:cs="Times New Roman"/>
          <w:sz w:val="18"/>
          <w:szCs w:val="18"/>
        </w:rPr>
        <w:footnoteRef/>
      </w:r>
      <w:r w:rsidRPr="00046ED1">
        <w:rPr>
          <w:rFonts w:ascii="Times New Roman" w:hAnsi="Times New Roman" w:cs="Times New Roman"/>
          <w:sz w:val="18"/>
          <w:szCs w:val="18"/>
        </w:rPr>
        <w:t xml:space="preserve"> </w:t>
      </w:r>
      <w:r w:rsidRPr="00046ED1">
        <w:rPr>
          <w:rFonts w:ascii="Times New Roman" w:hAnsi="Times New Roman" w:cs="Times New Roman"/>
          <w:sz w:val="18"/>
          <w:szCs w:val="18"/>
          <w:lang w:val="fr-CH"/>
        </w:rPr>
        <w:t>La variabilité est amplifiée dans le cas du texte numérique ou</w:t>
      </w:r>
      <w:r>
        <w:rPr>
          <w:rFonts w:ascii="Times New Roman" w:hAnsi="Times New Roman" w:cs="Times New Roman"/>
          <w:sz w:val="18"/>
          <w:szCs w:val="18"/>
          <w:lang w:val="fr-CH"/>
        </w:rPr>
        <w:t>,</w:t>
      </w:r>
      <w:r w:rsidRPr="00046ED1">
        <w:rPr>
          <w:rFonts w:ascii="Times New Roman" w:hAnsi="Times New Roman" w:cs="Times New Roman"/>
          <w:sz w:val="18"/>
          <w:szCs w:val="18"/>
          <w:lang w:val="fr-CH"/>
        </w:rPr>
        <w:t xml:space="preserve"> du moins, elle prend des formes in</w:t>
      </w:r>
      <w:r>
        <w:rPr>
          <w:rFonts w:ascii="Times New Roman" w:hAnsi="Times New Roman" w:cs="Times New Roman"/>
          <w:sz w:val="18"/>
          <w:szCs w:val="18"/>
          <w:lang w:val="fr-CH"/>
        </w:rPr>
        <w:t>édites</w:t>
      </w:r>
      <w:r w:rsidRPr="00046ED1">
        <w:rPr>
          <w:rFonts w:ascii="Times New Roman" w:hAnsi="Times New Roman" w:cs="Times New Roman"/>
          <w:sz w:val="18"/>
          <w:szCs w:val="18"/>
          <w:lang w:val="fr-CH"/>
        </w:rPr>
        <w:t>. Elle est en même temps inhérente à toute forme de textualité. Ainsi, Jean-Michel Adam souligne le fait que les « textes ne sont pas des données, mais des constructions issues de procédures médiatrices qui vont de la rature et de la réécriture par les auteurs ou les copistes jusqu’aux variations éditoriales, en passant par les traductions</w:t>
      </w:r>
      <w:r>
        <w:rPr>
          <w:rFonts w:ascii="Times New Roman" w:hAnsi="Times New Roman" w:cs="Times New Roman"/>
          <w:sz w:val="18"/>
          <w:szCs w:val="18"/>
          <w:lang w:val="fr-CH"/>
        </w:rPr>
        <w:t> »</w:t>
      </w:r>
      <w:r w:rsidRPr="00046ED1">
        <w:rPr>
          <w:rFonts w:ascii="Times New Roman" w:hAnsi="Times New Roman" w:cs="Times New Roman"/>
          <w:sz w:val="18"/>
          <w:szCs w:val="18"/>
          <w:lang w:val="fr-CH"/>
        </w:rPr>
        <w:t>. Ainsi, l</w:t>
      </w:r>
      <w:proofErr w:type="gramStart"/>
      <w:r w:rsidRPr="00046ED1">
        <w:rPr>
          <w:rFonts w:ascii="Times New Roman" w:hAnsi="Times New Roman" w:cs="Times New Roman"/>
          <w:sz w:val="18"/>
          <w:szCs w:val="18"/>
          <w:lang w:val="fr-CH"/>
        </w:rPr>
        <w:t>’«</w:t>
      </w:r>
      <w:proofErr w:type="gramEnd"/>
      <w:r w:rsidRPr="00046ED1">
        <w:rPr>
          <w:rFonts w:ascii="Times New Roman" w:hAnsi="Times New Roman" w:cs="Times New Roman"/>
          <w:sz w:val="18"/>
          <w:szCs w:val="18"/>
          <w:lang w:val="fr-CH"/>
        </w:rPr>
        <w:t xml:space="preserve"> illusoire stabilité </w:t>
      </w:r>
      <w:proofErr w:type="spellStart"/>
      <w:r w:rsidRPr="00046ED1">
        <w:rPr>
          <w:rFonts w:ascii="Times New Roman" w:hAnsi="Times New Roman" w:cs="Times New Roman"/>
          <w:sz w:val="18"/>
          <w:szCs w:val="18"/>
          <w:lang w:val="fr-CH"/>
        </w:rPr>
        <w:t>textualiste</w:t>
      </w:r>
      <w:proofErr w:type="spellEnd"/>
      <w:r w:rsidRPr="00046ED1">
        <w:rPr>
          <w:rFonts w:ascii="Times New Roman" w:hAnsi="Times New Roman" w:cs="Times New Roman"/>
          <w:sz w:val="18"/>
          <w:szCs w:val="18"/>
          <w:lang w:val="fr-CH"/>
        </w:rPr>
        <w:t xml:space="preserve"> de l’objet </w:t>
      </w:r>
      <w:r>
        <w:rPr>
          <w:rFonts w:ascii="Times New Roman" w:hAnsi="Times New Roman" w:cs="Times New Roman"/>
          <w:sz w:val="18"/>
          <w:szCs w:val="18"/>
          <w:lang w:val="fr-CH"/>
        </w:rPr>
        <w:t xml:space="preserve">texte est mise à mal […] </w:t>
      </w:r>
      <w:r w:rsidRPr="00046ED1">
        <w:rPr>
          <w:rFonts w:ascii="Times New Roman" w:hAnsi="Times New Roman" w:cs="Times New Roman"/>
          <w:sz w:val="18"/>
          <w:szCs w:val="18"/>
          <w:lang w:val="fr-CH"/>
        </w:rPr>
        <w:t>» (Adam 2015 : 26)</w:t>
      </w:r>
      <w:r>
        <w:rPr>
          <w:rFonts w:ascii="Times New Roman" w:hAnsi="Times New Roman" w:cs="Times New Roman"/>
          <w:sz w:val="18"/>
          <w:szCs w:val="18"/>
          <w:lang w:val="fr-CH"/>
        </w:rPr>
        <w:t>.</w:t>
      </w:r>
    </w:p>
  </w:footnote>
  <w:footnote w:id="6">
    <w:p w:rsidR="00F35F6A" w:rsidRPr="0084025C" w:rsidRDefault="00F35F6A" w:rsidP="0084025C">
      <w:pPr>
        <w:pStyle w:val="Notedebasdepage"/>
        <w:jc w:val="both"/>
        <w:rPr>
          <w:rFonts w:ascii="Times New Roman" w:hAnsi="Times New Roman" w:cs="Times New Roman"/>
          <w:sz w:val="18"/>
          <w:szCs w:val="18"/>
        </w:rPr>
      </w:pPr>
      <w:r w:rsidRPr="0084025C">
        <w:rPr>
          <w:rStyle w:val="Appelnotedebasdep"/>
          <w:rFonts w:ascii="Times New Roman" w:hAnsi="Times New Roman" w:cs="Times New Roman"/>
          <w:sz w:val="18"/>
          <w:szCs w:val="18"/>
        </w:rPr>
        <w:footnoteRef/>
      </w:r>
      <w:r w:rsidRPr="0084025C">
        <w:rPr>
          <w:rFonts w:ascii="Times New Roman" w:hAnsi="Times New Roman" w:cs="Times New Roman"/>
          <w:sz w:val="18"/>
          <w:szCs w:val="18"/>
        </w:rPr>
        <w:t xml:space="preserve"> Cf. la vaste question des </w:t>
      </w:r>
      <w:proofErr w:type="spellStart"/>
      <w:r w:rsidRPr="0084025C">
        <w:rPr>
          <w:rFonts w:ascii="Times New Roman" w:hAnsi="Times New Roman" w:cs="Times New Roman"/>
          <w:sz w:val="18"/>
          <w:szCs w:val="18"/>
        </w:rPr>
        <w:t>technogenres</w:t>
      </w:r>
      <w:proofErr w:type="spellEnd"/>
      <w:r w:rsidRPr="0084025C">
        <w:rPr>
          <w:rFonts w:ascii="Times New Roman" w:hAnsi="Times New Roman" w:cs="Times New Roman"/>
          <w:sz w:val="18"/>
          <w:szCs w:val="18"/>
        </w:rPr>
        <w:t xml:space="preserve"> de discours, abordée, surtout, par Marie-Anne </w:t>
      </w:r>
      <w:proofErr w:type="spellStart"/>
      <w:r w:rsidRPr="0084025C">
        <w:rPr>
          <w:rFonts w:ascii="Times New Roman" w:hAnsi="Times New Roman" w:cs="Times New Roman"/>
          <w:sz w:val="18"/>
          <w:szCs w:val="18"/>
        </w:rPr>
        <w:t>Paveau</w:t>
      </w:r>
      <w:proofErr w:type="spellEnd"/>
      <w:r w:rsidRPr="0084025C">
        <w:rPr>
          <w:rFonts w:ascii="Times New Roman" w:hAnsi="Times New Roman" w:cs="Times New Roman"/>
          <w:sz w:val="18"/>
          <w:szCs w:val="18"/>
        </w:rPr>
        <w:t xml:space="preserve"> (2017). Voir aussi Dominique </w:t>
      </w:r>
      <w:proofErr w:type="spellStart"/>
      <w:r w:rsidRPr="0084025C">
        <w:rPr>
          <w:rFonts w:ascii="Times New Roman" w:hAnsi="Times New Roman" w:cs="Times New Roman"/>
          <w:sz w:val="18"/>
          <w:szCs w:val="18"/>
        </w:rPr>
        <w:t>Maingueneau</w:t>
      </w:r>
      <w:proofErr w:type="spellEnd"/>
      <w:r w:rsidRPr="0084025C">
        <w:rPr>
          <w:rFonts w:ascii="Times New Roman" w:hAnsi="Times New Roman" w:cs="Times New Roman"/>
          <w:sz w:val="18"/>
          <w:szCs w:val="18"/>
        </w:rPr>
        <w:t xml:space="preserve"> </w:t>
      </w:r>
      <w:r w:rsidR="0084025C" w:rsidRPr="0084025C">
        <w:rPr>
          <w:rFonts w:ascii="Times New Roman" w:hAnsi="Times New Roman" w:cs="Times New Roman"/>
          <w:sz w:val="18"/>
          <w:szCs w:val="18"/>
        </w:rPr>
        <w:t xml:space="preserve">(2013).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3E"/>
    <w:rsid w:val="00024ED3"/>
    <w:rsid w:val="00046ED1"/>
    <w:rsid w:val="00066B89"/>
    <w:rsid w:val="00076C96"/>
    <w:rsid w:val="000B495B"/>
    <w:rsid w:val="000B5B92"/>
    <w:rsid w:val="000D6D87"/>
    <w:rsid w:val="000E07F2"/>
    <w:rsid w:val="000E6F54"/>
    <w:rsid w:val="001015DC"/>
    <w:rsid w:val="0010470C"/>
    <w:rsid w:val="00110A38"/>
    <w:rsid w:val="0011665F"/>
    <w:rsid w:val="001449FD"/>
    <w:rsid w:val="001602D7"/>
    <w:rsid w:val="00161DAF"/>
    <w:rsid w:val="001B006D"/>
    <w:rsid w:val="001B5D6B"/>
    <w:rsid w:val="001C01A5"/>
    <w:rsid w:val="001C3CF2"/>
    <w:rsid w:val="001D1E7B"/>
    <w:rsid w:val="001F4041"/>
    <w:rsid w:val="0020265E"/>
    <w:rsid w:val="00205C67"/>
    <w:rsid w:val="002061C5"/>
    <w:rsid w:val="00207189"/>
    <w:rsid w:val="00215C5E"/>
    <w:rsid w:val="0022046D"/>
    <w:rsid w:val="002428E3"/>
    <w:rsid w:val="002454D0"/>
    <w:rsid w:val="00257CE8"/>
    <w:rsid w:val="002875E9"/>
    <w:rsid w:val="00293E41"/>
    <w:rsid w:val="002A3AEB"/>
    <w:rsid w:val="002C3F02"/>
    <w:rsid w:val="0030010C"/>
    <w:rsid w:val="00306961"/>
    <w:rsid w:val="00315F7A"/>
    <w:rsid w:val="00330F64"/>
    <w:rsid w:val="00336762"/>
    <w:rsid w:val="00345040"/>
    <w:rsid w:val="00357BE1"/>
    <w:rsid w:val="00371149"/>
    <w:rsid w:val="003875A2"/>
    <w:rsid w:val="00396345"/>
    <w:rsid w:val="003C49FD"/>
    <w:rsid w:val="003D53DF"/>
    <w:rsid w:val="003D5FFF"/>
    <w:rsid w:val="00421F7C"/>
    <w:rsid w:val="004751D8"/>
    <w:rsid w:val="00491EE5"/>
    <w:rsid w:val="004A5D6D"/>
    <w:rsid w:val="004D1895"/>
    <w:rsid w:val="00533D6C"/>
    <w:rsid w:val="005345AC"/>
    <w:rsid w:val="00546569"/>
    <w:rsid w:val="0054736B"/>
    <w:rsid w:val="00547E24"/>
    <w:rsid w:val="00561052"/>
    <w:rsid w:val="00565780"/>
    <w:rsid w:val="00586B53"/>
    <w:rsid w:val="00591617"/>
    <w:rsid w:val="005B09EC"/>
    <w:rsid w:val="005C4432"/>
    <w:rsid w:val="005C73D4"/>
    <w:rsid w:val="005D61B3"/>
    <w:rsid w:val="00611253"/>
    <w:rsid w:val="00611CC5"/>
    <w:rsid w:val="00633B32"/>
    <w:rsid w:val="006532DA"/>
    <w:rsid w:val="00657AF9"/>
    <w:rsid w:val="0066019B"/>
    <w:rsid w:val="00660C3E"/>
    <w:rsid w:val="00670479"/>
    <w:rsid w:val="00696C12"/>
    <w:rsid w:val="006A2F13"/>
    <w:rsid w:val="006C1452"/>
    <w:rsid w:val="006E2A80"/>
    <w:rsid w:val="007034A9"/>
    <w:rsid w:val="00731CE0"/>
    <w:rsid w:val="0074033A"/>
    <w:rsid w:val="0074777F"/>
    <w:rsid w:val="0075258F"/>
    <w:rsid w:val="00760F37"/>
    <w:rsid w:val="0076350E"/>
    <w:rsid w:val="0078610D"/>
    <w:rsid w:val="007A28BE"/>
    <w:rsid w:val="007A4847"/>
    <w:rsid w:val="007B4804"/>
    <w:rsid w:val="007C74D7"/>
    <w:rsid w:val="007D66DC"/>
    <w:rsid w:val="007F4B2A"/>
    <w:rsid w:val="007F5EA6"/>
    <w:rsid w:val="0084025C"/>
    <w:rsid w:val="008447BC"/>
    <w:rsid w:val="0084508D"/>
    <w:rsid w:val="00874249"/>
    <w:rsid w:val="00883DA3"/>
    <w:rsid w:val="00892547"/>
    <w:rsid w:val="0089398C"/>
    <w:rsid w:val="0089764C"/>
    <w:rsid w:val="008A77B9"/>
    <w:rsid w:val="008B14DA"/>
    <w:rsid w:val="008C2307"/>
    <w:rsid w:val="008D7243"/>
    <w:rsid w:val="008E7E4E"/>
    <w:rsid w:val="008F2407"/>
    <w:rsid w:val="009146C6"/>
    <w:rsid w:val="00954557"/>
    <w:rsid w:val="009674AF"/>
    <w:rsid w:val="00992F0E"/>
    <w:rsid w:val="009A67A1"/>
    <w:rsid w:val="009D0220"/>
    <w:rsid w:val="009D047F"/>
    <w:rsid w:val="009D3981"/>
    <w:rsid w:val="00A03C8D"/>
    <w:rsid w:val="00A07C29"/>
    <w:rsid w:val="00A14EF0"/>
    <w:rsid w:val="00A27B33"/>
    <w:rsid w:val="00A43318"/>
    <w:rsid w:val="00A53750"/>
    <w:rsid w:val="00A5771A"/>
    <w:rsid w:val="00A82C4A"/>
    <w:rsid w:val="00AA69B0"/>
    <w:rsid w:val="00AB69C2"/>
    <w:rsid w:val="00AD3917"/>
    <w:rsid w:val="00AD5E8F"/>
    <w:rsid w:val="00AF11CE"/>
    <w:rsid w:val="00AF3142"/>
    <w:rsid w:val="00B1520E"/>
    <w:rsid w:val="00B15E06"/>
    <w:rsid w:val="00B172D9"/>
    <w:rsid w:val="00B30028"/>
    <w:rsid w:val="00B303A6"/>
    <w:rsid w:val="00B43C67"/>
    <w:rsid w:val="00B50A76"/>
    <w:rsid w:val="00B830C9"/>
    <w:rsid w:val="00B95BA1"/>
    <w:rsid w:val="00BA395D"/>
    <w:rsid w:val="00BB22EF"/>
    <w:rsid w:val="00BD087A"/>
    <w:rsid w:val="00C04E78"/>
    <w:rsid w:val="00C04EEE"/>
    <w:rsid w:val="00C23232"/>
    <w:rsid w:val="00C4069C"/>
    <w:rsid w:val="00C41519"/>
    <w:rsid w:val="00C552F8"/>
    <w:rsid w:val="00C60665"/>
    <w:rsid w:val="00C86B27"/>
    <w:rsid w:val="00CA5698"/>
    <w:rsid w:val="00CA6287"/>
    <w:rsid w:val="00CB3B17"/>
    <w:rsid w:val="00CD1089"/>
    <w:rsid w:val="00CD3485"/>
    <w:rsid w:val="00CD7FB1"/>
    <w:rsid w:val="00CF281E"/>
    <w:rsid w:val="00D01A06"/>
    <w:rsid w:val="00D55189"/>
    <w:rsid w:val="00DB54BD"/>
    <w:rsid w:val="00DC72CB"/>
    <w:rsid w:val="00DD1944"/>
    <w:rsid w:val="00DD62E8"/>
    <w:rsid w:val="00DE2435"/>
    <w:rsid w:val="00E02FDC"/>
    <w:rsid w:val="00E45BDE"/>
    <w:rsid w:val="00EB0181"/>
    <w:rsid w:val="00EE2561"/>
    <w:rsid w:val="00EF612F"/>
    <w:rsid w:val="00F0110F"/>
    <w:rsid w:val="00F138BF"/>
    <w:rsid w:val="00F207C6"/>
    <w:rsid w:val="00F251FF"/>
    <w:rsid w:val="00F25AB8"/>
    <w:rsid w:val="00F31242"/>
    <w:rsid w:val="00F349B2"/>
    <w:rsid w:val="00F351F3"/>
    <w:rsid w:val="00F35F6A"/>
    <w:rsid w:val="00F50D18"/>
    <w:rsid w:val="00F81847"/>
    <w:rsid w:val="00FA5CC2"/>
    <w:rsid w:val="00FC2EF9"/>
    <w:rsid w:val="00FE249B"/>
    <w:rsid w:val="00FE3E95"/>
    <w:rsid w:val="00FE4E67"/>
    <w:rsid w:val="00FF74D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BA79"/>
  <w15:chartTrackingRefBased/>
  <w15:docId w15:val="{3FD13CEC-F4EC-6147-8557-2BC9FD10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65E"/>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0265E"/>
  </w:style>
  <w:style w:type="character" w:customStyle="1" w:styleId="NotedebasdepageCar">
    <w:name w:val="Note de bas de page Car"/>
    <w:basedOn w:val="Policepardfaut"/>
    <w:link w:val="Notedebasdepage"/>
    <w:uiPriority w:val="99"/>
    <w:rsid w:val="0020265E"/>
    <w:rPr>
      <w:rFonts w:eastAsiaTheme="minorEastAsia"/>
      <w:lang w:val="fr-FR" w:eastAsia="fr-FR"/>
    </w:rPr>
  </w:style>
  <w:style w:type="character" w:styleId="Appelnotedebasdep">
    <w:name w:val="footnote reference"/>
    <w:basedOn w:val="Policepardfaut"/>
    <w:uiPriority w:val="99"/>
    <w:unhideWhenUsed/>
    <w:rsid w:val="0020265E"/>
    <w:rPr>
      <w:vertAlign w:val="superscript"/>
    </w:rPr>
  </w:style>
  <w:style w:type="paragraph" w:customStyle="1" w:styleId="Notes">
    <w:name w:val="Notes"/>
    <w:basedOn w:val="Notedebasdepage"/>
    <w:qFormat/>
    <w:rsid w:val="00EB0181"/>
    <w:pPr>
      <w:ind w:firstLine="340"/>
      <w:jc w:val="both"/>
    </w:pPr>
    <w:rPr>
      <w:rFonts w:ascii="Times New Roman" w:eastAsiaTheme="minorHAnsi" w:hAnsi="Times New Roman" w:cs="Times New Roman"/>
      <w:sz w:val="16"/>
      <w:szCs w:val="20"/>
      <w:lang w:val="fr-BE" w:eastAsia="en-US"/>
    </w:rPr>
  </w:style>
  <w:style w:type="paragraph" w:customStyle="1" w:styleId="Normal1">
    <w:name w:val="Normal1"/>
    <w:rsid w:val="009146C6"/>
    <w:pPr>
      <w:spacing w:line="276" w:lineRule="auto"/>
    </w:pPr>
    <w:rPr>
      <w:rFonts w:ascii="Arial" w:eastAsia="Arial" w:hAnsi="Arial" w:cs="Arial"/>
      <w:sz w:val="22"/>
      <w:szCs w:val="22"/>
      <w:lang w:val="en"/>
    </w:rPr>
  </w:style>
  <w:style w:type="paragraph" w:styleId="Commentaire">
    <w:name w:val="annotation text"/>
    <w:basedOn w:val="Normal"/>
    <w:link w:val="CommentaireCar"/>
    <w:uiPriority w:val="99"/>
    <w:unhideWhenUsed/>
    <w:rsid w:val="00421F7C"/>
    <w:rPr>
      <w:rFonts w:eastAsiaTheme="minorHAnsi"/>
      <w:sz w:val="20"/>
      <w:szCs w:val="20"/>
      <w:lang w:eastAsia="en-US"/>
    </w:rPr>
  </w:style>
  <w:style w:type="character" w:customStyle="1" w:styleId="CommentaireCar">
    <w:name w:val="Commentaire Car"/>
    <w:basedOn w:val="Policepardfaut"/>
    <w:link w:val="Commentaire"/>
    <w:uiPriority w:val="99"/>
    <w:rsid w:val="00421F7C"/>
    <w:rPr>
      <w:sz w:val="20"/>
      <w:szCs w:val="20"/>
      <w:lang w:val="fr-FR"/>
    </w:rPr>
  </w:style>
  <w:style w:type="paragraph" w:styleId="NormalWeb">
    <w:name w:val="Normal (Web)"/>
    <w:basedOn w:val="Normal"/>
    <w:uiPriority w:val="99"/>
    <w:unhideWhenUsed/>
    <w:rsid w:val="00076C96"/>
    <w:pPr>
      <w:spacing w:before="100" w:beforeAutospacing="1" w:after="100" w:afterAutospacing="1"/>
    </w:pPr>
    <w:rPr>
      <w:rFonts w:ascii="Times New Roman" w:eastAsia="Times New Roman" w:hAnsi="Times New Roman" w:cs="Times New Roman"/>
      <w:lang w:val="fr-LU"/>
    </w:rPr>
  </w:style>
  <w:style w:type="character" w:styleId="Lienhypertexte">
    <w:name w:val="Hyperlink"/>
    <w:basedOn w:val="Policepardfaut"/>
    <w:uiPriority w:val="99"/>
    <w:unhideWhenUsed/>
    <w:rsid w:val="00076C96"/>
    <w:rPr>
      <w:color w:val="0563C1" w:themeColor="hyperlink"/>
      <w:u w:val="single"/>
    </w:rPr>
  </w:style>
  <w:style w:type="character" w:customStyle="1" w:styleId="apple-converted-space">
    <w:name w:val="apple-converted-space"/>
    <w:basedOn w:val="Policepardfaut"/>
    <w:rsid w:val="00076C96"/>
  </w:style>
  <w:style w:type="character" w:styleId="Accentuation">
    <w:name w:val="Emphasis"/>
    <w:basedOn w:val="Policepardfaut"/>
    <w:uiPriority w:val="20"/>
    <w:qFormat/>
    <w:rsid w:val="00076C96"/>
    <w:rPr>
      <w:i/>
      <w:iCs/>
    </w:rPr>
  </w:style>
  <w:style w:type="paragraph" w:customStyle="1" w:styleId="bibliographie">
    <w:name w:val="bibliographie"/>
    <w:basedOn w:val="Normal"/>
    <w:rsid w:val="000B5B92"/>
    <w:pPr>
      <w:spacing w:before="100" w:beforeAutospacing="1" w:after="100" w:afterAutospacing="1"/>
    </w:pPr>
    <w:rPr>
      <w:rFonts w:ascii="Times New Roman" w:eastAsia="Times New Roman" w:hAnsi="Times New Roman" w:cs="Times New Roman"/>
      <w:lang w:val="fr-LU"/>
    </w:rPr>
  </w:style>
  <w:style w:type="paragraph" w:styleId="Textedebulles">
    <w:name w:val="Balloon Text"/>
    <w:basedOn w:val="Normal"/>
    <w:link w:val="TextedebullesCar"/>
    <w:uiPriority w:val="99"/>
    <w:semiHidden/>
    <w:unhideWhenUsed/>
    <w:rsid w:val="00B50A76"/>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B50A76"/>
    <w:rPr>
      <w:rFonts w:ascii="Times New Roman" w:eastAsiaTheme="minorEastAsia" w:hAnsi="Times New Roman"/>
      <w:sz w:val="18"/>
      <w:szCs w:val="18"/>
      <w:lang w:val="fr-FR" w:eastAsia="fr-FR"/>
    </w:rPr>
  </w:style>
  <w:style w:type="character" w:styleId="Lienhypertextesuivivisit">
    <w:name w:val="FollowedHyperlink"/>
    <w:basedOn w:val="Policepardfaut"/>
    <w:uiPriority w:val="99"/>
    <w:semiHidden/>
    <w:unhideWhenUsed/>
    <w:rsid w:val="00215C5E"/>
    <w:rPr>
      <w:color w:val="954F72" w:themeColor="followedHyperlink"/>
      <w:u w:val="single"/>
    </w:rPr>
  </w:style>
  <w:style w:type="character" w:styleId="Mentionnonrsolue">
    <w:name w:val="Unresolved Mention"/>
    <w:basedOn w:val="Policepardfaut"/>
    <w:uiPriority w:val="99"/>
    <w:semiHidden/>
    <w:unhideWhenUsed/>
    <w:rsid w:val="0021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6417">
      <w:bodyDiv w:val="1"/>
      <w:marLeft w:val="0"/>
      <w:marRight w:val="0"/>
      <w:marTop w:val="0"/>
      <w:marBottom w:val="0"/>
      <w:divBdr>
        <w:top w:val="none" w:sz="0" w:space="0" w:color="auto"/>
        <w:left w:val="none" w:sz="0" w:space="0" w:color="auto"/>
        <w:bottom w:val="none" w:sz="0" w:space="0" w:color="auto"/>
        <w:right w:val="none" w:sz="0" w:space="0" w:color="auto"/>
      </w:divBdr>
    </w:div>
    <w:div w:id="387534248">
      <w:bodyDiv w:val="1"/>
      <w:marLeft w:val="0"/>
      <w:marRight w:val="0"/>
      <w:marTop w:val="0"/>
      <w:marBottom w:val="0"/>
      <w:divBdr>
        <w:top w:val="none" w:sz="0" w:space="0" w:color="auto"/>
        <w:left w:val="none" w:sz="0" w:space="0" w:color="auto"/>
        <w:bottom w:val="none" w:sz="0" w:space="0" w:color="auto"/>
        <w:right w:val="none" w:sz="0" w:space="0" w:color="auto"/>
      </w:divBdr>
      <w:divsChild>
        <w:div w:id="652872435">
          <w:marLeft w:val="0"/>
          <w:marRight w:val="0"/>
          <w:marTop w:val="0"/>
          <w:marBottom w:val="0"/>
          <w:divBdr>
            <w:top w:val="none" w:sz="0" w:space="0" w:color="auto"/>
            <w:left w:val="none" w:sz="0" w:space="0" w:color="auto"/>
            <w:bottom w:val="none" w:sz="0" w:space="0" w:color="auto"/>
            <w:right w:val="none" w:sz="0" w:space="0" w:color="auto"/>
          </w:divBdr>
          <w:divsChild>
            <w:div w:id="307786567">
              <w:marLeft w:val="0"/>
              <w:marRight w:val="0"/>
              <w:marTop w:val="0"/>
              <w:marBottom w:val="0"/>
              <w:divBdr>
                <w:top w:val="none" w:sz="0" w:space="0" w:color="auto"/>
                <w:left w:val="none" w:sz="0" w:space="0" w:color="auto"/>
                <w:bottom w:val="none" w:sz="0" w:space="0" w:color="auto"/>
                <w:right w:val="none" w:sz="0" w:space="0" w:color="auto"/>
              </w:divBdr>
              <w:divsChild>
                <w:div w:id="16995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92175">
      <w:bodyDiv w:val="1"/>
      <w:marLeft w:val="0"/>
      <w:marRight w:val="0"/>
      <w:marTop w:val="0"/>
      <w:marBottom w:val="0"/>
      <w:divBdr>
        <w:top w:val="none" w:sz="0" w:space="0" w:color="auto"/>
        <w:left w:val="none" w:sz="0" w:space="0" w:color="auto"/>
        <w:bottom w:val="none" w:sz="0" w:space="0" w:color="auto"/>
        <w:right w:val="none" w:sz="0" w:space="0" w:color="auto"/>
      </w:divBdr>
    </w:div>
    <w:div w:id="732972818">
      <w:bodyDiv w:val="1"/>
      <w:marLeft w:val="0"/>
      <w:marRight w:val="0"/>
      <w:marTop w:val="0"/>
      <w:marBottom w:val="0"/>
      <w:divBdr>
        <w:top w:val="none" w:sz="0" w:space="0" w:color="auto"/>
        <w:left w:val="none" w:sz="0" w:space="0" w:color="auto"/>
        <w:bottom w:val="none" w:sz="0" w:space="0" w:color="auto"/>
        <w:right w:val="none" w:sz="0" w:space="0" w:color="auto"/>
      </w:divBdr>
      <w:divsChild>
        <w:div w:id="933443589">
          <w:marLeft w:val="0"/>
          <w:marRight w:val="0"/>
          <w:marTop w:val="0"/>
          <w:marBottom w:val="0"/>
          <w:divBdr>
            <w:top w:val="none" w:sz="0" w:space="0" w:color="auto"/>
            <w:left w:val="none" w:sz="0" w:space="0" w:color="auto"/>
            <w:bottom w:val="none" w:sz="0" w:space="0" w:color="auto"/>
            <w:right w:val="none" w:sz="0" w:space="0" w:color="auto"/>
          </w:divBdr>
          <w:divsChild>
            <w:div w:id="1001127987">
              <w:marLeft w:val="0"/>
              <w:marRight w:val="0"/>
              <w:marTop w:val="0"/>
              <w:marBottom w:val="0"/>
              <w:divBdr>
                <w:top w:val="none" w:sz="0" w:space="0" w:color="auto"/>
                <w:left w:val="none" w:sz="0" w:space="0" w:color="auto"/>
                <w:bottom w:val="none" w:sz="0" w:space="0" w:color="auto"/>
                <w:right w:val="none" w:sz="0" w:space="0" w:color="auto"/>
              </w:divBdr>
              <w:divsChild>
                <w:div w:id="10322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21597">
      <w:bodyDiv w:val="1"/>
      <w:marLeft w:val="0"/>
      <w:marRight w:val="0"/>
      <w:marTop w:val="0"/>
      <w:marBottom w:val="0"/>
      <w:divBdr>
        <w:top w:val="none" w:sz="0" w:space="0" w:color="auto"/>
        <w:left w:val="none" w:sz="0" w:space="0" w:color="auto"/>
        <w:bottom w:val="none" w:sz="0" w:space="0" w:color="auto"/>
        <w:right w:val="none" w:sz="0" w:space="0" w:color="auto"/>
      </w:divBdr>
    </w:div>
    <w:div w:id="1814640848">
      <w:bodyDiv w:val="1"/>
      <w:marLeft w:val="0"/>
      <w:marRight w:val="0"/>
      <w:marTop w:val="0"/>
      <w:marBottom w:val="0"/>
      <w:divBdr>
        <w:top w:val="none" w:sz="0" w:space="0" w:color="auto"/>
        <w:left w:val="none" w:sz="0" w:space="0" w:color="auto"/>
        <w:bottom w:val="none" w:sz="0" w:space="0" w:color="auto"/>
        <w:right w:val="none" w:sz="0" w:space="0" w:color="auto"/>
      </w:divBdr>
    </w:div>
    <w:div w:id="20583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sources-socius.info/index.php/lexique/21-lexique/190-enonciation-editoriale" TargetMode="External"/><Relationship Id="rId13" Type="http://schemas.openxmlformats.org/officeDocument/2006/relationships/hyperlink" Target="http://www.sens-public.org/article1059.html" TargetMode="External"/><Relationship Id="rId3" Type="http://schemas.openxmlformats.org/officeDocument/2006/relationships/settings" Target="settings.xml"/><Relationship Id="rId7" Type="http://schemas.openxmlformats.org/officeDocument/2006/relationships/hyperlink" Target="http://rfsic.revues.org/2124" TargetMode="External"/><Relationship Id="rId12" Type="http://schemas.openxmlformats.org/officeDocument/2006/relationships/hyperlink" Target="https://hal.archives-ouvertes.fr/hal-012516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tineraires.revues.org/23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echnodiscours.hypotheses.org/606" TargetMode="External"/><Relationship Id="rId4" Type="http://schemas.openxmlformats.org/officeDocument/2006/relationships/webSettings" Target="webSettings.xml"/><Relationship Id="rId9" Type="http://schemas.openxmlformats.org/officeDocument/2006/relationships/hyperlink" Target="http://www.ina-expert.com/e-dossier-de-l-audiovisuel-sciences-humaines-et-sociales-et-patrimoine-numerique/faire-memoire-des-traces-numeriques.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EDCF-FB7E-9344-A534-F072A2D2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5951</Words>
  <Characters>32736</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 COLAS-BLAISE</cp:lastModifiedBy>
  <cp:revision>2</cp:revision>
  <cp:lastPrinted>2020-02-19T09:21:00Z</cp:lastPrinted>
  <dcterms:created xsi:type="dcterms:W3CDTF">2023-12-29T16:51:00Z</dcterms:created>
  <dcterms:modified xsi:type="dcterms:W3CDTF">2023-12-29T16:51:00Z</dcterms:modified>
</cp:coreProperties>
</file>