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F98" w:rsidRDefault="00445F98" w:rsidP="00445F98">
      <w:pPr>
        <w:ind w:firstLine="284"/>
        <w:jc w:val="center"/>
        <w:rPr>
          <w:rFonts w:asciiTheme="minorHAnsi" w:hAnsiTheme="minorHAnsi" w:cstheme="minorHAnsi"/>
          <w:b/>
          <w:sz w:val="28"/>
          <w:szCs w:val="28"/>
        </w:rPr>
      </w:pPr>
      <w:r w:rsidRPr="00564D61">
        <w:rPr>
          <w:rFonts w:asciiTheme="minorHAnsi" w:hAnsiTheme="minorHAnsi" w:cstheme="minorHAnsi"/>
          <w:b/>
          <w:sz w:val="28"/>
          <w:szCs w:val="28"/>
        </w:rPr>
        <w:t xml:space="preserve">Les pouvoirs du </w:t>
      </w:r>
      <w:proofErr w:type="spellStart"/>
      <w:r w:rsidRPr="00564D61">
        <w:rPr>
          <w:rFonts w:asciiTheme="minorHAnsi" w:hAnsiTheme="minorHAnsi" w:cstheme="minorHAnsi"/>
          <w:b/>
          <w:sz w:val="28"/>
          <w:szCs w:val="28"/>
        </w:rPr>
        <w:t>street</w:t>
      </w:r>
      <w:proofErr w:type="spellEnd"/>
      <w:r w:rsidRPr="00564D61">
        <w:rPr>
          <w:rFonts w:asciiTheme="minorHAnsi" w:hAnsiTheme="minorHAnsi" w:cstheme="minorHAnsi"/>
          <w:b/>
          <w:sz w:val="28"/>
          <w:szCs w:val="28"/>
        </w:rPr>
        <w:t xml:space="preserve"> art : pour un espace public commun</w:t>
      </w:r>
    </w:p>
    <w:p w:rsidR="00445F98" w:rsidRDefault="00445F98" w:rsidP="00445F98">
      <w:pPr>
        <w:ind w:firstLine="284"/>
        <w:jc w:val="right"/>
        <w:rPr>
          <w:rFonts w:asciiTheme="minorHAnsi" w:hAnsiTheme="minorHAnsi" w:cstheme="minorHAnsi"/>
          <w:b/>
          <w:sz w:val="28"/>
          <w:szCs w:val="28"/>
        </w:rPr>
      </w:pPr>
    </w:p>
    <w:p w:rsidR="00445F98" w:rsidRPr="00564D61" w:rsidRDefault="00445F98" w:rsidP="00445F98">
      <w:pPr>
        <w:ind w:firstLine="284"/>
        <w:jc w:val="right"/>
        <w:rPr>
          <w:rFonts w:asciiTheme="minorHAnsi" w:hAnsiTheme="minorHAnsi" w:cstheme="minorHAnsi"/>
          <w:sz w:val="22"/>
          <w:szCs w:val="22"/>
        </w:rPr>
      </w:pPr>
      <w:r w:rsidRPr="00564D61">
        <w:rPr>
          <w:rFonts w:asciiTheme="minorHAnsi" w:hAnsiTheme="minorHAnsi" w:cstheme="minorHAnsi"/>
          <w:sz w:val="22"/>
          <w:szCs w:val="22"/>
        </w:rPr>
        <w:t xml:space="preserve">Marion </w:t>
      </w:r>
      <w:r w:rsidRPr="00564D61">
        <w:rPr>
          <w:rFonts w:asciiTheme="minorHAnsi" w:hAnsiTheme="minorHAnsi" w:cstheme="minorHAnsi"/>
          <w:smallCaps/>
          <w:sz w:val="22"/>
          <w:szCs w:val="22"/>
        </w:rPr>
        <w:t>Colas-Blaise</w:t>
      </w:r>
    </w:p>
    <w:p w:rsidR="00445F98" w:rsidRPr="00564D61" w:rsidRDefault="00445F98" w:rsidP="00445F98">
      <w:pPr>
        <w:ind w:firstLine="284"/>
        <w:jc w:val="right"/>
        <w:rPr>
          <w:rFonts w:asciiTheme="minorHAnsi" w:hAnsiTheme="minorHAnsi" w:cstheme="minorHAnsi"/>
          <w:b/>
          <w:i/>
          <w:sz w:val="28"/>
          <w:szCs w:val="28"/>
        </w:rPr>
      </w:pPr>
      <w:r w:rsidRPr="00564D61">
        <w:rPr>
          <w:rFonts w:asciiTheme="minorHAnsi" w:hAnsiTheme="minorHAnsi" w:cstheme="minorHAnsi"/>
          <w:i/>
          <w:sz w:val="22"/>
          <w:szCs w:val="22"/>
        </w:rPr>
        <w:t>Université du Luxembourg</w:t>
      </w:r>
      <w:r w:rsidRPr="00564D61">
        <w:rPr>
          <w:rFonts w:asciiTheme="minorHAnsi" w:hAnsiTheme="minorHAnsi" w:cstheme="minorHAnsi"/>
          <w:b/>
          <w:i/>
          <w:sz w:val="28"/>
          <w:szCs w:val="28"/>
        </w:rPr>
        <w:t xml:space="preserve"> </w:t>
      </w:r>
    </w:p>
    <w:p w:rsidR="00445F98" w:rsidRPr="002F676A" w:rsidRDefault="00445F98" w:rsidP="00445F98">
      <w:pPr>
        <w:ind w:firstLine="284"/>
        <w:jc w:val="both"/>
        <w:rPr>
          <w:rFonts w:asciiTheme="minorHAnsi" w:hAnsiTheme="minorHAnsi" w:cstheme="minorHAnsi"/>
          <w:sz w:val="20"/>
          <w:szCs w:val="20"/>
        </w:rPr>
      </w:pPr>
    </w:p>
    <w:p w:rsidR="00445F98" w:rsidRPr="00C647FD" w:rsidRDefault="00445F98" w:rsidP="00445F98">
      <w:pPr>
        <w:ind w:firstLine="284"/>
        <w:jc w:val="both"/>
        <w:rPr>
          <w:rFonts w:asciiTheme="minorHAnsi" w:hAnsiTheme="minorHAnsi" w:cstheme="minorHAnsi"/>
          <w:color w:val="1B1B1B"/>
          <w:sz w:val="20"/>
          <w:szCs w:val="20"/>
        </w:rPr>
      </w:pPr>
      <w:r w:rsidRPr="00C647FD">
        <w:rPr>
          <w:rFonts w:asciiTheme="minorHAnsi" w:hAnsiTheme="minorHAnsi" w:cstheme="minorHAnsi"/>
          <w:sz w:val="20"/>
          <w:szCs w:val="20"/>
        </w:rPr>
        <w:t xml:space="preserve">En quoi des formes artistiques, en particulier le </w:t>
      </w:r>
      <w:proofErr w:type="spellStart"/>
      <w:r w:rsidRPr="00C647FD">
        <w:rPr>
          <w:rFonts w:asciiTheme="minorHAnsi" w:hAnsiTheme="minorHAnsi" w:cstheme="minorHAnsi"/>
          <w:sz w:val="20"/>
          <w:szCs w:val="20"/>
        </w:rPr>
        <w:t>street</w:t>
      </w:r>
      <w:proofErr w:type="spellEnd"/>
      <w:r w:rsidRPr="00C647FD">
        <w:rPr>
          <w:rFonts w:asciiTheme="minorHAnsi" w:hAnsiTheme="minorHAnsi" w:cstheme="minorHAnsi"/>
          <w:sz w:val="20"/>
          <w:szCs w:val="20"/>
        </w:rPr>
        <w:t xml:space="preserve"> art</w:t>
      </w:r>
      <w:r>
        <w:rPr>
          <w:rStyle w:val="Appelnotedebasdep"/>
          <w:rFonts w:asciiTheme="minorHAnsi" w:hAnsiTheme="minorHAnsi" w:cstheme="minorHAnsi"/>
          <w:sz w:val="20"/>
          <w:szCs w:val="20"/>
        </w:rPr>
        <w:footnoteReference w:id="1"/>
      </w:r>
      <w:r w:rsidRPr="00C647FD">
        <w:rPr>
          <w:rFonts w:asciiTheme="minorHAnsi" w:hAnsiTheme="minorHAnsi" w:cstheme="minorHAnsi"/>
          <w:sz w:val="20"/>
          <w:szCs w:val="20"/>
        </w:rPr>
        <w:t>, contribuent-elles à transformer l’espace public soumis à un « habitus circulatoire » réglé et contrôlé (</w:t>
      </w:r>
      <w:proofErr w:type="spellStart"/>
      <w:r w:rsidRPr="00C647FD">
        <w:rPr>
          <w:rFonts w:asciiTheme="minorHAnsi" w:hAnsiTheme="minorHAnsi" w:cstheme="minorHAnsi"/>
          <w:sz w:val="20"/>
          <w:szCs w:val="20"/>
        </w:rPr>
        <w:t>Illouz</w:t>
      </w:r>
      <w:proofErr w:type="spellEnd"/>
      <w:r w:rsidRPr="00C647FD">
        <w:rPr>
          <w:rFonts w:asciiTheme="minorHAnsi" w:hAnsiTheme="minorHAnsi" w:cstheme="minorHAnsi"/>
          <w:sz w:val="20"/>
          <w:szCs w:val="20"/>
        </w:rPr>
        <w:t xml:space="preserve"> 2019), c’est-à-dire un espace qui fait autorité, en un espace du pouvoir-en-commun, selon Hannah Arendt (</w:t>
      </w:r>
      <w:proofErr w:type="spellStart"/>
      <w:r w:rsidRPr="00C647FD">
        <w:rPr>
          <w:rFonts w:asciiTheme="minorHAnsi" w:hAnsiTheme="minorHAnsi" w:cstheme="minorHAnsi"/>
          <w:sz w:val="20"/>
          <w:szCs w:val="20"/>
        </w:rPr>
        <w:t>Quelquejeu</w:t>
      </w:r>
      <w:proofErr w:type="spellEnd"/>
      <w:r w:rsidRPr="00C647FD">
        <w:rPr>
          <w:rFonts w:asciiTheme="minorHAnsi" w:hAnsiTheme="minorHAnsi" w:cstheme="minorHAnsi"/>
          <w:sz w:val="20"/>
          <w:szCs w:val="20"/>
        </w:rPr>
        <w:t xml:space="preserve"> 20</w:t>
      </w:r>
      <w:r>
        <w:rPr>
          <w:rFonts w:asciiTheme="minorHAnsi" w:hAnsiTheme="minorHAnsi" w:cstheme="minorHAnsi"/>
          <w:sz w:val="20"/>
          <w:szCs w:val="20"/>
        </w:rPr>
        <w:t>0</w:t>
      </w:r>
      <w:r w:rsidRPr="00C647FD">
        <w:rPr>
          <w:rFonts w:asciiTheme="minorHAnsi" w:hAnsiTheme="minorHAnsi" w:cstheme="minorHAnsi"/>
          <w:sz w:val="20"/>
          <w:szCs w:val="20"/>
        </w:rPr>
        <w:t xml:space="preserve">1) ? Sous quelles conditions l’art de la rue implique-t-il le promeneur </w:t>
      </w:r>
      <w:r w:rsidRPr="00C647FD">
        <w:rPr>
          <w:rFonts w:asciiTheme="minorHAnsi" w:hAnsiTheme="minorHAnsi" w:cstheme="minorHAnsi"/>
          <w:color w:val="1B1B1B"/>
          <w:sz w:val="20"/>
          <w:szCs w:val="20"/>
        </w:rPr>
        <w:t>dans une « phénoménalisation interdépendante de la politique, du monde commun et de l’espace public » (</w:t>
      </w:r>
      <w:proofErr w:type="spellStart"/>
      <w:r w:rsidRPr="00C647FD">
        <w:rPr>
          <w:rFonts w:asciiTheme="minorHAnsi" w:hAnsiTheme="minorHAnsi" w:cstheme="minorHAnsi"/>
          <w:color w:val="1B1B1B"/>
          <w:sz w:val="20"/>
          <w:szCs w:val="20"/>
        </w:rPr>
        <w:t>Quéré</w:t>
      </w:r>
      <w:proofErr w:type="spellEnd"/>
      <w:r w:rsidRPr="00C647FD">
        <w:rPr>
          <w:rFonts w:asciiTheme="minorHAnsi" w:hAnsiTheme="minorHAnsi" w:cstheme="minorHAnsi"/>
          <w:color w:val="1B1B1B"/>
          <w:sz w:val="20"/>
          <w:szCs w:val="20"/>
        </w:rPr>
        <w:t xml:space="preserve"> 1992, p. 83) ? </w:t>
      </w:r>
    </w:p>
    <w:p w:rsidR="00445F98" w:rsidRDefault="00445F98" w:rsidP="00445F98">
      <w:pPr>
        <w:ind w:firstLine="284"/>
        <w:jc w:val="both"/>
        <w:rPr>
          <w:rFonts w:asciiTheme="minorHAnsi" w:hAnsiTheme="minorHAnsi" w:cstheme="minorHAnsi"/>
          <w:sz w:val="20"/>
          <w:szCs w:val="20"/>
        </w:rPr>
      </w:pPr>
      <w:r w:rsidRPr="00C647FD">
        <w:rPr>
          <w:rFonts w:asciiTheme="minorHAnsi" w:hAnsiTheme="minorHAnsi" w:cstheme="minorHAnsi"/>
          <w:sz w:val="20"/>
          <w:szCs w:val="20"/>
        </w:rPr>
        <w:t>Les écritures urbaines au sens large</w:t>
      </w:r>
      <w:r>
        <w:rPr>
          <w:rStyle w:val="Appelnotedebasdep"/>
          <w:rFonts w:asciiTheme="minorHAnsi" w:hAnsiTheme="minorHAnsi" w:cstheme="minorHAnsi"/>
          <w:sz w:val="20"/>
          <w:szCs w:val="20"/>
        </w:rPr>
        <w:footnoteReference w:id="2"/>
      </w:r>
      <w:r w:rsidRPr="00C647FD">
        <w:rPr>
          <w:rFonts w:asciiTheme="minorHAnsi" w:hAnsiTheme="minorHAnsi" w:cstheme="minorHAnsi"/>
          <w:sz w:val="20"/>
          <w:szCs w:val="20"/>
        </w:rPr>
        <w:t>, autorisées ou non autorisées (</w:t>
      </w:r>
      <w:proofErr w:type="spellStart"/>
      <w:r w:rsidRPr="00C647FD">
        <w:rPr>
          <w:rFonts w:asciiTheme="minorHAnsi" w:hAnsiTheme="minorHAnsi" w:cstheme="minorHAnsi"/>
          <w:sz w:val="20"/>
          <w:szCs w:val="20"/>
        </w:rPr>
        <w:t>Blanché</w:t>
      </w:r>
      <w:proofErr w:type="spellEnd"/>
      <w:r w:rsidRPr="00C647FD">
        <w:rPr>
          <w:rFonts w:asciiTheme="minorHAnsi" w:hAnsiTheme="minorHAnsi" w:cstheme="minorHAnsi"/>
          <w:sz w:val="20"/>
          <w:szCs w:val="20"/>
        </w:rPr>
        <w:t xml:space="preserve"> 2015</w:t>
      </w:r>
      <w:r>
        <w:rPr>
          <w:rFonts w:asciiTheme="minorHAnsi" w:hAnsiTheme="minorHAnsi" w:cstheme="minorHAnsi"/>
          <w:sz w:val="20"/>
          <w:szCs w:val="20"/>
        </w:rPr>
        <w:t xml:space="preserve">, </w:t>
      </w:r>
      <w:proofErr w:type="spellStart"/>
      <w:r>
        <w:rPr>
          <w:rFonts w:asciiTheme="minorHAnsi" w:hAnsiTheme="minorHAnsi" w:cstheme="minorHAnsi"/>
          <w:sz w:val="20"/>
          <w:szCs w:val="20"/>
        </w:rPr>
        <w:t>Brighenti</w:t>
      </w:r>
      <w:proofErr w:type="spellEnd"/>
      <w:r>
        <w:rPr>
          <w:rFonts w:asciiTheme="minorHAnsi" w:hAnsiTheme="minorHAnsi" w:cstheme="minorHAnsi"/>
          <w:sz w:val="20"/>
          <w:szCs w:val="20"/>
        </w:rPr>
        <w:t xml:space="preserve"> 2010</w:t>
      </w:r>
      <w:r w:rsidRPr="00C647FD">
        <w:rPr>
          <w:rFonts w:asciiTheme="minorHAnsi" w:hAnsiTheme="minorHAnsi" w:cstheme="minorHAnsi"/>
          <w:sz w:val="20"/>
          <w:szCs w:val="20"/>
        </w:rPr>
        <w:t xml:space="preserve">), </w:t>
      </w:r>
      <w:proofErr w:type="spellStart"/>
      <w:r w:rsidRPr="00C647FD">
        <w:rPr>
          <w:rFonts w:asciiTheme="minorHAnsi" w:hAnsiTheme="minorHAnsi" w:cstheme="minorHAnsi"/>
          <w:sz w:val="20"/>
          <w:szCs w:val="20"/>
        </w:rPr>
        <w:t>re</w:t>
      </w:r>
      <w:proofErr w:type="spellEnd"/>
      <w:r w:rsidRPr="00C647FD">
        <w:rPr>
          <w:rFonts w:asciiTheme="minorHAnsi" w:hAnsiTheme="minorHAnsi" w:cstheme="minorHAnsi"/>
          <w:sz w:val="20"/>
          <w:szCs w:val="20"/>
        </w:rPr>
        <w:t xml:space="preserve">- ou  </w:t>
      </w:r>
      <w:proofErr w:type="spellStart"/>
      <w:r w:rsidRPr="00C647FD">
        <w:rPr>
          <w:rFonts w:asciiTheme="minorHAnsi" w:hAnsiTheme="minorHAnsi" w:cstheme="minorHAnsi"/>
          <w:sz w:val="20"/>
          <w:szCs w:val="20"/>
        </w:rPr>
        <w:t>sursémiotisent</w:t>
      </w:r>
      <w:proofErr w:type="spellEnd"/>
      <w:r w:rsidRPr="00C647FD">
        <w:rPr>
          <w:rFonts w:asciiTheme="minorHAnsi" w:hAnsiTheme="minorHAnsi" w:cstheme="minorHAnsi"/>
          <w:sz w:val="20"/>
          <w:szCs w:val="20"/>
        </w:rPr>
        <w:t xml:space="preserve"> l’espace public en intervenant sur des lieux</w:t>
      </w:r>
      <w:r>
        <w:rPr>
          <w:rFonts w:asciiTheme="minorHAnsi" w:hAnsiTheme="minorHAnsi" w:cstheme="minorHAnsi"/>
          <w:sz w:val="20"/>
          <w:szCs w:val="20"/>
        </w:rPr>
        <w:t> </w:t>
      </w:r>
      <w:r w:rsidRPr="00C647FD">
        <w:rPr>
          <w:rFonts w:asciiTheme="minorHAnsi" w:hAnsiTheme="minorHAnsi" w:cstheme="minorHAnsi"/>
          <w:sz w:val="20"/>
          <w:szCs w:val="20"/>
        </w:rPr>
        <w:t>– des local</w:t>
      </w:r>
      <w:r w:rsidRPr="00C647FD">
        <w:rPr>
          <w:rFonts w:asciiTheme="minorHAnsi" w:hAnsiTheme="minorHAnsi" w:cstheme="minorHAnsi"/>
          <w:i/>
          <w:sz w:val="20"/>
          <w:szCs w:val="20"/>
        </w:rPr>
        <w:t>ités</w:t>
      </w:r>
      <w:r w:rsidRPr="00C647FD">
        <w:rPr>
          <w:rFonts w:asciiTheme="minorHAnsi" w:hAnsiTheme="minorHAnsi" w:cstheme="minorHAnsi"/>
          <w:sz w:val="20"/>
          <w:szCs w:val="20"/>
        </w:rPr>
        <w:t xml:space="preserve"> (Heidegger 2</w:t>
      </w:r>
      <w:r w:rsidR="00291155">
        <w:rPr>
          <w:rFonts w:asciiTheme="minorHAnsi" w:hAnsiTheme="minorHAnsi" w:cstheme="minorHAnsi"/>
          <w:sz w:val="20"/>
          <w:szCs w:val="20"/>
        </w:rPr>
        <w:t>00</w:t>
      </w:r>
      <w:r w:rsidRPr="00C647FD">
        <w:rPr>
          <w:rFonts w:asciiTheme="minorHAnsi" w:hAnsiTheme="minorHAnsi" w:cstheme="minorHAnsi"/>
          <w:sz w:val="20"/>
          <w:szCs w:val="20"/>
        </w:rPr>
        <w:t>7)</w:t>
      </w:r>
      <w:r>
        <w:rPr>
          <w:rFonts w:asciiTheme="minorHAnsi" w:hAnsiTheme="minorHAnsi" w:cstheme="minorHAnsi"/>
          <w:sz w:val="20"/>
          <w:szCs w:val="20"/>
        </w:rPr>
        <w:t> </w:t>
      </w:r>
      <w:r w:rsidRPr="00C647FD">
        <w:rPr>
          <w:rFonts w:asciiTheme="minorHAnsi" w:hAnsiTheme="minorHAnsi" w:cstheme="minorHAnsi"/>
          <w:sz w:val="20"/>
          <w:szCs w:val="20"/>
        </w:rPr>
        <w:t>–</w:t>
      </w:r>
      <w:r>
        <w:rPr>
          <w:rFonts w:asciiTheme="minorHAnsi" w:hAnsiTheme="minorHAnsi" w:cstheme="minorHAnsi"/>
          <w:sz w:val="20"/>
          <w:szCs w:val="20"/>
        </w:rPr>
        <w:t xml:space="preserve"> </w:t>
      </w:r>
      <w:r w:rsidRPr="00C647FD">
        <w:rPr>
          <w:rFonts w:asciiTheme="minorHAnsi" w:hAnsiTheme="minorHAnsi" w:cstheme="minorHAnsi"/>
          <w:sz w:val="20"/>
          <w:szCs w:val="20"/>
        </w:rPr>
        <w:t xml:space="preserve">qui échappent, </w:t>
      </w:r>
      <w:r w:rsidRPr="00C647FD">
        <w:rPr>
          <w:rFonts w:asciiTheme="minorHAnsi" w:hAnsiTheme="minorHAnsi" w:cstheme="minorHAnsi"/>
          <w:i/>
          <w:sz w:val="20"/>
          <w:szCs w:val="20"/>
        </w:rPr>
        <w:t>a priori</w:t>
      </w:r>
      <w:r w:rsidRPr="00C647FD">
        <w:rPr>
          <w:rFonts w:asciiTheme="minorHAnsi" w:hAnsiTheme="minorHAnsi" w:cstheme="minorHAnsi"/>
          <w:sz w:val="20"/>
          <w:szCs w:val="20"/>
        </w:rPr>
        <w:t>, au design officiel de la vill</w:t>
      </w:r>
      <w:r>
        <w:rPr>
          <w:rFonts w:asciiTheme="minorHAnsi" w:hAnsiTheme="minorHAnsi" w:cstheme="minorHAnsi"/>
          <w:sz w:val="20"/>
          <w:szCs w:val="20"/>
        </w:rPr>
        <w:t>e. T</w:t>
      </w:r>
      <w:r w:rsidRPr="00C647FD">
        <w:rPr>
          <w:rFonts w:asciiTheme="minorHAnsi" w:hAnsiTheme="minorHAnsi" w:cstheme="minorHAnsi"/>
          <w:sz w:val="20"/>
          <w:szCs w:val="20"/>
        </w:rPr>
        <w:t>oujours en marge</w:t>
      </w:r>
      <w:r>
        <w:rPr>
          <w:rFonts w:asciiTheme="minorHAnsi" w:hAnsiTheme="minorHAnsi" w:cstheme="minorHAnsi"/>
          <w:sz w:val="20"/>
          <w:szCs w:val="20"/>
        </w:rPr>
        <w:t xml:space="preserve">, les écritures de la ville </w:t>
      </w:r>
      <w:r w:rsidRPr="00C647FD">
        <w:rPr>
          <w:rFonts w:asciiTheme="minorHAnsi" w:hAnsiTheme="minorHAnsi" w:cstheme="minorHAnsi"/>
          <w:sz w:val="20"/>
          <w:szCs w:val="20"/>
        </w:rPr>
        <w:t>sont chargé</w:t>
      </w:r>
      <w:r>
        <w:rPr>
          <w:rFonts w:asciiTheme="minorHAnsi" w:hAnsiTheme="minorHAnsi" w:cstheme="minorHAnsi"/>
          <w:sz w:val="20"/>
          <w:szCs w:val="20"/>
        </w:rPr>
        <w:t>e</w:t>
      </w:r>
      <w:r w:rsidRPr="00C647FD">
        <w:rPr>
          <w:rFonts w:asciiTheme="minorHAnsi" w:hAnsiTheme="minorHAnsi" w:cstheme="minorHAnsi"/>
          <w:sz w:val="20"/>
          <w:szCs w:val="20"/>
        </w:rPr>
        <w:t xml:space="preserve">s d’un réel potentiel de subversion. </w:t>
      </w:r>
      <w:r>
        <w:rPr>
          <w:rFonts w:asciiTheme="minorHAnsi" w:hAnsiTheme="minorHAnsi" w:cstheme="minorHAnsi"/>
          <w:sz w:val="20"/>
          <w:szCs w:val="20"/>
        </w:rPr>
        <w:t>L</w:t>
      </w:r>
      <w:r w:rsidRPr="00C647FD">
        <w:rPr>
          <w:rFonts w:asciiTheme="minorHAnsi" w:hAnsiTheme="minorHAnsi" w:cstheme="minorHAnsi"/>
          <w:sz w:val="20"/>
          <w:szCs w:val="20"/>
        </w:rPr>
        <w:t>es lieux</w:t>
      </w:r>
      <w:r>
        <w:rPr>
          <w:rFonts w:asciiTheme="minorHAnsi" w:hAnsiTheme="minorHAnsi" w:cstheme="minorHAnsi"/>
          <w:sz w:val="20"/>
          <w:szCs w:val="20"/>
        </w:rPr>
        <w:t xml:space="preserve"> ainsi concernés </w:t>
      </w:r>
      <w:r w:rsidRPr="00C647FD">
        <w:rPr>
          <w:rFonts w:asciiTheme="minorHAnsi" w:hAnsiTheme="minorHAnsi" w:cstheme="minorHAnsi"/>
          <w:sz w:val="20"/>
          <w:szCs w:val="20"/>
        </w:rPr>
        <w:t xml:space="preserve">peuvent être désaffectés, comme dans le cas du graffiti, ou faire corps avec des pratiques quotidiennes, avec des routines qui les </w:t>
      </w:r>
      <w:proofErr w:type="spellStart"/>
      <w:r w:rsidRPr="00C647FD">
        <w:rPr>
          <w:rFonts w:asciiTheme="minorHAnsi" w:hAnsiTheme="minorHAnsi" w:cstheme="minorHAnsi"/>
          <w:sz w:val="20"/>
          <w:szCs w:val="20"/>
        </w:rPr>
        <w:t>invisibilisent</w:t>
      </w:r>
      <w:proofErr w:type="spellEnd"/>
      <w:r w:rsidRPr="00C647FD">
        <w:rPr>
          <w:rFonts w:asciiTheme="minorHAnsi" w:hAnsiTheme="minorHAnsi" w:cstheme="minorHAnsi"/>
          <w:sz w:val="20"/>
          <w:szCs w:val="20"/>
        </w:rPr>
        <w:t xml:space="preserve">. Il incombe alors </w:t>
      </w:r>
      <w:r>
        <w:rPr>
          <w:rFonts w:asciiTheme="minorHAnsi" w:hAnsiTheme="minorHAnsi" w:cstheme="minorHAnsi"/>
          <w:sz w:val="20"/>
          <w:szCs w:val="20"/>
        </w:rPr>
        <w:t>aux</w:t>
      </w:r>
      <w:r w:rsidRPr="00C647FD">
        <w:rPr>
          <w:rFonts w:asciiTheme="minorHAnsi" w:hAnsiTheme="minorHAnsi" w:cstheme="minorHAnsi"/>
          <w:sz w:val="20"/>
          <w:szCs w:val="20"/>
        </w:rPr>
        <w:t xml:space="preserve"> différents types d’inscriptions, qui affectent le texte ou tissu urbain, de renouveler l’espace public à travers l’« espacement » qui l’ouvre (</w:t>
      </w:r>
      <w:proofErr w:type="spellStart"/>
      <w:r w:rsidRPr="00C647FD">
        <w:rPr>
          <w:rFonts w:asciiTheme="minorHAnsi" w:hAnsiTheme="minorHAnsi" w:cstheme="minorHAnsi"/>
          <w:i/>
          <w:sz w:val="20"/>
          <w:szCs w:val="20"/>
        </w:rPr>
        <w:t>Räumen</w:t>
      </w:r>
      <w:proofErr w:type="spellEnd"/>
      <w:r w:rsidRPr="00C647FD">
        <w:rPr>
          <w:rFonts w:asciiTheme="minorHAnsi" w:hAnsiTheme="minorHAnsi" w:cstheme="minorHAnsi"/>
          <w:sz w:val="20"/>
          <w:szCs w:val="20"/>
        </w:rPr>
        <w:t>), l’« emplacement » (</w:t>
      </w:r>
      <w:proofErr w:type="spellStart"/>
      <w:r w:rsidRPr="00C647FD">
        <w:rPr>
          <w:rFonts w:asciiTheme="minorHAnsi" w:hAnsiTheme="minorHAnsi" w:cstheme="minorHAnsi"/>
          <w:i/>
          <w:sz w:val="20"/>
          <w:szCs w:val="20"/>
        </w:rPr>
        <w:t>Einräumen</w:t>
      </w:r>
      <w:proofErr w:type="spellEnd"/>
      <w:r w:rsidRPr="00C647FD">
        <w:rPr>
          <w:rFonts w:asciiTheme="minorHAnsi" w:hAnsiTheme="minorHAnsi" w:cstheme="minorHAnsi"/>
          <w:sz w:val="20"/>
          <w:szCs w:val="20"/>
        </w:rPr>
        <w:t xml:space="preserve">) et le </w:t>
      </w:r>
      <w:proofErr w:type="spellStart"/>
      <w:r w:rsidRPr="00C647FD">
        <w:rPr>
          <w:rFonts w:asciiTheme="minorHAnsi" w:hAnsiTheme="minorHAnsi" w:cstheme="minorHAnsi"/>
          <w:sz w:val="20"/>
          <w:szCs w:val="20"/>
        </w:rPr>
        <w:t>dépli</w:t>
      </w:r>
      <w:proofErr w:type="spellEnd"/>
      <w:r w:rsidRPr="00C647FD">
        <w:rPr>
          <w:rFonts w:asciiTheme="minorHAnsi" w:hAnsiTheme="minorHAnsi" w:cstheme="minorHAnsi"/>
          <w:sz w:val="20"/>
          <w:szCs w:val="20"/>
        </w:rPr>
        <w:t xml:space="preserve"> (</w:t>
      </w:r>
      <w:proofErr w:type="spellStart"/>
      <w:r w:rsidRPr="00C647FD">
        <w:rPr>
          <w:rFonts w:asciiTheme="minorHAnsi" w:hAnsiTheme="minorHAnsi" w:cstheme="minorHAnsi"/>
          <w:i/>
          <w:sz w:val="20"/>
          <w:szCs w:val="20"/>
        </w:rPr>
        <w:t>zwiefältigen</w:t>
      </w:r>
      <w:proofErr w:type="spellEnd"/>
      <w:r w:rsidRPr="00C647FD">
        <w:rPr>
          <w:rFonts w:asciiTheme="minorHAnsi" w:hAnsiTheme="minorHAnsi" w:cstheme="minorHAnsi"/>
          <w:sz w:val="20"/>
          <w:szCs w:val="20"/>
        </w:rPr>
        <w:t>) (</w:t>
      </w:r>
      <w:r w:rsidRPr="00C647FD">
        <w:rPr>
          <w:rFonts w:asciiTheme="minorHAnsi" w:hAnsiTheme="minorHAnsi" w:cstheme="minorHAnsi"/>
          <w:i/>
          <w:sz w:val="20"/>
          <w:szCs w:val="20"/>
        </w:rPr>
        <w:t>ibid.</w:t>
      </w:r>
      <w:r w:rsidRPr="00C647FD">
        <w:rPr>
          <w:rFonts w:asciiTheme="minorHAnsi" w:hAnsiTheme="minorHAnsi" w:cstheme="minorHAnsi"/>
          <w:color w:val="181818"/>
          <w:sz w:val="20"/>
          <w:szCs w:val="20"/>
        </w:rPr>
        <w:t>, p. 21</w:t>
      </w:r>
      <w:r w:rsidRPr="00C647FD">
        <w:rPr>
          <w:rFonts w:asciiTheme="minorHAnsi" w:hAnsiTheme="minorHAnsi" w:cstheme="minorHAnsi"/>
          <w:sz w:val="20"/>
          <w:szCs w:val="20"/>
        </w:rPr>
        <w:t>). Libéré, l’</w:t>
      </w:r>
      <w:r w:rsidRPr="002844E2">
        <w:rPr>
          <w:rFonts w:asciiTheme="minorHAnsi" w:hAnsiTheme="minorHAnsi" w:cstheme="minorHAnsi"/>
          <w:i/>
          <w:sz w:val="20"/>
          <w:szCs w:val="20"/>
        </w:rPr>
        <w:t xml:space="preserve">espace </w:t>
      </w:r>
      <w:r w:rsidRPr="00C647FD">
        <w:rPr>
          <w:rFonts w:asciiTheme="minorHAnsi" w:hAnsiTheme="minorHAnsi" w:cstheme="minorHAnsi"/>
          <w:sz w:val="20"/>
          <w:szCs w:val="20"/>
        </w:rPr>
        <w:t xml:space="preserve">public se voit restituer tous les possibles. </w:t>
      </w:r>
      <w:r>
        <w:rPr>
          <w:rFonts w:asciiTheme="minorHAnsi" w:hAnsiTheme="minorHAnsi" w:cstheme="minorHAnsi"/>
          <w:sz w:val="20"/>
          <w:szCs w:val="20"/>
        </w:rPr>
        <w:t xml:space="preserve">Et les </w:t>
      </w:r>
      <w:r w:rsidRPr="002844E2">
        <w:rPr>
          <w:rFonts w:asciiTheme="minorHAnsi" w:hAnsiTheme="minorHAnsi" w:cstheme="minorHAnsi"/>
          <w:i/>
          <w:sz w:val="20"/>
          <w:szCs w:val="20"/>
        </w:rPr>
        <w:t>lieux</w:t>
      </w:r>
      <w:r>
        <w:rPr>
          <w:rFonts w:asciiTheme="minorHAnsi" w:hAnsiTheme="minorHAnsi" w:cstheme="minorHAnsi"/>
          <w:sz w:val="20"/>
          <w:szCs w:val="20"/>
        </w:rPr>
        <w:t xml:space="preserve"> marqués par le </w:t>
      </w:r>
      <w:proofErr w:type="spellStart"/>
      <w:r>
        <w:rPr>
          <w:rFonts w:asciiTheme="minorHAnsi" w:hAnsiTheme="minorHAnsi" w:cstheme="minorHAnsi"/>
          <w:sz w:val="20"/>
          <w:szCs w:val="20"/>
        </w:rPr>
        <w:t>street</w:t>
      </w:r>
      <w:proofErr w:type="spellEnd"/>
      <w:r>
        <w:rPr>
          <w:rFonts w:asciiTheme="minorHAnsi" w:hAnsiTheme="minorHAnsi" w:cstheme="minorHAnsi"/>
          <w:sz w:val="20"/>
          <w:szCs w:val="20"/>
        </w:rPr>
        <w:t xml:space="preserve"> art, comme peut l’être la peau qui reçoit des tatouages, cessent d’être de simples supports : ils contribuent activement à la production </w:t>
      </w:r>
      <w:proofErr w:type="spellStart"/>
      <w:r>
        <w:rPr>
          <w:rFonts w:asciiTheme="minorHAnsi" w:hAnsiTheme="minorHAnsi" w:cstheme="minorHAnsi"/>
          <w:sz w:val="20"/>
          <w:szCs w:val="20"/>
        </w:rPr>
        <w:t>sémiosique</w:t>
      </w:r>
      <w:proofErr w:type="spellEnd"/>
      <w:r>
        <w:rPr>
          <w:rFonts w:asciiTheme="minorHAnsi" w:hAnsiTheme="minorHAnsi" w:cstheme="minorHAnsi"/>
          <w:sz w:val="20"/>
          <w:szCs w:val="20"/>
        </w:rPr>
        <w:t xml:space="preserve">. Enfin, les </w:t>
      </w:r>
      <w:r w:rsidRPr="002844E2">
        <w:rPr>
          <w:rFonts w:asciiTheme="minorHAnsi" w:hAnsiTheme="minorHAnsi" w:cstheme="minorHAnsi"/>
          <w:i/>
          <w:sz w:val="20"/>
          <w:szCs w:val="20"/>
        </w:rPr>
        <w:t>zones</w:t>
      </w:r>
      <w:r>
        <w:rPr>
          <w:rFonts w:asciiTheme="minorHAnsi" w:hAnsiTheme="minorHAnsi" w:cstheme="minorHAnsi"/>
          <w:sz w:val="20"/>
          <w:szCs w:val="20"/>
        </w:rPr>
        <w:t xml:space="preserve"> </w:t>
      </w:r>
      <w:r w:rsidR="00291155">
        <w:rPr>
          <w:rFonts w:asciiTheme="minorHAnsi" w:hAnsiTheme="minorHAnsi" w:cstheme="minorHAnsi"/>
          <w:sz w:val="20"/>
          <w:szCs w:val="20"/>
        </w:rPr>
        <w:t>(</w:t>
      </w:r>
      <w:proofErr w:type="spellStart"/>
      <w:r w:rsidR="00291155">
        <w:rPr>
          <w:rFonts w:asciiTheme="minorHAnsi" w:hAnsiTheme="minorHAnsi" w:cstheme="minorHAnsi"/>
          <w:sz w:val="20"/>
          <w:szCs w:val="20"/>
        </w:rPr>
        <w:t>Fontanille</w:t>
      </w:r>
      <w:proofErr w:type="spellEnd"/>
      <w:r w:rsidR="00291155">
        <w:rPr>
          <w:rFonts w:asciiTheme="minorHAnsi" w:hAnsiTheme="minorHAnsi" w:cstheme="minorHAnsi"/>
          <w:sz w:val="20"/>
          <w:szCs w:val="20"/>
        </w:rPr>
        <w:t xml:space="preserve"> 2021) </w:t>
      </w:r>
      <w:r>
        <w:rPr>
          <w:rFonts w:asciiTheme="minorHAnsi" w:hAnsiTheme="minorHAnsi" w:cstheme="minorHAnsi"/>
          <w:sz w:val="20"/>
          <w:szCs w:val="20"/>
        </w:rPr>
        <w:t xml:space="preserve">facilitent les passages et les transitions. </w:t>
      </w:r>
    </w:p>
    <w:p w:rsidR="00445F98" w:rsidRPr="00C647FD"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Quelles sont alors les conditions de possibilité de cette (</w:t>
      </w:r>
      <w:proofErr w:type="spellStart"/>
      <w:r>
        <w:rPr>
          <w:rFonts w:asciiTheme="minorHAnsi" w:hAnsiTheme="minorHAnsi" w:cstheme="minorHAnsi"/>
          <w:sz w:val="20"/>
          <w:szCs w:val="20"/>
        </w:rPr>
        <w:t>co</w:t>
      </w:r>
      <w:proofErr w:type="spellEnd"/>
      <w:r>
        <w:rPr>
          <w:rFonts w:asciiTheme="minorHAnsi" w:hAnsiTheme="minorHAnsi" w:cstheme="minorHAnsi"/>
          <w:sz w:val="20"/>
          <w:szCs w:val="20"/>
        </w:rPr>
        <w:t>)énonciation, plus ou moins souterraine, plus ou moins active, qui, en production et en réception, peut rétablir l’impensé des objets culturels reconnus ? Quelles en sont les modalités ?</w:t>
      </w:r>
    </w:p>
    <w:p w:rsidR="00445F98" w:rsidRPr="002F676A" w:rsidRDefault="00445F98" w:rsidP="00445F98">
      <w:pPr>
        <w:ind w:firstLine="284"/>
        <w:jc w:val="both"/>
        <w:rPr>
          <w:rFonts w:asciiTheme="minorHAnsi" w:hAnsiTheme="minorHAnsi" w:cstheme="minorHAnsi"/>
          <w:color w:val="1B1B1B"/>
          <w:sz w:val="20"/>
          <w:szCs w:val="20"/>
        </w:rPr>
      </w:pPr>
      <w:r w:rsidRPr="00C647FD">
        <w:rPr>
          <w:rFonts w:asciiTheme="minorHAnsi" w:hAnsiTheme="minorHAnsi" w:cstheme="minorHAnsi"/>
          <w:color w:val="1B1B1B"/>
          <w:sz w:val="20"/>
          <w:szCs w:val="20"/>
        </w:rPr>
        <w:t xml:space="preserve">L’hypothèse à vérifier est que la performativité du </w:t>
      </w:r>
      <w:proofErr w:type="spellStart"/>
      <w:r w:rsidRPr="00C647FD">
        <w:rPr>
          <w:rFonts w:asciiTheme="minorHAnsi" w:hAnsiTheme="minorHAnsi" w:cstheme="minorHAnsi"/>
          <w:color w:val="1B1B1B"/>
          <w:sz w:val="20"/>
          <w:szCs w:val="20"/>
        </w:rPr>
        <w:t>street</w:t>
      </w:r>
      <w:proofErr w:type="spellEnd"/>
      <w:r w:rsidRPr="00C647FD">
        <w:rPr>
          <w:rFonts w:asciiTheme="minorHAnsi" w:hAnsiTheme="minorHAnsi" w:cstheme="minorHAnsi"/>
          <w:color w:val="1B1B1B"/>
          <w:sz w:val="20"/>
          <w:szCs w:val="20"/>
        </w:rPr>
        <w:t xml:space="preserve"> art, qui pousse à l’agir ensemble, est fonction de sa publicisation (</w:t>
      </w:r>
      <w:proofErr w:type="spellStart"/>
      <w:r w:rsidRPr="00C647FD">
        <w:rPr>
          <w:rFonts w:asciiTheme="minorHAnsi" w:hAnsiTheme="minorHAnsi" w:cstheme="minorHAnsi"/>
          <w:color w:val="1B1B1B"/>
          <w:sz w:val="20"/>
          <w:szCs w:val="20"/>
        </w:rPr>
        <w:t>V</w:t>
      </w:r>
      <w:r w:rsidRPr="00C647FD">
        <w:rPr>
          <w:rFonts w:asciiTheme="minorHAnsi" w:hAnsiTheme="minorHAnsi" w:cstheme="minorHAnsi"/>
          <w:i/>
          <w:color w:val="1B1B1B"/>
          <w:sz w:val="20"/>
          <w:szCs w:val="20"/>
        </w:rPr>
        <w:t>eröffentlichung</w:t>
      </w:r>
      <w:proofErr w:type="spellEnd"/>
      <w:r w:rsidRPr="00C647FD">
        <w:rPr>
          <w:rFonts w:asciiTheme="minorHAnsi" w:hAnsiTheme="minorHAnsi" w:cstheme="minorHAnsi"/>
          <w:color w:val="1B1B1B"/>
          <w:sz w:val="20"/>
          <w:szCs w:val="20"/>
        </w:rPr>
        <w:t xml:space="preserve">), d’une spectacularisation fondée sur l’acte de rendre </w:t>
      </w:r>
      <w:r w:rsidRPr="00C647FD">
        <w:rPr>
          <w:rFonts w:asciiTheme="minorHAnsi" w:hAnsiTheme="minorHAnsi" w:cstheme="minorHAnsi"/>
          <w:i/>
          <w:color w:val="1B1B1B"/>
          <w:sz w:val="20"/>
          <w:szCs w:val="20"/>
        </w:rPr>
        <w:t>visible</w:t>
      </w:r>
      <w:r w:rsidRPr="00C647FD">
        <w:rPr>
          <w:rFonts w:asciiTheme="minorHAnsi" w:hAnsiTheme="minorHAnsi" w:cstheme="minorHAnsi"/>
          <w:color w:val="1B1B1B"/>
          <w:sz w:val="20"/>
          <w:szCs w:val="20"/>
        </w:rPr>
        <w:t xml:space="preserve"> (</w:t>
      </w:r>
      <w:r>
        <w:rPr>
          <w:rFonts w:asciiTheme="minorHAnsi" w:hAnsiTheme="minorHAnsi" w:cstheme="minorHAnsi"/>
          <w:color w:val="1B1B1B"/>
          <w:sz w:val="20"/>
          <w:szCs w:val="20"/>
        </w:rPr>
        <w:t>sur</w:t>
      </w:r>
      <w:r w:rsidRPr="00C647FD">
        <w:rPr>
          <w:rFonts w:asciiTheme="minorHAnsi" w:hAnsiTheme="minorHAnsi" w:cstheme="minorHAnsi"/>
          <w:color w:val="1B1B1B"/>
          <w:sz w:val="20"/>
          <w:szCs w:val="20"/>
        </w:rPr>
        <w:t xml:space="preserve"> l’apparence ou</w:t>
      </w:r>
      <w:r w:rsidRPr="002F676A">
        <w:rPr>
          <w:rFonts w:asciiTheme="minorHAnsi" w:hAnsiTheme="minorHAnsi" w:cstheme="minorHAnsi"/>
          <w:color w:val="1B1B1B"/>
          <w:sz w:val="20"/>
          <w:szCs w:val="20"/>
        </w:rPr>
        <w:t xml:space="preserve"> </w:t>
      </w:r>
      <w:r w:rsidRPr="002F676A">
        <w:rPr>
          <w:rFonts w:asciiTheme="minorHAnsi" w:hAnsiTheme="minorHAnsi" w:cstheme="minorHAnsi"/>
          <w:color w:val="1B1B1B"/>
          <w:sz w:val="20"/>
          <w:szCs w:val="20"/>
        </w:rPr>
        <w:lastRenderedPageBreak/>
        <w:t>apparition, selon Arendt (1983 [1961])</w:t>
      </w:r>
      <w:r w:rsidRPr="002F676A">
        <w:rPr>
          <w:rStyle w:val="Appelnotedebasdep"/>
          <w:rFonts w:asciiTheme="minorHAnsi" w:hAnsiTheme="minorHAnsi" w:cstheme="minorHAnsi"/>
          <w:color w:val="1B1B1B"/>
          <w:sz w:val="20"/>
          <w:szCs w:val="20"/>
        </w:rPr>
        <w:footnoteReference w:id="3"/>
      </w:r>
      <w:r w:rsidRPr="002F676A">
        <w:rPr>
          <w:rFonts w:asciiTheme="minorHAnsi" w:hAnsiTheme="minorHAnsi" w:cstheme="minorHAnsi"/>
          <w:color w:val="1B1B1B"/>
          <w:sz w:val="20"/>
          <w:szCs w:val="20"/>
        </w:rPr>
        <w:t xml:space="preserve">). Il s’agira alors de vérifier en quoi cette publicisation réclame (i) une attention particulière, à la base du </w:t>
      </w:r>
      <w:proofErr w:type="spellStart"/>
      <w:r w:rsidRPr="002F676A">
        <w:rPr>
          <w:rFonts w:asciiTheme="minorHAnsi" w:hAnsiTheme="minorHAnsi" w:cstheme="minorHAnsi"/>
          <w:color w:val="1B1B1B"/>
          <w:sz w:val="20"/>
          <w:szCs w:val="20"/>
        </w:rPr>
        <w:t>réenchantement</w:t>
      </w:r>
      <w:proofErr w:type="spellEnd"/>
      <w:r w:rsidRPr="002F676A">
        <w:rPr>
          <w:rFonts w:asciiTheme="minorHAnsi" w:hAnsiTheme="minorHAnsi" w:cstheme="minorHAnsi"/>
          <w:color w:val="1B1B1B"/>
          <w:sz w:val="20"/>
          <w:szCs w:val="20"/>
        </w:rPr>
        <w:t xml:space="preserve"> rendu possible, notamment, par les qualités esthétiques du </w:t>
      </w:r>
      <w:proofErr w:type="spellStart"/>
      <w:r w:rsidRPr="002F676A">
        <w:rPr>
          <w:rFonts w:asciiTheme="minorHAnsi" w:hAnsiTheme="minorHAnsi" w:cstheme="minorHAnsi"/>
          <w:color w:val="1B1B1B"/>
          <w:sz w:val="20"/>
          <w:szCs w:val="20"/>
        </w:rPr>
        <w:t>street</w:t>
      </w:r>
      <w:proofErr w:type="spellEnd"/>
      <w:r w:rsidRPr="002F676A">
        <w:rPr>
          <w:rFonts w:asciiTheme="minorHAnsi" w:hAnsiTheme="minorHAnsi" w:cstheme="minorHAnsi"/>
          <w:color w:val="1B1B1B"/>
          <w:sz w:val="20"/>
          <w:szCs w:val="20"/>
        </w:rPr>
        <w:t xml:space="preserve"> art, (ii) la narrativisation de l’espace mis en commun et (iii) un art collaboratif. Ces points feront l’objet des trois parties de cette étude. </w:t>
      </w:r>
    </w:p>
    <w:p w:rsidR="00291155" w:rsidRDefault="00445F98" w:rsidP="00445F98">
      <w:pPr>
        <w:pStyle w:val="NormalWeb"/>
        <w:spacing w:before="0" w:beforeAutospacing="0" w:after="0" w:afterAutospacing="0"/>
        <w:ind w:firstLine="284"/>
        <w:jc w:val="both"/>
        <w:rPr>
          <w:rFonts w:asciiTheme="minorHAnsi" w:hAnsiTheme="minorHAnsi" w:cstheme="minorHAnsi"/>
          <w:color w:val="000000" w:themeColor="text1"/>
          <w:sz w:val="20"/>
          <w:szCs w:val="20"/>
        </w:rPr>
      </w:pPr>
      <w:r w:rsidRPr="002F676A">
        <w:rPr>
          <w:rFonts w:asciiTheme="minorHAnsi" w:hAnsiTheme="minorHAnsi" w:cstheme="minorHAnsi"/>
          <w:color w:val="1B1B1B"/>
          <w:sz w:val="20"/>
          <w:szCs w:val="20"/>
        </w:rPr>
        <w:t xml:space="preserve">Ainsi, nous nous demanderons en quoi le </w:t>
      </w:r>
      <w:proofErr w:type="spellStart"/>
      <w:r w:rsidRPr="002F676A">
        <w:rPr>
          <w:rFonts w:asciiTheme="minorHAnsi" w:hAnsiTheme="minorHAnsi" w:cstheme="minorHAnsi"/>
          <w:color w:val="1B1B1B"/>
          <w:sz w:val="20"/>
          <w:szCs w:val="20"/>
        </w:rPr>
        <w:t>street</w:t>
      </w:r>
      <w:proofErr w:type="spellEnd"/>
      <w:r w:rsidRPr="002F676A">
        <w:rPr>
          <w:rFonts w:asciiTheme="minorHAnsi" w:hAnsiTheme="minorHAnsi" w:cstheme="minorHAnsi"/>
          <w:color w:val="1B1B1B"/>
          <w:sz w:val="20"/>
          <w:szCs w:val="20"/>
        </w:rPr>
        <w:t xml:space="preserve"> art peut « </w:t>
      </w:r>
      <w:r w:rsidRPr="002F676A">
        <w:rPr>
          <w:rFonts w:asciiTheme="minorHAnsi" w:hAnsiTheme="minorHAnsi" w:cstheme="minorHAnsi"/>
          <w:sz w:val="20"/>
          <w:szCs w:val="20"/>
        </w:rPr>
        <w:t>faire valoir le potentiel critique et esthétique de pratiques artistiques plus portées à la présentation qu’à la représentation […] » (Ardenne 2002</w:t>
      </w:r>
      <w:r>
        <w:rPr>
          <w:rFonts w:asciiTheme="minorHAnsi" w:hAnsiTheme="minorHAnsi" w:cstheme="minorHAnsi"/>
          <w:sz w:val="20"/>
          <w:szCs w:val="20"/>
        </w:rPr>
        <w:t>,</w:t>
      </w:r>
      <w:r w:rsidRPr="002F676A">
        <w:rPr>
          <w:rFonts w:asciiTheme="minorHAnsi" w:hAnsiTheme="minorHAnsi" w:cstheme="minorHAnsi"/>
          <w:sz w:val="20"/>
          <w:szCs w:val="20"/>
        </w:rPr>
        <w:t xml:space="preserve"> p. 12-13). Nous entendons par « présentation » la mise en présence d’une œuvre et d’une instance créatrice</w:t>
      </w:r>
      <w:r>
        <w:rPr>
          <w:rFonts w:asciiTheme="minorHAnsi" w:hAnsiTheme="minorHAnsi" w:cstheme="minorHAnsi"/>
          <w:sz w:val="20"/>
          <w:szCs w:val="20"/>
        </w:rPr>
        <w:t xml:space="preserve"> ou réceptrice</w:t>
      </w:r>
      <w:r w:rsidRPr="002F676A">
        <w:rPr>
          <w:rFonts w:asciiTheme="minorHAnsi" w:hAnsiTheme="minorHAnsi" w:cstheme="minorHAnsi"/>
          <w:sz w:val="20"/>
          <w:szCs w:val="20"/>
        </w:rPr>
        <w:t>, à la fois sensible et perceptivo-cognitive, l’esthétisation reposant sur une mise en accord ou en désaccord</w:t>
      </w:r>
      <w:r>
        <w:rPr>
          <w:rFonts w:asciiTheme="minorHAnsi" w:hAnsiTheme="minorHAnsi" w:cstheme="minorHAnsi"/>
          <w:sz w:val="20"/>
          <w:szCs w:val="20"/>
        </w:rPr>
        <w:t xml:space="preserve"> de l’œuvre et de l’instance</w:t>
      </w:r>
      <w:r w:rsidRPr="002F676A">
        <w:rPr>
          <w:rFonts w:asciiTheme="minorHAnsi" w:hAnsiTheme="minorHAnsi" w:cstheme="minorHAnsi"/>
          <w:sz w:val="20"/>
          <w:szCs w:val="20"/>
        </w:rPr>
        <w:t xml:space="preserve">, soit sur une </w:t>
      </w:r>
      <w:proofErr w:type="spellStart"/>
      <w:r w:rsidRPr="002F676A">
        <w:rPr>
          <w:rFonts w:asciiTheme="minorHAnsi" w:hAnsiTheme="minorHAnsi" w:cstheme="minorHAnsi"/>
          <w:i/>
          <w:sz w:val="20"/>
          <w:szCs w:val="20"/>
        </w:rPr>
        <w:t>Gestimmtheit</w:t>
      </w:r>
      <w:proofErr w:type="spellEnd"/>
      <w:r w:rsidRPr="002F676A">
        <w:rPr>
          <w:rFonts w:asciiTheme="minorHAnsi" w:hAnsiTheme="minorHAnsi" w:cstheme="minorHAnsi"/>
          <w:sz w:val="20"/>
          <w:szCs w:val="20"/>
        </w:rPr>
        <w:t xml:space="preserve"> (Schaeffer 2004). </w:t>
      </w:r>
      <w:r w:rsidRPr="00541ABC">
        <w:rPr>
          <w:rFonts w:asciiTheme="minorHAnsi" w:hAnsiTheme="minorHAnsi" w:cstheme="minorHAnsi"/>
          <w:color w:val="000000" w:themeColor="text1"/>
          <w:sz w:val="20"/>
          <w:szCs w:val="20"/>
        </w:rPr>
        <w:t xml:space="preserve">En parlant de </w:t>
      </w:r>
      <w:proofErr w:type="spellStart"/>
      <w:r w:rsidRPr="00541ABC">
        <w:rPr>
          <w:rFonts w:asciiTheme="minorHAnsi" w:hAnsiTheme="minorHAnsi" w:cstheme="minorHAnsi"/>
          <w:color w:val="000000" w:themeColor="text1"/>
          <w:sz w:val="20"/>
          <w:szCs w:val="20"/>
        </w:rPr>
        <w:t>street</w:t>
      </w:r>
      <w:proofErr w:type="spellEnd"/>
      <w:r w:rsidRPr="00541ABC">
        <w:rPr>
          <w:rFonts w:asciiTheme="minorHAnsi" w:hAnsiTheme="minorHAnsi" w:cstheme="minorHAnsi"/>
          <w:color w:val="000000" w:themeColor="text1"/>
          <w:sz w:val="20"/>
          <w:szCs w:val="20"/>
        </w:rPr>
        <w:t xml:space="preserve"> art engagé et militant, nous visons des interventions qui soit pointent des insuffisances, des défauts, par exemple l’</w:t>
      </w:r>
      <w:proofErr w:type="spellStart"/>
      <w:r w:rsidRPr="00541ABC">
        <w:rPr>
          <w:rFonts w:asciiTheme="minorHAnsi" w:hAnsiTheme="minorHAnsi" w:cstheme="minorHAnsi"/>
          <w:color w:val="000000" w:themeColor="text1"/>
          <w:sz w:val="20"/>
          <w:szCs w:val="20"/>
        </w:rPr>
        <w:t>invisibilisation</w:t>
      </w:r>
      <w:proofErr w:type="spellEnd"/>
      <w:r w:rsidRPr="00541ABC">
        <w:rPr>
          <w:rFonts w:asciiTheme="minorHAnsi" w:hAnsiTheme="minorHAnsi" w:cstheme="minorHAnsi"/>
          <w:color w:val="000000" w:themeColor="text1"/>
          <w:sz w:val="20"/>
          <w:szCs w:val="20"/>
        </w:rPr>
        <w:t xml:space="preserve"> des lieux de </w:t>
      </w:r>
      <w:r>
        <w:rPr>
          <w:rFonts w:asciiTheme="minorHAnsi" w:hAnsiTheme="minorHAnsi" w:cstheme="minorHAnsi"/>
          <w:color w:val="000000" w:themeColor="text1"/>
          <w:sz w:val="20"/>
          <w:szCs w:val="20"/>
        </w:rPr>
        <w:t xml:space="preserve">la </w:t>
      </w:r>
      <w:r w:rsidRPr="00541ABC">
        <w:rPr>
          <w:rFonts w:asciiTheme="minorHAnsi" w:hAnsiTheme="minorHAnsi" w:cstheme="minorHAnsi"/>
          <w:color w:val="000000" w:themeColor="text1"/>
          <w:sz w:val="20"/>
          <w:szCs w:val="20"/>
        </w:rPr>
        <w:t>ville et le caractère inhospitalier de cette dernière (art engagé), soit contestent l’ordre établi (art militant) et, défiant les valeurs traditionnelles, appellent au combat politique.</w:t>
      </w:r>
      <w:r>
        <w:rPr>
          <w:rFonts w:asciiTheme="minorHAnsi" w:hAnsiTheme="minorHAnsi" w:cstheme="minorHAnsi"/>
          <w:color w:val="000000" w:themeColor="text1"/>
          <w:sz w:val="20"/>
          <w:szCs w:val="20"/>
        </w:rPr>
        <w:t xml:space="preserve"> </w:t>
      </w:r>
      <w:r>
        <w:rPr>
          <w:rFonts w:asciiTheme="minorHAnsi" w:hAnsiTheme="minorHAnsi" w:cstheme="minorHAnsi"/>
          <w:color w:val="1B1B1B"/>
          <w:sz w:val="20"/>
          <w:szCs w:val="20"/>
        </w:rPr>
        <w:t>L</w:t>
      </w:r>
      <w:r w:rsidRPr="002F676A">
        <w:rPr>
          <w:rFonts w:asciiTheme="minorHAnsi" w:hAnsiTheme="minorHAnsi" w:cstheme="minorHAnsi"/>
          <w:color w:val="1B1B1B"/>
          <w:sz w:val="20"/>
          <w:szCs w:val="20"/>
        </w:rPr>
        <w:t>’</w:t>
      </w:r>
      <w:proofErr w:type="spellStart"/>
      <w:r w:rsidRPr="002F676A">
        <w:rPr>
          <w:rFonts w:asciiTheme="minorHAnsi" w:hAnsiTheme="minorHAnsi" w:cstheme="minorHAnsi"/>
          <w:color w:val="1B1B1B"/>
          <w:sz w:val="20"/>
          <w:szCs w:val="20"/>
        </w:rPr>
        <w:t>artivisme</w:t>
      </w:r>
      <w:proofErr w:type="spellEnd"/>
      <w:r w:rsidRPr="002F676A">
        <w:rPr>
          <w:rStyle w:val="Appelnotedebasdep"/>
          <w:rFonts w:asciiTheme="minorHAnsi" w:hAnsiTheme="minorHAnsi" w:cstheme="minorHAnsi"/>
          <w:color w:val="1B1B1B"/>
          <w:sz w:val="20"/>
          <w:szCs w:val="20"/>
        </w:rPr>
        <w:footnoteReference w:id="4"/>
      </w:r>
      <w:r w:rsidRPr="002F676A">
        <w:rPr>
          <w:rFonts w:asciiTheme="minorHAnsi" w:hAnsiTheme="minorHAnsi" w:cstheme="minorHAnsi"/>
          <w:color w:val="1B1B1B"/>
          <w:sz w:val="20"/>
          <w:szCs w:val="20"/>
        </w:rPr>
        <w:t xml:space="preserve"> </w:t>
      </w:r>
      <w:r w:rsidRPr="002F676A">
        <w:rPr>
          <w:rFonts w:asciiTheme="minorHAnsi" w:hAnsiTheme="minorHAnsi" w:cstheme="minorHAnsi"/>
          <w:sz w:val="20"/>
          <w:szCs w:val="20"/>
        </w:rPr>
        <w:t xml:space="preserve">contribue à renouveler des rapports sociaux </w:t>
      </w:r>
      <w:r w:rsidRPr="002F676A">
        <w:rPr>
          <w:rFonts w:asciiTheme="minorHAnsi" w:hAnsiTheme="minorHAnsi" w:cstheme="minorHAnsi"/>
          <w:color w:val="1B1B1B"/>
          <w:sz w:val="20"/>
          <w:szCs w:val="20"/>
        </w:rPr>
        <w:t>fondés sur une gestion technocratique visant la seule « perfection opérationnelle » (</w:t>
      </w:r>
      <w:proofErr w:type="spellStart"/>
      <w:r w:rsidRPr="002F676A">
        <w:rPr>
          <w:rFonts w:asciiTheme="minorHAnsi" w:hAnsiTheme="minorHAnsi" w:cstheme="minorHAnsi"/>
          <w:color w:val="1B1B1B"/>
          <w:sz w:val="20"/>
          <w:szCs w:val="20"/>
        </w:rPr>
        <w:t>Freitag</w:t>
      </w:r>
      <w:proofErr w:type="spellEnd"/>
      <w:r w:rsidRPr="002F676A">
        <w:rPr>
          <w:rFonts w:asciiTheme="minorHAnsi" w:hAnsiTheme="minorHAnsi" w:cstheme="minorHAnsi"/>
          <w:color w:val="1B1B1B"/>
          <w:sz w:val="20"/>
          <w:szCs w:val="20"/>
        </w:rPr>
        <w:t xml:space="preserve"> 2002), privée des valeurs que procurerait un vrai projet collectif. </w:t>
      </w:r>
      <w:r w:rsidRPr="00541ABC">
        <w:rPr>
          <w:rFonts w:asciiTheme="minorHAnsi" w:hAnsiTheme="minorHAnsi" w:cstheme="minorHAnsi"/>
          <w:color w:val="000000" w:themeColor="text1"/>
          <w:sz w:val="20"/>
          <w:szCs w:val="20"/>
        </w:rPr>
        <w:t xml:space="preserve">Simplifiant beaucoup, on peut </w:t>
      </w:r>
      <w:r>
        <w:rPr>
          <w:rFonts w:asciiTheme="minorHAnsi" w:hAnsiTheme="minorHAnsi" w:cstheme="minorHAnsi"/>
          <w:color w:val="000000" w:themeColor="text1"/>
          <w:sz w:val="20"/>
          <w:szCs w:val="20"/>
        </w:rPr>
        <w:t xml:space="preserve">alors </w:t>
      </w:r>
      <w:r w:rsidRPr="00541ABC">
        <w:rPr>
          <w:rFonts w:asciiTheme="minorHAnsi" w:hAnsiTheme="minorHAnsi" w:cstheme="minorHAnsi"/>
          <w:color w:val="000000" w:themeColor="text1"/>
          <w:sz w:val="20"/>
          <w:szCs w:val="20"/>
        </w:rPr>
        <w:t>tracer une frontière </w:t>
      </w:r>
      <w:r>
        <w:rPr>
          <w:rFonts w:ascii="Calibri" w:hAnsi="Calibri" w:cs="Calibri"/>
          <w:color w:val="000000" w:themeColor="text1"/>
          <w:sz w:val="20"/>
          <w:szCs w:val="20"/>
        </w:rPr>
        <w:t>–</w:t>
      </w:r>
      <w:r w:rsidRPr="00541ABC">
        <w:rPr>
          <w:rFonts w:asciiTheme="minorHAnsi" w:hAnsiTheme="minorHAnsi" w:cstheme="minorHAnsi"/>
          <w:color w:val="000000" w:themeColor="text1"/>
          <w:sz w:val="20"/>
          <w:szCs w:val="20"/>
        </w:rPr>
        <w:t xml:space="preserve"> sans doute poreuse</w:t>
      </w:r>
      <w:r>
        <w:rPr>
          <w:rFonts w:asciiTheme="minorHAnsi" w:hAnsiTheme="minorHAnsi" w:cstheme="minorHAnsi"/>
          <w:color w:val="000000" w:themeColor="text1"/>
          <w:sz w:val="20"/>
          <w:szCs w:val="20"/>
        </w:rPr>
        <w:t> </w:t>
      </w:r>
      <w:r>
        <w:rPr>
          <w:rFonts w:ascii="Calibri" w:hAnsi="Calibri" w:cs="Calibri"/>
          <w:color w:val="000000" w:themeColor="text1"/>
          <w:sz w:val="20"/>
          <w:szCs w:val="20"/>
        </w:rPr>
        <w:t>–</w:t>
      </w:r>
      <w:r w:rsidRPr="00541ABC">
        <w:rPr>
          <w:rFonts w:asciiTheme="minorHAnsi" w:hAnsiTheme="minorHAnsi" w:cstheme="minorHAnsi"/>
          <w:color w:val="000000" w:themeColor="text1"/>
          <w:sz w:val="20"/>
          <w:szCs w:val="20"/>
        </w:rPr>
        <w:t xml:space="preserve"> entre l’art clandestin et l’art non-clandestin, entre une diffusion réduite, plus ou moins confidentielle, qui se cherche un public, et une diffusion large, exhibée, le public étant plus ou moins acquis à la cause</w:t>
      </w:r>
      <w:r>
        <w:rPr>
          <w:rFonts w:asciiTheme="minorHAnsi" w:hAnsiTheme="minorHAnsi" w:cstheme="minorHAnsi"/>
          <w:color w:val="000000" w:themeColor="text1"/>
          <w:sz w:val="20"/>
          <w:szCs w:val="20"/>
        </w:rPr>
        <w:t xml:space="preserve"> (adhésion ou du moins bienveillance)</w:t>
      </w:r>
      <w:r w:rsidRPr="00541ABC">
        <w:rPr>
          <w:rFonts w:asciiTheme="minorHAnsi" w:hAnsiTheme="minorHAnsi" w:cstheme="minorHAnsi"/>
          <w:color w:val="000000" w:themeColor="text1"/>
          <w:sz w:val="20"/>
          <w:szCs w:val="20"/>
        </w:rPr>
        <w:t>. Dans ce dernier cas, pas de refonte complète du système, mais plutôt la volonté de conforter l’être ensemble à travers des éclairages inédits. Aucun bouleversement des valeurs qui érigerait l’agonistique en valeur suprême</w:t>
      </w:r>
      <w:r>
        <w:rPr>
          <w:rFonts w:asciiTheme="minorHAnsi" w:hAnsiTheme="minorHAnsi" w:cstheme="minorHAnsi"/>
          <w:color w:val="000000" w:themeColor="text1"/>
          <w:sz w:val="20"/>
          <w:szCs w:val="20"/>
        </w:rPr>
        <w:t xml:space="preserve">, mais une performativité qui rassemble, sur de nouvelles bases. </w:t>
      </w:r>
    </w:p>
    <w:p w:rsidR="00445F98" w:rsidRDefault="00445F98" w:rsidP="00445F98">
      <w:pPr>
        <w:pStyle w:val="NormalWeb"/>
        <w:spacing w:before="0" w:beforeAutospacing="0" w:after="0" w:afterAutospacing="0"/>
        <w:ind w:firstLine="284"/>
        <w:jc w:val="both"/>
        <w:rPr>
          <w:rFonts w:asciiTheme="minorHAnsi" w:hAnsiTheme="minorHAnsi" w:cstheme="minorHAnsi"/>
          <w:color w:val="000000" w:themeColor="text1"/>
          <w:sz w:val="20"/>
          <w:szCs w:val="20"/>
        </w:rPr>
      </w:pPr>
      <w:r>
        <w:rPr>
          <w:rFonts w:asciiTheme="minorHAnsi" w:hAnsiTheme="minorHAnsi" w:cstheme="minorHAnsi"/>
          <w:color w:val="1B1B1B"/>
          <w:sz w:val="20"/>
          <w:szCs w:val="20"/>
        </w:rPr>
        <w:lastRenderedPageBreak/>
        <w:t xml:space="preserve">Nous nous pencherons, ici, sur différents « genres » du </w:t>
      </w:r>
      <w:proofErr w:type="spellStart"/>
      <w:r>
        <w:rPr>
          <w:rFonts w:asciiTheme="minorHAnsi" w:hAnsiTheme="minorHAnsi" w:cstheme="minorHAnsi"/>
          <w:color w:val="1B1B1B"/>
          <w:sz w:val="20"/>
          <w:szCs w:val="20"/>
        </w:rPr>
        <w:t>street</w:t>
      </w:r>
      <w:proofErr w:type="spellEnd"/>
      <w:r>
        <w:rPr>
          <w:rFonts w:asciiTheme="minorHAnsi" w:hAnsiTheme="minorHAnsi" w:cstheme="minorHAnsi"/>
          <w:color w:val="1B1B1B"/>
          <w:sz w:val="20"/>
          <w:szCs w:val="20"/>
        </w:rPr>
        <w:t xml:space="preserve"> art </w:t>
      </w:r>
      <w:r w:rsidRPr="00875457">
        <w:rPr>
          <w:rFonts w:asciiTheme="minorHAnsi" w:hAnsiTheme="minorHAnsi" w:cstheme="minorHAnsi"/>
          <w:i/>
          <w:color w:val="1B1B1B"/>
          <w:sz w:val="20"/>
          <w:szCs w:val="20"/>
        </w:rPr>
        <w:t>engagé</w:t>
      </w:r>
      <w:r>
        <w:rPr>
          <w:rFonts w:asciiTheme="minorHAnsi" w:hAnsiTheme="minorHAnsi" w:cstheme="minorHAnsi"/>
          <w:color w:val="1B1B1B"/>
          <w:sz w:val="20"/>
          <w:szCs w:val="20"/>
        </w:rPr>
        <w:t xml:space="preserve"> plus ou moins clandestins</w:t>
      </w:r>
      <w:r>
        <w:rPr>
          <w:rStyle w:val="Appelnotedebasdep"/>
          <w:rFonts w:asciiTheme="minorHAnsi" w:hAnsiTheme="minorHAnsi" w:cstheme="minorHAnsi"/>
          <w:color w:val="1B1B1B"/>
          <w:sz w:val="20"/>
          <w:szCs w:val="20"/>
        </w:rPr>
        <w:footnoteReference w:id="5"/>
      </w:r>
      <w:r>
        <w:rPr>
          <w:rFonts w:asciiTheme="minorHAnsi" w:hAnsiTheme="minorHAnsi" w:cstheme="minorHAnsi"/>
          <w:color w:val="1B1B1B"/>
          <w:sz w:val="20"/>
          <w:szCs w:val="20"/>
        </w:rPr>
        <w:t xml:space="preserve">, en nous interrogeant notamment sur </w:t>
      </w:r>
      <w:r w:rsidRPr="002F676A">
        <w:rPr>
          <w:rFonts w:asciiTheme="minorHAnsi" w:hAnsiTheme="minorHAnsi" w:cstheme="minorHAnsi"/>
          <w:color w:val="1B1B1B"/>
          <w:sz w:val="20"/>
          <w:szCs w:val="20"/>
        </w:rPr>
        <w:t>sa capacité</w:t>
      </w:r>
      <w:r>
        <w:rPr>
          <w:rFonts w:asciiTheme="minorHAnsi" w:hAnsiTheme="minorHAnsi" w:cstheme="minorHAnsi"/>
          <w:color w:val="1B1B1B"/>
          <w:sz w:val="20"/>
          <w:szCs w:val="20"/>
        </w:rPr>
        <w:t xml:space="preserve"> </w:t>
      </w:r>
      <w:r w:rsidRPr="002F676A">
        <w:rPr>
          <w:rFonts w:asciiTheme="minorHAnsi" w:hAnsiTheme="minorHAnsi" w:cstheme="minorHAnsi"/>
          <w:color w:val="1B1B1B"/>
          <w:sz w:val="20"/>
          <w:szCs w:val="20"/>
        </w:rPr>
        <w:t xml:space="preserve">à nous faire remonter vers une strate de signification antérieure à l’urbanisation proprement dite, c’est-à-dire antérieure à l’installation de structures politiques et de gouvernement, antérieure aux choix architecturaux, aux règles et aux conventions, aux modes d’interaction sociaux responsables de la coagulation du sens, </w:t>
      </w:r>
      <w:r w:rsidR="00291155">
        <w:rPr>
          <w:rFonts w:asciiTheme="minorHAnsi" w:hAnsiTheme="minorHAnsi" w:cstheme="minorHAnsi"/>
          <w:color w:val="1B1B1B"/>
          <w:sz w:val="20"/>
          <w:szCs w:val="20"/>
        </w:rPr>
        <w:t xml:space="preserve">de </w:t>
      </w:r>
      <w:r w:rsidR="009F4A23">
        <w:rPr>
          <w:rFonts w:asciiTheme="minorHAnsi" w:hAnsiTheme="minorHAnsi" w:cstheme="minorHAnsi"/>
          <w:color w:val="1B1B1B"/>
          <w:sz w:val="20"/>
          <w:szCs w:val="20"/>
        </w:rPr>
        <w:t>la mise en place</w:t>
      </w:r>
      <w:r w:rsidRPr="002F676A">
        <w:rPr>
          <w:rFonts w:asciiTheme="minorHAnsi" w:hAnsiTheme="minorHAnsi" w:cstheme="minorHAnsi"/>
          <w:color w:val="1B1B1B"/>
          <w:sz w:val="20"/>
          <w:szCs w:val="20"/>
        </w:rPr>
        <w:t xml:space="preserve"> de concrétions de sens stabilisées une fois pour toutes : en quoi le </w:t>
      </w:r>
      <w:proofErr w:type="spellStart"/>
      <w:r w:rsidRPr="002F676A">
        <w:rPr>
          <w:rFonts w:asciiTheme="minorHAnsi" w:hAnsiTheme="minorHAnsi" w:cstheme="minorHAnsi"/>
          <w:color w:val="1B1B1B"/>
          <w:sz w:val="20"/>
          <w:szCs w:val="20"/>
        </w:rPr>
        <w:t>street</w:t>
      </w:r>
      <w:proofErr w:type="spellEnd"/>
      <w:r w:rsidRPr="002F676A">
        <w:rPr>
          <w:rFonts w:asciiTheme="minorHAnsi" w:hAnsiTheme="minorHAnsi" w:cstheme="minorHAnsi"/>
          <w:color w:val="1B1B1B"/>
          <w:sz w:val="20"/>
          <w:szCs w:val="20"/>
        </w:rPr>
        <w:t xml:space="preserve"> art </w:t>
      </w:r>
      <w:r>
        <w:rPr>
          <w:rFonts w:asciiTheme="minorHAnsi" w:hAnsiTheme="minorHAnsi" w:cstheme="minorHAnsi"/>
          <w:color w:val="1B1B1B"/>
          <w:sz w:val="20"/>
          <w:szCs w:val="20"/>
        </w:rPr>
        <w:t xml:space="preserve">engagé peut-il </w:t>
      </w:r>
      <w:r w:rsidRPr="002F676A">
        <w:rPr>
          <w:rFonts w:asciiTheme="minorHAnsi" w:hAnsiTheme="minorHAnsi" w:cstheme="minorHAnsi"/>
          <w:color w:val="1B1B1B"/>
          <w:sz w:val="20"/>
          <w:szCs w:val="20"/>
        </w:rPr>
        <w:t xml:space="preserve">nous fait ressentir, à nouveau, la </w:t>
      </w:r>
      <w:r w:rsidRPr="002F676A">
        <w:rPr>
          <w:rFonts w:asciiTheme="minorHAnsi" w:hAnsiTheme="minorHAnsi" w:cstheme="minorHAnsi"/>
          <w:i/>
          <w:color w:val="1B1B1B"/>
          <w:sz w:val="20"/>
          <w:szCs w:val="20"/>
        </w:rPr>
        <w:t>pulsation</w:t>
      </w:r>
      <w:r w:rsidRPr="002F676A">
        <w:rPr>
          <w:rFonts w:asciiTheme="minorHAnsi" w:hAnsiTheme="minorHAnsi" w:cstheme="minorHAnsi"/>
          <w:color w:val="1B1B1B"/>
          <w:sz w:val="20"/>
          <w:szCs w:val="20"/>
        </w:rPr>
        <w:t xml:space="preserve"> de la vie urbaine</w:t>
      </w:r>
      <w:r>
        <w:rPr>
          <w:rFonts w:asciiTheme="minorHAnsi" w:hAnsiTheme="minorHAnsi" w:cstheme="minorHAnsi"/>
          <w:color w:val="1B1B1B"/>
          <w:sz w:val="20"/>
          <w:szCs w:val="20"/>
        </w:rPr>
        <w:t xml:space="preserve"> ? </w:t>
      </w:r>
    </w:p>
    <w:p w:rsidR="00445F98" w:rsidRPr="002F676A"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Quelle est alors la part prise par l’esthétique, voire par l’artistique ? La question est redoutable. P</w:t>
      </w:r>
      <w:r w:rsidRPr="002F676A">
        <w:rPr>
          <w:rFonts w:asciiTheme="minorHAnsi" w:hAnsiTheme="minorHAnsi" w:cstheme="minorHAnsi"/>
          <w:sz w:val="20"/>
          <w:szCs w:val="20"/>
        </w:rPr>
        <w:t xml:space="preserve">arlera-t-on d’art politique, comme le propose par exemple Dominique </w:t>
      </w:r>
      <w:proofErr w:type="spellStart"/>
      <w:r w:rsidRPr="002F676A">
        <w:rPr>
          <w:rFonts w:asciiTheme="minorHAnsi" w:hAnsiTheme="minorHAnsi" w:cstheme="minorHAnsi"/>
          <w:sz w:val="20"/>
          <w:szCs w:val="20"/>
        </w:rPr>
        <w:t>Baqué</w:t>
      </w:r>
      <w:proofErr w:type="spellEnd"/>
      <w:r w:rsidRPr="002F676A">
        <w:rPr>
          <w:rFonts w:asciiTheme="minorHAnsi" w:hAnsiTheme="minorHAnsi" w:cstheme="minorHAnsi"/>
          <w:sz w:val="20"/>
          <w:szCs w:val="20"/>
        </w:rPr>
        <w:t xml:space="preserve"> (2004) dans </w:t>
      </w:r>
      <w:r w:rsidRPr="002F676A">
        <w:rPr>
          <w:rFonts w:asciiTheme="minorHAnsi" w:hAnsiTheme="minorHAnsi" w:cstheme="minorHAnsi"/>
          <w:i/>
          <w:sz w:val="20"/>
          <w:szCs w:val="20"/>
        </w:rPr>
        <w:t>Pour un nouvel art politique</w:t>
      </w:r>
      <w:r w:rsidRPr="002F676A">
        <w:rPr>
          <w:rFonts w:asciiTheme="minorHAnsi" w:hAnsiTheme="minorHAnsi" w:cstheme="minorHAnsi"/>
          <w:sz w:val="20"/>
          <w:szCs w:val="20"/>
        </w:rPr>
        <w:t xml:space="preserve">, en mettant en avant le message politique, les qualités esthétiques passant au second plan ? Ou faut-il, au contraire, valoriser celles-ci, en considérant leur capacité non point à véhiculer seulement des « intentions » plus ou moins clairement identifiées, assertées et assumées, mais à interpeller à travers la création du nouveau, en jouant notamment sur les ressorts de l’appropriation subjective et du débrayage objectivant ? Telle est la voie envisagée par la philosophe Joëlle </w:t>
      </w:r>
      <w:proofErr w:type="spellStart"/>
      <w:r w:rsidRPr="002F676A">
        <w:rPr>
          <w:rFonts w:asciiTheme="minorHAnsi" w:hAnsiTheme="minorHAnsi" w:cstheme="minorHAnsi"/>
          <w:sz w:val="20"/>
          <w:szCs w:val="20"/>
        </w:rPr>
        <w:t>Zask</w:t>
      </w:r>
      <w:proofErr w:type="spellEnd"/>
      <w:r w:rsidRPr="002F676A">
        <w:rPr>
          <w:rFonts w:asciiTheme="minorHAnsi" w:hAnsiTheme="minorHAnsi" w:cstheme="minorHAnsi"/>
          <w:sz w:val="20"/>
          <w:szCs w:val="20"/>
        </w:rPr>
        <w:t xml:space="preserve"> en 2007, dans un article intitulé « Pratiques artistiques et conduites démocratiques » : </w:t>
      </w:r>
    </w:p>
    <w:p w:rsidR="00445F98" w:rsidRPr="00B522EB" w:rsidRDefault="00445F98" w:rsidP="00445F98">
      <w:pPr>
        <w:ind w:left="567"/>
        <w:jc w:val="both"/>
        <w:rPr>
          <w:rFonts w:asciiTheme="minorHAnsi" w:hAnsiTheme="minorHAnsi" w:cstheme="minorHAnsi"/>
          <w:color w:val="000000"/>
          <w:sz w:val="20"/>
          <w:szCs w:val="20"/>
          <w:shd w:val="clear" w:color="auto" w:fill="FFFFFF"/>
        </w:rPr>
      </w:pPr>
      <w:r w:rsidRPr="00B522EB">
        <w:rPr>
          <w:rFonts w:asciiTheme="minorHAnsi" w:hAnsiTheme="minorHAnsi" w:cstheme="minorHAnsi"/>
          <w:sz w:val="18"/>
          <w:szCs w:val="18"/>
        </w:rPr>
        <w:t xml:space="preserve">[…] </w:t>
      </w:r>
      <w:r w:rsidRPr="00B522EB">
        <w:rPr>
          <w:rFonts w:asciiTheme="minorHAnsi" w:hAnsiTheme="minorHAnsi" w:cstheme="minorHAnsi"/>
          <w:color w:val="000000"/>
          <w:sz w:val="18"/>
          <w:szCs w:val="18"/>
          <w:shd w:val="clear" w:color="auto" w:fill="FFFFFF"/>
        </w:rPr>
        <w:t xml:space="preserve">une œuvre n’est ni une forme, ni un contenu, par exemple thématique, mais elle est (ou devrait être) une mise en forme telle qu’il en provient un contenu inédit. L’art dit politique, ou porteur d’enjeux politiques, peut s’avérer servile et peu innovant. S’il possède une qualité, ce ne peut être en vertu du degré auquel il « fait passer » un message politique. Car dans ce cas il se réduirait à une intention de signifier, intention préexistante et stabilisée par ailleurs. </w:t>
      </w:r>
      <w:r w:rsidRPr="00B522EB">
        <w:rPr>
          <w:rFonts w:asciiTheme="minorHAnsi" w:hAnsiTheme="minorHAnsi" w:cstheme="minorHAnsi"/>
          <w:bCs/>
          <w:color w:val="000000"/>
          <w:sz w:val="18"/>
          <w:szCs w:val="18"/>
          <w:shd w:val="clear" w:color="auto" w:fill="FFFFFF"/>
        </w:rPr>
        <w:t>Or, pour ainsi dire par définition, ce qu’on authentifie comme art</w:t>
      </w:r>
      <w:r w:rsidRPr="00B522EB">
        <w:rPr>
          <w:rFonts w:asciiTheme="minorHAnsi" w:hAnsiTheme="minorHAnsi" w:cstheme="minorHAnsi"/>
          <w:bCs/>
          <w:color w:val="000000"/>
          <w:sz w:val="20"/>
          <w:szCs w:val="20"/>
          <w:shd w:val="clear" w:color="auto" w:fill="FFFFFF"/>
        </w:rPr>
        <w:t xml:space="preserve"> ne se réduit pas aux intentions de son auteur. </w:t>
      </w:r>
      <w:r w:rsidRPr="00B31F36">
        <w:rPr>
          <w:rFonts w:asciiTheme="minorHAnsi" w:hAnsiTheme="minorHAnsi" w:cstheme="minorHAnsi"/>
          <w:bCs/>
          <w:color w:val="000000"/>
          <w:sz w:val="18"/>
          <w:szCs w:val="18"/>
          <w:shd w:val="clear" w:color="auto" w:fill="FFFFFF"/>
        </w:rPr>
        <w:t>C’est plutôt ce qui les déborde</w:t>
      </w:r>
      <w:r w:rsidRPr="00B522EB">
        <w:rPr>
          <w:rFonts w:asciiTheme="minorHAnsi" w:hAnsiTheme="minorHAnsi" w:cstheme="minorHAnsi"/>
          <w:bCs/>
          <w:color w:val="000000"/>
          <w:sz w:val="20"/>
          <w:szCs w:val="20"/>
          <w:shd w:val="clear" w:color="auto" w:fill="FFFFFF"/>
        </w:rPr>
        <w:t xml:space="preserve"> et qu’il valide après coup</w:t>
      </w:r>
      <w:r>
        <w:rPr>
          <w:rFonts w:asciiTheme="minorHAnsi" w:hAnsiTheme="minorHAnsi" w:cstheme="minorHAnsi"/>
          <w:bCs/>
          <w:color w:val="000000"/>
          <w:sz w:val="20"/>
          <w:szCs w:val="20"/>
          <w:shd w:val="clear" w:color="auto" w:fill="FFFFFF"/>
        </w:rPr>
        <w:t xml:space="preserve">. </w:t>
      </w:r>
    </w:p>
    <w:p w:rsidR="00445F98" w:rsidRPr="00B522EB" w:rsidRDefault="00445F98" w:rsidP="00445F98">
      <w:pPr>
        <w:ind w:firstLine="284"/>
        <w:jc w:val="both"/>
        <w:rPr>
          <w:rFonts w:asciiTheme="minorHAnsi" w:hAnsiTheme="minorHAnsi" w:cstheme="minorHAnsi"/>
          <w:b/>
          <w:color w:val="000000"/>
          <w:sz w:val="20"/>
          <w:szCs w:val="20"/>
          <w:shd w:val="clear" w:color="auto" w:fill="FFFFFF"/>
        </w:rPr>
      </w:pPr>
      <w:r>
        <w:rPr>
          <w:rFonts w:asciiTheme="minorHAnsi" w:hAnsiTheme="minorHAnsi" w:cstheme="minorHAnsi"/>
          <w:sz w:val="20"/>
          <w:szCs w:val="20"/>
        </w:rPr>
        <w:t xml:space="preserve">À la suite de </w:t>
      </w:r>
      <w:proofErr w:type="spellStart"/>
      <w:r>
        <w:rPr>
          <w:rFonts w:asciiTheme="minorHAnsi" w:hAnsiTheme="minorHAnsi" w:cstheme="minorHAnsi"/>
          <w:sz w:val="20"/>
          <w:szCs w:val="20"/>
        </w:rPr>
        <w:t>Zask</w:t>
      </w:r>
      <w:proofErr w:type="spellEnd"/>
      <w:r>
        <w:rPr>
          <w:rFonts w:asciiTheme="minorHAnsi" w:hAnsiTheme="minorHAnsi" w:cstheme="minorHAnsi"/>
          <w:sz w:val="20"/>
          <w:szCs w:val="20"/>
        </w:rPr>
        <w:t xml:space="preserve"> </w:t>
      </w:r>
      <w:r w:rsidRPr="00B522EB">
        <w:rPr>
          <w:rFonts w:asciiTheme="minorHAnsi" w:hAnsiTheme="minorHAnsi" w:cstheme="minorHAnsi"/>
          <w:i/>
          <w:sz w:val="20"/>
          <w:szCs w:val="20"/>
        </w:rPr>
        <w:t>(ibid</w:t>
      </w:r>
      <w:r>
        <w:rPr>
          <w:rFonts w:asciiTheme="minorHAnsi" w:hAnsiTheme="minorHAnsi" w:cstheme="minorHAnsi"/>
          <w:sz w:val="20"/>
          <w:szCs w:val="20"/>
        </w:rPr>
        <w:t xml:space="preserve">.), nous entendons par « œuvre d’art » une œuvre « sujet », dont la fréquentation </w:t>
      </w:r>
      <w:r w:rsidRPr="00B522EB">
        <w:rPr>
          <w:rFonts w:asciiTheme="minorHAnsi" w:hAnsiTheme="minorHAnsi" w:cstheme="minorHAnsi"/>
          <w:i/>
          <w:sz w:val="20"/>
          <w:szCs w:val="20"/>
        </w:rPr>
        <w:t>rend sujet</w:t>
      </w:r>
      <w:r>
        <w:rPr>
          <w:rFonts w:asciiTheme="minorHAnsi" w:hAnsiTheme="minorHAnsi" w:cstheme="minorHAnsi"/>
          <w:sz w:val="20"/>
          <w:szCs w:val="20"/>
        </w:rPr>
        <w:t xml:space="preserve">. À travers </w:t>
      </w:r>
      <w:r w:rsidRPr="002F676A">
        <w:rPr>
          <w:rFonts w:asciiTheme="minorHAnsi" w:hAnsiTheme="minorHAnsi" w:cstheme="minorHAnsi"/>
          <w:color w:val="000000"/>
          <w:sz w:val="20"/>
          <w:szCs w:val="20"/>
          <w:shd w:val="clear" w:color="auto" w:fill="FFFFFF"/>
        </w:rPr>
        <w:t>la confrontation avec l’altérité</w:t>
      </w:r>
      <w:r>
        <w:rPr>
          <w:rFonts w:asciiTheme="minorHAnsi" w:hAnsiTheme="minorHAnsi" w:cstheme="minorHAnsi"/>
          <w:color w:val="000000"/>
          <w:sz w:val="20"/>
          <w:szCs w:val="20"/>
          <w:shd w:val="clear" w:color="auto" w:fill="FFFFFF"/>
        </w:rPr>
        <w:t xml:space="preserve">, qui est le propre de </w:t>
      </w:r>
      <w:r w:rsidRPr="002F676A">
        <w:rPr>
          <w:rFonts w:asciiTheme="minorHAnsi" w:hAnsiTheme="minorHAnsi" w:cstheme="minorHAnsi"/>
          <w:color w:val="000000"/>
          <w:sz w:val="20"/>
          <w:szCs w:val="20"/>
          <w:shd w:val="clear" w:color="auto" w:fill="FFFFFF"/>
        </w:rPr>
        <w:t xml:space="preserve">la « rencontre ». </w:t>
      </w:r>
      <w:r>
        <w:rPr>
          <w:rFonts w:asciiTheme="minorHAnsi" w:hAnsiTheme="minorHAnsi" w:cstheme="minorHAnsi"/>
          <w:color w:val="000000"/>
          <w:sz w:val="20"/>
          <w:szCs w:val="20"/>
          <w:shd w:val="clear" w:color="auto" w:fill="FFFFFF"/>
        </w:rPr>
        <w:t xml:space="preserve">Sur ces bases, </w:t>
      </w:r>
      <w:r>
        <w:rPr>
          <w:rFonts w:asciiTheme="minorHAnsi" w:hAnsiTheme="minorHAnsi" w:cstheme="minorHAnsi"/>
          <w:color w:val="1B1B1B"/>
          <w:sz w:val="20"/>
          <w:szCs w:val="20"/>
        </w:rPr>
        <w:t xml:space="preserve">nous étudierons des œuvres d’art relevant de trois « genres » du </w:t>
      </w:r>
      <w:proofErr w:type="spellStart"/>
      <w:r>
        <w:rPr>
          <w:rFonts w:asciiTheme="minorHAnsi" w:hAnsiTheme="minorHAnsi" w:cstheme="minorHAnsi"/>
          <w:color w:val="1B1B1B"/>
          <w:sz w:val="20"/>
          <w:szCs w:val="20"/>
        </w:rPr>
        <w:t>street</w:t>
      </w:r>
      <w:proofErr w:type="spellEnd"/>
      <w:r>
        <w:rPr>
          <w:rFonts w:asciiTheme="minorHAnsi" w:hAnsiTheme="minorHAnsi" w:cstheme="minorHAnsi"/>
          <w:color w:val="1B1B1B"/>
          <w:sz w:val="20"/>
          <w:szCs w:val="20"/>
        </w:rPr>
        <w:t xml:space="preserve"> art correspondant à trois pratiques esthétiques : (i) la </w:t>
      </w:r>
      <w:proofErr w:type="spellStart"/>
      <w:r>
        <w:rPr>
          <w:rFonts w:asciiTheme="minorHAnsi" w:hAnsiTheme="minorHAnsi" w:cstheme="minorHAnsi"/>
          <w:color w:val="1B1B1B"/>
          <w:sz w:val="20"/>
          <w:szCs w:val="20"/>
        </w:rPr>
        <w:t>resémiotisation</w:t>
      </w:r>
      <w:proofErr w:type="spellEnd"/>
      <w:r>
        <w:rPr>
          <w:rFonts w:asciiTheme="minorHAnsi" w:hAnsiTheme="minorHAnsi" w:cstheme="minorHAnsi"/>
          <w:color w:val="1B1B1B"/>
          <w:sz w:val="20"/>
          <w:szCs w:val="20"/>
        </w:rPr>
        <w:t xml:space="preserve"> du mobilier urbain, (ii) la narrativisation de l’espace transformé en lieu et la dé-fonctionnalisation des objets et (iii) l’appropriation de la voie publique à travers des peintures au sol. </w:t>
      </w:r>
      <w:r w:rsidRPr="002F676A">
        <w:rPr>
          <w:rFonts w:asciiTheme="minorHAnsi" w:hAnsiTheme="minorHAnsi" w:cstheme="minorHAnsi"/>
          <w:color w:val="1B1B1B"/>
          <w:sz w:val="20"/>
          <w:szCs w:val="20"/>
        </w:rPr>
        <w:t xml:space="preserve">Notre corpus sera </w:t>
      </w:r>
      <w:r>
        <w:rPr>
          <w:rFonts w:asciiTheme="minorHAnsi" w:hAnsiTheme="minorHAnsi" w:cstheme="minorHAnsi"/>
          <w:color w:val="1B1B1B"/>
          <w:sz w:val="20"/>
          <w:szCs w:val="20"/>
        </w:rPr>
        <w:t xml:space="preserve">ainsi </w:t>
      </w:r>
      <w:r w:rsidRPr="002F676A">
        <w:rPr>
          <w:rFonts w:asciiTheme="minorHAnsi" w:hAnsiTheme="minorHAnsi" w:cstheme="minorHAnsi"/>
          <w:color w:val="1B1B1B"/>
          <w:sz w:val="20"/>
          <w:szCs w:val="20"/>
        </w:rPr>
        <w:t xml:space="preserve">constitué d’interventions souvent ludiques de l’artiste lyonnaise CAL, </w:t>
      </w:r>
      <w:r w:rsidRPr="002F676A">
        <w:rPr>
          <w:rFonts w:asciiTheme="minorHAnsi" w:hAnsiTheme="minorHAnsi" w:cstheme="minorHAnsi"/>
          <w:sz w:val="20"/>
          <w:szCs w:val="20"/>
        </w:rPr>
        <w:t xml:space="preserve">qui s’empare de l’espace et du mobilier urbains pour les détourner de leur fonction sociale et interpeller l’usager (première partie), </w:t>
      </w:r>
      <w:r w:rsidRPr="002F676A">
        <w:rPr>
          <w:rFonts w:asciiTheme="minorHAnsi" w:hAnsiTheme="minorHAnsi" w:cstheme="minorHAnsi"/>
          <w:color w:val="1B1B1B"/>
          <w:sz w:val="20"/>
          <w:szCs w:val="20"/>
        </w:rPr>
        <w:t>d’</w:t>
      </w:r>
      <w:r w:rsidRPr="002F676A">
        <w:rPr>
          <w:rFonts w:asciiTheme="minorHAnsi" w:hAnsiTheme="minorHAnsi" w:cstheme="minorHAnsi"/>
          <w:sz w:val="20"/>
          <w:szCs w:val="20"/>
        </w:rPr>
        <w:t xml:space="preserve">œuvres de Michael Pederson, qui donnent à voir des endroits insolites à travers des panneaux signalétiques humoristiques, formats miniature (deuxième partie) et de </w:t>
      </w:r>
      <w:r>
        <w:rPr>
          <w:rFonts w:asciiTheme="minorHAnsi" w:hAnsiTheme="minorHAnsi" w:cstheme="minorHAnsi"/>
          <w:sz w:val="20"/>
          <w:szCs w:val="20"/>
        </w:rPr>
        <w:t>peintures de rue</w:t>
      </w:r>
      <w:r w:rsidR="00291155">
        <w:rPr>
          <w:rFonts w:asciiTheme="minorHAnsi" w:hAnsiTheme="minorHAnsi" w:cstheme="minorHAnsi"/>
          <w:sz w:val="20"/>
          <w:szCs w:val="20"/>
        </w:rPr>
        <w:t xml:space="preserve"> </w:t>
      </w:r>
      <w:r w:rsidRPr="002F676A">
        <w:rPr>
          <w:rFonts w:asciiTheme="minorHAnsi" w:hAnsiTheme="minorHAnsi" w:cstheme="minorHAnsi"/>
          <w:sz w:val="20"/>
          <w:szCs w:val="20"/>
        </w:rPr>
        <w:t xml:space="preserve">à Lyon et à Strasbourg (troisième </w:t>
      </w:r>
      <w:r w:rsidRPr="002F676A">
        <w:rPr>
          <w:rFonts w:asciiTheme="minorHAnsi" w:hAnsiTheme="minorHAnsi" w:cstheme="minorHAnsi"/>
          <w:sz w:val="20"/>
          <w:szCs w:val="20"/>
        </w:rPr>
        <w:lastRenderedPageBreak/>
        <w:t xml:space="preserve">partie). Les interventions artistiques ciblées ici diffèrent non seulement par les objectifs à atteindre, mais encore par leurs modalités, les médiums et les supports : de la réinvention d’objets du milieu urbain à la narrativisation de lieux </w:t>
      </w:r>
      <w:proofErr w:type="spellStart"/>
      <w:r w:rsidRPr="002F676A">
        <w:rPr>
          <w:rFonts w:asciiTheme="minorHAnsi" w:hAnsiTheme="minorHAnsi" w:cstheme="minorHAnsi"/>
          <w:sz w:val="20"/>
          <w:szCs w:val="20"/>
        </w:rPr>
        <w:t>extra-ordinaires</w:t>
      </w:r>
      <w:proofErr w:type="spellEnd"/>
      <w:r w:rsidRPr="002F676A">
        <w:rPr>
          <w:rFonts w:asciiTheme="minorHAnsi" w:hAnsiTheme="minorHAnsi" w:cstheme="minorHAnsi"/>
          <w:sz w:val="20"/>
          <w:szCs w:val="20"/>
        </w:rPr>
        <w:t xml:space="preserve"> </w:t>
      </w:r>
      <w:r>
        <w:rPr>
          <w:rFonts w:asciiTheme="minorHAnsi" w:hAnsiTheme="minorHAnsi" w:cstheme="minorHAnsi"/>
          <w:sz w:val="20"/>
          <w:szCs w:val="20"/>
        </w:rPr>
        <w:t xml:space="preserve">hybrides </w:t>
      </w:r>
      <w:r w:rsidRPr="002F676A">
        <w:rPr>
          <w:rFonts w:asciiTheme="minorHAnsi" w:hAnsiTheme="minorHAnsi" w:cstheme="minorHAnsi"/>
          <w:sz w:val="20"/>
          <w:szCs w:val="20"/>
        </w:rPr>
        <w:t>et à la peinture au sol</w:t>
      </w:r>
      <w:r>
        <w:rPr>
          <w:rFonts w:asciiTheme="minorHAnsi" w:hAnsiTheme="minorHAnsi" w:cstheme="minorHAnsi"/>
          <w:sz w:val="20"/>
          <w:szCs w:val="20"/>
        </w:rPr>
        <w:t>.</w:t>
      </w:r>
    </w:p>
    <w:p w:rsidR="00445F98" w:rsidRPr="002F676A" w:rsidRDefault="00445F98" w:rsidP="00445F98">
      <w:pPr>
        <w:ind w:firstLine="284"/>
        <w:jc w:val="both"/>
        <w:rPr>
          <w:rFonts w:asciiTheme="minorHAnsi" w:hAnsiTheme="minorHAnsi" w:cstheme="minorHAnsi"/>
          <w:i/>
          <w:sz w:val="20"/>
          <w:szCs w:val="20"/>
        </w:rPr>
      </w:pPr>
    </w:p>
    <w:p w:rsidR="00445F98" w:rsidRPr="002F676A" w:rsidRDefault="00445F98" w:rsidP="00445F98">
      <w:pPr>
        <w:jc w:val="both"/>
        <w:rPr>
          <w:rFonts w:asciiTheme="minorHAnsi" w:hAnsiTheme="minorHAnsi" w:cstheme="minorHAnsi"/>
          <w:color w:val="1B1B1B"/>
          <w:sz w:val="20"/>
          <w:szCs w:val="20"/>
          <w:shd w:val="clear" w:color="auto" w:fill="FFFFFF"/>
        </w:rPr>
      </w:pPr>
      <w:r w:rsidRPr="002F676A">
        <w:rPr>
          <w:rFonts w:asciiTheme="minorHAnsi" w:hAnsiTheme="minorHAnsi" w:cstheme="minorHAnsi"/>
          <w:color w:val="1B1B1B"/>
          <w:sz w:val="20"/>
          <w:szCs w:val="20"/>
          <w:shd w:val="clear" w:color="auto" w:fill="FFFFFF"/>
        </w:rPr>
        <w:t xml:space="preserve">1. Le </w:t>
      </w:r>
      <w:proofErr w:type="spellStart"/>
      <w:r w:rsidRPr="002F676A">
        <w:rPr>
          <w:rFonts w:asciiTheme="minorHAnsi" w:hAnsiTheme="minorHAnsi" w:cstheme="minorHAnsi"/>
          <w:color w:val="1B1B1B"/>
          <w:sz w:val="20"/>
          <w:szCs w:val="20"/>
          <w:shd w:val="clear" w:color="auto" w:fill="FFFFFF"/>
        </w:rPr>
        <w:t>réenchantement</w:t>
      </w:r>
      <w:proofErr w:type="spellEnd"/>
      <w:r w:rsidRPr="002F676A">
        <w:rPr>
          <w:rFonts w:asciiTheme="minorHAnsi" w:hAnsiTheme="minorHAnsi" w:cstheme="minorHAnsi"/>
          <w:color w:val="1B1B1B"/>
          <w:sz w:val="20"/>
          <w:szCs w:val="20"/>
          <w:shd w:val="clear" w:color="auto" w:fill="FFFFFF"/>
        </w:rPr>
        <w:t xml:space="preserve"> de l’espace urbain : l’attention </w:t>
      </w:r>
      <w:r w:rsidR="009F4A23">
        <w:rPr>
          <w:rFonts w:asciiTheme="minorHAnsi" w:hAnsiTheme="minorHAnsi" w:cstheme="minorHAnsi"/>
          <w:color w:val="1B1B1B"/>
          <w:sz w:val="20"/>
          <w:szCs w:val="20"/>
          <w:shd w:val="clear" w:color="auto" w:fill="FFFFFF"/>
        </w:rPr>
        <w:t xml:space="preserve">et </w:t>
      </w:r>
      <w:r w:rsidRPr="002F676A">
        <w:rPr>
          <w:rFonts w:asciiTheme="minorHAnsi" w:hAnsiTheme="minorHAnsi" w:cstheme="minorHAnsi"/>
          <w:color w:val="1B1B1B"/>
          <w:sz w:val="20"/>
          <w:szCs w:val="20"/>
          <w:shd w:val="clear" w:color="auto" w:fill="FFFFFF"/>
        </w:rPr>
        <w:t xml:space="preserve">la vigilance </w:t>
      </w:r>
    </w:p>
    <w:p w:rsidR="00445F98" w:rsidRPr="002F676A" w:rsidRDefault="00445F98" w:rsidP="00445F98">
      <w:pPr>
        <w:ind w:firstLine="284"/>
        <w:jc w:val="both"/>
        <w:rPr>
          <w:rFonts w:asciiTheme="minorHAnsi" w:hAnsiTheme="minorHAnsi" w:cstheme="minorHAnsi"/>
          <w:color w:val="1B1B1B"/>
          <w:sz w:val="20"/>
          <w:szCs w:val="20"/>
        </w:rPr>
      </w:pPr>
    </w:p>
    <w:p w:rsidR="00445F98" w:rsidRPr="002F676A" w:rsidRDefault="00445F98" w:rsidP="00445F98">
      <w:pPr>
        <w:ind w:firstLine="284"/>
        <w:jc w:val="both"/>
        <w:rPr>
          <w:rFonts w:asciiTheme="minorHAnsi" w:hAnsiTheme="minorHAnsi" w:cstheme="minorHAnsi"/>
          <w:color w:val="1B1B1B"/>
          <w:sz w:val="20"/>
          <w:szCs w:val="20"/>
        </w:rPr>
      </w:pPr>
      <w:r w:rsidRPr="002F676A">
        <w:rPr>
          <w:rFonts w:asciiTheme="minorHAnsi" w:hAnsiTheme="minorHAnsi" w:cstheme="minorHAnsi"/>
          <w:color w:val="1B1B1B"/>
          <w:sz w:val="20"/>
          <w:szCs w:val="20"/>
        </w:rPr>
        <w:t xml:space="preserve">Avant toute action militante, le premier geste consiste à </w:t>
      </w:r>
      <w:r w:rsidRPr="002F676A">
        <w:rPr>
          <w:rFonts w:asciiTheme="minorHAnsi" w:hAnsiTheme="minorHAnsi" w:cstheme="minorHAnsi"/>
          <w:i/>
          <w:color w:val="1B1B1B"/>
          <w:sz w:val="20"/>
          <w:szCs w:val="20"/>
        </w:rPr>
        <w:t>rendre attentif</w:t>
      </w:r>
      <w:r w:rsidRPr="002F676A">
        <w:rPr>
          <w:rFonts w:asciiTheme="minorHAnsi" w:hAnsiTheme="minorHAnsi" w:cstheme="minorHAnsi"/>
          <w:color w:val="1B1B1B"/>
          <w:sz w:val="20"/>
          <w:szCs w:val="20"/>
        </w:rPr>
        <w:t xml:space="preserve"> à l’espace urbain </w:t>
      </w:r>
      <w:r>
        <w:rPr>
          <w:rFonts w:asciiTheme="minorHAnsi" w:hAnsiTheme="minorHAnsi" w:cstheme="minorHAnsi"/>
          <w:color w:val="1B1B1B"/>
          <w:sz w:val="20"/>
          <w:szCs w:val="20"/>
        </w:rPr>
        <w:t>dont les</w:t>
      </w:r>
      <w:r w:rsidRPr="002F676A">
        <w:rPr>
          <w:rFonts w:asciiTheme="minorHAnsi" w:hAnsiTheme="minorHAnsi" w:cstheme="minorHAnsi"/>
          <w:color w:val="1B1B1B"/>
          <w:sz w:val="20"/>
          <w:szCs w:val="20"/>
        </w:rPr>
        <w:t xml:space="preserve"> habitudes et </w:t>
      </w:r>
      <w:r>
        <w:rPr>
          <w:rFonts w:asciiTheme="minorHAnsi" w:hAnsiTheme="minorHAnsi" w:cstheme="minorHAnsi"/>
          <w:color w:val="1B1B1B"/>
          <w:sz w:val="20"/>
          <w:szCs w:val="20"/>
        </w:rPr>
        <w:t>l</w:t>
      </w:r>
      <w:r w:rsidRPr="002F676A">
        <w:rPr>
          <w:rFonts w:asciiTheme="minorHAnsi" w:hAnsiTheme="minorHAnsi" w:cstheme="minorHAnsi"/>
          <w:color w:val="1B1B1B"/>
          <w:sz w:val="20"/>
          <w:szCs w:val="20"/>
        </w:rPr>
        <w:t xml:space="preserve">es routines provoquent </w:t>
      </w:r>
      <w:r>
        <w:rPr>
          <w:rFonts w:asciiTheme="minorHAnsi" w:hAnsiTheme="minorHAnsi" w:cstheme="minorHAnsi"/>
          <w:color w:val="1B1B1B"/>
          <w:sz w:val="20"/>
          <w:szCs w:val="20"/>
        </w:rPr>
        <w:t>souvent l’</w:t>
      </w:r>
      <w:proofErr w:type="spellStart"/>
      <w:r w:rsidRPr="002F676A">
        <w:rPr>
          <w:rFonts w:asciiTheme="minorHAnsi" w:hAnsiTheme="minorHAnsi" w:cstheme="minorHAnsi"/>
          <w:color w:val="1B1B1B"/>
          <w:sz w:val="20"/>
          <w:szCs w:val="20"/>
        </w:rPr>
        <w:t>invisibilisation</w:t>
      </w:r>
      <w:proofErr w:type="spellEnd"/>
      <w:r w:rsidRPr="002F676A">
        <w:rPr>
          <w:rFonts w:asciiTheme="minorHAnsi" w:hAnsiTheme="minorHAnsi" w:cstheme="minorHAnsi"/>
          <w:color w:val="1B1B1B"/>
          <w:sz w:val="20"/>
          <w:szCs w:val="20"/>
        </w:rPr>
        <w:t xml:space="preserve"> et </w:t>
      </w:r>
      <w:r>
        <w:rPr>
          <w:rFonts w:asciiTheme="minorHAnsi" w:hAnsiTheme="minorHAnsi" w:cstheme="minorHAnsi"/>
          <w:color w:val="1B1B1B"/>
          <w:sz w:val="20"/>
          <w:szCs w:val="20"/>
        </w:rPr>
        <w:t>l</w:t>
      </w:r>
      <w:r w:rsidRPr="002F676A">
        <w:rPr>
          <w:rFonts w:asciiTheme="minorHAnsi" w:hAnsiTheme="minorHAnsi" w:cstheme="minorHAnsi"/>
          <w:color w:val="1B1B1B"/>
          <w:sz w:val="20"/>
          <w:szCs w:val="20"/>
        </w:rPr>
        <w:t xml:space="preserve">a </w:t>
      </w:r>
      <w:proofErr w:type="spellStart"/>
      <w:r w:rsidRPr="002F676A">
        <w:rPr>
          <w:rFonts w:asciiTheme="minorHAnsi" w:hAnsiTheme="minorHAnsi" w:cstheme="minorHAnsi"/>
          <w:color w:val="1B1B1B"/>
          <w:sz w:val="20"/>
          <w:szCs w:val="20"/>
        </w:rPr>
        <w:t>désémantisation</w:t>
      </w:r>
      <w:proofErr w:type="spellEnd"/>
      <w:r w:rsidRPr="002F676A">
        <w:rPr>
          <w:rFonts w:asciiTheme="minorHAnsi" w:hAnsiTheme="minorHAnsi" w:cstheme="minorHAnsi"/>
          <w:color w:val="1B1B1B"/>
          <w:sz w:val="20"/>
          <w:szCs w:val="20"/>
        </w:rPr>
        <w:t>. En raison d’une vision étriquée qui ne retient qu’un ensemble de fonctionnalités liées à des usages normés. En raison, plus particulièrement, de ce qu’</w:t>
      </w:r>
      <w:proofErr w:type="spellStart"/>
      <w:r w:rsidRPr="002F676A">
        <w:rPr>
          <w:rFonts w:asciiTheme="minorHAnsi" w:hAnsiTheme="minorHAnsi" w:cstheme="minorHAnsi"/>
          <w:color w:val="1B1B1B"/>
          <w:sz w:val="20"/>
          <w:szCs w:val="20"/>
        </w:rPr>
        <w:t>Illouz</w:t>
      </w:r>
      <w:proofErr w:type="spellEnd"/>
      <w:r w:rsidRPr="002F676A">
        <w:rPr>
          <w:rFonts w:asciiTheme="minorHAnsi" w:hAnsiTheme="minorHAnsi" w:cstheme="minorHAnsi"/>
          <w:color w:val="1B1B1B"/>
          <w:sz w:val="20"/>
          <w:szCs w:val="20"/>
        </w:rPr>
        <w:t xml:space="preserve"> (2019) appelle un « réseau de circulation » : </w:t>
      </w:r>
    </w:p>
    <w:p w:rsidR="00445F98" w:rsidRPr="005A19E7" w:rsidRDefault="00445F98" w:rsidP="00445F98">
      <w:pPr>
        <w:ind w:left="567"/>
        <w:jc w:val="both"/>
        <w:rPr>
          <w:rFonts w:asciiTheme="minorHAnsi" w:hAnsiTheme="minorHAnsi" w:cstheme="minorHAnsi"/>
          <w:color w:val="1B1B1B"/>
          <w:sz w:val="18"/>
          <w:szCs w:val="18"/>
        </w:rPr>
      </w:pPr>
      <w:r w:rsidRPr="005A19E7">
        <w:rPr>
          <w:rFonts w:asciiTheme="minorHAnsi" w:hAnsiTheme="minorHAnsi" w:cstheme="minorHAnsi"/>
          <w:color w:val="1B1B1B"/>
          <w:sz w:val="18"/>
          <w:szCs w:val="18"/>
        </w:rPr>
        <w:t xml:space="preserve">Contrairement à ce que la locution est supposée signifier, « l’espace public » n’est pas l’espace abandonné au public, l’espace de tous, ouvert à discrétion aux occupations et aux quêtes individuelles ou partagées ; il est même l’exact contraire. Il est l’espace commun d’une circulation impérative, d’une circulation ininterrompue ou, selon des aménagements interstitiels, quasi-ininterrompue. </w:t>
      </w:r>
    </w:p>
    <w:p w:rsidR="00445F98" w:rsidRDefault="00445F98" w:rsidP="00445F98">
      <w:pPr>
        <w:ind w:firstLine="284"/>
        <w:jc w:val="both"/>
        <w:rPr>
          <w:rFonts w:asciiTheme="minorHAnsi" w:hAnsiTheme="minorHAnsi" w:cstheme="minorHAnsi"/>
          <w:color w:val="000000"/>
          <w:sz w:val="20"/>
          <w:szCs w:val="20"/>
          <w:shd w:val="clear" w:color="auto" w:fill="FFFFFF"/>
        </w:rPr>
      </w:pPr>
      <w:r w:rsidRPr="002F676A">
        <w:rPr>
          <w:rFonts w:asciiTheme="minorHAnsi" w:hAnsiTheme="minorHAnsi" w:cstheme="minorHAnsi"/>
          <w:color w:val="1B1B1B"/>
          <w:sz w:val="20"/>
          <w:szCs w:val="20"/>
        </w:rPr>
        <w:t xml:space="preserve">Dans ce cas, comment faire en sorte que la circulation dans l’espace urbain, réglementée et soumise à des lois strictes, rende à nouveau possible la </w:t>
      </w:r>
      <w:r w:rsidRPr="008862A9">
        <w:rPr>
          <w:rFonts w:asciiTheme="minorHAnsi" w:hAnsiTheme="minorHAnsi" w:cstheme="minorHAnsi"/>
          <w:i/>
          <w:color w:val="1B1B1B"/>
          <w:sz w:val="20"/>
          <w:szCs w:val="20"/>
        </w:rPr>
        <w:t>déambulation</w:t>
      </w:r>
      <w:r w:rsidRPr="002F676A">
        <w:rPr>
          <w:rFonts w:asciiTheme="minorHAnsi" w:hAnsiTheme="minorHAnsi" w:cstheme="minorHAnsi"/>
          <w:color w:val="1B1B1B"/>
          <w:sz w:val="20"/>
          <w:szCs w:val="20"/>
        </w:rPr>
        <w:t xml:space="preserve">, avec des variations de tempo, avec une rythmique particulière donnant lieu à des accélérations, mais aussi à des ralentissements, à des intensifications et à des </w:t>
      </w:r>
      <w:proofErr w:type="spellStart"/>
      <w:r w:rsidRPr="002F676A">
        <w:rPr>
          <w:rFonts w:asciiTheme="minorHAnsi" w:hAnsiTheme="minorHAnsi" w:cstheme="minorHAnsi"/>
          <w:color w:val="1B1B1B"/>
          <w:sz w:val="20"/>
          <w:szCs w:val="20"/>
        </w:rPr>
        <w:t>désintensifications</w:t>
      </w:r>
      <w:proofErr w:type="spellEnd"/>
      <w:r w:rsidRPr="002F676A">
        <w:rPr>
          <w:rFonts w:asciiTheme="minorHAnsi" w:hAnsiTheme="minorHAnsi" w:cstheme="minorHAnsi"/>
          <w:color w:val="1B1B1B"/>
          <w:sz w:val="20"/>
          <w:szCs w:val="20"/>
        </w:rPr>
        <w:t>, à une distribution d’accents (saillances) et d’</w:t>
      </w:r>
      <w:proofErr w:type="spellStart"/>
      <w:r w:rsidRPr="002F676A">
        <w:rPr>
          <w:rFonts w:asciiTheme="minorHAnsi" w:hAnsiTheme="minorHAnsi" w:cstheme="minorHAnsi"/>
          <w:color w:val="1B1B1B"/>
          <w:sz w:val="20"/>
          <w:szCs w:val="20"/>
        </w:rPr>
        <w:t>inaccents</w:t>
      </w:r>
      <w:proofErr w:type="spellEnd"/>
      <w:r w:rsidRPr="002F676A">
        <w:rPr>
          <w:rFonts w:asciiTheme="minorHAnsi" w:hAnsiTheme="minorHAnsi" w:cstheme="minorHAnsi"/>
          <w:color w:val="1B1B1B"/>
          <w:sz w:val="20"/>
          <w:szCs w:val="20"/>
        </w:rPr>
        <w:t xml:space="preserve"> ? </w:t>
      </w:r>
      <w:r>
        <w:rPr>
          <w:rFonts w:asciiTheme="minorHAnsi" w:hAnsiTheme="minorHAnsi" w:cstheme="minorHAnsi"/>
          <w:color w:val="1B1B1B"/>
          <w:sz w:val="20"/>
          <w:szCs w:val="20"/>
        </w:rPr>
        <w:t xml:space="preserve">La déambulation suppose un espace ouvert. En même temps, si ce dernier appelle à être exploré, la déambulation sans but, avec un germe de fantaisie, qui libère du poids des routines, constitue une première étape : avant que le promeneur guidé par les œuvres d’art qui font signe – promeneur« itinérant », dira-t-on peut-être à la suite de Tim Ingold (2011-2013, p. 101), c’est-à-dire toujours en mouvement – n’improvise des </w:t>
      </w:r>
      <w:r w:rsidRPr="00087C20">
        <w:rPr>
          <w:rFonts w:asciiTheme="minorHAnsi" w:hAnsiTheme="minorHAnsi" w:cstheme="minorHAnsi"/>
          <w:i/>
          <w:color w:val="1B1B1B"/>
          <w:sz w:val="20"/>
          <w:szCs w:val="20"/>
        </w:rPr>
        <w:t>trajet</w:t>
      </w:r>
      <w:r>
        <w:rPr>
          <w:rFonts w:asciiTheme="minorHAnsi" w:hAnsiTheme="minorHAnsi" w:cstheme="minorHAnsi"/>
          <w:i/>
          <w:color w:val="1B1B1B"/>
          <w:sz w:val="20"/>
          <w:szCs w:val="20"/>
        </w:rPr>
        <w:t xml:space="preserve">s. </w:t>
      </w:r>
      <w:r>
        <w:rPr>
          <w:rFonts w:asciiTheme="minorHAnsi" w:hAnsiTheme="minorHAnsi" w:cstheme="minorHAnsi"/>
          <w:color w:val="1B1B1B"/>
          <w:sz w:val="20"/>
          <w:szCs w:val="20"/>
        </w:rPr>
        <w:t xml:space="preserve">Ces derniers sont ponctués de passages et de transitions, en deçà de toute projection sur l’espace d’un modèle narratif allant de pair avec un programme strictement vectorisé, qui s’appuie « sur une finalité déjà validée comme légitime (rationnellement et moralement) par la </w:t>
      </w:r>
      <w:r w:rsidRPr="00087C20">
        <w:rPr>
          <w:rFonts w:asciiTheme="minorHAnsi" w:hAnsiTheme="minorHAnsi" w:cstheme="minorHAnsi"/>
          <w:i/>
          <w:color w:val="1B1B1B"/>
          <w:sz w:val="20"/>
          <w:szCs w:val="20"/>
        </w:rPr>
        <w:t>doxa</w:t>
      </w:r>
      <w:r>
        <w:rPr>
          <w:rFonts w:asciiTheme="minorHAnsi" w:hAnsiTheme="minorHAnsi" w:cstheme="minorHAnsi"/>
          <w:color w:val="1B1B1B"/>
          <w:sz w:val="20"/>
          <w:szCs w:val="20"/>
        </w:rPr>
        <w:t> » (</w:t>
      </w:r>
      <w:proofErr w:type="spellStart"/>
      <w:r>
        <w:rPr>
          <w:rFonts w:asciiTheme="minorHAnsi" w:hAnsiTheme="minorHAnsi" w:cstheme="minorHAnsi"/>
          <w:color w:val="1B1B1B"/>
          <w:sz w:val="20"/>
          <w:szCs w:val="20"/>
        </w:rPr>
        <w:t>Basso</w:t>
      </w:r>
      <w:proofErr w:type="spellEnd"/>
      <w:r>
        <w:rPr>
          <w:rFonts w:asciiTheme="minorHAnsi" w:hAnsiTheme="minorHAnsi" w:cstheme="minorHAnsi"/>
          <w:color w:val="1B1B1B"/>
          <w:sz w:val="20"/>
          <w:szCs w:val="20"/>
        </w:rPr>
        <w:t xml:space="preserve"> </w:t>
      </w:r>
      <w:proofErr w:type="spellStart"/>
      <w:r>
        <w:rPr>
          <w:rFonts w:asciiTheme="minorHAnsi" w:hAnsiTheme="minorHAnsi" w:cstheme="minorHAnsi"/>
          <w:color w:val="1B1B1B"/>
          <w:sz w:val="20"/>
          <w:szCs w:val="20"/>
        </w:rPr>
        <w:t>Fossali</w:t>
      </w:r>
      <w:proofErr w:type="spellEnd"/>
      <w:r>
        <w:rPr>
          <w:rFonts w:asciiTheme="minorHAnsi" w:hAnsiTheme="minorHAnsi" w:cstheme="minorHAnsi"/>
          <w:color w:val="1B1B1B"/>
          <w:sz w:val="20"/>
          <w:szCs w:val="20"/>
        </w:rPr>
        <w:t xml:space="preserve"> 2020, p. 52). En ce sens, les lignes et les trajectoires ainsi que les trajets autorisés (Ingold </w:t>
      </w:r>
      <w:r w:rsidRPr="00B316DE">
        <w:rPr>
          <w:rFonts w:asciiTheme="minorHAnsi" w:hAnsiTheme="minorHAnsi" w:cstheme="minorHAnsi"/>
          <w:color w:val="1B1B1B"/>
          <w:sz w:val="20"/>
          <w:szCs w:val="20"/>
        </w:rPr>
        <w:t>2011-2013</w:t>
      </w:r>
      <w:r>
        <w:rPr>
          <w:rFonts w:asciiTheme="minorHAnsi" w:hAnsiTheme="minorHAnsi" w:cstheme="minorHAnsi"/>
          <w:color w:val="1B1B1B"/>
          <w:sz w:val="20"/>
          <w:szCs w:val="20"/>
        </w:rPr>
        <w:t>) congédient la linéarité du parcours prédéterminé, préférant les bifurcations, les pas de côté, les arrêts, les retours en arrière, les mouvements circulaires, quand, par exemple, il s’agit de faire le tour d’une sculpture, des vues partielles alimentant l’appréhension d’une totalité (</w:t>
      </w:r>
      <w:proofErr w:type="spellStart"/>
      <w:r>
        <w:rPr>
          <w:rFonts w:asciiTheme="minorHAnsi" w:hAnsiTheme="minorHAnsi" w:cstheme="minorHAnsi"/>
          <w:color w:val="1B1B1B"/>
          <w:sz w:val="20"/>
          <w:szCs w:val="20"/>
        </w:rPr>
        <w:t>Beyaert-Geslin</w:t>
      </w:r>
      <w:proofErr w:type="spellEnd"/>
      <w:r>
        <w:rPr>
          <w:rFonts w:asciiTheme="minorHAnsi" w:hAnsiTheme="minorHAnsi" w:cstheme="minorHAnsi"/>
          <w:color w:val="1B1B1B"/>
          <w:sz w:val="20"/>
          <w:szCs w:val="20"/>
        </w:rPr>
        <w:t xml:space="preserve"> 2012). Ils favorisent une </w:t>
      </w:r>
      <w:r w:rsidRPr="005448BF">
        <w:rPr>
          <w:rFonts w:asciiTheme="minorHAnsi" w:hAnsiTheme="minorHAnsi" w:cstheme="minorHAnsi"/>
          <w:color w:val="1B1B1B"/>
          <w:sz w:val="20"/>
          <w:szCs w:val="20"/>
        </w:rPr>
        <w:t xml:space="preserve">expérience sensible, </w:t>
      </w:r>
      <w:proofErr w:type="spellStart"/>
      <w:r w:rsidRPr="005448BF">
        <w:rPr>
          <w:rFonts w:asciiTheme="minorHAnsi" w:hAnsiTheme="minorHAnsi" w:cstheme="minorHAnsi"/>
          <w:color w:val="1B1B1B"/>
          <w:sz w:val="20"/>
          <w:szCs w:val="20"/>
        </w:rPr>
        <w:t>synesthésique</w:t>
      </w:r>
      <w:proofErr w:type="spellEnd"/>
      <w:r w:rsidRPr="005448BF">
        <w:rPr>
          <w:rFonts w:asciiTheme="minorHAnsi" w:hAnsiTheme="minorHAnsi" w:cstheme="minorHAnsi"/>
          <w:color w:val="1B1B1B"/>
          <w:sz w:val="20"/>
          <w:szCs w:val="20"/>
        </w:rPr>
        <w:t xml:space="preserve"> : le promeneur </w:t>
      </w:r>
      <w:r>
        <w:rPr>
          <w:rFonts w:asciiTheme="minorHAnsi" w:hAnsiTheme="minorHAnsi" w:cstheme="minorHAnsi"/>
          <w:color w:val="1B1B1B"/>
          <w:sz w:val="20"/>
          <w:szCs w:val="20"/>
        </w:rPr>
        <w:t>explorant</w:t>
      </w:r>
      <w:r w:rsidRPr="005448BF">
        <w:rPr>
          <w:rFonts w:asciiTheme="minorHAnsi" w:hAnsiTheme="minorHAnsi" w:cstheme="minorHAnsi"/>
          <w:color w:val="1B1B1B"/>
          <w:sz w:val="20"/>
          <w:szCs w:val="20"/>
        </w:rPr>
        <w:t xml:space="preserve"> l’espace urbain peut non seulement toucher par le regard, mais fouler le sol en butant contre les pavés du trottoir – le pied est dissocié de l’œil et de la main, tout en interagissant avec eux –, humer les odeurs de la ville</w:t>
      </w:r>
      <w:r>
        <w:rPr>
          <w:rFonts w:asciiTheme="minorHAnsi" w:hAnsiTheme="minorHAnsi" w:cstheme="minorHAnsi"/>
          <w:color w:val="1B1B1B"/>
          <w:sz w:val="20"/>
          <w:szCs w:val="20"/>
        </w:rPr>
        <w:t xml:space="preserve">, écouter </w:t>
      </w:r>
      <w:r>
        <w:rPr>
          <w:rFonts w:asciiTheme="minorHAnsi" w:hAnsiTheme="minorHAnsi" w:cstheme="minorHAnsi"/>
          <w:color w:val="1B1B1B"/>
          <w:sz w:val="20"/>
          <w:szCs w:val="20"/>
        </w:rPr>
        <w:lastRenderedPageBreak/>
        <w:t>les bruits qui l’enveloppent</w:t>
      </w:r>
      <w:r w:rsidRPr="005448BF">
        <w:rPr>
          <w:rFonts w:asciiTheme="minorHAnsi" w:hAnsiTheme="minorHAnsi" w:cstheme="minorHAnsi"/>
          <w:color w:val="1B1B1B"/>
          <w:sz w:val="20"/>
          <w:szCs w:val="20"/>
        </w:rPr>
        <w:t xml:space="preserve">. Cela grâce à une </w:t>
      </w:r>
      <w:r w:rsidRPr="005448BF">
        <w:rPr>
          <w:rFonts w:asciiTheme="minorHAnsi" w:hAnsiTheme="minorHAnsi" w:cstheme="minorHAnsi"/>
          <w:i/>
          <w:color w:val="1B1B1B"/>
          <w:sz w:val="20"/>
          <w:szCs w:val="20"/>
        </w:rPr>
        <w:t>ambiance</w:t>
      </w:r>
      <w:r w:rsidRPr="005448BF">
        <w:rPr>
          <w:rFonts w:asciiTheme="minorHAnsi" w:hAnsiTheme="minorHAnsi" w:cstheme="minorHAnsi"/>
          <w:color w:val="1B1B1B"/>
          <w:sz w:val="20"/>
          <w:szCs w:val="20"/>
        </w:rPr>
        <w:t xml:space="preserve"> particulière, accordée avec </w:t>
      </w:r>
      <w:r w:rsidRPr="005448BF">
        <w:rPr>
          <w:rFonts w:asciiTheme="minorHAnsi" w:hAnsiTheme="minorHAnsi" w:cstheme="minorHAnsi"/>
          <w:color w:val="000000"/>
          <w:sz w:val="20"/>
          <w:szCs w:val="20"/>
          <w:shd w:val="clear" w:color="auto" w:fill="FFFFFF"/>
        </w:rPr>
        <w:t>« les vécus sensibles et corporels, les phénomènes lumineux, sonores et climatiques, les pressions et les flux, les mouvements et les vibrations » (</w:t>
      </w:r>
      <w:proofErr w:type="spellStart"/>
      <w:r w:rsidRPr="005448BF">
        <w:rPr>
          <w:rFonts w:asciiTheme="minorHAnsi" w:hAnsiTheme="minorHAnsi" w:cstheme="minorHAnsi"/>
          <w:color w:val="000000"/>
          <w:sz w:val="20"/>
          <w:szCs w:val="20"/>
          <w:shd w:val="clear" w:color="auto" w:fill="FFFFFF"/>
        </w:rPr>
        <w:t>Chelkoff</w:t>
      </w:r>
      <w:proofErr w:type="spellEnd"/>
      <w:r w:rsidRPr="005448BF">
        <w:rPr>
          <w:rFonts w:asciiTheme="minorHAnsi" w:hAnsiTheme="minorHAnsi" w:cstheme="minorHAnsi"/>
          <w:color w:val="000000"/>
          <w:sz w:val="20"/>
          <w:szCs w:val="20"/>
          <w:shd w:val="clear" w:color="auto" w:fill="FFFFFF"/>
        </w:rPr>
        <w:t xml:space="preserve"> 2018). </w:t>
      </w:r>
    </w:p>
    <w:p w:rsidR="00445F98" w:rsidRPr="005448BF" w:rsidRDefault="00445F98" w:rsidP="00445F98">
      <w:pPr>
        <w:ind w:firstLine="284"/>
        <w:jc w:val="both"/>
        <w:rPr>
          <w:rFonts w:asciiTheme="minorHAnsi" w:hAnsiTheme="minorHAnsi" w:cstheme="minorHAnsi"/>
          <w:color w:val="1B1B1B"/>
          <w:sz w:val="20"/>
          <w:szCs w:val="20"/>
        </w:rPr>
      </w:pPr>
      <w:r>
        <w:rPr>
          <w:rFonts w:asciiTheme="minorHAnsi" w:hAnsiTheme="minorHAnsi" w:cstheme="minorHAnsi"/>
          <w:color w:val="1B1B1B"/>
          <w:sz w:val="20"/>
          <w:szCs w:val="20"/>
        </w:rPr>
        <w:t xml:space="preserve">La « libération » et la redynamisation du tissu urbain s’opèrent en plusieurs temps. </w:t>
      </w:r>
    </w:p>
    <w:p w:rsidR="00291155" w:rsidRDefault="00291155" w:rsidP="00291155">
      <w:pPr>
        <w:ind w:firstLine="284"/>
        <w:jc w:val="both"/>
        <w:rPr>
          <w:rFonts w:asciiTheme="minorHAnsi" w:hAnsiTheme="minorHAnsi" w:cstheme="minorHAnsi"/>
          <w:color w:val="1B1B1B"/>
          <w:sz w:val="20"/>
          <w:szCs w:val="20"/>
        </w:rPr>
      </w:pPr>
      <w:r>
        <w:rPr>
          <w:rFonts w:asciiTheme="minorHAnsi" w:hAnsiTheme="minorHAnsi" w:cstheme="minorHAnsi"/>
          <w:color w:val="1B1B1B"/>
          <w:sz w:val="20"/>
          <w:szCs w:val="20"/>
        </w:rPr>
        <w:t xml:space="preserve">(i) </w:t>
      </w:r>
      <w:r w:rsidRPr="006F419B">
        <w:rPr>
          <w:rFonts w:asciiTheme="minorHAnsi" w:hAnsiTheme="minorHAnsi" w:cstheme="minorHAnsi"/>
          <w:color w:val="1B1B1B"/>
          <w:sz w:val="20"/>
          <w:szCs w:val="20"/>
        </w:rPr>
        <w:t xml:space="preserve">La première mission qui incombe au </w:t>
      </w:r>
      <w:proofErr w:type="spellStart"/>
      <w:r w:rsidRPr="006F419B">
        <w:rPr>
          <w:rFonts w:asciiTheme="minorHAnsi" w:hAnsiTheme="minorHAnsi" w:cstheme="minorHAnsi"/>
          <w:color w:val="1B1B1B"/>
          <w:sz w:val="20"/>
          <w:szCs w:val="20"/>
        </w:rPr>
        <w:t>street</w:t>
      </w:r>
      <w:proofErr w:type="spellEnd"/>
      <w:r w:rsidRPr="006F419B">
        <w:rPr>
          <w:rFonts w:asciiTheme="minorHAnsi" w:hAnsiTheme="minorHAnsi" w:cstheme="minorHAnsi"/>
          <w:color w:val="1B1B1B"/>
          <w:sz w:val="20"/>
          <w:szCs w:val="20"/>
        </w:rPr>
        <w:t xml:space="preserve"> art est </w:t>
      </w:r>
      <w:r>
        <w:rPr>
          <w:rFonts w:asciiTheme="minorHAnsi" w:hAnsiTheme="minorHAnsi" w:cstheme="minorHAnsi"/>
          <w:color w:val="1B1B1B"/>
          <w:sz w:val="20"/>
          <w:szCs w:val="20"/>
        </w:rPr>
        <w:t>d’opérer</w:t>
      </w:r>
      <w:r w:rsidRPr="006F419B">
        <w:rPr>
          <w:rFonts w:asciiTheme="minorHAnsi" w:hAnsiTheme="minorHAnsi" w:cstheme="minorHAnsi"/>
          <w:color w:val="1B1B1B"/>
          <w:sz w:val="20"/>
          <w:szCs w:val="20"/>
        </w:rPr>
        <w:t xml:space="preserve"> ce que </w:t>
      </w:r>
      <w:proofErr w:type="spellStart"/>
      <w:r w:rsidRPr="006F419B">
        <w:rPr>
          <w:rFonts w:asciiTheme="minorHAnsi" w:hAnsiTheme="minorHAnsi" w:cstheme="minorHAnsi"/>
          <w:color w:val="1B1B1B"/>
          <w:sz w:val="20"/>
          <w:szCs w:val="20"/>
        </w:rPr>
        <w:t>Illouz</w:t>
      </w:r>
      <w:proofErr w:type="spellEnd"/>
      <w:r w:rsidRPr="006F419B">
        <w:rPr>
          <w:rFonts w:asciiTheme="minorHAnsi" w:hAnsiTheme="minorHAnsi" w:cstheme="minorHAnsi"/>
          <w:color w:val="1B1B1B"/>
          <w:sz w:val="20"/>
          <w:szCs w:val="20"/>
        </w:rPr>
        <w:t xml:space="preserve"> (</w:t>
      </w:r>
      <w:r w:rsidRPr="00043407">
        <w:rPr>
          <w:rFonts w:asciiTheme="minorHAnsi" w:hAnsiTheme="minorHAnsi" w:cstheme="minorHAnsi"/>
          <w:color w:val="1B1B1B"/>
          <w:sz w:val="20"/>
          <w:szCs w:val="20"/>
        </w:rPr>
        <w:t>2019</w:t>
      </w:r>
      <w:r w:rsidRPr="006F419B">
        <w:rPr>
          <w:rFonts w:asciiTheme="minorHAnsi" w:hAnsiTheme="minorHAnsi" w:cstheme="minorHAnsi"/>
          <w:color w:val="1B1B1B"/>
          <w:sz w:val="20"/>
          <w:szCs w:val="20"/>
        </w:rPr>
        <w:t>) appelle une « </w:t>
      </w:r>
      <w:r w:rsidRPr="006F419B">
        <w:rPr>
          <w:rFonts w:asciiTheme="minorHAnsi" w:hAnsiTheme="minorHAnsi" w:cstheme="minorHAnsi"/>
          <w:i/>
          <w:color w:val="1B1B1B"/>
          <w:sz w:val="20"/>
          <w:szCs w:val="20"/>
        </w:rPr>
        <w:t>suspension circulatoire</w:t>
      </w:r>
      <w:r w:rsidRPr="006F419B">
        <w:rPr>
          <w:rFonts w:asciiTheme="minorHAnsi" w:hAnsiTheme="minorHAnsi" w:cstheme="minorHAnsi"/>
          <w:color w:val="1B1B1B"/>
          <w:sz w:val="20"/>
          <w:szCs w:val="20"/>
        </w:rPr>
        <w:t> » (nous soulignons).</w:t>
      </w:r>
      <w:r>
        <w:rPr>
          <w:rFonts w:asciiTheme="minorHAnsi" w:hAnsiTheme="minorHAnsi" w:cstheme="minorHAnsi"/>
          <w:color w:val="1B1B1B"/>
          <w:sz w:val="20"/>
          <w:szCs w:val="20"/>
        </w:rPr>
        <w:t xml:space="preserve"> Nous verrons qu’elle peut être provoquée par la vue d’une œuvre d’art qui interpelle, </w:t>
      </w:r>
      <w:r w:rsidRPr="009C1964">
        <w:rPr>
          <w:rFonts w:asciiTheme="minorHAnsi" w:hAnsiTheme="minorHAnsi" w:cstheme="minorHAnsi"/>
          <w:i/>
          <w:color w:val="1B1B1B"/>
          <w:sz w:val="20"/>
          <w:szCs w:val="20"/>
        </w:rPr>
        <w:t>surprend</w:t>
      </w:r>
      <w:r>
        <w:rPr>
          <w:rFonts w:asciiTheme="minorHAnsi" w:hAnsiTheme="minorHAnsi" w:cstheme="minorHAnsi"/>
          <w:color w:val="1B1B1B"/>
          <w:sz w:val="20"/>
          <w:szCs w:val="20"/>
        </w:rPr>
        <w:t>, séduit, affecte en tout cas.</w:t>
      </w:r>
    </w:p>
    <w:p w:rsidR="00291155" w:rsidRDefault="00291155" w:rsidP="00291155">
      <w:pPr>
        <w:ind w:firstLine="284"/>
        <w:jc w:val="both"/>
        <w:rPr>
          <w:rFonts w:asciiTheme="minorHAnsi" w:hAnsiTheme="minorHAnsi" w:cstheme="minorHAnsi"/>
          <w:color w:val="1B1B1B"/>
          <w:sz w:val="20"/>
          <w:szCs w:val="20"/>
        </w:rPr>
      </w:pPr>
      <w:r>
        <w:rPr>
          <w:rFonts w:asciiTheme="minorHAnsi" w:hAnsiTheme="minorHAnsi" w:cstheme="minorHAnsi"/>
          <w:color w:val="1B1B1B"/>
          <w:sz w:val="20"/>
          <w:szCs w:val="20"/>
        </w:rPr>
        <w:t xml:space="preserve">Cependant, </w:t>
      </w:r>
      <w:r w:rsidRPr="006F419B">
        <w:rPr>
          <w:rFonts w:asciiTheme="minorHAnsi" w:hAnsiTheme="minorHAnsi" w:cstheme="minorHAnsi"/>
          <w:color w:val="1B1B1B"/>
          <w:sz w:val="20"/>
          <w:szCs w:val="20"/>
        </w:rPr>
        <w:t xml:space="preserve">la surprise </w:t>
      </w:r>
      <w:r w:rsidRPr="003A1857">
        <w:rPr>
          <w:rFonts w:asciiTheme="minorHAnsi" w:hAnsiTheme="minorHAnsi" w:cstheme="minorHAnsi"/>
          <w:i/>
          <w:color w:val="1B1B1B"/>
          <w:sz w:val="20"/>
          <w:szCs w:val="20"/>
        </w:rPr>
        <w:t>présuppose</w:t>
      </w:r>
      <w:r>
        <w:rPr>
          <w:rFonts w:asciiTheme="minorHAnsi" w:hAnsiTheme="minorHAnsi" w:cstheme="minorHAnsi"/>
          <w:color w:val="1B1B1B"/>
          <w:sz w:val="20"/>
          <w:szCs w:val="20"/>
        </w:rPr>
        <w:t xml:space="preserve"> elle-même </w:t>
      </w:r>
      <w:r w:rsidRPr="006F419B">
        <w:rPr>
          <w:rFonts w:asciiTheme="minorHAnsi" w:hAnsiTheme="minorHAnsi" w:cstheme="minorHAnsi"/>
          <w:color w:val="1B1B1B"/>
          <w:sz w:val="20"/>
          <w:szCs w:val="20"/>
        </w:rPr>
        <w:t xml:space="preserve">un flottement de l’attention-conscience, </w:t>
      </w:r>
      <w:r>
        <w:rPr>
          <w:rFonts w:asciiTheme="minorHAnsi" w:hAnsiTheme="minorHAnsi" w:cstheme="minorHAnsi"/>
          <w:color w:val="1B1B1B"/>
          <w:sz w:val="20"/>
          <w:szCs w:val="20"/>
        </w:rPr>
        <w:t xml:space="preserve">au sens où l’entend Nathalie </w:t>
      </w:r>
      <w:proofErr w:type="spellStart"/>
      <w:r>
        <w:rPr>
          <w:rFonts w:asciiTheme="minorHAnsi" w:hAnsiTheme="minorHAnsi" w:cstheme="minorHAnsi"/>
          <w:color w:val="1B1B1B"/>
          <w:sz w:val="20"/>
          <w:szCs w:val="20"/>
        </w:rPr>
        <w:t>Depraz</w:t>
      </w:r>
      <w:proofErr w:type="spellEnd"/>
      <w:r>
        <w:rPr>
          <w:rFonts w:asciiTheme="minorHAnsi" w:hAnsiTheme="minorHAnsi" w:cstheme="minorHAnsi"/>
          <w:color w:val="1B1B1B"/>
          <w:sz w:val="20"/>
          <w:szCs w:val="20"/>
        </w:rPr>
        <w:t xml:space="preserve"> (2014), </w:t>
      </w:r>
      <w:r w:rsidRPr="006F419B">
        <w:rPr>
          <w:rFonts w:asciiTheme="minorHAnsi" w:hAnsiTheme="minorHAnsi" w:cstheme="minorHAnsi"/>
          <w:color w:val="1B1B1B"/>
          <w:sz w:val="20"/>
          <w:szCs w:val="20"/>
        </w:rPr>
        <w:t xml:space="preserve">qui se détourne pour mieux s’ouvrir à une nouvelle réalité. </w:t>
      </w:r>
      <w:r>
        <w:rPr>
          <w:rFonts w:asciiTheme="minorHAnsi" w:hAnsiTheme="minorHAnsi" w:cstheme="minorHAnsi"/>
          <w:color w:val="1B1B1B"/>
          <w:sz w:val="20"/>
          <w:szCs w:val="20"/>
        </w:rPr>
        <w:t xml:space="preserve">Ainsi, </w:t>
      </w:r>
      <w:r w:rsidRPr="006F419B">
        <w:rPr>
          <w:rFonts w:asciiTheme="minorHAnsi" w:hAnsiTheme="minorHAnsi" w:cstheme="minorHAnsi"/>
          <w:color w:val="1B1B1B"/>
          <w:sz w:val="20"/>
          <w:szCs w:val="20"/>
        </w:rPr>
        <w:t>l’</w:t>
      </w:r>
      <w:r w:rsidRPr="006F419B">
        <w:rPr>
          <w:rFonts w:asciiTheme="minorHAnsi" w:hAnsiTheme="minorHAnsi" w:cstheme="minorHAnsi"/>
          <w:i/>
          <w:color w:val="1B1B1B"/>
          <w:sz w:val="20"/>
          <w:szCs w:val="20"/>
        </w:rPr>
        <w:t xml:space="preserve">attention </w:t>
      </w:r>
      <w:r w:rsidRPr="006F419B">
        <w:rPr>
          <w:rFonts w:asciiTheme="minorHAnsi" w:hAnsiTheme="minorHAnsi" w:cstheme="minorHAnsi"/>
          <w:color w:val="1B1B1B"/>
          <w:sz w:val="20"/>
          <w:szCs w:val="20"/>
        </w:rPr>
        <w:t>liée, traditionnellement,</w:t>
      </w:r>
      <w:r>
        <w:rPr>
          <w:rFonts w:asciiTheme="minorHAnsi" w:hAnsiTheme="minorHAnsi" w:cstheme="minorHAnsi"/>
          <w:color w:val="1B1B1B"/>
          <w:sz w:val="20"/>
          <w:szCs w:val="20"/>
        </w:rPr>
        <w:t xml:space="preserve"> </w:t>
      </w:r>
      <w:r w:rsidRPr="006F419B">
        <w:rPr>
          <w:rFonts w:asciiTheme="minorHAnsi" w:hAnsiTheme="minorHAnsi" w:cstheme="minorHAnsi"/>
          <w:color w:val="1B1B1B"/>
          <w:sz w:val="20"/>
          <w:szCs w:val="20"/>
        </w:rPr>
        <w:t xml:space="preserve">à la conscience </w:t>
      </w:r>
      <w:r>
        <w:rPr>
          <w:rFonts w:asciiTheme="minorHAnsi" w:hAnsiTheme="minorHAnsi" w:cstheme="minorHAnsi"/>
          <w:color w:val="1B1B1B"/>
          <w:sz w:val="20"/>
          <w:szCs w:val="20"/>
        </w:rPr>
        <w:t>est relayée par</w:t>
      </w:r>
      <w:r w:rsidRPr="006F419B">
        <w:rPr>
          <w:rFonts w:asciiTheme="minorHAnsi" w:hAnsiTheme="minorHAnsi" w:cstheme="minorHAnsi"/>
          <w:color w:val="1B1B1B"/>
          <w:sz w:val="20"/>
          <w:szCs w:val="20"/>
        </w:rPr>
        <w:t xml:space="preserve"> la </w:t>
      </w:r>
      <w:r w:rsidRPr="006F419B">
        <w:rPr>
          <w:rFonts w:asciiTheme="minorHAnsi" w:hAnsiTheme="minorHAnsi" w:cstheme="minorHAnsi"/>
          <w:i/>
          <w:color w:val="1B1B1B"/>
          <w:sz w:val="20"/>
          <w:szCs w:val="20"/>
        </w:rPr>
        <w:t>vigilance</w:t>
      </w:r>
      <w:r w:rsidRPr="006F419B">
        <w:rPr>
          <w:rFonts w:asciiTheme="minorHAnsi" w:hAnsiTheme="minorHAnsi" w:cstheme="minorHAnsi"/>
          <w:color w:val="1B1B1B"/>
          <w:sz w:val="20"/>
          <w:szCs w:val="20"/>
        </w:rPr>
        <w:t>, qui comprend l’</w:t>
      </w:r>
      <w:r>
        <w:rPr>
          <w:rFonts w:asciiTheme="minorHAnsi" w:hAnsiTheme="minorHAnsi" w:cstheme="minorHAnsi"/>
          <w:color w:val="1B1B1B"/>
          <w:sz w:val="20"/>
          <w:szCs w:val="20"/>
        </w:rPr>
        <w:t> </w:t>
      </w:r>
      <w:r w:rsidRPr="006F419B">
        <w:rPr>
          <w:rFonts w:asciiTheme="minorHAnsi" w:hAnsiTheme="minorHAnsi" w:cstheme="minorHAnsi"/>
          <w:color w:val="1B1B1B"/>
          <w:sz w:val="20"/>
          <w:szCs w:val="20"/>
        </w:rPr>
        <w:t>« éveil », la « veille » et la « disponibilité »</w:t>
      </w:r>
      <w:r w:rsidRPr="00B316DE">
        <w:rPr>
          <w:rStyle w:val="Appelnotedebasdep"/>
          <w:rFonts w:asciiTheme="minorHAnsi" w:hAnsiTheme="minorHAnsi" w:cstheme="minorHAnsi"/>
          <w:color w:val="1B1B1B"/>
          <w:sz w:val="20"/>
          <w:szCs w:val="20"/>
        </w:rPr>
        <w:t xml:space="preserve"> </w:t>
      </w:r>
      <w:r>
        <w:rPr>
          <w:rFonts w:asciiTheme="minorHAnsi" w:hAnsiTheme="minorHAnsi" w:cstheme="minorHAnsi"/>
          <w:color w:val="1B1B1B"/>
          <w:sz w:val="20"/>
          <w:szCs w:val="20"/>
        </w:rPr>
        <w:t>(</w:t>
      </w:r>
      <w:proofErr w:type="spellStart"/>
      <w:r>
        <w:rPr>
          <w:rFonts w:asciiTheme="minorHAnsi" w:hAnsiTheme="minorHAnsi" w:cstheme="minorHAnsi"/>
          <w:color w:val="1B1B1B"/>
          <w:sz w:val="20"/>
          <w:szCs w:val="20"/>
        </w:rPr>
        <w:t>Depraz</w:t>
      </w:r>
      <w:proofErr w:type="spellEnd"/>
      <w:r w:rsidRPr="00480903">
        <w:rPr>
          <w:rFonts w:asciiTheme="minorHAnsi" w:hAnsiTheme="minorHAnsi" w:cstheme="minorHAnsi"/>
          <w:color w:val="1B1B1B"/>
          <w:sz w:val="20"/>
          <w:szCs w:val="20"/>
        </w:rPr>
        <w:t>,</w:t>
      </w:r>
      <w:r w:rsidRPr="00480903">
        <w:rPr>
          <w:rFonts w:asciiTheme="minorHAnsi" w:hAnsiTheme="minorHAnsi" w:cstheme="minorHAnsi"/>
          <w:i/>
          <w:color w:val="1B1B1B"/>
          <w:sz w:val="20"/>
          <w:szCs w:val="20"/>
        </w:rPr>
        <w:t xml:space="preserve"> ibid</w:t>
      </w:r>
      <w:r>
        <w:rPr>
          <w:rFonts w:asciiTheme="minorHAnsi" w:hAnsiTheme="minorHAnsi" w:cstheme="minorHAnsi"/>
          <w:color w:val="1B1B1B"/>
          <w:sz w:val="20"/>
          <w:szCs w:val="20"/>
        </w:rPr>
        <w:t>.)</w:t>
      </w:r>
      <w:r w:rsidRPr="006F419B">
        <w:rPr>
          <w:rFonts w:asciiTheme="minorHAnsi" w:hAnsiTheme="minorHAnsi" w:cstheme="minorHAnsi"/>
          <w:color w:val="1B1B1B"/>
          <w:sz w:val="20"/>
          <w:szCs w:val="20"/>
        </w:rPr>
        <w:t>.</w:t>
      </w:r>
      <w:r>
        <w:rPr>
          <w:rFonts w:asciiTheme="minorHAnsi" w:hAnsiTheme="minorHAnsi" w:cstheme="minorHAnsi"/>
          <w:color w:val="1B1B1B"/>
          <w:sz w:val="20"/>
          <w:szCs w:val="20"/>
        </w:rPr>
        <w:t xml:space="preserve"> Nous dirons que c</w:t>
      </w:r>
      <w:r w:rsidRPr="006F419B">
        <w:rPr>
          <w:rFonts w:asciiTheme="minorHAnsi" w:hAnsiTheme="minorHAnsi" w:cstheme="minorHAnsi"/>
          <w:color w:val="1B1B1B"/>
          <w:sz w:val="20"/>
          <w:szCs w:val="20"/>
        </w:rPr>
        <w:t xml:space="preserve">e flottement </w:t>
      </w:r>
      <w:r>
        <w:rPr>
          <w:rFonts w:asciiTheme="minorHAnsi" w:hAnsiTheme="minorHAnsi" w:cstheme="minorHAnsi"/>
          <w:color w:val="1B1B1B"/>
          <w:sz w:val="20"/>
          <w:szCs w:val="20"/>
        </w:rPr>
        <w:t xml:space="preserve">de l’attention </w:t>
      </w:r>
      <w:r w:rsidRPr="006F419B">
        <w:rPr>
          <w:rFonts w:asciiTheme="minorHAnsi" w:hAnsiTheme="minorHAnsi" w:cstheme="minorHAnsi"/>
          <w:color w:val="1B1B1B"/>
          <w:sz w:val="20"/>
          <w:szCs w:val="20"/>
        </w:rPr>
        <w:t xml:space="preserve">consiste en un </w:t>
      </w:r>
      <w:r w:rsidRPr="006F419B">
        <w:rPr>
          <w:rFonts w:asciiTheme="minorHAnsi" w:hAnsiTheme="minorHAnsi" w:cstheme="minorHAnsi"/>
          <w:i/>
          <w:color w:val="1B1B1B"/>
          <w:sz w:val="20"/>
          <w:szCs w:val="20"/>
        </w:rPr>
        <w:t>laisser (se) faire</w:t>
      </w:r>
      <w:r w:rsidRPr="006F419B">
        <w:rPr>
          <w:rFonts w:asciiTheme="minorHAnsi" w:hAnsiTheme="minorHAnsi" w:cstheme="minorHAnsi"/>
          <w:color w:val="1B1B1B"/>
          <w:sz w:val="20"/>
          <w:szCs w:val="20"/>
        </w:rPr>
        <w:t xml:space="preserve">, grâce à un dessaisissement de soi-même en tant que sujet. </w:t>
      </w:r>
      <w:r>
        <w:rPr>
          <w:rFonts w:asciiTheme="minorHAnsi" w:hAnsiTheme="minorHAnsi" w:cstheme="minorHAnsi"/>
          <w:color w:val="1B1B1B"/>
          <w:sz w:val="20"/>
          <w:szCs w:val="20"/>
        </w:rPr>
        <w:t>L</w:t>
      </w:r>
      <w:r w:rsidRPr="006F419B">
        <w:rPr>
          <w:rFonts w:asciiTheme="minorHAnsi" w:hAnsiTheme="minorHAnsi" w:cstheme="minorHAnsi"/>
          <w:color w:val="1B1B1B"/>
          <w:sz w:val="20"/>
          <w:szCs w:val="20"/>
        </w:rPr>
        <w:t xml:space="preserve">a </w:t>
      </w:r>
      <w:r>
        <w:rPr>
          <w:rFonts w:asciiTheme="minorHAnsi" w:hAnsiTheme="minorHAnsi" w:cstheme="minorHAnsi"/>
          <w:color w:val="1B1B1B"/>
          <w:sz w:val="20"/>
          <w:szCs w:val="20"/>
        </w:rPr>
        <w:t xml:space="preserve">possibilité de la </w:t>
      </w:r>
      <w:r w:rsidRPr="006F419B">
        <w:rPr>
          <w:rFonts w:asciiTheme="minorHAnsi" w:hAnsiTheme="minorHAnsi" w:cstheme="minorHAnsi"/>
          <w:color w:val="1B1B1B"/>
          <w:sz w:val="20"/>
          <w:szCs w:val="20"/>
        </w:rPr>
        <w:t>surprise</w:t>
      </w:r>
      <w:r>
        <w:rPr>
          <w:rFonts w:asciiTheme="minorHAnsi" w:hAnsiTheme="minorHAnsi" w:cstheme="minorHAnsi"/>
          <w:color w:val="1B1B1B"/>
          <w:sz w:val="20"/>
          <w:szCs w:val="20"/>
        </w:rPr>
        <w:t xml:space="preserve"> et</w:t>
      </w:r>
      <w:r w:rsidRPr="006F419B">
        <w:rPr>
          <w:rFonts w:asciiTheme="minorHAnsi" w:hAnsiTheme="minorHAnsi" w:cstheme="minorHAnsi"/>
          <w:color w:val="1B1B1B"/>
          <w:sz w:val="20"/>
          <w:szCs w:val="20"/>
        </w:rPr>
        <w:t xml:space="preserve"> l’attention-conscience vari</w:t>
      </w:r>
      <w:r>
        <w:rPr>
          <w:rFonts w:asciiTheme="minorHAnsi" w:hAnsiTheme="minorHAnsi" w:cstheme="minorHAnsi"/>
          <w:color w:val="1B1B1B"/>
          <w:sz w:val="20"/>
          <w:szCs w:val="20"/>
        </w:rPr>
        <w:t>e</w:t>
      </w:r>
      <w:r w:rsidRPr="006F419B">
        <w:rPr>
          <w:rFonts w:asciiTheme="minorHAnsi" w:hAnsiTheme="minorHAnsi" w:cstheme="minorHAnsi"/>
          <w:color w:val="1B1B1B"/>
          <w:sz w:val="20"/>
          <w:szCs w:val="20"/>
        </w:rPr>
        <w:t>nt en degrés de manière inversement proportionnelle.</w:t>
      </w:r>
    </w:p>
    <w:p w:rsidR="00291155" w:rsidRDefault="00291155" w:rsidP="00291155">
      <w:pPr>
        <w:ind w:firstLine="284"/>
        <w:jc w:val="both"/>
        <w:rPr>
          <w:rFonts w:asciiTheme="minorHAnsi" w:hAnsiTheme="minorHAnsi" w:cstheme="minorHAnsi"/>
          <w:color w:val="1B1B1B"/>
          <w:sz w:val="20"/>
          <w:szCs w:val="20"/>
        </w:rPr>
      </w:pPr>
      <w:r w:rsidRPr="006F419B">
        <w:rPr>
          <w:rFonts w:asciiTheme="minorHAnsi" w:hAnsiTheme="minorHAnsi" w:cstheme="minorHAnsi"/>
          <w:color w:val="1B1B1B"/>
          <w:sz w:val="20"/>
          <w:szCs w:val="20"/>
        </w:rPr>
        <w:t xml:space="preserve">Consentant à un changement de cadre théorique et à un glissement notionnel, </w:t>
      </w:r>
      <w:r>
        <w:rPr>
          <w:rFonts w:asciiTheme="minorHAnsi" w:hAnsiTheme="minorHAnsi" w:cstheme="minorHAnsi"/>
          <w:color w:val="1B1B1B"/>
          <w:sz w:val="20"/>
          <w:szCs w:val="20"/>
        </w:rPr>
        <w:t>on peut également</w:t>
      </w:r>
      <w:r w:rsidRPr="006F419B">
        <w:rPr>
          <w:rFonts w:asciiTheme="minorHAnsi" w:hAnsiTheme="minorHAnsi" w:cstheme="minorHAnsi"/>
          <w:color w:val="1B1B1B"/>
          <w:sz w:val="20"/>
          <w:szCs w:val="20"/>
        </w:rPr>
        <w:t xml:space="preserve"> </w:t>
      </w:r>
      <w:r>
        <w:rPr>
          <w:rFonts w:asciiTheme="minorHAnsi" w:hAnsiTheme="minorHAnsi" w:cstheme="minorHAnsi"/>
          <w:color w:val="1B1B1B"/>
          <w:sz w:val="20"/>
          <w:szCs w:val="20"/>
        </w:rPr>
        <w:t xml:space="preserve">évoquer </w:t>
      </w:r>
      <w:r w:rsidRPr="006F419B">
        <w:rPr>
          <w:rFonts w:asciiTheme="minorHAnsi" w:hAnsiTheme="minorHAnsi" w:cstheme="minorHAnsi"/>
          <w:color w:val="1B1B1B"/>
          <w:sz w:val="20"/>
          <w:szCs w:val="20"/>
        </w:rPr>
        <w:t>une « suspension » des jugements et des croyances doxiques. L’</w:t>
      </w:r>
      <w:r w:rsidRPr="006F419B">
        <w:rPr>
          <w:rFonts w:asciiTheme="minorHAnsi" w:hAnsiTheme="minorHAnsi" w:cstheme="minorHAnsi"/>
          <w:i/>
          <w:color w:val="1B1B1B"/>
          <w:sz w:val="20"/>
          <w:szCs w:val="20"/>
        </w:rPr>
        <w:t>épochè</w:t>
      </w:r>
      <w:r w:rsidRPr="006F419B">
        <w:rPr>
          <w:rFonts w:asciiTheme="minorHAnsi" w:hAnsiTheme="minorHAnsi" w:cstheme="minorHAnsi"/>
          <w:color w:val="1B1B1B"/>
          <w:sz w:val="20"/>
          <w:szCs w:val="20"/>
        </w:rPr>
        <w:t xml:space="preserve">, au sens où l’entend la phénoménologie husserlienne, permet, on le sait, de reléguer à l’arrière-plan les constructions métaphysiques et de mettre en avant l’expérience des choses. Contre </w:t>
      </w:r>
      <w:r>
        <w:rPr>
          <w:rFonts w:asciiTheme="minorHAnsi" w:hAnsiTheme="minorHAnsi" w:cstheme="minorHAnsi"/>
          <w:color w:val="1B1B1B"/>
          <w:sz w:val="20"/>
          <w:szCs w:val="20"/>
        </w:rPr>
        <w:t xml:space="preserve">la </w:t>
      </w:r>
      <w:r w:rsidRPr="006F419B">
        <w:rPr>
          <w:rFonts w:asciiTheme="minorHAnsi" w:hAnsiTheme="minorHAnsi" w:cstheme="minorHAnsi"/>
          <w:color w:val="1B1B1B"/>
          <w:sz w:val="20"/>
          <w:szCs w:val="20"/>
        </w:rPr>
        <w:t xml:space="preserve">chape normative et </w:t>
      </w:r>
      <w:proofErr w:type="spellStart"/>
      <w:r w:rsidRPr="006F419B">
        <w:rPr>
          <w:rFonts w:asciiTheme="minorHAnsi" w:hAnsiTheme="minorHAnsi" w:cstheme="minorHAnsi"/>
          <w:color w:val="1B1B1B"/>
          <w:sz w:val="20"/>
          <w:szCs w:val="20"/>
        </w:rPr>
        <w:t>normalisante</w:t>
      </w:r>
      <w:proofErr w:type="spellEnd"/>
      <w:r w:rsidRPr="006F419B">
        <w:rPr>
          <w:rFonts w:asciiTheme="minorHAnsi" w:hAnsiTheme="minorHAnsi" w:cstheme="minorHAnsi"/>
          <w:color w:val="1B1B1B"/>
          <w:sz w:val="20"/>
          <w:szCs w:val="20"/>
        </w:rPr>
        <w:t xml:space="preserve"> qui peut endiguer toute créativité et bloquer les découvertes, la génération de surprises. </w:t>
      </w:r>
    </w:p>
    <w:p w:rsidR="00F96DB1" w:rsidRPr="00B316DE" w:rsidRDefault="00291155" w:rsidP="00F96DB1">
      <w:pPr>
        <w:pStyle w:val="Notedebasdepage"/>
        <w:jc w:val="both"/>
        <w:rPr>
          <w:rFonts w:asciiTheme="minorHAnsi" w:hAnsiTheme="minorHAnsi" w:cstheme="minorHAnsi"/>
          <w:sz w:val="18"/>
          <w:szCs w:val="18"/>
          <w:lang w:val="fr-CH"/>
        </w:rPr>
      </w:pPr>
      <w:r>
        <w:rPr>
          <w:rFonts w:asciiTheme="minorHAnsi" w:hAnsiTheme="minorHAnsi" w:cstheme="minorHAnsi"/>
          <w:color w:val="1B1B1B"/>
          <w:sz w:val="20"/>
          <w:szCs w:val="20"/>
        </w:rPr>
        <w:t xml:space="preserve">(ii) Les œuvres d’art qui surprennent impliquent </w:t>
      </w:r>
      <w:r w:rsidRPr="006F419B">
        <w:rPr>
          <w:rFonts w:asciiTheme="minorHAnsi" w:hAnsiTheme="minorHAnsi" w:cstheme="minorHAnsi"/>
          <w:color w:val="1B1B1B"/>
          <w:sz w:val="20"/>
          <w:szCs w:val="20"/>
        </w:rPr>
        <w:t xml:space="preserve">une « redirection » de l’attention. </w:t>
      </w:r>
      <w:r>
        <w:rPr>
          <w:rFonts w:asciiTheme="minorHAnsi" w:hAnsiTheme="minorHAnsi" w:cstheme="minorHAnsi"/>
          <w:color w:val="1B1B1B"/>
          <w:sz w:val="20"/>
          <w:szCs w:val="20"/>
        </w:rPr>
        <w:t>Plus exactement : si</w:t>
      </w:r>
      <w:r w:rsidRPr="006F419B">
        <w:rPr>
          <w:rFonts w:asciiTheme="minorHAnsi" w:hAnsiTheme="minorHAnsi" w:cstheme="minorHAnsi"/>
          <w:color w:val="1B1B1B"/>
          <w:sz w:val="20"/>
          <w:szCs w:val="20"/>
        </w:rPr>
        <w:t xml:space="preserve"> le promeneur, interpellé, vivement affecté, sidéré même par le surgissement du nouveau « inaugural » (</w:t>
      </w:r>
      <w:proofErr w:type="spellStart"/>
      <w:r w:rsidRPr="006F419B">
        <w:rPr>
          <w:rFonts w:asciiTheme="minorHAnsi" w:hAnsiTheme="minorHAnsi" w:cstheme="minorHAnsi"/>
          <w:color w:val="1B1B1B"/>
          <w:sz w:val="20"/>
          <w:szCs w:val="20"/>
        </w:rPr>
        <w:t>Zilbe</w:t>
      </w:r>
      <w:r>
        <w:rPr>
          <w:rFonts w:asciiTheme="minorHAnsi" w:hAnsiTheme="minorHAnsi" w:cstheme="minorHAnsi"/>
          <w:color w:val="1B1B1B"/>
          <w:sz w:val="20"/>
          <w:szCs w:val="20"/>
        </w:rPr>
        <w:t>r</w:t>
      </w:r>
      <w:r w:rsidRPr="006F419B">
        <w:rPr>
          <w:rFonts w:asciiTheme="minorHAnsi" w:hAnsiTheme="minorHAnsi" w:cstheme="minorHAnsi"/>
          <w:color w:val="1B1B1B"/>
          <w:sz w:val="20"/>
          <w:szCs w:val="20"/>
        </w:rPr>
        <w:t>berg</w:t>
      </w:r>
      <w:proofErr w:type="spellEnd"/>
      <w:r>
        <w:rPr>
          <w:rFonts w:asciiTheme="minorHAnsi" w:hAnsiTheme="minorHAnsi" w:cstheme="minorHAnsi"/>
          <w:color w:val="1B1B1B"/>
          <w:sz w:val="20"/>
          <w:szCs w:val="20"/>
        </w:rPr>
        <w:t xml:space="preserve"> 2006, 2010</w:t>
      </w:r>
      <w:r w:rsidRPr="006F419B">
        <w:rPr>
          <w:rFonts w:asciiTheme="minorHAnsi" w:hAnsiTheme="minorHAnsi" w:cstheme="minorHAnsi"/>
          <w:color w:val="1B1B1B"/>
          <w:sz w:val="20"/>
          <w:szCs w:val="20"/>
        </w:rPr>
        <w:t xml:space="preserve">) </w:t>
      </w:r>
      <w:r>
        <w:rPr>
          <w:rFonts w:asciiTheme="minorHAnsi" w:hAnsiTheme="minorHAnsi" w:cstheme="minorHAnsi"/>
          <w:color w:val="1B1B1B"/>
          <w:sz w:val="20"/>
          <w:szCs w:val="20"/>
        </w:rPr>
        <w:t>se</w:t>
      </w:r>
      <w:r w:rsidRPr="006F419B">
        <w:rPr>
          <w:rFonts w:asciiTheme="minorHAnsi" w:hAnsiTheme="minorHAnsi" w:cstheme="minorHAnsi"/>
          <w:color w:val="1B1B1B"/>
          <w:sz w:val="20"/>
          <w:szCs w:val="20"/>
        </w:rPr>
        <w:t xml:space="preserve"> débarrass</w:t>
      </w:r>
      <w:r>
        <w:rPr>
          <w:rFonts w:asciiTheme="minorHAnsi" w:hAnsiTheme="minorHAnsi" w:cstheme="minorHAnsi"/>
          <w:color w:val="1B1B1B"/>
          <w:sz w:val="20"/>
          <w:szCs w:val="20"/>
        </w:rPr>
        <w:t>e</w:t>
      </w:r>
      <w:r w:rsidRPr="006F419B">
        <w:rPr>
          <w:rFonts w:asciiTheme="minorHAnsi" w:hAnsiTheme="minorHAnsi" w:cstheme="minorHAnsi"/>
          <w:color w:val="1B1B1B"/>
          <w:sz w:val="20"/>
          <w:szCs w:val="20"/>
        </w:rPr>
        <w:t xml:space="preserve"> de la gangue doxique, </w:t>
      </w:r>
      <w:r>
        <w:rPr>
          <w:rFonts w:asciiTheme="minorHAnsi" w:hAnsiTheme="minorHAnsi" w:cstheme="minorHAnsi"/>
          <w:color w:val="1B1B1B"/>
          <w:sz w:val="20"/>
          <w:szCs w:val="20"/>
        </w:rPr>
        <w:t xml:space="preserve">c’est parce que, après la « dépression » sémantique liée à la négation des codes et des consignes, </w:t>
      </w:r>
      <w:r w:rsidRPr="006F419B">
        <w:rPr>
          <w:rFonts w:asciiTheme="minorHAnsi" w:hAnsiTheme="minorHAnsi" w:cstheme="minorHAnsi"/>
          <w:color w:val="1B1B1B"/>
          <w:sz w:val="20"/>
          <w:szCs w:val="20"/>
        </w:rPr>
        <w:t xml:space="preserve">le </w:t>
      </w:r>
      <w:proofErr w:type="spellStart"/>
      <w:r w:rsidRPr="006F419B">
        <w:rPr>
          <w:rFonts w:asciiTheme="minorHAnsi" w:hAnsiTheme="minorHAnsi" w:cstheme="minorHAnsi"/>
          <w:color w:val="1B1B1B"/>
          <w:sz w:val="20"/>
          <w:szCs w:val="20"/>
        </w:rPr>
        <w:t>street</w:t>
      </w:r>
      <w:proofErr w:type="spellEnd"/>
      <w:r w:rsidRPr="006F419B">
        <w:rPr>
          <w:rFonts w:asciiTheme="minorHAnsi" w:hAnsiTheme="minorHAnsi" w:cstheme="minorHAnsi"/>
          <w:color w:val="1B1B1B"/>
          <w:sz w:val="20"/>
          <w:szCs w:val="20"/>
        </w:rPr>
        <w:t xml:space="preserve"> art </w:t>
      </w:r>
      <w:r>
        <w:rPr>
          <w:rFonts w:asciiTheme="minorHAnsi" w:hAnsiTheme="minorHAnsi" w:cstheme="minorHAnsi"/>
          <w:color w:val="1B1B1B"/>
          <w:sz w:val="20"/>
          <w:szCs w:val="20"/>
        </w:rPr>
        <w:t>relance l’attention sur de nouvelles bases</w:t>
      </w:r>
      <w:r w:rsidR="00F96DB1">
        <w:rPr>
          <w:rFonts w:asciiTheme="minorHAnsi" w:hAnsiTheme="minorHAnsi" w:cstheme="minorHAnsi"/>
          <w:color w:val="1B1B1B"/>
          <w:sz w:val="20"/>
          <w:szCs w:val="20"/>
        </w:rPr>
        <w:t xml:space="preserve">. </w:t>
      </w:r>
      <w:r w:rsidR="00F96DB1" w:rsidRPr="00B316DE">
        <w:rPr>
          <w:rFonts w:asciiTheme="minorHAnsi" w:hAnsiTheme="minorHAnsi" w:cstheme="minorHAnsi"/>
          <w:sz w:val="18"/>
          <w:szCs w:val="18"/>
          <w:lang w:val="fr-CH"/>
        </w:rPr>
        <w:t xml:space="preserve">L’attention esthétique </w:t>
      </w:r>
      <w:r w:rsidR="00F96DB1">
        <w:rPr>
          <w:rFonts w:asciiTheme="minorHAnsi" w:hAnsiTheme="minorHAnsi" w:cstheme="minorHAnsi"/>
          <w:sz w:val="18"/>
          <w:szCs w:val="18"/>
          <w:lang w:val="fr-CH"/>
        </w:rPr>
        <w:t xml:space="preserve">« distribuée » (Schaeffer 2015) </w:t>
      </w:r>
      <w:r w:rsidR="00F96DB1" w:rsidRPr="00B316DE">
        <w:rPr>
          <w:rFonts w:asciiTheme="minorHAnsi" w:hAnsiTheme="minorHAnsi" w:cstheme="minorHAnsi"/>
          <w:sz w:val="18"/>
          <w:szCs w:val="18"/>
          <w:lang w:val="fr-CH"/>
        </w:rPr>
        <w:t xml:space="preserve">concerne alors l’ensemble du champ visuel, à rebours d’une focalisation et d’une détermination qui laisseraient des parties de l’œuvre d’art inexplorées. </w:t>
      </w:r>
      <w:r w:rsidR="00F96DB1">
        <w:rPr>
          <w:rFonts w:asciiTheme="minorHAnsi" w:hAnsiTheme="minorHAnsi" w:cstheme="minorHAnsi"/>
          <w:sz w:val="18"/>
          <w:szCs w:val="18"/>
          <w:lang w:val="fr-CH"/>
        </w:rPr>
        <w:t>Elle</w:t>
      </w:r>
      <w:r w:rsidR="00F96DB1" w:rsidRPr="00B316DE">
        <w:rPr>
          <w:rFonts w:asciiTheme="minorHAnsi" w:hAnsiTheme="minorHAnsi" w:cstheme="minorHAnsi"/>
          <w:sz w:val="18"/>
          <w:szCs w:val="18"/>
          <w:lang w:val="fr-CH"/>
        </w:rPr>
        <w:t xml:space="preserve"> </w:t>
      </w:r>
      <w:r w:rsidR="00F96DB1">
        <w:rPr>
          <w:rFonts w:asciiTheme="minorHAnsi" w:hAnsiTheme="minorHAnsi" w:cstheme="minorHAnsi"/>
          <w:sz w:val="18"/>
          <w:szCs w:val="18"/>
          <w:lang w:val="fr-CH"/>
        </w:rPr>
        <w:t>présuppose</w:t>
      </w:r>
      <w:r w:rsidR="00F96DB1" w:rsidRPr="00B316DE">
        <w:rPr>
          <w:rFonts w:asciiTheme="minorHAnsi" w:hAnsiTheme="minorHAnsi" w:cstheme="minorHAnsi"/>
          <w:sz w:val="18"/>
          <w:szCs w:val="18"/>
          <w:lang w:val="fr-CH"/>
        </w:rPr>
        <w:t xml:space="preserve"> sans doute l’attention vigilante,</w:t>
      </w:r>
      <w:r w:rsidR="00F96DB1">
        <w:rPr>
          <w:rFonts w:asciiTheme="minorHAnsi" w:hAnsiTheme="minorHAnsi" w:cstheme="minorHAnsi"/>
          <w:sz w:val="18"/>
          <w:szCs w:val="18"/>
          <w:lang w:val="fr-CH"/>
        </w:rPr>
        <w:t xml:space="preserve"> comme éveil et disponibilité, </w:t>
      </w:r>
      <w:r w:rsidR="00F96DB1" w:rsidRPr="00B316DE">
        <w:rPr>
          <w:rFonts w:asciiTheme="minorHAnsi" w:hAnsiTheme="minorHAnsi" w:cstheme="minorHAnsi"/>
          <w:sz w:val="18"/>
          <w:szCs w:val="18"/>
          <w:lang w:val="fr-CH"/>
        </w:rPr>
        <w:t xml:space="preserve">selon </w:t>
      </w:r>
      <w:proofErr w:type="spellStart"/>
      <w:r w:rsidR="00F96DB1" w:rsidRPr="00B316DE">
        <w:rPr>
          <w:rFonts w:asciiTheme="minorHAnsi" w:hAnsiTheme="minorHAnsi" w:cstheme="minorHAnsi"/>
          <w:sz w:val="18"/>
          <w:szCs w:val="18"/>
          <w:lang w:val="fr-CH"/>
        </w:rPr>
        <w:t>Depraz</w:t>
      </w:r>
      <w:proofErr w:type="spellEnd"/>
      <w:r w:rsidR="00F96DB1" w:rsidRPr="00B316DE">
        <w:rPr>
          <w:rFonts w:asciiTheme="minorHAnsi" w:hAnsiTheme="minorHAnsi" w:cstheme="minorHAnsi"/>
          <w:sz w:val="18"/>
          <w:szCs w:val="18"/>
          <w:lang w:val="fr-CH"/>
        </w:rPr>
        <w:t xml:space="preserve">. </w:t>
      </w:r>
    </w:p>
    <w:p w:rsidR="00445F98" w:rsidRDefault="00F96DB1" w:rsidP="00291155">
      <w:pPr>
        <w:ind w:firstLine="284"/>
        <w:jc w:val="both"/>
        <w:rPr>
          <w:rFonts w:asciiTheme="minorHAnsi" w:hAnsiTheme="minorHAnsi" w:cstheme="minorHAnsi"/>
          <w:color w:val="1B1B1B"/>
          <w:sz w:val="20"/>
          <w:szCs w:val="20"/>
        </w:rPr>
      </w:pPr>
      <w:r>
        <w:rPr>
          <w:rFonts w:asciiTheme="minorHAnsi" w:hAnsiTheme="minorHAnsi" w:cstheme="minorHAnsi"/>
          <w:color w:val="1B1B1B"/>
          <w:sz w:val="20"/>
          <w:szCs w:val="20"/>
        </w:rPr>
        <w:t xml:space="preserve"> </w:t>
      </w:r>
      <w:r w:rsidR="00291155">
        <w:rPr>
          <w:rFonts w:asciiTheme="minorHAnsi" w:hAnsiTheme="minorHAnsi" w:cstheme="minorHAnsi"/>
          <w:color w:val="1B1B1B"/>
          <w:sz w:val="20"/>
          <w:szCs w:val="20"/>
        </w:rPr>
        <w:t xml:space="preserve">(iii) Une troisième étape consistera, nous le verrons, dans une répartition de l’attention sur une pluralité d’œuvres dispersées dans l’espace de la ville (dé-densification et </w:t>
      </w:r>
      <w:proofErr w:type="spellStart"/>
      <w:r w:rsidR="00291155">
        <w:rPr>
          <w:rFonts w:asciiTheme="minorHAnsi" w:hAnsiTheme="minorHAnsi" w:cstheme="minorHAnsi"/>
          <w:color w:val="1B1B1B"/>
          <w:sz w:val="20"/>
          <w:szCs w:val="20"/>
        </w:rPr>
        <w:t>re</w:t>
      </w:r>
      <w:proofErr w:type="spellEnd"/>
      <w:r w:rsidR="00291155">
        <w:rPr>
          <w:rFonts w:asciiTheme="minorHAnsi" w:hAnsiTheme="minorHAnsi" w:cstheme="minorHAnsi"/>
          <w:color w:val="1B1B1B"/>
          <w:sz w:val="20"/>
          <w:szCs w:val="20"/>
        </w:rPr>
        <w:t xml:space="preserve">-densification).  </w:t>
      </w:r>
    </w:p>
    <w:p w:rsidR="00445F98" w:rsidRDefault="00445F98" w:rsidP="00445F98">
      <w:pPr>
        <w:ind w:firstLine="284"/>
        <w:jc w:val="both"/>
        <w:rPr>
          <w:rFonts w:asciiTheme="minorHAnsi" w:hAnsiTheme="minorHAnsi" w:cstheme="minorHAnsi"/>
          <w:color w:val="1B1B1B"/>
          <w:sz w:val="20"/>
          <w:szCs w:val="20"/>
        </w:rPr>
      </w:pPr>
      <w:r w:rsidRPr="006F419B">
        <w:rPr>
          <w:rFonts w:asciiTheme="minorHAnsi" w:hAnsiTheme="minorHAnsi" w:cstheme="minorHAnsi"/>
          <w:color w:val="1B1B1B"/>
          <w:sz w:val="20"/>
          <w:szCs w:val="20"/>
        </w:rPr>
        <w:t xml:space="preserve">Mettons </w:t>
      </w:r>
      <w:r>
        <w:rPr>
          <w:rFonts w:asciiTheme="minorHAnsi" w:hAnsiTheme="minorHAnsi" w:cstheme="minorHAnsi"/>
          <w:color w:val="1B1B1B"/>
          <w:sz w:val="20"/>
          <w:szCs w:val="20"/>
        </w:rPr>
        <w:t>ces hypothèses</w:t>
      </w:r>
      <w:r w:rsidRPr="006F419B">
        <w:rPr>
          <w:rFonts w:asciiTheme="minorHAnsi" w:hAnsiTheme="minorHAnsi" w:cstheme="minorHAnsi"/>
          <w:color w:val="1B1B1B"/>
          <w:sz w:val="20"/>
          <w:szCs w:val="20"/>
        </w:rPr>
        <w:t xml:space="preserve"> à l’épreuve de quelques œuvres de l’artiste CAL, en particulier des poteaux colorés </w:t>
      </w:r>
    </w:p>
    <w:p w:rsidR="00445F98" w:rsidRPr="006F419B" w:rsidRDefault="00445F98" w:rsidP="00445F98">
      <w:pPr>
        <w:jc w:val="both"/>
        <w:rPr>
          <w:rFonts w:asciiTheme="minorHAnsi" w:hAnsiTheme="minorHAnsi" w:cstheme="minorHAnsi"/>
          <w:color w:val="1B1B1B"/>
          <w:sz w:val="20"/>
          <w:szCs w:val="20"/>
        </w:rPr>
      </w:pPr>
      <w:r>
        <w:rPr>
          <w:rFonts w:asciiTheme="minorHAnsi" w:hAnsiTheme="minorHAnsi" w:cstheme="minorHAnsi"/>
          <w:color w:val="1B1B1B"/>
          <w:sz w:val="20"/>
          <w:szCs w:val="20"/>
        </w:rPr>
        <w:t>que l’on peut rencontrer dans</w:t>
      </w:r>
      <w:r w:rsidRPr="006F419B">
        <w:rPr>
          <w:rFonts w:asciiTheme="minorHAnsi" w:hAnsiTheme="minorHAnsi" w:cstheme="minorHAnsi"/>
          <w:color w:val="1B1B1B"/>
          <w:sz w:val="20"/>
          <w:szCs w:val="20"/>
        </w:rPr>
        <w:t xml:space="preserve"> l’espace urbain</w:t>
      </w:r>
      <w:r>
        <w:rPr>
          <w:rFonts w:asciiTheme="minorHAnsi" w:hAnsiTheme="minorHAnsi" w:cstheme="minorHAnsi"/>
          <w:color w:val="1B1B1B"/>
          <w:sz w:val="20"/>
          <w:szCs w:val="20"/>
        </w:rPr>
        <w:t xml:space="preserve"> </w:t>
      </w:r>
      <w:r w:rsidRPr="006F419B">
        <w:rPr>
          <w:rFonts w:asciiTheme="minorHAnsi" w:hAnsiTheme="minorHAnsi" w:cstheme="minorHAnsi"/>
          <w:color w:val="1B1B1B"/>
          <w:sz w:val="20"/>
          <w:szCs w:val="20"/>
        </w:rPr>
        <w:t>lyonnais</w:t>
      </w:r>
      <w:r>
        <w:rPr>
          <w:rFonts w:asciiTheme="minorHAnsi" w:hAnsiTheme="minorHAnsi" w:cstheme="minorHAnsi"/>
          <w:color w:val="1B1B1B"/>
          <w:sz w:val="20"/>
          <w:szCs w:val="20"/>
        </w:rPr>
        <w:t> </w:t>
      </w:r>
      <w:r w:rsidRPr="006F419B">
        <w:rPr>
          <w:rFonts w:asciiTheme="minorHAnsi" w:hAnsiTheme="minorHAnsi" w:cstheme="minorHAnsi"/>
          <w:color w:val="1B1B1B"/>
          <w:sz w:val="20"/>
          <w:szCs w:val="20"/>
        </w:rPr>
        <w:t xml:space="preserve">: </w:t>
      </w:r>
    </w:p>
    <w:p w:rsidR="00445F98" w:rsidRPr="006F419B" w:rsidRDefault="00445F98" w:rsidP="00445F98">
      <w:pPr>
        <w:ind w:firstLine="284"/>
        <w:jc w:val="both"/>
        <w:rPr>
          <w:rFonts w:asciiTheme="minorHAnsi" w:hAnsiTheme="minorHAnsi" w:cstheme="minorHAnsi"/>
          <w:color w:val="1B1B1B"/>
          <w:sz w:val="20"/>
          <w:szCs w:val="20"/>
        </w:rPr>
      </w:pPr>
    </w:p>
    <w:p w:rsidR="00445F98" w:rsidRPr="00445F98" w:rsidRDefault="00445F98" w:rsidP="00445F98">
      <w:pPr>
        <w:ind w:firstLine="284"/>
        <w:jc w:val="both"/>
        <w:rPr>
          <w:lang w:val="en-US"/>
        </w:rPr>
      </w:pPr>
      <w:r w:rsidRPr="002F676A">
        <w:rPr>
          <w:rFonts w:asciiTheme="minorHAnsi" w:hAnsiTheme="minorHAnsi" w:cstheme="minorHAnsi"/>
          <w:sz w:val="20"/>
          <w:szCs w:val="20"/>
        </w:rPr>
        <w:lastRenderedPageBreak/>
        <w:fldChar w:fldCharType="begin"/>
      </w:r>
      <w:r w:rsidRPr="00445F98">
        <w:rPr>
          <w:rFonts w:asciiTheme="minorHAnsi" w:hAnsiTheme="minorHAnsi" w:cstheme="minorHAnsi"/>
          <w:sz w:val="20"/>
          <w:szCs w:val="20"/>
          <w:lang w:val="en-US"/>
        </w:rPr>
        <w:instrText xml:space="preserve"> INCLUDEPICTURE "/var/folders/db/q9vpnpcn05l6dpqgvxtv24940000gn/T/com.microsoft.Word/WebArchiveCopyPasteTempFiles/street-artiste-cal-lyon-7.jpg" \* MERGEFORMATINET </w:instrText>
      </w:r>
      <w:r w:rsidRPr="002F676A">
        <w:rPr>
          <w:rFonts w:asciiTheme="minorHAnsi" w:hAnsiTheme="minorHAnsi" w:cstheme="minorHAnsi"/>
          <w:sz w:val="20"/>
          <w:szCs w:val="20"/>
        </w:rPr>
        <w:fldChar w:fldCharType="separate"/>
      </w:r>
      <w:r w:rsidRPr="002F676A">
        <w:rPr>
          <w:rFonts w:asciiTheme="minorHAnsi" w:hAnsiTheme="minorHAnsi" w:cstheme="minorHAnsi"/>
          <w:noProof/>
          <w:sz w:val="20"/>
          <w:szCs w:val="20"/>
        </w:rPr>
        <w:drawing>
          <wp:inline distT="0" distB="0" distL="0" distR="0" wp14:anchorId="0874496C" wp14:editId="70315D5E">
            <wp:extent cx="1616710" cy="1634721"/>
            <wp:effectExtent l="0" t="0" r="0" b="3810"/>
            <wp:docPr id="1" name="Image 1" descr="/var/folders/db/q9vpnpcn05l6dpqgvxtv24940000gn/T/com.microsoft.Word/WebArchiveCopyPasteTempFiles/street-artiste-cal-ly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ar/folders/db/q9vpnpcn05l6dpqgvxtv24940000gn/T/com.microsoft.Word/WebArchiveCopyPasteTempFiles/street-artiste-cal-lyon-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2039" cy="1670444"/>
                    </a:xfrm>
                    <a:prstGeom prst="rect">
                      <a:avLst/>
                    </a:prstGeom>
                    <a:noFill/>
                    <a:ln>
                      <a:noFill/>
                    </a:ln>
                  </pic:spPr>
                </pic:pic>
              </a:graphicData>
            </a:graphic>
          </wp:inline>
        </w:drawing>
      </w:r>
      <w:r w:rsidRPr="002F676A">
        <w:rPr>
          <w:rFonts w:asciiTheme="minorHAnsi" w:hAnsiTheme="minorHAnsi" w:cstheme="minorHAnsi"/>
          <w:sz w:val="20"/>
          <w:szCs w:val="20"/>
        </w:rPr>
        <w:fldChar w:fldCharType="end"/>
      </w:r>
      <w:r w:rsidRPr="00445F98">
        <w:rPr>
          <w:lang w:val="en-US"/>
        </w:rPr>
        <w:t xml:space="preserve"> </w:t>
      </w:r>
    </w:p>
    <w:p w:rsidR="00445F98" w:rsidRPr="00D30D76" w:rsidRDefault="00445F98" w:rsidP="00445F98">
      <w:pPr>
        <w:rPr>
          <w:rFonts w:asciiTheme="minorHAnsi" w:hAnsiTheme="minorHAnsi" w:cstheme="minorHAnsi"/>
          <w:color w:val="000000" w:themeColor="text1"/>
          <w:sz w:val="18"/>
          <w:szCs w:val="18"/>
          <w:lang w:val="en-US"/>
        </w:rPr>
      </w:pPr>
      <w:r w:rsidRPr="00D30D76">
        <w:rPr>
          <w:rFonts w:asciiTheme="minorHAnsi" w:hAnsiTheme="minorHAnsi" w:cstheme="minorHAnsi"/>
          <w:color w:val="000000" w:themeColor="text1"/>
          <w:sz w:val="18"/>
          <w:szCs w:val="18"/>
          <w:lang w:val="en-US"/>
        </w:rPr>
        <w:fldChar w:fldCharType="begin"/>
      </w:r>
      <w:r w:rsidRPr="00D30D76">
        <w:rPr>
          <w:rFonts w:asciiTheme="minorHAnsi" w:hAnsiTheme="minorHAnsi" w:cstheme="minorHAnsi"/>
          <w:color w:val="000000" w:themeColor="text1"/>
          <w:sz w:val="18"/>
          <w:szCs w:val="18"/>
          <w:lang w:val="en-US"/>
        </w:rPr>
        <w:instrText xml:space="preserve"> HYPERLINK "</w:instrText>
      </w:r>
      <w:r w:rsidRPr="00D30D76">
        <w:rPr>
          <w:rFonts w:asciiTheme="minorHAnsi" w:hAnsiTheme="minorHAnsi" w:cstheme="minorHAnsi"/>
          <w:color w:val="000000" w:themeColor="text1"/>
          <w:sz w:val="18"/>
          <w:szCs w:val="18"/>
          <w:lang w:val="en-US"/>
        </w:rPr>
        <w:br/>
      </w:r>
      <w:r w:rsidRPr="00D30D76">
        <w:rPr>
          <w:rFonts w:asciiTheme="minorHAnsi" w:hAnsiTheme="minorHAnsi" w:cstheme="minorHAnsi"/>
          <w:bCs/>
          <w:color w:val="000000" w:themeColor="text1"/>
          <w:sz w:val="18"/>
          <w:szCs w:val="18"/>
          <w:lang w:val="en-US"/>
        </w:rPr>
        <w:instrText>CAL (@cal_dessins_and_co) • Instagram photos and videos</w:instrText>
      </w:r>
    </w:p>
    <w:p w:rsidR="00445F98" w:rsidRPr="00D30D76" w:rsidRDefault="00445F98" w:rsidP="00445F98">
      <w:pPr>
        <w:rPr>
          <w:rFonts w:asciiTheme="minorHAnsi" w:hAnsiTheme="minorHAnsi" w:cstheme="minorHAnsi"/>
          <w:color w:val="000000" w:themeColor="text1"/>
          <w:sz w:val="18"/>
          <w:szCs w:val="18"/>
          <w:lang w:val="en-US"/>
        </w:rPr>
      </w:pPr>
      <w:r w:rsidRPr="00D30D76">
        <w:rPr>
          <w:rStyle w:val="CitationHTML"/>
          <w:rFonts w:asciiTheme="minorHAnsi" w:eastAsiaTheme="minorEastAsia" w:hAnsiTheme="minorHAnsi" w:cstheme="minorHAnsi"/>
          <w:i w:val="0"/>
          <w:iCs w:val="0"/>
          <w:color w:val="000000" w:themeColor="text1"/>
          <w:sz w:val="18"/>
          <w:szCs w:val="18"/>
          <w:lang w:val="en-US"/>
        </w:rPr>
        <w:instrText>https://www.instagram.com</w:instrText>
      </w:r>
      <w:r w:rsidRPr="00D30D76">
        <w:rPr>
          <w:rStyle w:val="apple-converted-space"/>
          <w:rFonts w:asciiTheme="minorHAnsi" w:eastAsiaTheme="majorEastAsia" w:hAnsiTheme="minorHAnsi" w:cstheme="minorHAnsi"/>
          <w:color w:val="000000" w:themeColor="text1"/>
          <w:sz w:val="18"/>
          <w:szCs w:val="18"/>
          <w:lang w:val="en-US"/>
        </w:rPr>
        <w:instrText> </w:instrText>
      </w:r>
      <w:r w:rsidRPr="00D30D76">
        <w:rPr>
          <w:rStyle w:val="dyjrff"/>
          <w:rFonts w:asciiTheme="minorHAnsi" w:hAnsiTheme="minorHAnsi" w:cstheme="minorHAnsi"/>
          <w:color w:val="000000" w:themeColor="text1"/>
          <w:sz w:val="18"/>
          <w:szCs w:val="18"/>
          <w:lang w:val="en-US"/>
        </w:rPr>
        <w:instrText>› cal_dessins_and_co</w:instrText>
      </w:r>
    </w:p>
    <w:p w:rsidR="00445F98" w:rsidRPr="00D30D76" w:rsidRDefault="00445F98" w:rsidP="00445F98">
      <w:pPr>
        <w:rPr>
          <w:rStyle w:val="Lienhypertexte"/>
          <w:rFonts w:asciiTheme="minorHAnsi" w:hAnsiTheme="minorHAnsi" w:cstheme="minorHAnsi"/>
          <w:color w:val="000000" w:themeColor="text1"/>
          <w:sz w:val="18"/>
          <w:szCs w:val="18"/>
          <w:u w:val="none"/>
          <w:lang w:val="en-US"/>
        </w:rPr>
      </w:pPr>
      <w:r w:rsidRPr="00D30D76">
        <w:rPr>
          <w:rFonts w:asciiTheme="minorHAnsi" w:hAnsiTheme="minorHAnsi" w:cstheme="minorHAnsi"/>
          <w:color w:val="000000" w:themeColor="text1"/>
          <w:sz w:val="18"/>
          <w:szCs w:val="18"/>
          <w:lang w:val="en-US"/>
        </w:rPr>
        <w:instrText xml:space="preserve">" </w:instrText>
      </w:r>
      <w:r w:rsidRPr="00D30D76">
        <w:rPr>
          <w:rFonts w:asciiTheme="minorHAnsi" w:hAnsiTheme="minorHAnsi" w:cstheme="minorHAnsi"/>
          <w:color w:val="000000" w:themeColor="text1"/>
          <w:sz w:val="18"/>
          <w:szCs w:val="18"/>
          <w:lang w:val="en-US"/>
        </w:rPr>
        <w:fldChar w:fldCharType="separate"/>
      </w:r>
      <w:r w:rsidRPr="00D30D76">
        <w:rPr>
          <w:rStyle w:val="Lienhypertexte"/>
          <w:rFonts w:asciiTheme="minorHAnsi" w:hAnsiTheme="minorHAnsi" w:cstheme="minorHAnsi"/>
          <w:color w:val="000000" w:themeColor="text1"/>
          <w:sz w:val="18"/>
          <w:szCs w:val="18"/>
          <w:u w:val="none"/>
          <w:lang w:val="en-US"/>
        </w:rPr>
        <w:br/>
      </w:r>
      <w:r w:rsidRPr="00D30D76">
        <w:rPr>
          <w:rStyle w:val="Lienhypertexte"/>
          <w:rFonts w:asciiTheme="minorHAnsi" w:hAnsiTheme="minorHAnsi" w:cstheme="minorHAnsi"/>
          <w:bCs/>
          <w:color w:val="000000" w:themeColor="text1"/>
          <w:sz w:val="18"/>
          <w:szCs w:val="18"/>
          <w:u w:val="none"/>
          <w:lang w:val="en-US"/>
        </w:rPr>
        <w:t>CAL (@</w:t>
      </w:r>
      <w:proofErr w:type="spellStart"/>
      <w:r w:rsidRPr="00D30D76">
        <w:rPr>
          <w:rStyle w:val="Lienhypertexte"/>
          <w:rFonts w:asciiTheme="minorHAnsi" w:hAnsiTheme="minorHAnsi" w:cstheme="minorHAnsi"/>
          <w:bCs/>
          <w:color w:val="000000" w:themeColor="text1"/>
          <w:sz w:val="18"/>
          <w:szCs w:val="18"/>
          <w:u w:val="none"/>
          <w:lang w:val="en-US"/>
        </w:rPr>
        <w:t>cal_dessins_and_co</w:t>
      </w:r>
      <w:proofErr w:type="spellEnd"/>
      <w:r w:rsidRPr="00D30D76">
        <w:rPr>
          <w:rStyle w:val="Lienhypertexte"/>
          <w:rFonts w:asciiTheme="minorHAnsi" w:hAnsiTheme="minorHAnsi" w:cstheme="minorHAnsi"/>
          <w:bCs/>
          <w:color w:val="000000" w:themeColor="text1"/>
          <w:sz w:val="18"/>
          <w:szCs w:val="18"/>
          <w:u w:val="none"/>
          <w:lang w:val="en-US"/>
        </w:rPr>
        <w:t>) • Instagram photos and videos</w:t>
      </w:r>
    </w:p>
    <w:p w:rsidR="00445F98" w:rsidRPr="00D30D76" w:rsidRDefault="00445F98" w:rsidP="00445F98">
      <w:pPr>
        <w:rPr>
          <w:rStyle w:val="Lienhypertexte"/>
          <w:rFonts w:asciiTheme="minorHAnsi" w:hAnsiTheme="minorHAnsi" w:cstheme="minorHAnsi"/>
          <w:color w:val="000000" w:themeColor="text1"/>
          <w:sz w:val="18"/>
          <w:szCs w:val="18"/>
          <w:u w:val="none"/>
          <w:lang w:val="en-US"/>
        </w:rPr>
      </w:pPr>
      <w:r w:rsidRPr="00D30D76">
        <w:rPr>
          <w:rStyle w:val="Lienhypertexte"/>
          <w:rFonts w:asciiTheme="minorHAnsi" w:eastAsiaTheme="minorEastAsia" w:hAnsiTheme="minorHAnsi" w:cstheme="minorHAnsi"/>
          <w:color w:val="000000" w:themeColor="text1"/>
          <w:sz w:val="18"/>
          <w:szCs w:val="18"/>
          <w:u w:val="none"/>
          <w:lang w:val="en-US"/>
        </w:rPr>
        <w:t>https://www.instagram.com</w:t>
      </w:r>
      <w:r w:rsidRPr="00D30D76">
        <w:rPr>
          <w:rStyle w:val="Lienhypertexte"/>
          <w:rFonts w:asciiTheme="minorHAnsi" w:hAnsiTheme="minorHAnsi" w:cstheme="minorHAnsi"/>
          <w:color w:val="000000" w:themeColor="text1"/>
          <w:sz w:val="18"/>
          <w:szCs w:val="18"/>
          <w:u w:val="none"/>
          <w:lang w:val="en-US"/>
        </w:rPr>
        <w:t xml:space="preserve"> › </w:t>
      </w:r>
      <w:proofErr w:type="spellStart"/>
      <w:r w:rsidRPr="00D30D76">
        <w:rPr>
          <w:rStyle w:val="Lienhypertexte"/>
          <w:rFonts w:asciiTheme="minorHAnsi" w:hAnsiTheme="minorHAnsi" w:cstheme="minorHAnsi"/>
          <w:color w:val="000000" w:themeColor="text1"/>
          <w:sz w:val="18"/>
          <w:szCs w:val="18"/>
          <w:u w:val="none"/>
          <w:lang w:val="en-US"/>
        </w:rPr>
        <w:t>cal_dessins_and_co</w:t>
      </w:r>
      <w:proofErr w:type="spellEnd"/>
    </w:p>
    <w:p w:rsidR="00445F98" w:rsidRPr="00D30D76" w:rsidRDefault="00445F98" w:rsidP="00445F98">
      <w:pPr>
        <w:rPr>
          <w:rFonts w:asciiTheme="minorHAnsi" w:hAnsiTheme="minorHAnsi" w:cstheme="minorHAnsi"/>
          <w:color w:val="000000" w:themeColor="text1"/>
          <w:sz w:val="18"/>
          <w:szCs w:val="18"/>
        </w:rPr>
      </w:pPr>
      <w:r w:rsidRPr="00D30D76">
        <w:rPr>
          <w:rFonts w:asciiTheme="minorHAnsi" w:hAnsiTheme="minorHAnsi" w:cstheme="minorHAnsi"/>
          <w:color w:val="000000" w:themeColor="text1"/>
          <w:sz w:val="18"/>
          <w:szCs w:val="18"/>
          <w:lang w:val="en-US"/>
        </w:rPr>
        <w:fldChar w:fldCharType="end"/>
      </w:r>
      <w:r w:rsidRPr="00D30D76">
        <w:rPr>
          <w:rFonts w:asciiTheme="minorHAnsi" w:hAnsiTheme="minorHAnsi" w:cstheme="minorHAnsi"/>
          <w:color w:val="000000" w:themeColor="text1"/>
          <w:sz w:val="18"/>
          <w:szCs w:val="18"/>
        </w:rPr>
        <w:t xml:space="preserve">L’artiste nous </w:t>
      </w:r>
      <w:r w:rsidR="0014705C" w:rsidRPr="00D30D76">
        <w:rPr>
          <w:rFonts w:asciiTheme="minorHAnsi" w:hAnsiTheme="minorHAnsi" w:cstheme="minorHAnsi"/>
          <w:color w:val="000000" w:themeColor="text1"/>
          <w:sz w:val="18"/>
          <w:szCs w:val="18"/>
        </w:rPr>
        <w:t xml:space="preserve">a </w:t>
      </w:r>
      <w:r w:rsidRPr="00D30D76">
        <w:rPr>
          <w:rFonts w:asciiTheme="minorHAnsi" w:hAnsiTheme="minorHAnsi" w:cstheme="minorHAnsi"/>
          <w:color w:val="000000" w:themeColor="text1"/>
          <w:sz w:val="18"/>
          <w:szCs w:val="18"/>
        </w:rPr>
        <w:t xml:space="preserve">conféré les droits de reproduction. </w:t>
      </w:r>
    </w:p>
    <w:p w:rsidR="00445F98" w:rsidRPr="00480903" w:rsidRDefault="00445F98" w:rsidP="00445F98">
      <w:pPr>
        <w:rPr>
          <w:color w:val="000000" w:themeColor="text1"/>
          <w:sz w:val="18"/>
          <w:szCs w:val="18"/>
        </w:rPr>
      </w:pPr>
    </w:p>
    <w:p w:rsidR="00445F98" w:rsidRPr="002F676A" w:rsidRDefault="00445F98" w:rsidP="00445F98">
      <w:pPr>
        <w:ind w:firstLine="284"/>
        <w:jc w:val="both"/>
        <w:rPr>
          <w:rFonts w:asciiTheme="minorHAnsi" w:hAnsiTheme="minorHAnsi" w:cstheme="minorHAnsi"/>
          <w:color w:val="1B1B1B"/>
          <w:sz w:val="20"/>
          <w:szCs w:val="20"/>
        </w:rPr>
      </w:pPr>
      <w:r w:rsidRPr="002F676A">
        <w:rPr>
          <w:rFonts w:asciiTheme="minorHAnsi" w:hAnsiTheme="minorHAnsi" w:cstheme="minorHAnsi"/>
          <w:color w:val="1B1B1B"/>
          <w:sz w:val="20"/>
          <w:szCs w:val="20"/>
        </w:rPr>
        <w:t xml:space="preserve">Ou encore, de cette œuvre où une danseuse étoile se découvre au coin d’une façade : </w:t>
      </w:r>
    </w:p>
    <w:p w:rsidR="00445F98" w:rsidRPr="002F676A" w:rsidRDefault="00445F98" w:rsidP="00445F98">
      <w:pPr>
        <w:ind w:firstLine="284"/>
        <w:jc w:val="both"/>
        <w:rPr>
          <w:rFonts w:asciiTheme="minorHAnsi" w:hAnsiTheme="minorHAnsi" w:cstheme="minorHAnsi"/>
          <w:color w:val="1B1B1B"/>
          <w:sz w:val="20"/>
          <w:szCs w:val="20"/>
        </w:rPr>
      </w:pPr>
    </w:p>
    <w:p w:rsidR="00445F98" w:rsidRDefault="00445F98" w:rsidP="00445F98">
      <w:pPr>
        <w:ind w:firstLine="284"/>
        <w:jc w:val="both"/>
        <w:rPr>
          <w:rFonts w:asciiTheme="minorHAnsi" w:hAnsiTheme="minorHAnsi" w:cstheme="minorHAnsi"/>
          <w:sz w:val="20"/>
          <w:szCs w:val="20"/>
        </w:rPr>
      </w:pPr>
      <w:r w:rsidRPr="002F676A">
        <w:rPr>
          <w:rFonts w:asciiTheme="minorHAnsi" w:hAnsiTheme="minorHAnsi" w:cstheme="minorHAnsi"/>
          <w:sz w:val="20"/>
          <w:szCs w:val="20"/>
        </w:rPr>
        <w:fldChar w:fldCharType="begin"/>
      </w:r>
      <w:r w:rsidRPr="002F676A">
        <w:rPr>
          <w:rFonts w:asciiTheme="minorHAnsi" w:hAnsiTheme="minorHAnsi" w:cstheme="minorHAnsi"/>
          <w:sz w:val="20"/>
          <w:szCs w:val="20"/>
        </w:rPr>
        <w:instrText xml:space="preserve"> INCLUDEPICTURE "/var/folders/db/q9vpnpcn05l6dpqgvxtv24940000gn/T/com.microsoft.Word/WebArchiveCopyPasteTempFiles/street-artiste-cal-lyon-1.jpg" \* MERGEFORMATINET </w:instrText>
      </w:r>
      <w:r w:rsidRPr="002F676A">
        <w:rPr>
          <w:rFonts w:asciiTheme="minorHAnsi" w:hAnsiTheme="minorHAnsi" w:cstheme="minorHAnsi"/>
          <w:sz w:val="20"/>
          <w:szCs w:val="20"/>
        </w:rPr>
        <w:fldChar w:fldCharType="separate"/>
      </w:r>
      <w:r w:rsidRPr="002F676A">
        <w:rPr>
          <w:rFonts w:asciiTheme="minorHAnsi" w:hAnsiTheme="minorHAnsi" w:cstheme="minorHAnsi"/>
          <w:noProof/>
          <w:sz w:val="20"/>
          <w:szCs w:val="20"/>
        </w:rPr>
        <w:drawing>
          <wp:inline distT="0" distB="0" distL="0" distR="0" wp14:anchorId="30D7D4A3" wp14:editId="630543DC">
            <wp:extent cx="1617133" cy="1617133"/>
            <wp:effectExtent l="0" t="0" r="0" b="0"/>
            <wp:docPr id="78" name="Image 78" descr="/var/folders/db/q9vpnpcn05l6dpqgvxtv24940000gn/T/com.microsoft.Word/WebArchiveCopyPasteTempFiles/street-artiste-cal-ly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db/q9vpnpcn05l6dpqgvxtv24940000gn/T/com.microsoft.Word/WebArchiveCopyPasteTempFiles/street-artiste-cal-ly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856" cy="1688856"/>
                    </a:xfrm>
                    <a:prstGeom prst="rect">
                      <a:avLst/>
                    </a:prstGeom>
                    <a:noFill/>
                    <a:ln>
                      <a:noFill/>
                    </a:ln>
                  </pic:spPr>
                </pic:pic>
              </a:graphicData>
            </a:graphic>
          </wp:inline>
        </w:drawing>
      </w:r>
      <w:r w:rsidRPr="002F676A">
        <w:rPr>
          <w:rFonts w:asciiTheme="minorHAnsi" w:hAnsiTheme="minorHAnsi" w:cstheme="minorHAnsi"/>
          <w:sz w:val="20"/>
          <w:szCs w:val="20"/>
        </w:rPr>
        <w:fldChar w:fldCharType="end"/>
      </w:r>
    </w:p>
    <w:p w:rsidR="00445F98" w:rsidRDefault="00445F98" w:rsidP="00445F98">
      <w:pPr>
        <w:ind w:firstLine="284"/>
        <w:jc w:val="both"/>
        <w:rPr>
          <w:rFonts w:asciiTheme="minorHAnsi" w:hAnsiTheme="minorHAnsi" w:cstheme="minorHAnsi"/>
          <w:sz w:val="20"/>
          <w:szCs w:val="20"/>
        </w:rPr>
      </w:pPr>
    </w:p>
    <w:p w:rsidR="00445F98" w:rsidRPr="00480903" w:rsidRDefault="00445F98" w:rsidP="00445F98">
      <w:pPr>
        <w:ind w:firstLine="284"/>
        <w:jc w:val="both"/>
        <w:rPr>
          <w:rFonts w:asciiTheme="minorHAnsi" w:hAnsiTheme="minorHAnsi" w:cstheme="minorHAnsi"/>
          <w:sz w:val="18"/>
          <w:szCs w:val="18"/>
          <w:lang w:val="en-US"/>
        </w:rPr>
      </w:pPr>
      <w:r w:rsidRPr="00480903">
        <w:rPr>
          <w:rFonts w:asciiTheme="minorHAnsi" w:hAnsiTheme="minorHAnsi" w:cstheme="minorHAnsi"/>
          <w:sz w:val="18"/>
          <w:szCs w:val="18"/>
          <w:lang w:val="en-US"/>
        </w:rPr>
        <w:t>CAL (@</w:t>
      </w:r>
      <w:proofErr w:type="spellStart"/>
      <w:r w:rsidRPr="00480903">
        <w:rPr>
          <w:rFonts w:asciiTheme="minorHAnsi" w:hAnsiTheme="minorHAnsi" w:cstheme="minorHAnsi"/>
          <w:sz w:val="18"/>
          <w:szCs w:val="18"/>
          <w:lang w:val="en-US"/>
        </w:rPr>
        <w:t>cal_dessins_and_co</w:t>
      </w:r>
      <w:proofErr w:type="spellEnd"/>
      <w:r w:rsidRPr="00480903">
        <w:rPr>
          <w:rFonts w:asciiTheme="minorHAnsi" w:hAnsiTheme="minorHAnsi" w:cstheme="minorHAnsi"/>
          <w:sz w:val="18"/>
          <w:szCs w:val="18"/>
          <w:lang w:val="en-US"/>
        </w:rPr>
        <w:t>) • Instagram photos and videos</w:t>
      </w:r>
    </w:p>
    <w:p w:rsidR="00445F98" w:rsidRPr="00480903" w:rsidRDefault="00445F98" w:rsidP="00445F98">
      <w:pPr>
        <w:ind w:firstLine="284"/>
        <w:jc w:val="both"/>
        <w:rPr>
          <w:rFonts w:asciiTheme="minorHAnsi" w:hAnsiTheme="minorHAnsi" w:cstheme="minorHAnsi"/>
          <w:sz w:val="18"/>
          <w:szCs w:val="18"/>
          <w:lang w:val="en-US"/>
        </w:rPr>
      </w:pPr>
      <w:r w:rsidRPr="00480903">
        <w:rPr>
          <w:rFonts w:asciiTheme="minorHAnsi" w:eastAsiaTheme="minorEastAsia" w:hAnsiTheme="minorHAnsi" w:cstheme="minorHAnsi"/>
          <w:sz w:val="18"/>
          <w:szCs w:val="18"/>
          <w:lang w:val="en-US"/>
        </w:rPr>
        <w:t>https://www.instagram.com</w:t>
      </w:r>
      <w:r w:rsidRPr="00480903">
        <w:rPr>
          <w:rFonts w:asciiTheme="minorHAnsi" w:hAnsiTheme="minorHAnsi" w:cstheme="minorHAnsi"/>
          <w:sz w:val="18"/>
          <w:szCs w:val="18"/>
          <w:lang w:val="en-US"/>
        </w:rPr>
        <w:t xml:space="preserve"> › </w:t>
      </w:r>
      <w:proofErr w:type="spellStart"/>
      <w:r w:rsidRPr="00480903">
        <w:rPr>
          <w:rFonts w:asciiTheme="minorHAnsi" w:hAnsiTheme="minorHAnsi" w:cstheme="minorHAnsi"/>
          <w:sz w:val="18"/>
          <w:szCs w:val="18"/>
          <w:lang w:val="en-US"/>
        </w:rPr>
        <w:t>cal_dessins_and_co</w:t>
      </w:r>
      <w:proofErr w:type="spellEnd"/>
    </w:p>
    <w:p w:rsidR="00445F98" w:rsidRPr="00BA4609" w:rsidRDefault="00445F98" w:rsidP="00445F98">
      <w:pPr>
        <w:ind w:firstLine="284"/>
        <w:jc w:val="both"/>
        <w:rPr>
          <w:rFonts w:asciiTheme="minorHAnsi" w:hAnsiTheme="minorHAnsi" w:cstheme="minorHAnsi"/>
          <w:color w:val="1B1B1B"/>
          <w:sz w:val="20"/>
          <w:szCs w:val="20"/>
          <w:lang w:val="en-US"/>
        </w:rPr>
      </w:pPr>
    </w:p>
    <w:p w:rsidR="00445F98" w:rsidRDefault="00445F98" w:rsidP="00445F98">
      <w:pPr>
        <w:ind w:firstLine="284"/>
        <w:jc w:val="both"/>
        <w:rPr>
          <w:rFonts w:asciiTheme="minorHAnsi" w:hAnsiTheme="minorHAnsi" w:cstheme="minorHAnsi"/>
          <w:color w:val="000000" w:themeColor="text1"/>
          <w:sz w:val="20"/>
          <w:szCs w:val="20"/>
          <w:shd w:val="clear" w:color="auto" w:fill="FFFFFF"/>
        </w:rPr>
      </w:pPr>
      <w:r w:rsidRPr="00061889">
        <w:rPr>
          <w:rFonts w:asciiTheme="minorHAnsi" w:hAnsiTheme="minorHAnsi" w:cstheme="minorHAnsi"/>
          <w:color w:val="000000" w:themeColor="text1"/>
          <w:sz w:val="20"/>
          <w:szCs w:val="20"/>
        </w:rPr>
        <w:t xml:space="preserve">En détournant le mobilier urbain de ses fonctions utilitaires, en recréant l’espace </w:t>
      </w:r>
      <w:r>
        <w:rPr>
          <w:rFonts w:asciiTheme="minorHAnsi" w:hAnsiTheme="minorHAnsi" w:cstheme="minorHAnsi"/>
          <w:color w:val="000000" w:themeColor="text1"/>
          <w:sz w:val="20"/>
          <w:szCs w:val="20"/>
        </w:rPr>
        <w:t xml:space="preserve">public </w:t>
      </w:r>
      <w:r w:rsidRPr="00061889">
        <w:rPr>
          <w:rFonts w:asciiTheme="minorHAnsi" w:hAnsiTheme="minorHAnsi" w:cstheme="minorHAnsi"/>
          <w:color w:val="000000" w:themeColor="text1"/>
          <w:sz w:val="20"/>
          <w:szCs w:val="20"/>
        </w:rPr>
        <w:t xml:space="preserve">de manière à la fois poétique et ludique, </w:t>
      </w:r>
      <w:r>
        <w:rPr>
          <w:rFonts w:asciiTheme="minorHAnsi" w:hAnsiTheme="minorHAnsi" w:cstheme="minorHAnsi"/>
          <w:color w:val="000000" w:themeColor="text1"/>
          <w:sz w:val="20"/>
          <w:szCs w:val="20"/>
        </w:rPr>
        <w:t>toujours éphémère et en</w:t>
      </w:r>
      <w:r w:rsidRPr="00061889">
        <w:rPr>
          <w:rFonts w:asciiTheme="minorHAnsi" w:hAnsiTheme="minorHAnsi" w:cstheme="minorHAnsi"/>
          <w:color w:val="000000" w:themeColor="text1"/>
          <w:sz w:val="20"/>
          <w:szCs w:val="20"/>
        </w:rPr>
        <w:t xml:space="preserve"> décalage par rapport au milieu urbain « ordinaire » attendu, ces œuvres </w:t>
      </w:r>
      <w:r>
        <w:rPr>
          <w:rFonts w:asciiTheme="minorHAnsi" w:hAnsiTheme="minorHAnsi" w:cstheme="minorHAnsi"/>
          <w:color w:val="000000" w:themeColor="text1"/>
          <w:sz w:val="20"/>
          <w:szCs w:val="20"/>
        </w:rPr>
        <w:t xml:space="preserve">le </w:t>
      </w:r>
      <w:proofErr w:type="spellStart"/>
      <w:r w:rsidRPr="00061889">
        <w:rPr>
          <w:rFonts w:asciiTheme="minorHAnsi" w:hAnsiTheme="minorHAnsi" w:cstheme="minorHAnsi"/>
          <w:color w:val="000000" w:themeColor="text1"/>
          <w:sz w:val="20"/>
          <w:szCs w:val="20"/>
        </w:rPr>
        <w:t>réenchantent</w:t>
      </w:r>
      <w:proofErr w:type="spellEnd"/>
      <w:r w:rsidRPr="00061889">
        <w:rPr>
          <w:rFonts w:asciiTheme="minorHAnsi" w:hAnsiTheme="minorHAnsi" w:cstheme="minorHAnsi"/>
          <w:color w:val="000000" w:themeColor="text1"/>
          <w:sz w:val="20"/>
          <w:szCs w:val="20"/>
        </w:rPr>
        <w:t xml:space="preserve">. Le </w:t>
      </w:r>
      <w:proofErr w:type="spellStart"/>
      <w:r w:rsidRPr="00061889">
        <w:rPr>
          <w:rFonts w:asciiTheme="minorHAnsi" w:hAnsiTheme="minorHAnsi" w:cstheme="minorHAnsi"/>
          <w:color w:val="000000" w:themeColor="text1"/>
          <w:sz w:val="20"/>
          <w:szCs w:val="20"/>
        </w:rPr>
        <w:t>réenchantement</w:t>
      </w:r>
      <w:proofErr w:type="spellEnd"/>
      <w:r w:rsidRPr="00061889">
        <w:rPr>
          <w:rFonts w:asciiTheme="minorHAnsi" w:hAnsiTheme="minorHAnsi" w:cstheme="minorHAnsi"/>
          <w:color w:val="000000" w:themeColor="text1"/>
          <w:sz w:val="20"/>
          <w:szCs w:val="20"/>
        </w:rPr>
        <w:t>, qui cherche à combattre le désenchantement selon Max Weber, témoigne d’une écologie qui vise, dans un premier temps, la dématérialisation</w:t>
      </w:r>
      <w:r>
        <w:rPr>
          <w:rFonts w:asciiTheme="minorHAnsi" w:hAnsiTheme="minorHAnsi" w:cstheme="minorHAnsi"/>
          <w:color w:val="000000" w:themeColor="text1"/>
          <w:sz w:val="20"/>
          <w:szCs w:val="20"/>
        </w:rPr>
        <w:t> </w:t>
      </w:r>
      <w:r w:rsidRPr="00061889">
        <w:rPr>
          <w:rFonts w:asciiTheme="minorHAnsi" w:hAnsiTheme="minorHAnsi" w:cstheme="minorHAnsi"/>
          <w:color w:val="000000" w:themeColor="text1"/>
          <w:sz w:val="20"/>
          <w:szCs w:val="20"/>
        </w:rPr>
        <w:t xml:space="preserve">– le poteau ne se résume pas à un morceau de bois </w:t>
      </w:r>
      <w:r w:rsidR="0014705C">
        <w:rPr>
          <w:rFonts w:asciiTheme="minorHAnsi" w:hAnsiTheme="minorHAnsi" w:cstheme="minorHAnsi"/>
          <w:color w:val="000000" w:themeColor="text1"/>
          <w:sz w:val="20"/>
          <w:szCs w:val="20"/>
        </w:rPr>
        <w:t>ni</w:t>
      </w:r>
      <w:r w:rsidRPr="00061889">
        <w:rPr>
          <w:rFonts w:asciiTheme="minorHAnsi" w:hAnsiTheme="minorHAnsi" w:cstheme="minorHAnsi"/>
          <w:color w:val="000000" w:themeColor="text1"/>
          <w:sz w:val="20"/>
          <w:szCs w:val="20"/>
        </w:rPr>
        <w:t xml:space="preserve"> à un bloc en béton</w:t>
      </w:r>
      <w:r>
        <w:rPr>
          <w:rFonts w:asciiTheme="minorHAnsi" w:hAnsiTheme="minorHAnsi" w:cstheme="minorHAnsi"/>
          <w:color w:val="000000" w:themeColor="text1"/>
          <w:sz w:val="20"/>
          <w:szCs w:val="20"/>
        </w:rPr>
        <w:t> </w:t>
      </w:r>
      <w:r w:rsidRPr="00061889">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w:t>
      </w:r>
      <w:r w:rsidRPr="00061889">
        <w:rPr>
          <w:rFonts w:asciiTheme="minorHAnsi" w:hAnsiTheme="minorHAnsi" w:cstheme="minorHAnsi"/>
          <w:color w:val="000000" w:themeColor="text1"/>
          <w:sz w:val="20"/>
          <w:szCs w:val="20"/>
        </w:rPr>
        <w:t xml:space="preserve">  la dé-réification du monde, notamment contre les logiques marchandes. Il s’agit de rétablir « les </w:t>
      </w:r>
      <w:r w:rsidRPr="00061889">
        <w:rPr>
          <w:rFonts w:asciiTheme="minorHAnsi" w:hAnsiTheme="minorHAnsi" w:cstheme="minorHAnsi"/>
          <w:color w:val="000000" w:themeColor="text1"/>
          <w:sz w:val="20"/>
          <w:szCs w:val="20"/>
          <w:shd w:val="clear" w:color="auto" w:fill="FFFFFF"/>
        </w:rPr>
        <w:t>dimensions sensibles, poétiques, morales et spirituelles de l’existence »</w:t>
      </w:r>
      <w:r>
        <w:rPr>
          <w:rFonts w:asciiTheme="minorHAnsi" w:hAnsiTheme="minorHAnsi" w:cstheme="minorHAnsi"/>
          <w:color w:val="000000" w:themeColor="text1"/>
          <w:sz w:val="20"/>
          <w:szCs w:val="20"/>
          <w:shd w:val="clear" w:color="auto" w:fill="FFFFFF"/>
        </w:rPr>
        <w:t xml:space="preserve">, </w:t>
      </w:r>
      <w:r w:rsidRPr="00061889">
        <w:rPr>
          <w:rFonts w:asciiTheme="minorHAnsi" w:hAnsiTheme="minorHAnsi" w:cstheme="minorHAnsi"/>
          <w:color w:val="000000" w:themeColor="text1"/>
          <w:sz w:val="20"/>
          <w:szCs w:val="20"/>
          <w:shd w:val="clear" w:color="auto" w:fill="FFFFFF"/>
        </w:rPr>
        <w:t>contre un réel « objectivable », contre un « réel se réduisant au matériel ».</w:t>
      </w:r>
      <w:r>
        <w:rPr>
          <w:rFonts w:asciiTheme="minorHAnsi" w:hAnsiTheme="minorHAnsi" w:cstheme="minorHAnsi"/>
          <w:color w:val="000000" w:themeColor="text1"/>
          <w:sz w:val="20"/>
          <w:szCs w:val="20"/>
          <w:shd w:val="clear" w:color="auto" w:fill="FFFFFF"/>
        </w:rPr>
        <w:t xml:space="preserve"> </w:t>
      </w:r>
      <w:r>
        <w:rPr>
          <w:rFonts w:asciiTheme="minorHAnsi" w:hAnsiTheme="minorHAnsi" w:cstheme="minorHAnsi"/>
          <w:color w:val="000000" w:themeColor="text1"/>
          <w:sz w:val="20"/>
          <w:szCs w:val="20"/>
          <w:shd w:val="clear" w:color="auto" w:fill="FFFFFF"/>
        </w:rPr>
        <w:lastRenderedPageBreak/>
        <w:t>Tel est l’objectif poursuivi :</w:t>
      </w:r>
      <w:r w:rsidRPr="00061889">
        <w:rPr>
          <w:rFonts w:asciiTheme="minorHAnsi" w:hAnsiTheme="minorHAnsi" w:cstheme="minorHAnsi"/>
          <w:color w:val="000000" w:themeColor="text1"/>
          <w:sz w:val="20"/>
          <w:szCs w:val="20"/>
          <w:shd w:val="clear" w:color="auto" w:fill="FFFFFF"/>
        </w:rPr>
        <w:t xml:space="preserve"> retrouver le « sens de l’inobjectivable, de l’Imaginaire, du mystérieux » (Taleb 2009). </w:t>
      </w:r>
    </w:p>
    <w:p w:rsidR="00445F98" w:rsidRPr="00061889" w:rsidRDefault="00445F98" w:rsidP="00445F98">
      <w:pPr>
        <w:ind w:firstLine="284"/>
        <w:jc w:val="both"/>
        <w:rPr>
          <w:rFonts w:asciiTheme="minorHAnsi" w:hAnsiTheme="minorHAnsi" w:cstheme="minorHAnsi"/>
          <w:color w:val="000000" w:themeColor="text1"/>
          <w:sz w:val="20"/>
          <w:szCs w:val="20"/>
          <w:shd w:val="clear" w:color="auto" w:fill="FFFFFF"/>
        </w:rPr>
      </w:pPr>
      <w:r w:rsidRPr="00061889">
        <w:rPr>
          <w:rFonts w:asciiTheme="minorHAnsi" w:hAnsiTheme="minorHAnsi" w:cstheme="minorHAnsi"/>
          <w:color w:val="000000" w:themeColor="text1"/>
          <w:sz w:val="20"/>
          <w:szCs w:val="20"/>
          <w:shd w:val="clear" w:color="auto" w:fill="FFFFFF"/>
        </w:rPr>
        <w:t xml:space="preserve">Du point de vue sémiotique, trois points paraissent essentiels. </w:t>
      </w:r>
    </w:p>
    <w:p w:rsidR="00445F98" w:rsidRPr="00564D61" w:rsidRDefault="00445F98" w:rsidP="00445F98">
      <w:pPr>
        <w:ind w:firstLine="284"/>
        <w:jc w:val="both"/>
        <w:rPr>
          <w:rFonts w:asciiTheme="minorHAnsi" w:hAnsiTheme="minorHAnsi" w:cstheme="minorHAnsi"/>
          <w:color w:val="000000" w:themeColor="text1"/>
          <w:sz w:val="20"/>
          <w:szCs w:val="20"/>
          <w:shd w:val="clear" w:color="auto" w:fill="FFFFFF"/>
        </w:rPr>
      </w:pPr>
      <w:r w:rsidRPr="00061889">
        <w:rPr>
          <w:rFonts w:asciiTheme="minorHAnsi" w:hAnsiTheme="minorHAnsi" w:cstheme="minorHAnsi"/>
          <w:color w:val="000000" w:themeColor="text1"/>
          <w:sz w:val="20"/>
          <w:szCs w:val="20"/>
          <w:shd w:val="clear" w:color="auto" w:fill="FFFFFF"/>
        </w:rPr>
        <w:t xml:space="preserve">D’abord, la disponibilité au survenir de la nouveauté va de pair avec une attention vigilante flottante. Nous l’avons </w:t>
      </w:r>
      <w:r>
        <w:rPr>
          <w:rFonts w:asciiTheme="minorHAnsi" w:hAnsiTheme="minorHAnsi" w:cstheme="minorHAnsi"/>
          <w:color w:val="000000" w:themeColor="text1"/>
          <w:sz w:val="20"/>
          <w:szCs w:val="20"/>
          <w:shd w:val="clear" w:color="auto" w:fill="FFFFFF"/>
        </w:rPr>
        <w:t>dit</w:t>
      </w:r>
      <w:r w:rsidRPr="00061889">
        <w:rPr>
          <w:rFonts w:asciiTheme="minorHAnsi" w:hAnsiTheme="minorHAnsi" w:cstheme="minorHAnsi"/>
          <w:color w:val="000000" w:themeColor="text1"/>
          <w:sz w:val="20"/>
          <w:szCs w:val="20"/>
          <w:shd w:val="clear" w:color="auto" w:fill="FFFFFF"/>
        </w:rPr>
        <w:t xml:space="preserve">. </w:t>
      </w:r>
      <w:r w:rsidRPr="00A234F2">
        <w:rPr>
          <w:rFonts w:asciiTheme="minorHAnsi" w:hAnsiTheme="minorHAnsi" w:cstheme="minorHAnsi"/>
          <w:color w:val="000000" w:themeColor="text1"/>
          <w:sz w:val="20"/>
          <w:szCs w:val="20"/>
          <w:shd w:val="clear" w:color="auto" w:fill="FFFFFF"/>
        </w:rPr>
        <w:t xml:space="preserve">Il est néanmoins remarquable </w:t>
      </w:r>
      <w:r w:rsidRPr="00A234F2">
        <w:rPr>
          <w:rFonts w:asciiTheme="minorHAnsi" w:hAnsiTheme="minorHAnsi" w:cstheme="minorHAnsi"/>
          <w:color w:val="323232"/>
          <w:sz w:val="20"/>
          <w:szCs w:val="20"/>
          <w:shd w:val="clear" w:color="auto" w:fill="FAFAFA"/>
        </w:rPr>
        <w:t xml:space="preserve">que l’attention flottante, qui rompt avec la concentration (appréhension cognitive, au sens classique du terme) ou avec la focalisation sur tel point donné et qui garantit une disponibilité à la nouveauté, soit sous-tendue, comme en sous-main, par un savoir doxique qui, certes, est suspendu, mais </w:t>
      </w:r>
      <w:r>
        <w:rPr>
          <w:rFonts w:asciiTheme="minorHAnsi" w:hAnsiTheme="minorHAnsi" w:cstheme="minorHAnsi"/>
          <w:color w:val="323232"/>
          <w:sz w:val="20"/>
          <w:szCs w:val="20"/>
          <w:shd w:val="clear" w:color="auto" w:fill="FAFAFA"/>
        </w:rPr>
        <w:t xml:space="preserve">qui </w:t>
      </w:r>
      <w:r w:rsidRPr="00A234F2">
        <w:rPr>
          <w:rFonts w:asciiTheme="minorHAnsi" w:hAnsiTheme="minorHAnsi" w:cstheme="minorHAnsi"/>
          <w:color w:val="323232"/>
          <w:sz w:val="20"/>
          <w:szCs w:val="20"/>
          <w:shd w:val="clear" w:color="auto" w:fill="FAFAFA"/>
        </w:rPr>
        <w:t>n’en persiste pas moins, à l’arrière-plan. La surprise n’est telle qu’à mettre en déroute une grille de prévisibilité. Ce qu’est que parce que, intimement, en deçà de toute conceptualisation et de tout affûtage de la vision, je m’attends – fût-ce confusément</w:t>
      </w:r>
      <w:r>
        <w:rPr>
          <w:rFonts w:asciiTheme="minorHAnsi" w:hAnsiTheme="minorHAnsi" w:cstheme="minorHAnsi"/>
          <w:color w:val="323232"/>
          <w:sz w:val="20"/>
          <w:szCs w:val="20"/>
          <w:shd w:val="clear" w:color="auto" w:fill="FAFAFA"/>
        </w:rPr>
        <w:t> </w:t>
      </w:r>
      <w:r w:rsidRPr="00A234F2">
        <w:rPr>
          <w:rFonts w:asciiTheme="minorHAnsi" w:hAnsiTheme="minorHAnsi" w:cstheme="minorHAnsi"/>
          <w:color w:val="323232"/>
          <w:sz w:val="20"/>
          <w:szCs w:val="20"/>
          <w:shd w:val="clear" w:color="auto" w:fill="FAFAFA"/>
        </w:rPr>
        <w:t xml:space="preserve">– à rencontrer des poteaux prototypiques, qui n’accrochent pas/plus mon regard, ce n’est que parce que j’anticipe tout naturellement leur apparition dans l’espace urbain dans lequel ils se fondent, confirmant une normalité, que le poteau peint frappe mon regard et m’interpelle vivement, en ébranlant mes certitudes profondes. Sans doute ne peut-on se satisfaire d’un découplage total de l’attention et de la conscience. Cependant, la conscience, par une de ses facettes, tend </w:t>
      </w:r>
      <w:r>
        <w:rPr>
          <w:rFonts w:asciiTheme="minorHAnsi" w:hAnsiTheme="minorHAnsi" w:cstheme="minorHAnsi"/>
          <w:color w:val="323232"/>
          <w:sz w:val="20"/>
          <w:szCs w:val="20"/>
          <w:shd w:val="clear" w:color="auto" w:fill="FAFAFA"/>
        </w:rPr>
        <w:t xml:space="preserve">alors </w:t>
      </w:r>
      <w:r w:rsidRPr="00A234F2">
        <w:rPr>
          <w:rFonts w:asciiTheme="minorHAnsi" w:hAnsiTheme="minorHAnsi" w:cstheme="minorHAnsi"/>
          <w:color w:val="323232"/>
          <w:sz w:val="20"/>
          <w:szCs w:val="20"/>
          <w:shd w:val="clear" w:color="auto" w:fill="FAFAFA"/>
        </w:rPr>
        <w:t>vers l’en deçà même des représentations doxiques, renvoyant à « une forme très organique et primitive de mode de relation au monde » (</w:t>
      </w:r>
      <w:proofErr w:type="spellStart"/>
      <w:r w:rsidRPr="00A234F2">
        <w:rPr>
          <w:rFonts w:asciiTheme="minorHAnsi" w:hAnsiTheme="minorHAnsi" w:cstheme="minorHAnsi"/>
          <w:color w:val="323232"/>
          <w:sz w:val="20"/>
          <w:szCs w:val="20"/>
          <w:shd w:val="clear" w:color="auto" w:fill="FAFAFA"/>
        </w:rPr>
        <w:t>Depraz</w:t>
      </w:r>
      <w:proofErr w:type="spellEnd"/>
      <w:r w:rsidRPr="00A234F2">
        <w:rPr>
          <w:rFonts w:asciiTheme="minorHAnsi" w:hAnsiTheme="minorHAnsi" w:cstheme="minorHAnsi"/>
          <w:color w:val="323232"/>
          <w:sz w:val="20"/>
          <w:szCs w:val="20"/>
          <w:shd w:val="clear" w:color="auto" w:fill="FAFAFA"/>
        </w:rPr>
        <w:t xml:space="preserve"> 201</w:t>
      </w:r>
      <w:r>
        <w:rPr>
          <w:rFonts w:asciiTheme="minorHAnsi" w:hAnsiTheme="minorHAnsi" w:cstheme="minorHAnsi"/>
          <w:color w:val="323232"/>
          <w:sz w:val="20"/>
          <w:szCs w:val="20"/>
          <w:shd w:val="clear" w:color="auto" w:fill="FAFAFA"/>
        </w:rPr>
        <w:t>4</w:t>
      </w:r>
      <w:r w:rsidRPr="00A234F2">
        <w:rPr>
          <w:rFonts w:asciiTheme="minorHAnsi" w:hAnsiTheme="minorHAnsi" w:cstheme="minorHAnsi"/>
          <w:color w:val="323232"/>
          <w:sz w:val="20"/>
          <w:szCs w:val="20"/>
          <w:shd w:val="clear" w:color="auto" w:fill="FAFAFA"/>
        </w:rPr>
        <w:t xml:space="preserve">). </w:t>
      </w:r>
    </w:p>
    <w:p w:rsidR="00445F98" w:rsidRPr="00743236" w:rsidRDefault="00445F98" w:rsidP="00445F98">
      <w:pPr>
        <w:ind w:firstLine="284"/>
        <w:jc w:val="both"/>
        <w:rPr>
          <w:rFonts w:asciiTheme="minorHAnsi" w:hAnsiTheme="minorHAnsi" w:cstheme="minorHAnsi"/>
          <w:color w:val="000000" w:themeColor="text1"/>
          <w:sz w:val="20"/>
          <w:szCs w:val="20"/>
          <w:shd w:val="clear" w:color="auto" w:fill="FFFFFF"/>
        </w:rPr>
      </w:pPr>
      <w:r w:rsidRPr="00A234F2">
        <w:rPr>
          <w:rFonts w:asciiTheme="minorHAnsi" w:hAnsiTheme="minorHAnsi" w:cstheme="minorHAnsi"/>
          <w:color w:val="000000" w:themeColor="text1"/>
          <w:sz w:val="20"/>
          <w:szCs w:val="20"/>
          <w:shd w:val="clear" w:color="auto" w:fill="FFFFFF"/>
        </w:rPr>
        <w:t>Poursuivons</w:t>
      </w:r>
      <w:r w:rsidR="00291155">
        <w:rPr>
          <w:rFonts w:asciiTheme="minorHAnsi" w:hAnsiTheme="minorHAnsi" w:cstheme="minorHAnsi"/>
          <w:color w:val="000000" w:themeColor="text1"/>
          <w:sz w:val="20"/>
          <w:szCs w:val="20"/>
          <w:shd w:val="clear" w:color="auto" w:fill="FFFFFF"/>
        </w:rPr>
        <w:t xml:space="preserve"> sur notre lancée</w:t>
      </w:r>
      <w:r w:rsidRPr="00A234F2">
        <w:rPr>
          <w:rFonts w:asciiTheme="minorHAnsi" w:hAnsiTheme="minorHAnsi" w:cstheme="minorHAnsi"/>
          <w:color w:val="000000" w:themeColor="text1"/>
          <w:sz w:val="20"/>
          <w:szCs w:val="20"/>
          <w:shd w:val="clear" w:color="auto" w:fill="FFFFFF"/>
        </w:rPr>
        <w:t xml:space="preserve"> : l’attention vigilante permet de renouer avec du </w:t>
      </w:r>
      <w:proofErr w:type="spellStart"/>
      <w:r w:rsidRPr="00A234F2">
        <w:rPr>
          <w:rFonts w:asciiTheme="minorHAnsi" w:hAnsiTheme="minorHAnsi" w:cstheme="minorHAnsi"/>
          <w:color w:val="000000" w:themeColor="text1"/>
          <w:sz w:val="20"/>
          <w:szCs w:val="20"/>
          <w:shd w:val="clear" w:color="auto" w:fill="FFFFFF"/>
        </w:rPr>
        <w:t>protosémiotique</w:t>
      </w:r>
      <w:proofErr w:type="spellEnd"/>
      <w:r w:rsidRPr="00A234F2">
        <w:rPr>
          <w:rFonts w:asciiTheme="minorHAnsi" w:hAnsiTheme="minorHAnsi" w:cstheme="minorHAnsi"/>
          <w:color w:val="000000" w:themeColor="text1"/>
          <w:sz w:val="20"/>
          <w:szCs w:val="20"/>
          <w:shd w:val="clear" w:color="auto" w:fill="FFFFFF"/>
        </w:rPr>
        <w:t>, avec cette présence à soi et au</w:t>
      </w:r>
      <w:r w:rsidRPr="002F676A">
        <w:rPr>
          <w:rFonts w:asciiTheme="minorHAnsi" w:hAnsiTheme="minorHAnsi" w:cstheme="minorHAnsi"/>
          <w:color w:val="000000" w:themeColor="text1"/>
          <w:sz w:val="20"/>
          <w:szCs w:val="20"/>
          <w:shd w:val="clear" w:color="auto" w:fill="FFFFFF"/>
        </w:rPr>
        <w:t xml:space="preserve"> monde originaire qui fait qu’une instance d’énonciation sensible et perceptive est </w:t>
      </w:r>
      <w:r w:rsidRPr="002F676A">
        <w:rPr>
          <w:rFonts w:asciiTheme="minorHAnsi" w:hAnsiTheme="minorHAnsi" w:cstheme="minorHAnsi"/>
          <w:i/>
          <w:color w:val="000000" w:themeColor="text1"/>
          <w:sz w:val="20"/>
          <w:szCs w:val="20"/>
          <w:shd w:val="clear" w:color="auto" w:fill="FFFFFF"/>
        </w:rPr>
        <w:t>au</w:t>
      </w:r>
      <w:r w:rsidRPr="002F676A">
        <w:rPr>
          <w:rFonts w:asciiTheme="minorHAnsi" w:hAnsiTheme="minorHAnsi" w:cstheme="minorHAnsi"/>
          <w:color w:val="000000" w:themeColor="text1"/>
          <w:sz w:val="20"/>
          <w:szCs w:val="20"/>
          <w:shd w:val="clear" w:color="auto" w:fill="FFFFFF"/>
        </w:rPr>
        <w:t xml:space="preserve"> monde et se positionne </w:t>
      </w:r>
      <w:r w:rsidRPr="002F676A">
        <w:rPr>
          <w:rFonts w:asciiTheme="minorHAnsi" w:hAnsiTheme="minorHAnsi" w:cstheme="minorHAnsi"/>
          <w:i/>
          <w:color w:val="000000" w:themeColor="text1"/>
          <w:sz w:val="20"/>
          <w:szCs w:val="20"/>
          <w:shd w:val="clear" w:color="auto" w:fill="FFFFFF"/>
        </w:rPr>
        <w:t xml:space="preserve">devant </w:t>
      </w:r>
      <w:r w:rsidRPr="002F676A">
        <w:rPr>
          <w:rFonts w:asciiTheme="minorHAnsi" w:hAnsiTheme="minorHAnsi" w:cstheme="minorHAnsi"/>
          <w:color w:val="000000" w:themeColor="text1"/>
          <w:sz w:val="20"/>
          <w:szCs w:val="20"/>
          <w:shd w:val="clear" w:color="auto" w:fill="FFFFFF"/>
        </w:rPr>
        <w:t>le monde au moment de la perception, avant le recours à un langage que l’on peut appeler symbolique (</w:t>
      </w:r>
      <w:proofErr w:type="spellStart"/>
      <w:r w:rsidRPr="002F676A">
        <w:rPr>
          <w:rFonts w:asciiTheme="minorHAnsi" w:hAnsiTheme="minorHAnsi" w:cstheme="minorHAnsi"/>
          <w:color w:val="000000" w:themeColor="text1"/>
          <w:sz w:val="20"/>
          <w:szCs w:val="20"/>
          <w:shd w:val="clear" w:color="auto" w:fill="FFFFFF"/>
        </w:rPr>
        <w:t>Bordron</w:t>
      </w:r>
      <w:proofErr w:type="spellEnd"/>
      <w:r w:rsidRPr="002F676A">
        <w:rPr>
          <w:rFonts w:asciiTheme="minorHAnsi" w:hAnsiTheme="minorHAnsi" w:cstheme="minorHAnsi"/>
          <w:color w:val="000000" w:themeColor="text1"/>
          <w:sz w:val="20"/>
          <w:szCs w:val="20"/>
          <w:shd w:val="clear" w:color="auto" w:fill="FFFFFF"/>
        </w:rPr>
        <w:t xml:space="preserve"> 2011)</w:t>
      </w:r>
      <w:r>
        <w:rPr>
          <w:rStyle w:val="Appelnotedebasdep"/>
          <w:rFonts w:asciiTheme="minorHAnsi" w:hAnsiTheme="minorHAnsi" w:cstheme="minorHAnsi"/>
          <w:color w:val="000000" w:themeColor="text1"/>
          <w:sz w:val="20"/>
          <w:szCs w:val="20"/>
          <w:shd w:val="clear" w:color="auto" w:fill="FFFFFF"/>
        </w:rPr>
        <w:footnoteReference w:id="6"/>
      </w:r>
      <w:r w:rsidRPr="002F676A">
        <w:rPr>
          <w:rFonts w:asciiTheme="minorHAnsi" w:hAnsiTheme="minorHAnsi" w:cstheme="minorHAnsi"/>
          <w:color w:val="000000" w:themeColor="text1"/>
          <w:sz w:val="20"/>
          <w:szCs w:val="20"/>
          <w:shd w:val="clear" w:color="auto" w:fill="FFFFFF"/>
        </w:rPr>
        <w:t xml:space="preserve">. La </w:t>
      </w:r>
      <w:r w:rsidRPr="002F676A">
        <w:rPr>
          <w:rFonts w:asciiTheme="minorHAnsi" w:hAnsiTheme="minorHAnsi" w:cstheme="minorHAnsi"/>
          <w:color w:val="000000" w:themeColor="text1"/>
          <w:sz w:val="20"/>
          <w:szCs w:val="20"/>
        </w:rPr>
        <w:t>présence liée, dans un premier temps, à une attention flottante</w:t>
      </w:r>
      <w:r>
        <w:rPr>
          <w:rFonts w:asciiTheme="minorHAnsi" w:hAnsiTheme="minorHAnsi" w:cstheme="minorHAnsi"/>
          <w:color w:val="000000" w:themeColor="text1"/>
          <w:sz w:val="20"/>
          <w:szCs w:val="20"/>
        </w:rPr>
        <w:t>,</w:t>
      </w:r>
      <w:r w:rsidRPr="002F676A">
        <w:rPr>
          <w:rFonts w:asciiTheme="minorHAnsi" w:hAnsiTheme="minorHAnsi" w:cstheme="minorHAnsi"/>
          <w:color w:val="000000" w:themeColor="text1"/>
          <w:sz w:val="20"/>
          <w:szCs w:val="20"/>
        </w:rPr>
        <w:t xml:space="preserve"> conduit à renoncer partiellement à ses fonctions de sujet </w:t>
      </w:r>
      <w:r>
        <w:rPr>
          <w:rFonts w:asciiTheme="minorHAnsi" w:hAnsiTheme="minorHAnsi" w:cstheme="minorHAnsi"/>
          <w:color w:val="000000" w:themeColor="text1"/>
          <w:sz w:val="20"/>
          <w:szCs w:val="20"/>
        </w:rPr>
        <w:t>(</w:t>
      </w:r>
      <w:proofErr w:type="spellStart"/>
      <w:r w:rsidRPr="002F676A">
        <w:rPr>
          <w:rFonts w:asciiTheme="minorHAnsi" w:hAnsiTheme="minorHAnsi" w:cstheme="minorHAnsi"/>
          <w:color w:val="000000" w:themeColor="text1"/>
          <w:sz w:val="20"/>
          <w:szCs w:val="20"/>
        </w:rPr>
        <w:t>co</w:t>
      </w:r>
      <w:proofErr w:type="spellEnd"/>
      <w:r>
        <w:rPr>
          <w:rFonts w:asciiTheme="minorHAnsi" w:hAnsiTheme="minorHAnsi" w:cstheme="minorHAnsi"/>
          <w:color w:val="000000" w:themeColor="text1"/>
          <w:sz w:val="20"/>
          <w:szCs w:val="20"/>
        </w:rPr>
        <w:t>)</w:t>
      </w:r>
      <w:r w:rsidRPr="002F676A">
        <w:rPr>
          <w:rFonts w:asciiTheme="minorHAnsi" w:hAnsiTheme="minorHAnsi" w:cstheme="minorHAnsi"/>
          <w:color w:val="000000" w:themeColor="text1"/>
          <w:sz w:val="20"/>
          <w:szCs w:val="20"/>
        </w:rPr>
        <w:t>énonciateur assertant, contrôlant, interprétant et commentant</w:t>
      </w:r>
      <w:r>
        <w:rPr>
          <w:rFonts w:asciiTheme="minorHAnsi" w:hAnsiTheme="minorHAnsi" w:cstheme="minorHAnsi"/>
          <w:color w:val="000000" w:themeColor="text1"/>
          <w:sz w:val="20"/>
          <w:szCs w:val="20"/>
        </w:rPr>
        <w:t xml:space="preserve"> </w:t>
      </w:r>
      <w:r w:rsidRPr="00B943AF">
        <w:rPr>
          <w:rFonts w:asciiTheme="minorHAnsi" w:hAnsiTheme="minorHAnsi" w:cstheme="minorHAnsi"/>
          <w:i/>
          <w:color w:val="000000" w:themeColor="text1"/>
          <w:sz w:val="20"/>
          <w:szCs w:val="20"/>
        </w:rPr>
        <w:t>a posteriori</w:t>
      </w:r>
      <w:r w:rsidRPr="002F676A">
        <w:rPr>
          <w:rFonts w:asciiTheme="minorHAnsi" w:hAnsiTheme="minorHAnsi" w:cstheme="minorHAnsi"/>
          <w:color w:val="000000" w:themeColor="text1"/>
          <w:sz w:val="20"/>
          <w:szCs w:val="20"/>
        </w:rPr>
        <w:t xml:space="preserve">, à se délester d’une partie de sa charge </w:t>
      </w:r>
      <w:proofErr w:type="spellStart"/>
      <w:r w:rsidRPr="002F676A">
        <w:rPr>
          <w:rFonts w:asciiTheme="minorHAnsi" w:hAnsiTheme="minorHAnsi" w:cstheme="minorHAnsi"/>
          <w:color w:val="000000" w:themeColor="text1"/>
          <w:sz w:val="20"/>
          <w:szCs w:val="20"/>
        </w:rPr>
        <w:t>agentive</w:t>
      </w:r>
      <w:proofErr w:type="spellEnd"/>
      <w:r w:rsidRPr="002F676A">
        <w:rPr>
          <w:rFonts w:asciiTheme="minorHAnsi" w:hAnsiTheme="minorHAnsi" w:cstheme="minorHAnsi"/>
          <w:color w:val="000000" w:themeColor="text1"/>
          <w:sz w:val="20"/>
          <w:szCs w:val="20"/>
        </w:rPr>
        <w:t xml:space="preserve"> normée (rôles actantiels et thématiques) en acceptant d’être frappé vivement par la nouveauté (surprise) et partiellement dessaisi de son initiative. Ceci afin de retrouver la puissance d’agir originelle, de rouvrir le champ des possibles, d’être sensible à l’aléa et à la contingence contre </w:t>
      </w:r>
      <w:r w:rsidRPr="00743236">
        <w:rPr>
          <w:rFonts w:asciiTheme="minorHAnsi" w:hAnsiTheme="minorHAnsi" w:cstheme="minorHAnsi"/>
          <w:color w:val="000000" w:themeColor="text1"/>
          <w:sz w:val="20"/>
          <w:szCs w:val="20"/>
        </w:rPr>
        <w:t>une programmation vectorisée de bout en bout.</w:t>
      </w:r>
    </w:p>
    <w:p w:rsidR="00445F98" w:rsidRPr="00743236" w:rsidRDefault="00445F98" w:rsidP="00445F98">
      <w:pPr>
        <w:ind w:firstLine="284"/>
        <w:jc w:val="both"/>
        <w:rPr>
          <w:rFonts w:asciiTheme="minorHAnsi" w:hAnsiTheme="minorHAnsi" w:cstheme="minorHAnsi"/>
          <w:color w:val="323232"/>
          <w:sz w:val="20"/>
          <w:szCs w:val="20"/>
          <w:shd w:val="clear" w:color="auto" w:fill="FAFAFA"/>
        </w:rPr>
      </w:pPr>
      <w:r w:rsidRPr="00743236">
        <w:rPr>
          <w:rFonts w:asciiTheme="minorHAnsi" w:hAnsiTheme="minorHAnsi" w:cstheme="minorHAnsi"/>
          <w:color w:val="000000" w:themeColor="text1"/>
          <w:sz w:val="20"/>
          <w:szCs w:val="20"/>
          <w:shd w:val="clear" w:color="auto" w:fill="FFFFFF"/>
        </w:rPr>
        <w:t xml:space="preserve">D’un point de vue phénoménologique, on peut rapprocher cette remontée vers des stades liminaires du faire sens de l’attribution, par </w:t>
      </w:r>
      <w:proofErr w:type="spellStart"/>
      <w:r w:rsidRPr="00743236">
        <w:rPr>
          <w:rFonts w:asciiTheme="minorHAnsi" w:hAnsiTheme="minorHAnsi" w:cstheme="minorHAnsi"/>
          <w:color w:val="000000" w:themeColor="text1"/>
          <w:sz w:val="20"/>
          <w:szCs w:val="20"/>
          <w:shd w:val="clear" w:color="auto" w:fill="FFFFFF"/>
        </w:rPr>
        <w:t>Depraz</w:t>
      </w:r>
      <w:proofErr w:type="spellEnd"/>
      <w:r w:rsidRPr="00743236">
        <w:rPr>
          <w:rFonts w:asciiTheme="minorHAnsi" w:hAnsiTheme="minorHAnsi" w:cstheme="minorHAnsi"/>
          <w:color w:val="000000" w:themeColor="text1"/>
          <w:sz w:val="20"/>
          <w:szCs w:val="20"/>
          <w:shd w:val="clear" w:color="auto" w:fill="FFFFFF"/>
        </w:rPr>
        <w:t xml:space="preserve"> (201</w:t>
      </w:r>
      <w:r>
        <w:rPr>
          <w:rFonts w:asciiTheme="minorHAnsi" w:hAnsiTheme="minorHAnsi" w:cstheme="minorHAnsi"/>
          <w:color w:val="000000" w:themeColor="text1"/>
          <w:sz w:val="20"/>
          <w:szCs w:val="20"/>
          <w:shd w:val="clear" w:color="auto" w:fill="FFFFFF"/>
        </w:rPr>
        <w:t>4</w:t>
      </w:r>
      <w:r w:rsidRPr="00743236">
        <w:rPr>
          <w:rFonts w:asciiTheme="minorHAnsi" w:hAnsiTheme="minorHAnsi" w:cstheme="minorHAnsi"/>
          <w:color w:val="000000" w:themeColor="text1"/>
          <w:sz w:val="20"/>
          <w:szCs w:val="20"/>
          <w:shd w:val="clear" w:color="auto" w:fill="FFFFFF"/>
        </w:rPr>
        <w:t xml:space="preserve">), de trois modalités à </w:t>
      </w:r>
      <w:r w:rsidRPr="00743236">
        <w:rPr>
          <w:rFonts w:asciiTheme="minorHAnsi" w:hAnsiTheme="minorHAnsi" w:cstheme="minorHAnsi"/>
          <w:color w:val="000000" w:themeColor="text1"/>
          <w:sz w:val="20"/>
          <w:szCs w:val="20"/>
          <w:shd w:val="clear" w:color="auto" w:fill="FAFAFA"/>
        </w:rPr>
        <w:t>l’attention-vigilance comme « processus d’ouverture » : « 1) génétique, 2) temporelle et 3</w:t>
      </w:r>
      <w:r w:rsidRPr="00743236">
        <w:rPr>
          <w:rFonts w:asciiTheme="minorHAnsi" w:hAnsiTheme="minorHAnsi" w:cstheme="minorHAnsi"/>
          <w:color w:val="323232"/>
          <w:sz w:val="20"/>
          <w:szCs w:val="20"/>
          <w:shd w:val="clear" w:color="auto" w:fill="FAFAFA"/>
        </w:rPr>
        <w:t xml:space="preserve">) émotionnelle ». La philosophe est soucieuse de s’attacher à la « phase d’apparition » de l’attention : « naissance, avènement, émergence, engendrement ». D’où </w:t>
      </w:r>
      <w:r w:rsidRPr="00743236">
        <w:rPr>
          <w:rFonts w:asciiTheme="minorHAnsi" w:hAnsiTheme="minorHAnsi" w:cstheme="minorHAnsi"/>
          <w:color w:val="323232"/>
          <w:sz w:val="20"/>
          <w:szCs w:val="20"/>
          <w:shd w:val="clear" w:color="auto" w:fill="FAFAFA"/>
        </w:rPr>
        <w:lastRenderedPageBreak/>
        <w:t>l’idée d’une présence qu’elle appelle « augmentée » (</w:t>
      </w:r>
      <w:proofErr w:type="spellStart"/>
      <w:r>
        <w:rPr>
          <w:rFonts w:asciiTheme="minorHAnsi" w:hAnsiTheme="minorHAnsi" w:cstheme="minorHAnsi"/>
          <w:color w:val="323232"/>
          <w:sz w:val="20"/>
          <w:szCs w:val="20"/>
          <w:shd w:val="clear" w:color="auto" w:fill="FAFAFA"/>
        </w:rPr>
        <w:t>Depraz</w:t>
      </w:r>
      <w:proofErr w:type="spellEnd"/>
      <w:r>
        <w:rPr>
          <w:rFonts w:asciiTheme="minorHAnsi" w:hAnsiTheme="minorHAnsi" w:cstheme="minorHAnsi"/>
          <w:color w:val="323232"/>
          <w:sz w:val="20"/>
          <w:szCs w:val="20"/>
          <w:shd w:val="clear" w:color="auto" w:fill="FAFAFA"/>
        </w:rPr>
        <w:t xml:space="preserve"> </w:t>
      </w:r>
      <w:r w:rsidRPr="00743236">
        <w:rPr>
          <w:rFonts w:asciiTheme="minorHAnsi" w:hAnsiTheme="minorHAnsi" w:cstheme="minorHAnsi"/>
          <w:color w:val="323232"/>
          <w:sz w:val="20"/>
          <w:szCs w:val="20"/>
          <w:shd w:val="clear" w:color="auto" w:fill="FAFAFA"/>
        </w:rPr>
        <w:t xml:space="preserve">2013). Elle est liée à une dynamique de modulation : </w:t>
      </w:r>
      <w:r w:rsidRPr="00564D61">
        <w:rPr>
          <w:rFonts w:asciiTheme="minorHAnsi" w:hAnsiTheme="minorHAnsi" w:cstheme="minorHAnsi"/>
          <w:i/>
          <w:color w:val="323232"/>
          <w:sz w:val="20"/>
          <w:szCs w:val="20"/>
          <w:shd w:val="clear" w:color="auto" w:fill="FAFAFA"/>
        </w:rPr>
        <w:t>mobilité-variabilité-fluctuation</w:t>
      </w:r>
      <w:r w:rsidRPr="00564D61">
        <w:rPr>
          <w:rFonts w:asciiTheme="minorHAnsi" w:hAnsiTheme="minorHAnsi" w:cstheme="minorHAnsi"/>
          <w:color w:val="323232"/>
          <w:sz w:val="20"/>
          <w:szCs w:val="20"/>
          <w:shd w:val="clear" w:color="auto" w:fill="FAFAFA"/>
        </w:rPr>
        <w:t xml:space="preserve"> (nous traduisions de l’anglais) ; ceci en relation avec </w:t>
      </w:r>
      <w:r>
        <w:rPr>
          <w:rFonts w:asciiTheme="minorHAnsi" w:hAnsiTheme="minorHAnsi" w:cstheme="minorHAnsi"/>
          <w:color w:val="323232"/>
          <w:sz w:val="20"/>
          <w:szCs w:val="20"/>
          <w:shd w:val="clear" w:color="auto" w:fill="FAFAFA"/>
        </w:rPr>
        <w:t xml:space="preserve">une </w:t>
      </w:r>
      <w:r w:rsidRPr="00564D61">
        <w:rPr>
          <w:rFonts w:asciiTheme="minorHAnsi" w:hAnsiTheme="minorHAnsi" w:cstheme="minorHAnsi"/>
          <w:color w:val="323232"/>
          <w:sz w:val="20"/>
          <w:szCs w:val="20"/>
          <w:shd w:val="clear" w:color="auto" w:fill="FAFAFA"/>
        </w:rPr>
        <w:t>attente bienveillante, la récep</w:t>
      </w:r>
      <w:r w:rsidRPr="00743236">
        <w:rPr>
          <w:rFonts w:asciiTheme="minorHAnsi" w:hAnsiTheme="minorHAnsi" w:cstheme="minorHAnsi"/>
          <w:color w:val="323232"/>
          <w:sz w:val="20"/>
          <w:szCs w:val="20"/>
          <w:shd w:val="clear" w:color="auto" w:fill="FAFAFA"/>
        </w:rPr>
        <w:t>tivité étant liée à la réactivité.</w:t>
      </w:r>
    </w:p>
    <w:p w:rsidR="00445F98" w:rsidRPr="002F676A" w:rsidRDefault="00445F98" w:rsidP="00445F98">
      <w:pPr>
        <w:ind w:firstLine="284"/>
        <w:jc w:val="both"/>
        <w:rPr>
          <w:rFonts w:asciiTheme="minorHAnsi" w:hAnsiTheme="minorHAnsi" w:cstheme="minorHAnsi"/>
          <w:color w:val="323232"/>
          <w:sz w:val="20"/>
          <w:szCs w:val="20"/>
          <w:shd w:val="clear" w:color="auto" w:fill="FAFAFA"/>
        </w:rPr>
      </w:pPr>
      <w:r w:rsidRPr="002F676A">
        <w:rPr>
          <w:rFonts w:asciiTheme="minorHAnsi" w:hAnsiTheme="minorHAnsi" w:cstheme="minorHAnsi"/>
          <w:color w:val="323232"/>
          <w:sz w:val="20"/>
          <w:szCs w:val="20"/>
          <w:shd w:val="clear" w:color="auto" w:fill="FAFAFA"/>
        </w:rPr>
        <w:t>Ce qui nous conduit</w:t>
      </w:r>
      <w:r>
        <w:rPr>
          <w:rFonts w:asciiTheme="minorHAnsi" w:hAnsiTheme="minorHAnsi" w:cstheme="minorHAnsi"/>
          <w:color w:val="323232"/>
          <w:sz w:val="20"/>
          <w:szCs w:val="20"/>
          <w:shd w:val="clear" w:color="auto" w:fill="FAFAFA"/>
        </w:rPr>
        <w:t>,</w:t>
      </w:r>
      <w:r w:rsidRPr="002F676A">
        <w:rPr>
          <w:rFonts w:asciiTheme="minorHAnsi" w:hAnsiTheme="minorHAnsi" w:cstheme="minorHAnsi"/>
          <w:color w:val="323232"/>
          <w:sz w:val="20"/>
          <w:szCs w:val="20"/>
          <w:shd w:val="clear" w:color="auto" w:fill="FAFAFA"/>
        </w:rPr>
        <w:t xml:space="preserve"> immédiatement</w:t>
      </w:r>
      <w:r>
        <w:rPr>
          <w:rFonts w:asciiTheme="minorHAnsi" w:hAnsiTheme="minorHAnsi" w:cstheme="minorHAnsi"/>
          <w:color w:val="323232"/>
          <w:sz w:val="20"/>
          <w:szCs w:val="20"/>
          <w:shd w:val="clear" w:color="auto" w:fill="FAFAFA"/>
        </w:rPr>
        <w:t>,</w:t>
      </w:r>
      <w:r w:rsidRPr="002F676A">
        <w:rPr>
          <w:rFonts w:asciiTheme="minorHAnsi" w:hAnsiTheme="minorHAnsi" w:cstheme="minorHAnsi"/>
          <w:color w:val="323232"/>
          <w:sz w:val="20"/>
          <w:szCs w:val="20"/>
          <w:shd w:val="clear" w:color="auto" w:fill="FAFAFA"/>
        </w:rPr>
        <w:t xml:space="preserve"> </w:t>
      </w:r>
      <w:r>
        <w:rPr>
          <w:rFonts w:asciiTheme="minorHAnsi" w:hAnsiTheme="minorHAnsi" w:cstheme="minorHAnsi"/>
          <w:color w:val="323232"/>
          <w:sz w:val="20"/>
          <w:szCs w:val="20"/>
          <w:shd w:val="clear" w:color="auto" w:fill="FAFAFA"/>
        </w:rPr>
        <w:t>à notre</w:t>
      </w:r>
      <w:r w:rsidRPr="002F676A">
        <w:rPr>
          <w:rFonts w:asciiTheme="minorHAnsi" w:hAnsiTheme="minorHAnsi" w:cstheme="minorHAnsi"/>
          <w:color w:val="323232"/>
          <w:sz w:val="20"/>
          <w:szCs w:val="20"/>
          <w:shd w:val="clear" w:color="auto" w:fill="FAFAFA"/>
        </w:rPr>
        <w:t xml:space="preserve"> troisième point : la présence dit</w:t>
      </w:r>
      <w:r>
        <w:rPr>
          <w:rFonts w:asciiTheme="minorHAnsi" w:hAnsiTheme="minorHAnsi" w:cstheme="minorHAnsi"/>
          <w:color w:val="323232"/>
          <w:sz w:val="20"/>
          <w:szCs w:val="20"/>
          <w:shd w:val="clear" w:color="auto" w:fill="FAFAFA"/>
        </w:rPr>
        <w:t>e</w:t>
      </w:r>
      <w:r w:rsidRPr="002F676A">
        <w:rPr>
          <w:rFonts w:asciiTheme="minorHAnsi" w:hAnsiTheme="minorHAnsi" w:cstheme="minorHAnsi"/>
          <w:color w:val="323232"/>
          <w:sz w:val="20"/>
          <w:szCs w:val="20"/>
          <w:shd w:val="clear" w:color="auto" w:fill="FAFAFA"/>
        </w:rPr>
        <w:t xml:space="preserve"> « augmentée » l’est également dans la mesure où</w:t>
      </w:r>
      <w:r>
        <w:rPr>
          <w:rFonts w:asciiTheme="minorHAnsi" w:hAnsiTheme="minorHAnsi" w:cstheme="minorHAnsi"/>
          <w:color w:val="323232"/>
          <w:sz w:val="20"/>
          <w:szCs w:val="20"/>
          <w:shd w:val="clear" w:color="auto" w:fill="FAFAFA"/>
        </w:rPr>
        <w:t xml:space="preserve"> </w:t>
      </w:r>
      <w:r w:rsidRPr="002F676A">
        <w:rPr>
          <w:rFonts w:asciiTheme="minorHAnsi" w:hAnsiTheme="minorHAnsi" w:cstheme="minorHAnsi"/>
          <w:color w:val="323232"/>
          <w:sz w:val="20"/>
          <w:szCs w:val="20"/>
          <w:shd w:val="clear" w:color="auto" w:fill="FAFAFA"/>
        </w:rPr>
        <w:t>la « qualité rehaussée de présence à soi […] est condition de la présence juste aux autres » (</w:t>
      </w:r>
      <w:proofErr w:type="spellStart"/>
      <w:r>
        <w:rPr>
          <w:rFonts w:asciiTheme="minorHAnsi" w:hAnsiTheme="minorHAnsi" w:cstheme="minorHAnsi"/>
          <w:color w:val="323232"/>
          <w:sz w:val="20"/>
          <w:szCs w:val="20"/>
          <w:shd w:val="clear" w:color="auto" w:fill="FAFAFA"/>
        </w:rPr>
        <w:t>Depraz</w:t>
      </w:r>
      <w:proofErr w:type="spellEnd"/>
      <w:r>
        <w:rPr>
          <w:rFonts w:asciiTheme="minorHAnsi" w:hAnsiTheme="minorHAnsi" w:cstheme="minorHAnsi"/>
          <w:color w:val="323232"/>
          <w:sz w:val="20"/>
          <w:szCs w:val="20"/>
          <w:shd w:val="clear" w:color="auto" w:fill="FAFAFA"/>
        </w:rPr>
        <w:t xml:space="preserve"> </w:t>
      </w:r>
      <w:r w:rsidRPr="002F676A">
        <w:rPr>
          <w:rFonts w:asciiTheme="minorHAnsi" w:hAnsiTheme="minorHAnsi" w:cstheme="minorHAnsi"/>
          <w:color w:val="323232"/>
          <w:sz w:val="20"/>
          <w:szCs w:val="20"/>
          <w:shd w:val="clear" w:color="auto" w:fill="FAFAFA"/>
        </w:rPr>
        <w:t xml:space="preserve">2015). </w:t>
      </w:r>
      <w:r>
        <w:rPr>
          <w:rFonts w:asciiTheme="minorHAnsi" w:hAnsiTheme="minorHAnsi" w:cstheme="minorHAnsi"/>
          <w:color w:val="323232"/>
          <w:sz w:val="20"/>
          <w:szCs w:val="20"/>
          <w:shd w:val="clear" w:color="auto" w:fill="FAFAFA"/>
        </w:rPr>
        <w:t>Plus sémiotiquement : l</w:t>
      </w:r>
      <w:r w:rsidRPr="002F676A">
        <w:rPr>
          <w:rFonts w:asciiTheme="minorHAnsi" w:hAnsiTheme="minorHAnsi" w:cstheme="minorHAnsi"/>
          <w:color w:val="323232"/>
          <w:sz w:val="20"/>
          <w:szCs w:val="20"/>
          <w:shd w:val="clear" w:color="auto" w:fill="FAFAFA"/>
        </w:rPr>
        <w:t>’attention vigilante doit être sensible à l’altérité</w:t>
      </w:r>
      <w:r>
        <w:rPr>
          <w:rFonts w:asciiTheme="minorHAnsi" w:hAnsiTheme="minorHAnsi" w:cstheme="minorHAnsi"/>
          <w:color w:val="323232"/>
          <w:sz w:val="20"/>
          <w:szCs w:val="20"/>
          <w:shd w:val="clear" w:color="auto" w:fill="FAFAFA"/>
        </w:rPr>
        <w:t xml:space="preserve">, </w:t>
      </w:r>
      <w:r w:rsidRPr="002F676A">
        <w:rPr>
          <w:rFonts w:asciiTheme="minorHAnsi" w:hAnsiTheme="minorHAnsi" w:cstheme="minorHAnsi"/>
          <w:color w:val="323232"/>
          <w:sz w:val="20"/>
          <w:szCs w:val="20"/>
          <w:shd w:val="clear" w:color="auto" w:fill="FAFAFA"/>
        </w:rPr>
        <w:t xml:space="preserve"> à la différence qui remet en question et renouvelle, mais aussi à l’Autre, </w:t>
      </w:r>
      <w:r>
        <w:rPr>
          <w:rFonts w:asciiTheme="minorHAnsi" w:hAnsiTheme="minorHAnsi" w:cstheme="minorHAnsi"/>
          <w:color w:val="323232"/>
          <w:sz w:val="20"/>
          <w:szCs w:val="20"/>
          <w:shd w:val="clear" w:color="auto" w:fill="FAFAFA"/>
        </w:rPr>
        <w:t xml:space="preserve">qui peut prendre la forme du </w:t>
      </w:r>
      <w:r w:rsidRPr="002F676A">
        <w:rPr>
          <w:rFonts w:asciiTheme="minorHAnsi" w:hAnsiTheme="minorHAnsi" w:cstheme="minorHAnsi"/>
          <w:color w:val="323232"/>
          <w:sz w:val="20"/>
          <w:szCs w:val="20"/>
          <w:shd w:val="clear" w:color="auto" w:fill="FAFAFA"/>
        </w:rPr>
        <w:t>« on » encore impersonnel et anonyme</w:t>
      </w:r>
      <w:r>
        <w:rPr>
          <w:rFonts w:asciiTheme="minorHAnsi" w:hAnsiTheme="minorHAnsi" w:cstheme="minorHAnsi"/>
          <w:color w:val="323232"/>
          <w:sz w:val="20"/>
          <w:szCs w:val="20"/>
          <w:shd w:val="clear" w:color="auto" w:fill="FAFAFA"/>
        </w:rPr>
        <w:t xml:space="preserve">, </w:t>
      </w:r>
      <w:r w:rsidRPr="002F676A">
        <w:rPr>
          <w:rFonts w:asciiTheme="minorHAnsi" w:hAnsiTheme="minorHAnsi" w:cstheme="minorHAnsi"/>
          <w:color w:val="323232"/>
          <w:sz w:val="20"/>
          <w:szCs w:val="20"/>
          <w:shd w:val="clear" w:color="auto" w:fill="FAFAFA"/>
        </w:rPr>
        <w:t xml:space="preserve">auquel je m’unis dans le </w:t>
      </w:r>
      <w:proofErr w:type="spellStart"/>
      <w:r w:rsidRPr="002F676A">
        <w:rPr>
          <w:rFonts w:asciiTheme="minorHAnsi" w:hAnsiTheme="minorHAnsi" w:cstheme="minorHAnsi"/>
          <w:color w:val="323232"/>
          <w:sz w:val="20"/>
          <w:szCs w:val="20"/>
          <w:shd w:val="clear" w:color="auto" w:fill="FAFAFA"/>
        </w:rPr>
        <w:t>cosentir</w:t>
      </w:r>
      <w:proofErr w:type="spellEnd"/>
      <w:r w:rsidRPr="002F676A">
        <w:rPr>
          <w:rFonts w:asciiTheme="minorHAnsi" w:hAnsiTheme="minorHAnsi" w:cstheme="minorHAnsi"/>
          <w:color w:val="323232"/>
          <w:sz w:val="20"/>
          <w:szCs w:val="20"/>
          <w:shd w:val="clear" w:color="auto" w:fill="FAFAFA"/>
        </w:rPr>
        <w:t xml:space="preserve"> et le partage</w:t>
      </w:r>
      <w:r>
        <w:rPr>
          <w:rStyle w:val="Appelnotedebasdep"/>
          <w:rFonts w:asciiTheme="minorHAnsi" w:hAnsiTheme="minorHAnsi" w:cstheme="minorHAnsi"/>
          <w:color w:val="323232"/>
          <w:sz w:val="20"/>
          <w:szCs w:val="20"/>
          <w:shd w:val="clear" w:color="auto" w:fill="FAFAFA"/>
        </w:rPr>
        <w:footnoteReference w:id="7"/>
      </w:r>
      <w:r w:rsidRPr="002F676A">
        <w:rPr>
          <w:rFonts w:asciiTheme="minorHAnsi" w:hAnsiTheme="minorHAnsi" w:cstheme="minorHAnsi"/>
          <w:color w:val="323232"/>
          <w:sz w:val="20"/>
          <w:szCs w:val="20"/>
          <w:shd w:val="clear" w:color="auto" w:fill="FAFAFA"/>
        </w:rPr>
        <w:t xml:space="preserve">. </w:t>
      </w:r>
      <w:r>
        <w:rPr>
          <w:rFonts w:asciiTheme="minorHAnsi" w:hAnsiTheme="minorHAnsi" w:cstheme="minorHAnsi"/>
          <w:color w:val="323232"/>
          <w:sz w:val="20"/>
          <w:szCs w:val="20"/>
          <w:shd w:val="clear" w:color="auto" w:fill="FAFAFA"/>
        </w:rPr>
        <w:t xml:space="preserve">En cela le </w:t>
      </w:r>
      <w:proofErr w:type="spellStart"/>
      <w:r>
        <w:rPr>
          <w:rFonts w:asciiTheme="minorHAnsi" w:hAnsiTheme="minorHAnsi" w:cstheme="minorHAnsi"/>
          <w:color w:val="323232"/>
          <w:sz w:val="20"/>
          <w:szCs w:val="20"/>
          <w:shd w:val="clear" w:color="auto" w:fill="FAFAFA"/>
        </w:rPr>
        <w:t>street</w:t>
      </w:r>
      <w:proofErr w:type="spellEnd"/>
      <w:r>
        <w:rPr>
          <w:rFonts w:asciiTheme="minorHAnsi" w:hAnsiTheme="minorHAnsi" w:cstheme="minorHAnsi"/>
          <w:color w:val="323232"/>
          <w:sz w:val="20"/>
          <w:szCs w:val="20"/>
          <w:shd w:val="clear" w:color="auto" w:fill="FAFAFA"/>
        </w:rPr>
        <w:t xml:space="preserve"> art favorise </w:t>
      </w:r>
      <w:r w:rsidRPr="00564D61">
        <w:rPr>
          <w:rFonts w:asciiTheme="minorHAnsi" w:hAnsiTheme="minorHAnsi" w:cstheme="minorHAnsi"/>
          <w:i/>
          <w:color w:val="323232"/>
          <w:sz w:val="20"/>
          <w:szCs w:val="20"/>
          <w:shd w:val="clear" w:color="auto" w:fill="FAFAFA"/>
        </w:rPr>
        <w:t>cet être en commun</w:t>
      </w:r>
      <w:r>
        <w:rPr>
          <w:rFonts w:asciiTheme="minorHAnsi" w:hAnsiTheme="minorHAnsi" w:cstheme="minorHAnsi"/>
          <w:color w:val="323232"/>
          <w:sz w:val="20"/>
          <w:szCs w:val="20"/>
          <w:shd w:val="clear" w:color="auto" w:fill="FAFAFA"/>
        </w:rPr>
        <w:t xml:space="preserve"> par la mise en partage du « commun » souhaitée par Arendt. </w:t>
      </w:r>
    </w:p>
    <w:p w:rsidR="00445F98" w:rsidRDefault="00445F98" w:rsidP="00445F98">
      <w:pPr>
        <w:ind w:firstLine="284"/>
        <w:jc w:val="both"/>
        <w:rPr>
          <w:rFonts w:asciiTheme="minorHAnsi" w:hAnsiTheme="minorHAnsi" w:cstheme="minorHAnsi"/>
          <w:color w:val="000000"/>
          <w:sz w:val="20"/>
          <w:szCs w:val="20"/>
          <w:shd w:val="clear" w:color="auto" w:fill="FFFFFF"/>
        </w:rPr>
      </w:pPr>
      <w:r w:rsidRPr="00100C00">
        <w:rPr>
          <w:rFonts w:asciiTheme="minorHAnsi" w:hAnsiTheme="minorHAnsi" w:cstheme="minorHAnsi"/>
          <w:color w:val="000000"/>
          <w:sz w:val="20"/>
          <w:szCs w:val="20"/>
          <w:shd w:val="clear" w:color="auto" w:fill="FFFFFF"/>
        </w:rPr>
        <w:t xml:space="preserve">Comment préciser </w:t>
      </w:r>
      <w:r>
        <w:rPr>
          <w:rFonts w:asciiTheme="minorHAnsi" w:hAnsiTheme="minorHAnsi" w:cstheme="minorHAnsi"/>
          <w:color w:val="000000"/>
          <w:sz w:val="20"/>
          <w:szCs w:val="20"/>
          <w:shd w:val="clear" w:color="auto" w:fill="FFFFFF"/>
        </w:rPr>
        <w:t xml:space="preserve">davantage </w:t>
      </w:r>
      <w:r w:rsidRPr="00100C00">
        <w:rPr>
          <w:rFonts w:asciiTheme="minorHAnsi" w:hAnsiTheme="minorHAnsi" w:cstheme="minorHAnsi"/>
          <w:color w:val="000000"/>
          <w:sz w:val="20"/>
          <w:szCs w:val="20"/>
          <w:shd w:val="clear" w:color="auto" w:fill="FFFFFF"/>
        </w:rPr>
        <w:t xml:space="preserve">le rôle joué par l’esthétisation de l’expérience ? </w:t>
      </w:r>
      <w:r>
        <w:rPr>
          <w:rFonts w:asciiTheme="minorHAnsi" w:hAnsiTheme="minorHAnsi" w:cstheme="minorHAnsi"/>
          <w:color w:val="000000"/>
          <w:sz w:val="20"/>
          <w:szCs w:val="20"/>
          <w:shd w:val="clear" w:color="auto" w:fill="FFFFFF"/>
        </w:rPr>
        <w:t>Adoptons le point de vue de l’</w:t>
      </w:r>
      <w:r w:rsidRPr="00B943AF">
        <w:rPr>
          <w:rFonts w:asciiTheme="minorHAnsi" w:hAnsiTheme="minorHAnsi" w:cstheme="minorHAnsi"/>
          <w:i/>
          <w:color w:val="000000"/>
          <w:sz w:val="20"/>
          <w:szCs w:val="20"/>
          <w:shd w:val="clear" w:color="auto" w:fill="FFFFFF"/>
        </w:rPr>
        <w:t>esthétique de la rencontre</w:t>
      </w:r>
      <w:r>
        <w:rPr>
          <w:rFonts w:asciiTheme="minorHAnsi" w:hAnsiTheme="minorHAnsi" w:cstheme="minorHAnsi"/>
          <w:i/>
          <w:color w:val="000000"/>
          <w:sz w:val="20"/>
          <w:szCs w:val="20"/>
          <w:shd w:val="clear" w:color="auto" w:fill="FFFFFF"/>
        </w:rPr>
        <w:t xml:space="preserve">, </w:t>
      </w:r>
      <w:r>
        <w:rPr>
          <w:rFonts w:asciiTheme="minorHAnsi" w:hAnsiTheme="minorHAnsi" w:cstheme="minorHAnsi"/>
          <w:color w:val="000000"/>
          <w:sz w:val="20"/>
          <w:szCs w:val="20"/>
          <w:shd w:val="clear" w:color="auto" w:fill="FFFFFF"/>
        </w:rPr>
        <w:t xml:space="preserve">développée par </w:t>
      </w:r>
      <w:r w:rsidRPr="00100C00">
        <w:rPr>
          <w:rFonts w:asciiTheme="minorHAnsi" w:hAnsiTheme="minorHAnsi" w:cstheme="minorHAnsi"/>
          <w:color w:val="000000"/>
          <w:sz w:val="20"/>
          <w:szCs w:val="20"/>
          <w:shd w:val="clear" w:color="auto" w:fill="FFFFFF"/>
        </w:rPr>
        <w:t xml:space="preserve">Baptiste </w:t>
      </w:r>
      <w:proofErr w:type="spellStart"/>
      <w:r w:rsidRPr="00100C00">
        <w:rPr>
          <w:rFonts w:asciiTheme="minorHAnsi" w:hAnsiTheme="minorHAnsi" w:cstheme="minorHAnsi"/>
          <w:color w:val="000000"/>
          <w:sz w:val="20"/>
          <w:szCs w:val="20"/>
          <w:shd w:val="clear" w:color="auto" w:fill="FFFFFF"/>
        </w:rPr>
        <w:t>Morizot</w:t>
      </w:r>
      <w:proofErr w:type="spellEnd"/>
      <w:r w:rsidRPr="00100C00">
        <w:rPr>
          <w:rFonts w:asciiTheme="minorHAnsi" w:hAnsiTheme="minorHAnsi" w:cstheme="minorHAnsi"/>
          <w:color w:val="000000"/>
          <w:sz w:val="20"/>
          <w:szCs w:val="20"/>
          <w:shd w:val="clear" w:color="auto" w:fill="FFFFFF"/>
        </w:rPr>
        <w:t xml:space="preserve"> et Estelle </w:t>
      </w:r>
      <w:proofErr w:type="spellStart"/>
      <w:r w:rsidRPr="00100C00">
        <w:rPr>
          <w:rFonts w:asciiTheme="minorHAnsi" w:hAnsiTheme="minorHAnsi" w:cstheme="minorHAnsi"/>
          <w:color w:val="000000"/>
          <w:sz w:val="20"/>
          <w:szCs w:val="20"/>
          <w:shd w:val="clear" w:color="auto" w:fill="FFFFFF"/>
        </w:rPr>
        <w:t>Zhong</w:t>
      </w:r>
      <w:proofErr w:type="spellEnd"/>
      <w:r w:rsidRPr="00100C00">
        <w:rPr>
          <w:rFonts w:asciiTheme="minorHAnsi" w:hAnsiTheme="minorHAnsi" w:cstheme="minorHAnsi"/>
          <w:color w:val="000000"/>
          <w:sz w:val="20"/>
          <w:szCs w:val="20"/>
          <w:shd w:val="clear" w:color="auto" w:fill="FFFFFF"/>
        </w:rPr>
        <w:t xml:space="preserve"> </w:t>
      </w:r>
      <w:proofErr w:type="spellStart"/>
      <w:r w:rsidRPr="00100C00">
        <w:rPr>
          <w:rFonts w:asciiTheme="minorHAnsi" w:hAnsiTheme="minorHAnsi" w:cstheme="minorHAnsi"/>
          <w:color w:val="000000"/>
          <w:sz w:val="20"/>
          <w:szCs w:val="20"/>
          <w:shd w:val="clear" w:color="auto" w:fill="FFFFFF"/>
        </w:rPr>
        <w:t>Mengual</w:t>
      </w:r>
      <w:proofErr w:type="spellEnd"/>
      <w:r w:rsidRPr="00100C00">
        <w:rPr>
          <w:rFonts w:asciiTheme="minorHAnsi" w:hAnsiTheme="minorHAnsi" w:cstheme="minorHAnsi"/>
          <w:color w:val="000000"/>
          <w:sz w:val="20"/>
          <w:szCs w:val="20"/>
          <w:shd w:val="clear" w:color="auto" w:fill="FFFFFF"/>
        </w:rPr>
        <w:t xml:space="preserve"> (2018</w:t>
      </w:r>
      <w:r>
        <w:rPr>
          <w:rFonts w:asciiTheme="minorHAnsi" w:hAnsiTheme="minorHAnsi" w:cstheme="minorHAnsi"/>
          <w:color w:val="000000"/>
          <w:sz w:val="20"/>
          <w:szCs w:val="20"/>
          <w:shd w:val="clear" w:color="auto" w:fill="FFFFFF"/>
        </w:rPr>
        <w:t>, p. 91</w:t>
      </w:r>
      <w:r w:rsidRPr="00100C00">
        <w:rPr>
          <w:rFonts w:asciiTheme="minorHAnsi" w:hAnsiTheme="minorHAnsi" w:cstheme="minorHAnsi"/>
          <w:color w:val="000000"/>
          <w:sz w:val="20"/>
          <w:szCs w:val="20"/>
          <w:shd w:val="clear" w:color="auto" w:fill="FFFFFF"/>
        </w:rPr>
        <w:t>)</w:t>
      </w:r>
      <w:r>
        <w:rPr>
          <w:rFonts w:asciiTheme="minorHAnsi" w:hAnsiTheme="minorHAnsi" w:cstheme="minorHAnsi"/>
          <w:color w:val="000000"/>
          <w:sz w:val="20"/>
          <w:szCs w:val="20"/>
          <w:shd w:val="clear" w:color="auto" w:fill="FFFFFF"/>
        </w:rPr>
        <w:t xml:space="preserve"> dans la perspective d’une phénoménologie expressive. </w:t>
      </w:r>
    </w:p>
    <w:p w:rsidR="00445F98" w:rsidRPr="00100C00" w:rsidRDefault="00445F98" w:rsidP="00445F98">
      <w:pPr>
        <w:ind w:firstLine="284"/>
        <w:jc w:val="both"/>
        <w:rPr>
          <w:rFonts w:asciiTheme="minorHAnsi" w:hAnsiTheme="minorHAnsi" w:cstheme="minorHAnsi"/>
          <w:sz w:val="20"/>
          <w:szCs w:val="20"/>
        </w:rPr>
      </w:pPr>
      <w:r w:rsidRPr="00100C00">
        <w:rPr>
          <w:rFonts w:asciiTheme="minorHAnsi" w:hAnsiTheme="minorHAnsi" w:cstheme="minorHAnsi"/>
          <w:color w:val="000000"/>
          <w:sz w:val="20"/>
          <w:szCs w:val="20"/>
          <w:shd w:val="clear" w:color="auto" w:fill="FFFFFF"/>
        </w:rPr>
        <w:t xml:space="preserve">D’une part, </w:t>
      </w:r>
      <w:r w:rsidRPr="00100C00">
        <w:rPr>
          <w:rFonts w:asciiTheme="minorHAnsi" w:hAnsiTheme="minorHAnsi" w:cstheme="minorHAnsi"/>
          <w:sz w:val="20"/>
          <w:szCs w:val="20"/>
        </w:rPr>
        <w:t>l’« individuation »</w:t>
      </w:r>
      <w:r>
        <w:rPr>
          <w:rFonts w:asciiTheme="minorHAnsi" w:hAnsiTheme="minorHAnsi" w:cstheme="minorHAnsi"/>
          <w:sz w:val="20"/>
          <w:szCs w:val="20"/>
        </w:rPr>
        <w:t xml:space="preserve">, notent-ils, </w:t>
      </w:r>
      <w:r w:rsidRPr="00100C00">
        <w:rPr>
          <w:rFonts w:asciiTheme="minorHAnsi" w:hAnsiTheme="minorHAnsi" w:cstheme="minorHAnsi"/>
          <w:sz w:val="20"/>
          <w:szCs w:val="20"/>
        </w:rPr>
        <w:t xml:space="preserve">est compatible avec la nature </w:t>
      </w:r>
      <w:r w:rsidRPr="00100C00">
        <w:rPr>
          <w:rFonts w:asciiTheme="minorHAnsi" w:hAnsiTheme="minorHAnsi" w:cstheme="minorHAnsi"/>
          <w:i/>
          <w:sz w:val="20"/>
          <w:szCs w:val="20"/>
        </w:rPr>
        <w:t>collective</w:t>
      </w:r>
      <w:r w:rsidRPr="00100C00">
        <w:rPr>
          <w:rFonts w:asciiTheme="minorHAnsi" w:hAnsiTheme="minorHAnsi" w:cstheme="minorHAnsi"/>
          <w:sz w:val="20"/>
          <w:szCs w:val="20"/>
        </w:rPr>
        <w:t xml:space="preserve"> de la part d’irrésolu des individus : les phases d’individuation ont souvent pour fonction de nous « relier les uns aux autres » ; elles « configurent de manière partagée des pans encore non individués en nous. Ce faisant, elles créent bien plus des collectifs multiples entre des êtres hétérogènes que de la différence entre des êtres uniques comme des flocons de neige » (</w:t>
      </w:r>
      <w:r w:rsidRPr="00100C00">
        <w:rPr>
          <w:rFonts w:asciiTheme="minorHAnsi" w:hAnsiTheme="minorHAnsi" w:cstheme="minorHAnsi"/>
          <w:i/>
          <w:sz w:val="20"/>
          <w:szCs w:val="20"/>
        </w:rPr>
        <w:t>ibid</w:t>
      </w:r>
      <w:r w:rsidRPr="00100C00">
        <w:rPr>
          <w:rFonts w:asciiTheme="minorHAnsi" w:hAnsiTheme="minorHAnsi" w:cstheme="minorHAnsi"/>
          <w:sz w:val="20"/>
          <w:szCs w:val="20"/>
        </w:rPr>
        <w:t>., p.</w:t>
      </w:r>
      <w:r>
        <w:rPr>
          <w:rFonts w:asciiTheme="minorHAnsi" w:hAnsiTheme="minorHAnsi" w:cstheme="minorHAnsi"/>
          <w:sz w:val="20"/>
          <w:szCs w:val="20"/>
        </w:rPr>
        <w:t> </w:t>
      </w:r>
      <w:r w:rsidRPr="00100C00">
        <w:rPr>
          <w:rFonts w:asciiTheme="minorHAnsi" w:hAnsiTheme="minorHAnsi" w:cstheme="minorHAnsi"/>
          <w:sz w:val="20"/>
          <w:szCs w:val="20"/>
        </w:rPr>
        <w:t>90).</w:t>
      </w:r>
    </w:p>
    <w:p w:rsidR="00445F98" w:rsidRPr="001B472A" w:rsidRDefault="00445F98" w:rsidP="00445F98">
      <w:pPr>
        <w:ind w:firstLine="284"/>
        <w:jc w:val="both"/>
        <w:rPr>
          <w:rFonts w:asciiTheme="minorHAnsi" w:hAnsiTheme="minorHAnsi" w:cstheme="minorHAnsi"/>
          <w:sz w:val="20"/>
          <w:szCs w:val="20"/>
        </w:rPr>
      </w:pPr>
      <w:r>
        <w:rPr>
          <w:rFonts w:asciiTheme="minorHAnsi" w:hAnsiTheme="minorHAnsi" w:cstheme="minorHAnsi"/>
          <w:color w:val="000000"/>
          <w:sz w:val="20"/>
          <w:szCs w:val="20"/>
          <w:shd w:val="clear" w:color="auto" w:fill="FFFFFF"/>
        </w:rPr>
        <w:t>D’autre part, il ne s’agit plus seulement de s’interroger sur les modalités du vivre-avec l’Autre, mais sur les relations que le (</w:t>
      </w:r>
      <w:proofErr w:type="spellStart"/>
      <w:r>
        <w:rPr>
          <w:rFonts w:asciiTheme="minorHAnsi" w:hAnsiTheme="minorHAnsi" w:cstheme="minorHAnsi"/>
          <w:color w:val="000000"/>
          <w:sz w:val="20"/>
          <w:szCs w:val="20"/>
          <w:shd w:val="clear" w:color="auto" w:fill="FFFFFF"/>
        </w:rPr>
        <w:t>co</w:t>
      </w:r>
      <w:proofErr w:type="spellEnd"/>
      <w:r>
        <w:rPr>
          <w:rFonts w:asciiTheme="minorHAnsi" w:hAnsiTheme="minorHAnsi" w:cstheme="minorHAnsi"/>
          <w:color w:val="000000"/>
          <w:sz w:val="20"/>
          <w:szCs w:val="20"/>
          <w:shd w:val="clear" w:color="auto" w:fill="FFFFFF"/>
        </w:rPr>
        <w:t>)énonciateur établit avec l’œuvre d’art</w:t>
      </w:r>
      <w:r>
        <w:rPr>
          <w:rStyle w:val="Appelnotedebasdep"/>
          <w:rFonts w:asciiTheme="minorHAnsi" w:hAnsiTheme="minorHAnsi" w:cstheme="minorHAnsi"/>
          <w:color w:val="000000"/>
          <w:sz w:val="20"/>
          <w:szCs w:val="20"/>
          <w:shd w:val="clear" w:color="auto" w:fill="FFFFFF"/>
        </w:rPr>
        <w:footnoteReference w:id="8"/>
      </w:r>
      <w:r>
        <w:rPr>
          <w:rFonts w:asciiTheme="minorHAnsi" w:hAnsiTheme="minorHAnsi" w:cstheme="minorHAnsi"/>
          <w:color w:val="000000"/>
          <w:sz w:val="20"/>
          <w:szCs w:val="20"/>
          <w:shd w:val="clear" w:color="auto" w:fill="FFFFFF"/>
        </w:rPr>
        <w:t>. Mieux : sur les relations qui les font exister en tant que tels (</w:t>
      </w:r>
      <w:proofErr w:type="spellStart"/>
      <w:r>
        <w:rPr>
          <w:rFonts w:asciiTheme="minorHAnsi" w:hAnsiTheme="minorHAnsi" w:cstheme="minorHAnsi"/>
          <w:color w:val="000000"/>
          <w:sz w:val="20"/>
          <w:szCs w:val="20"/>
          <w:shd w:val="clear" w:color="auto" w:fill="FFFFFF"/>
        </w:rPr>
        <w:t>cofondation</w:t>
      </w:r>
      <w:proofErr w:type="spellEnd"/>
      <w:r>
        <w:rPr>
          <w:rFonts w:asciiTheme="minorHAnsi" w:hAnsiTheme="minorHAnsi" w:cstheme="minorHAnsi"/>
          <w:color w:val="000000"/>
          <w:sz w:val="20"/>
          <w:szCs w:val="20"/>
          <w:shd w:val="clear" w:color="auto" w:fill="FFFFFF"/>
        </w:rPr>
        <w:t xml:space="preserve"> réciproque) (Colas-Blaise 2023). </w:t>
      </w:r>
      <w:r w:rsidRPr="002F676A">
        <w:rPr>
          <w:rFonts w:asciiTheme="minorHAnsi" w:hAnsiTheme="minorHAnsi" w:cstheme="minorHAnsi"/>
          <w:color w:val="000000"/>
          <w:sz w:val="20"/>
          <w:szCs w:val="20"/>
          <w:shd w:val="clear" w:color="auto" w:fill="FFFFFF"/>
        </w:rPr>
        <w:t xml:space="preserve">Renvoyant aussi à </w:t>
      </w:r>
      <w:proofErr w:type="spellStart"/>
      <w:r w:rsidRPr="002F676A">
        <w:rPr>
          <w:rFonts w:asciiTheme="minorHAnsi" w:hAnsiTheme="minorHAnsi" w:cstheme="minorHAnsi"/>
          <w:color w:val="000000"/>
          <w:sz w:val="20"/>
          <w:szCs w:val="20"/>
          <w:shd w:val="clear" w:color="auto" w:fill="FFFFFF"/>
        </w:rPr>
        <w:t>Simondon</w:t>
      </w:r>
      <w:proofErr w:type="spellEnd"/>
      <w:r w:rsidRPr="002F676A">
        <w:rPr>
          <w:rFonts w:asciiTheme="minorHAnsi" w:hAnsiTheme="minorHAnsi" w:cstheme="minorHAnsi"/>
          <w:color w:val="000000"/>
          <w:sz w:val="20"/>
          <w:szCs w:val="20"/>
          <w:shd w:val="clear" w:color="auto" w:fill="FFFFFF"/>
        </w:rPr>
        <w:t xml:space="preserve">, </w:t>
      </w:r>
      <w:proofErr w:type="spellStart"/>
      <w:r>
        <w:rPr>
          <w:rFonts w:asciiTheme="minorHAnsi" w:hAnsiTheme="minorHAnsi" w:cstheme="minorHAnsi"/>
          <w:color w:val="000000"/>
          <w:sz w:val="20"/>
          <w:szCs w:val="20"/>
          <w:shd w:val="clear" w:color="auto" w:fill="FFFFFF"/>
        </w:rPr>
        <w:t>Morizon</w:t>
      </w:r>
      <w:proofErr w:type="spellEnd"/>
      <w:r>
        <w:rPr>
          <w:rFonts w:asciiTheme="minorHAnsi" w:hAnsiTheme="minorHAnsi" w:cstheme="minorHAnsi"/>
          <w:color w:val="000000"/>
          <w:sz w:val="20"/>
          <w:szCs w:val="20"/>
          <w:shd w:val="clear" w:color="auto" w:fill="FFFFFF"/>
        </w:rPr>
        <w:t xml:space="preserve"> et </w:t>
      </w:r>
      <w:proofErr w:type="spellStart"/>
      <w:r>
        <w:rPr>
          <w:rFonts w:asciiTheme="minorHAnsi" w:hAnsiTheme="minorHAnsi" w:cstheme="minorHAnsi"/>
          <w:color w:val="000000"/>
          <w:sz w:val="20"/>
          <w:szCs w:val="20"/>
          <w:shd w:val="clear" w:color="auto" w:fill="FFFFFF"/>
        </w:rPr>
        <w:t>Zhong</w:t>
      </w:r>
      <w:proofErr w:type="spellEnd"/>
      <w:r>
        <w:rPr>
          <w:rFonts w:asciiTheme="minorHAnsi" w:hAnsiTheme="minorHAnsi" w:cstheme="minorHAnsi"/>
          <w:color w:val="000000"/>
          <w:sz w:val="20"/>
          <w:szCs w:val="20"/>
          <w:shd w:val="clear" w:color="auto" w:fill="FFFFFF"/>
        </w:rPr>
        <w:t xml:space="preserve"> </w:t>
      </w:r>
      <w:proofErr w:type="spellStart"/>
      <w:r>
        <w:rPr>
          <w:rFonts w:asciiTheme="minorHAnsi" w:hAnsiTheme="minorHAnsi" w:cstheme="minorHAnsi"/>
          <w:color w:val="000000"/>
          <w:sz w:val="20"/>
          <w:szCs w:val="20"/>
          <w:shd w:val="clear" w:color="auto" w:fill="FFFFFF"/>
        </w:rPr>
        <w:t>Mengual</w:t>
      </w:r>
      <w:proofErr w:type="spellEnd"/>
      <w:r>
        <w:rPr>
          <w:rFonts w:asciiTheme="minorHAnsi" w:hAnsiTheme="minorHAnsi" w:cstheme="minorHAnsi"/>
          <w:color w:val="000000"/>
          <w:sz w:val="20"/>
          <w:szCs w:val="20"/>
          <w:shd w:val="clear" w:color="auto" w:fill="FFFFFF"/>
        </w:rPr>
        <w:t xml:space="preserve"> (2018) soulignent le fait</w:t>
      </w:r>
      <w:r w:rsidRPr="002F676A">
        <w:rPr>
          <w:rFonts w:asciiTheme="minorHAnsi" w:hAnsiTheme="minorHAnsi" w:cstheme="minorHAnsi"/>
          <w:color w:val="000000"/>
          <w:sz w:val="20"/>
          <w:szCs w:val="20"/>
          <w:shd w:val="clear" w:color="auto" w:fill="FFFFFF"/>
        </w:rPr>
        <w:t xml:space="preserve"> qu’une « singularité » de l’œuvre, une « saillance » rencontre la « part métastable du spectateur ». </w:t>
      </w:r>
      <w:r>
        <w:rPr>
          <w:rFonts w:asciiTheme="minorHAnsi" w:hAnsiTheme="minorHAnsi" w:cstheme="minorHAnsi"/>
          <w:color w:val="000000"/>
          <w:sz w:val="20"/>
          <w:szCs w:val="20"/>
          <w:shd w:val="clear" w:color="auto" w:fill="FFFFFF"/>
        </w:rPr>
        <w:t>Notre hypothèse est alors celle d’un processus appelé « </w:t>
      </w:r>
      <w:proofErr w:type="spellStart"/>
      <w:r>
        <w:rPr>
          <w:rFonts w:asciiTheme="minorHAnsi" w:hAnsiTheme="minorHAnsi" w:cstheme="minorHAnsi"/>
          <w:color w:val="000000"/>
          <w:sz w:val="20"/>
          <w:szCs w:val="20"/>
          <w:shd w:val="clear" w:color="auto" w:fill="FFFFFF"/>
        </w:rPr>
        <w:t>entrepossession</w:t>
      </w:r>
      <w:proofErr w:type="spellEnd"/>
      <w:r>
        <w:rPr>
          <w:rFonts w:asciiTheme="minorHAnsi" w:hAnsiTheme="minorHAnsi" w:cstheme="minorHAnsi"/>
          <w:color w:val="000000"/>
          <w:sz w:val="20"/>
          <w:szCs w:val="20"/>
          <w:shd w:val="clear" w:color="auto" w:fill="FFFFFF"/>
        </w:rPr>
        <w:t xml:space="preserve"> » qui conduit au stade de la réalisation des potentialités inhérentes à la fois au </w:t>
      </w:r>
      <w:r>
        <w:rPr>
          <w:rFonts w:asciiTheme="minorHAnsi" w:hAnsiTheme="minorHAnsi" w:cstheme="minorHAnsi"/>
          <w:color w:val="000000"/>
          <w:sz w:val="20"/>
          <w:szCs w:val="20"/>
          <w:shd w:val="clear" w:color="auto" w:fill="FFFFFF"/>
        </w:rPr>
        <w:lastRenderedPageBreak/>
        <w:t>(</w:t>
      </w:r>
      <w:proofErr w:type="spellStart"/>
      <w:r>
        <w:rPr>
          <w:rFonts w:asciiTheme="minorHAnsi" w:hAnsiTheme="minorHAnsi" w:cstheme="minorHAnsi"/>
          <w:color w:val="000000"/>
          <w:sz w:val="20"/>
          <w:szCs w:val="20"/>
          <w:shd w:val="clear" w:color="auto" w:fill="FFFFFF"/>
        </w:rPr>
        <w:t>co</w:t>
      </w:r>
      <w:proofErr w:type="spellEnd"/>
      <w:r>
        <w:rPr>
          <w:rFonts w:asciiTheme="minorHAnsi" w:hAnsiTheme="minorHAnsi" w:cstheme="minorHAnsi"/>
          <w:color w:val="000000"/>
          <w:sz w:val="20"/>
          <w:szCs w:val="20"/>
          <w:shd w:val="clear" w:color="auto" w:fill="FFFFFF"/>
        </w:rPr>
        <w:t xml:space="preserve">)énonciateur, artiste et/ou promeneur, et à l’œuvre d’art toujours en devenir. </w:t>
      </w:r>
    </w:p>
    <w:p w:rsidR="00445F98"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 xml:space="preserve">Résumons. </w:t>
      </w:r>
      <w:r w:rsidRPr="002F676A">
        <w:rPr>
          <w:rFonts w:asciiTheme="minorHAnsi" w:hAnsiTheme="minorHAnsi" w:cstheme="minorHAnsi"/>
          <w:sz w:val="20"/>
          <w:szCs w:val="20"/>
        </w:rPr>
        <w:t xml:space="preserve">Adaptant la notion d’esthétique de la rencontre à </w:t>
      </w:r>
      <w:r>
        <w:rPr>
          <w:rFonts w:asciiTheme="minorHAnsi" w:hAnsiTheme="minorHAnsi" w:cstheme="minorHAnsi"/>
          <w:sz w:val="20"/>
          <w:szCs w:val="20"/>
        </w:rPr>
        <w:t xml:space="preserve">notre </w:t>
      </w:r>
      <w:r w:rsidRPr="002F676A">
        <w:rPr>
          <w:rFonts w:asciiTheme="minorHAnsi" w:hAnsiTheme="minorHAnsi" w:cstheme="minorHAnsi"/>
          <w:sz w:val="20"/>
          <w:szCs w:val="20"/>
        </w:rPr>
        <w:t xml:space="preserve">propos, </w:t>
      </w:r>
      <w:r>
        <w:rPr>
          <w:rFonts w:asciiTheme="minorHAnsi" w:hAnsiTheme="minorHAnsi" w:cstheme="minorHAnsi"/>
          <w:sz w:val="20"/>
          <w:szCs w:val="20"/>
        </w:rPr>
        <w:t xml:space="preserve">on avancera que </w:t>
      </w:r>
      <w:r w:rsidRPr="006A582F">
        <w:rPr>
          <w:rFonts w:asciiTheme="minorHAnsi" w:hAnsiTheme="minorHAnsi" w:cstheme="minorHAnsi"/>
          <w:sz w:val="20"/>
          <w:szCs w:val="20"/>
        </w:rPr>
        <w:t>toute rencontre suppose des potentialités de part et d’autre</w:t>
      </w:r>
      <w:r>
        <w:rPr>
          <w:rFonts w:asciiTheme="minorHAnsi" w:hAnsiTheme="minorHAnsi" w:cstheme="minorHAnsi"/>
          <w:sz w:val="20"/>
          <w:szCs w:val="20"/>
        </w:rPr>
        <w:t xml:space="preserve"> et que</w:t>
      </w:r>
      <w:r w:rsidRPr="006A582F">
        <w:rPr>
          <w:rFonts w:asciiTheme="minorHAnsi" w:hAnsiTheme="minorHAnsi" w:cstheme="minorHAnsi"/>
          <w:sz w:val="20"/>
          <w:szCs w:val="20"/>
        </w:rPr>
        <w:t xml:space="preserve"> </w:t>
      </w:r>
      <w:r>
        <w:rPr>
          <w:rFonts w:asciiTheme="minorHAnsi" w:hAnsiTheme="minorHAnsi" w:cstheme="minorHAnsi"/>
          <w:sz w:val="20"/>
          <w:szCs w:val="20"/>
        </w:rPr>
        <w:t>l</w:t>
      </w:r>
      <w:r w:rsidRPr="006A582F">
        <w:rPr>
          <w:rFonts w:asciiTheme="minorHAnsi" w:hAnsiTheme="minorHAnsi" w:cstheme="minorHAnsi"/>
          <w:sz w:val="20"/>
          <w:szCs w:val="20"/>
        </w:rPr>
        <w:t xml:space="preserve">a rencontre fait entrer en résonance des </w:t>
      </w:r>
      <w:r w:rsidR="00291155">
        <w:rPr>
          <w:rFonts w:asciiTheme="minorHAnsi" w:hAnsiTheme="minorHAnsi" w:cstheme="minorHAnsi"/>
          <w:sz w:val="20"/>
          <w:szCs w:val="20"/>
        </w:rPr>
        <w:t xml:space="preserve">propositions de sens </w:t>
      </w:r>
      <w:r>
        <w:rPr>
          <w:rFonts w:asciiTheme="minorHAnsi" w:hAnsiTheme="minorHAnsi" w:cstheme="minorHAnsi"/>
          <w:sz w:val="20"/>
          <w:szCs w:val="20"/>
        </w:rPr>
        <w:t xml:space="preserve">et des </w:t>
      </w:r>
      <w:r w:rsidR="00291155">
        <w:rPr>
          <w:rFonts w:asciiTheme="minorHAnsi" w:hAnsiTheme="minorHAnsi" w:cstheme="minorHAnsi"/>
          <w:sz w:val="20"/>
          <w:szCs w:val="20"/>
        </w:rPr>
        <w:t>besoins</w:t>
      </w:r>
      <w:r w:rsidRPr="006A582F">
        <w:rPr>
          <w:rFonts w:asciiTheme="minorHAnsi" w:hAnsiTheme="minorHAnsi" w:cstheme="minorHAnsi"/>
          <w:sz w:val="20"/>
          <w:szCs w:val="20"/>
        </w:rPr>
        <w:t xml:space="preserve"> inhérents au sujet (ici le promeneur) et à l’objet (l’œuvre artistique), </w:t>
      </w:r>
      <w:r w:rsidR="00291155">
        <w:rPr>
          <w:rFonts w:asciiTheme="minorHAnsi" w:hAnsiTheme="minorHAnsi" w:cstheme="minorHAnsi"/>
          <w:sz w:val="20"/>
          <w:szCs w:val="20"/>
        </w:rPr>
        <w:t xml:space="preserve">dont l’interaction ne cesse d’être remodelée et qui sont constitués comme tels. </w:t>
      </w:r>
      <w:r w:rsidRPr="006A582F">
        <w:rPr>
          <w:rFonts w:asciiTheme="minorHAnsi" w:hAnsiTheme="minorHAnsi" w:cstheme="minorHAnsi"/>
          <w:sz w:val="20"/>
          <w:szCs w:val="20"/>
        </w:rPr>
        <w:t xml:space="preserve">Si la rencontre débouche sur une </w:t>
      </w:r>
      <w:proofErr w:type="spellStart"/>
      <w:r w:rsidRPr="006A582F">
        <w:rPr>
          <w:rFonts w:asciiTheme="minorHAnsi" w:hAnsiTheme="minorHAnsi" w:cstheme="minorHAnsi"/>
          <w:sz w:val="20"/>
          <w:szCs w:val="20"/>
        </w:rPr>
        <w:t>entrepossession</w:t>
      </w:r>
      <w:proofErr w:type="spellEnd"/>
      <w:r w:rsidRPr="006A582F">
        <w:rPr>
          <w:rFonts w:asciiTheme="minorHAnsi" w:hAnsiTheme="minorHAnsi" w:cstheme="minorHAnsi"/>
          <w:sz w:val="20"/>
          <w:szCs w:val="20"/>
        </w:rPr>
        <w:t xml:space="preserve">, </w:t>
      </w:r>
      <w:r>
        <w:rPr>
          <w:rFonts w:asciiTheme="minorHAnsi" w:hAnsiTheme="minorHAnsi" w:cstheme="minorHAnsi"/>
          <w:sz w:val="20"/>
          <w:szCs w:val="20"/>
        </w:rPr>
        <w:t xml:space="preserve">c’est-à-dire sur </w:t>
      </w:r>
      <w:r w:rsidRPr="006A582F">
        <w:rPr>
          <w:rFonts w:asciiTheme="minorHAnsi" w:hAnsiTheme="minorHAnsi" w:cstheme="minorHAnsi"/>
          <w:sz w:val="20"/>
          <w:szCs w:val="20"/>
        </w:rPr>
        <w:t xml:space="preserve">un processus de </w:t>
      </w:r>
      <w:proofErr w:type="spellStart"/>
      <w:r w:rsidRPr="006A582F">
        <w:rPr>
          <w:rFonts w:asciiTheme="minorHAnsi" w:hAnsiTheme="minorHAnsi" w:cstheme="minorHAnsi"/>
          <w:sz w:val="20"/>
          <w:szCs w:val="20"/>
        </w:rPr>
        <w:t>cofondation</w:t>
      </w:r>
      <w:proofErr w:type="spellEnd"/>
      <w:r w:rsidRPr="006A582F">
        <w:rPr>
          <w:rFonts w:asciiTheme="minorHAnsi" w:hAnsiTheme="minorHAnsi" w:cstheme="minorHAnsi"/>
          <w:sz w:val="20"/>
          <w:szCs w:val="20"/>
        </w:rPr>
        <w:t xml:space="preserve"> réciproque, toujours précaire, </w:t>
      </w:r>
      <w:r>
        <w:rPr>
          <w:rFonts w:asciiTheme="minorHAnsi" w:hAnsiTheme="minorHAnsi" w:cstheme="minorHAnsi"/>
          <w:sz w:val="20"/>
          <w:szCs w:val="20"/>
        </w:rPr>
        <w:t xml:space="preserve">elle </w:t>
      </w:r>
      <w:r w:rsidRPr="006A582F">
        <w:rPr>
          <w:rFonts w:asciiTheme="minorHAnsi" w:hAnsiTheme="minorHAnsi" w:cstheme="minorHAnsi"/>
          <w:sz w:val="20"/>
          <w:szCs w:val="20"/>
        </w:rPr>
        <w:t xml:space="preserve">nécessite une </w:t>
      </w:r>
      <w:r w:rsidRPr="006A582F">
        <w:rPr>
          <w:rFonts w:asciiTheme="minorHAnsi" w:hAnsiTheme="minorHAnsi" w:cstheme="minorHAnsi"/>
          <w:i/>
          <w:sz w:val="20"/>
          <w:szCs w:val="20"/>
        </w:rPr>
        <w:t>intervention</w:t>
      </w:r>
      <w:r w:rsidRPr="006A582F">
        <w:rPr>
          <w:rFonts w:asciiTheme="minorHAnsi" w:hAnsiTheme="minorHAnsi" w:cstheme="minorHAnsi"/>
          <w:sz w:val="20"/>
          <w:szCs w:val="20"/>
        </w:rPr>
        <w:t xml:space="preserve"> non point </w:t>
      </w:r>
      <w:r>
        <w:rPr>
          <w:rFonts w:asciiTheme="minorHAnsi" w:hAnsiTheme="minorHAnsi" w:cstheme="minorHAnsi"/>
          <w:sz w:val="20"/>
          <w:szCs w:val="20"/>
        </w:rPr>
        <w:t xml:space="preserve">sur </w:t>
      </w:r>
      <w:r w:rsidRPr="006A582F">
        <w:rPr>
          <w:rFonts w:asciiTheme="minorHAnsi" w:hAnsiTheme="minorHAnsi" w:cstheme="minorHAnsi"/>
          <w:sz w:val="20"/>
          <w:szCs w:val="20"/>
        </w:rPr>
        <w:t xml:space="preserve">un donné préexistant, fût-ce pour le modifier, mais </w:t>
      </w:r>
      <w:r>
        <w:rPr>
          <w:rFonts w:asciiTheme="minorHAnsi" w:hAnsiTheme="minorHAnsi" w:cstheme="minorHAnsi"/>
          <w:sz w:val="20"/>
          <w:szCs w:val="20"/>
        </w:rPr>
        <w:t xml:space="preserve">sur </w:t>
      </w:r>
      <w:r w:rsidRPr="006A582F">
        <w:rPr>
          <w:rFonts w:asciiTheme="minorHAnsi" w:hAnsiTheme="minorHAnsi" w:cstheme="minorHAnsi"/>
          <w:sz w:val="20"/>
          <w:szCs w:val="20"/>
        </w:rPr>
        <w:t>des potentialités dont il s’agit de conduire certaines au stade de la réalisation</w:t>
      </w:r>
      <w:r>
        <w:rPr>
          <w:rFonts w:asciiTheme="minorHAnsi" w:hAnsiTheme="minorHAnsi" w:cstheme="minorHAnsi"/>
          <w:sz w:val="20"/>
          <w:szCs w:val="20"/>
        </w:rPr>
        <w:t xml:space="preserve">. </w:t>
      </w:r>
      <w:r w:rsidR="00291155">
        <w:rPr>
          <w:rFonts w:asciiTheme="minorHAnsi" w:hAnsiTheme="minorHAnsi" w:cstheme="minorHAnsi"/>
          <w:sz w:val="20"/>
          <w:szCs w:val="20"/>
        </w:rPr>
        <w:t>Cela grâce à</w:t>
      </w:r>
      <w:r>
        <w:rPr>
          <w:rFonts w:asciiTheme="minorHAnsi" w:hAnsiTheme="minorHAnsi" w:cstheme="minorHAnsi"/>
          <w:sz w:val="20"/>
          <w:szCs w:val="20"/>
        </w:rPr>
        <w:t xml:space="preserve"> </w:t>
      </w:r>
      <w:r w:rsidRPr="00100C00">
        <w:rPr>
          <w:rFonts w:asciiTheme="minorHAnsi" w:hAnsiTheme="minorHAnsi" w:cstheme="minorHAnsi"/>
          <w:sz w:val="20"/>
          <w:szCs w:val="20"/>
        </w:rPr>
        <w:t xml:space="preserve">une </w:t>
      </w:r>
      <w:r w:rsidRPr="00100C00">
        <w:rPr>
          <w:rFonts w:asciiTheme="minorHAnsi" w:hAnsiTheme="minorHAnsi" w:cstheme="minorHAnsi"/>
          <w:i/>
          <w:sz w:val="20"/>
          <w:szCs w:val="20"/>
        </w:rPr>
        <w:t>disponibilité</w:t>
      </w:r>
      <w:r w:rsidRPr="00100C00">
        <w:rPr>
          <w:rFonts w:asciiTheme="minorHAnsi" w:hAnsiTheme="minorHAnsi" w:cstheme="minorHAnsi"/>
          <w:sz w:val="20"/>
          <w:szCs w:val="20"/>
        </w:rPr>
        <w:t xml:space="preserve"> </w:t>
      </w:r>
      <w:r>
        <w:rPr>
          <w:rFonts w:asciiTheme="minorHAnsi" w:hAnsiTheme="minorHAnsi" w:cstheme="minorHAnsi"/>
          <w:sz w:val="20"/>
          <w:szCs w:val="20"/>
        </w:rPr>
        <w:t xml:space="preserve">attentionnelle vigilante. </w:t>
      </w:r>
    </w:p>
    <w:p w:rsidR="00445F98" w:rsidRDefault="00445F98" w:rsidP="00445F98">
      <w:pPr>
        <w:ind w:firstLine="284"/>
        <w:jc w:val="both"/>
        <w:rPr>
          <w:rFonts w:asciiTheme="minorHAnsi" w:hAnsiTheme="minorHAnsi" w:cstheme="minorHAnsi"/>
          <w:sz w:val="20"/>
          <w:szCs w:val="20"/>
        </w:rPr>
      </w:pPr>
      <w:r w:rsidRPr="002F676A">
        <w:rPr>
          <w:rFonts w:asciiTheme="minorHAnsi" w:hAnsiTheme="minorHAnsi" w:cstheme="minorHAnsi"/>
          <w:sz w:val="20"/>
          <w:szCs w:val="20"/>
        </w:rPr>
        <w:t>Cependant,</w:t>
      </w:r>
      <w:r>
        <w:rPr>
          <w:rFonts w:asciiTheme="minorHAnsi" w:hAnsiTheme="minorHAnsi" w:cstheme="minorHAnsi"/>
          <w:sz w:val="20"/>
          <w:szCs w:val="20"/>
        </w:rPr>
        <w:t xml:space="preserve"> l’</w:t>
      </w:r>
      <w:r w:rsidRPr="002F676A">
        <w:rPr>
          <w:rFonts w:asciiTheme="minorHAnsi" w:hAnsiTheme="minorHAnsi" w:cstheme="minorHAnsi"/>
          <w:sz w:val="20"/>
          <w:szCs w:val="20"/>
        </w:rPr>
        <w:t xml:space="preserve">on voit immédiatement les limites de cette expérience, qui consiste avant tout </w:t>
      </w:r>
      <w:r w:rsidRPr="002F676A">
        <w:rPr>
          <w:rFonts w:asciiTheme="minorHAnsi" w:hAnsiTheme="minorHAnsi" w:cstheme="minorHAnsi"/>
          <w:i/>
          <w:sz w:val="20"/>
          <w:szCs w:val="20"/>
        </w:rPr>
        <w:t>à déceler,</w:t>
      </w:r>
      <w:r w:rsidRPr="002F676A">
        <w:rPr>
          <w:rFonts w:asciiTheme="minorHAnsi" w:hAnsiTheme="minorHAnsi" w:cstheme="minorHAnsi"/>
          <w:sz w:val="20"/>
          <w:szCs w:val="20"/>
        </w:rPr>
        <w:t xml:space="preserve"> à</w:t>
      </w:r>
      <w:r w:rsidRPr="002F6F22">
        <w:rPr>
          <w:rFonts w:asciiTheme="minorHAnsi" w:hAnsiTheme="minorHAnsi" w:cstheme="minorHAnsi"/>
          <w:i/>
          <w:sz w:val="20"/>
          <w:szCs w:val="20"/>
        </w:rPr>
        <w:t xml:space="preserve"> isoler </w:t>
      </w:r>
      <w:r w:rsidRPr="002F676A">
        <w:rPr>
          <w:rFonts w:asciiTheme="minorHAnsi" w:hAnsiTheme="minorHAnsi" w:cstheme="minorHAnsi"/>
          <w:sz w:val="20"/>
          <w:szCs w:val="20"/>
        </w:rPr>
        <w:t xml:space="preserve">en prélevant un fragment d’espace, en l’extirpant d’un tout, </w:t>
      </w:r>
      <w:r w:rsidRPr="002F676A">
        <w:rPr>
          <w:rFonts w:asciiTheme="minorHAnsi" w:hAnsiTheme="minorHAnsi" w:cstheme="minorHAnsi"/>
          <w:color w:val="494949"/>
          <w:sz w:val="20"/>
          <w:szCs w:val="20"/>
          <w:shd w:val="clear" w:color="auto" w:fill="FFFFFF"/>
        </w:rPr>
        <w:t>pour établir un rapport d’appropriation et peut-être de désappropriation dans le partage</w:t>
      </w:r>
      <w:r w:rsidRPr="002F676A">
        <w:rPr>
          <w:rFonts w:asciiTheme="minorHAnsi" w:hAnsiTheme="minorHAnsi" w:cstheme="minorHAnsi"/>
          <w:sz w:val="20"/>
          <w:szCs w:val="20"/>
        </w:rPr>
        <w:t xml:space="preserve">. Si le poteau se détache sur un fond, pour m’apparaître, il ne dialogue pas avec les éléments relégués dans le fond, ni, surtout, avec le </w:t>
      </w:r>
      <w:proofErr w:type="spellStart"/>
      <w:r w:rsidRPr="002F676A">
        <w:rPr>
          <w:rFonts w:asciiTheme="minorHAnsi" w:hAnsiTheme="minorHAnsi" w:cstheme="minorHAnsi"/>
          <w:sz w:val="20"/>
          <w:szCs w:val="20"/>
        </w:rPr>
        <w:t>cotexte</w:t>
      </w:r>
      <w:proofErr w:type="spellEnd"/>
      <w:r w:rsidRPr="002F676A">
        <w:rPr>
          <w:rFonts w:asciiTheme="minorHAnsi" w:hAnsiTheme="minorHAnsi" w:cstheme="minorHAnsi"/>
          <w:sz w:val="20"/>
          <w:szCs w:val="20"/>
        </w:rPr>
        <w:t xml:space="preserve"> de gauche et de droite du tissu urbain. Aucune tentative de recomposition </w:t>
      </w:r>
      <w:proofErr w:type="spellStart"/>
      <w:r w:rsidRPr="002F676A">
        <w:rPr>
          <w:rFonts w:asciiTheme="minorHAnsi" w:hAnsiTheme="minorHAnsi" w:cstheme="minorHAnsi"/>
          <w:sz w:val="20"/>
          <w:szCs w:val="20"/>
        </w:rPr>
        <w:t>méréologique</w:t>
      </w:r>
      <w:proofErr w:type="spellEnd"/>
      <w:r w:rsidRPr="002F676A">
        <w:rPr>
          <w:rFonts w:asciiTheme="minorHAnsi" w:hAnsiTheme="minorHAnsi" w:cstheme="minorHAnsi"/>
          <w:sz w:val="20"/>
          <w:szCs w:val="20"/>
        </w:rPr>
        <w:t xml:space="preserve"> d’un tout de sens signifiant, mais plutôt l’attention </w:t>
      </w:r>
      <w:r>
        <w:rPr>
          <w:rFonts w:asciiTheme="minorHAnsi" w:hAnsiTheme="minorHAnsi" w:cstheme="minorHAnsi"/>
          <w:sz w:val="20"/>
          <w:szCs w:val="20"/>
        </w:rPr>
        <w:t xml:space="preserve">se porte sur </w:t>
      </w:r>
      <w:r w:rsidRPr="002F676A">
        <w:rPr>
          <w:rFonts w:asciiTheme="minorHAnsi" w:hAnsiTheme="minorHAnsi" w:cstheme="minorHAnsi"/>
          <w:sz w:val="20"/>
          <w:szCs w:val="20"/>
        </w:rPr>
        <w:t xml:space="preserve">la saillance représentative (fragment), sinon </w:t>
      </w:r>
      <w:r>
        <w:rPr>
          <w:rFonts w:asciiTheme="minorHAnsi" w:hAnsiTheme="minorHAnsi" w:cstheme="minorHAnsi"/>
          <w:sz w:val="20"/>
          <w:szCs w:val="20"/>
        </w:rPr>
        <w:t>sur le</w:t>
      </w:r>
      <w:r w:rsidRPr="002F676A">
        <w:rPr>
          <w:rFonts w:asciiTheme="minorHAnsi" w:hAnsiTheme="minorHAnsi" w:cstheme="minorHAnsi"/>
          <w:sz w:val="20"/>
          <w:szCs w:val="20"/>
        </w:rPr>
        <w:t xml:space="preserve"> détail presque insignifiant</w:t>
      </w:r>
      <w:r>
        <w:rPr>
          <w:rStyle w:val="Appelnotedebasdep"/>
          <w:rFonts w:asciiTheme="minorHAnsi" w:hAnsiTheme="minorHAnsi" w:cstheme="minorHAnsi"/>
          <w:sz w:val="20"/>
          <w:szCs w:val="20"/>
        </w:rPr>
        <w:footnoteReference w:id="9"/>
      </w:r>
      <w:r w:rsidRPr="002F676A">
        <w:rPr>
          <w:rFonts w:asciiTheme="minorHAnsi" w:hAnsiTheme="minorHAnsi" w:cstheme="minorHAnsi"/>
          <w:sz w:val="20"/>
          <w:szCs w:val="20"/>
        </w:rPr>
        <w:t>. La relation établie avec les poteaux, tel détail de la façade, etc.</w:t>
      </w:r>
      <w:r>
        <w:rPr>
          <w:rFonts w:asciiTheme="minorHAnsi" w:hAnsiTheme="minorHAnsi" w:cstheme="minorHAnsi"/>
          <w:sz w:val="20"/>
          <w:szCs w:val="20"/>
        </w:rPr>
        <w:t>,</w:t>
      </w:r>
      <w:r w:rsidRPr="002F676A">
        <w:rPr>
          <w:rFonts w:asciiTheme="minorHAnsi" w:hAnsiTheme="minorHAnsi" w:cstheme="minorHAnsi"/>
          <w:sz w:val="20"/>
          <w:szCs w:val="20"/>
        </w:rPr>
        <w:t xml:space="preserve"> est </w:t>
      </w:r>
      <w:r>
        <w:rPr>
          <w:rFonts w:asciiTheme="minorHAnsi" w:hAnsiTheme="minorHAnsi" w:cstheme="minorHAnsi"/>
          <w:sz w:val="20"/>
          <w:szCs w:val="20"/>
        </w:rPr>
        <w:t xml:space="preserve"> d’abord </w:t>
      </w:r>
      <w:r w:rsidRPr="002F676A">
        <w:rPr>
          <w:rFonts w:asciiTheme="minorHAnsi" w:hAnsiTheme="minorHAnsi" w:cstheme="minorHAnsi"/>
          <w:sz w:val="20"/>
          <w:szCs w:val="20"/>
        </w:rPr>
        <w:t xml:space="preserve">strictement </w:t>
      </w:r>
      <w:proofErr w:type="spellStart"/>
      <w:r w:rsidRPr="002F676A">
        <w:rPr>
          <w:rFonts w:asciiTheme="minorHAnsi" w:hAnsiTheme="minorHAnsi" w:cstheme="minorHAnsi"/>
          <w:sz w:val="20"/>
          <w:szCs w:val="20"/>
        </w:rPr>
        <w:t>exophorique</w:t>
      </w:r>
      <w:proofErr w:type="spellEnd"/>
      <w:r>
        <w:rPr>
          <w:rFonts w:asciiTheme="minorHAnsi" w:hAnsiTheme="minorHAnsi" w:cstheme="minorHAnsi"/>
          <w:sz w:val="20"/>
          <w:szCs w:val="20"/>
        </w:rPr>
        <w:t xml:space="preserve"> (établissement d’une deixis)</w:t>
      </w:r>
      <w:r w:rsidR="00291155">
        <w:rPr>
          <w:rFonts w:asciiTheme="minorHAnsi" w:hAnsiTheme="minorHAnsi" w:cstheme="minorHAnsi"/>
          <w:sz w:val="20"/>
          <w:szCs w:val="20"/>
        </w:rPr>
        <w:t>.</w:t>
      </w:r>
      <w:r w:rsidRPr="002F676A">
        <w:rPr>
          <w:rFonts w:asciiTheme="minorHAnsi" w:hAnsiTheme="minorHAnsi" w:cstheme="minorHAnsi"/>
          <w:sz w:val="20"/>
          <w:szCs w:val="20"/>
        </w:rPr>
        <w:t xml:space="preserve"> Si mouvement il y a, c’est celui du spectateur qui s’approche et s’éloigne</w:t>
      </w:r>
      <w:r>
        <w:rPr>
          <w:rFonts w:asciiTheme="minorHAnsi" w:hAnsiTheme="minorHAnsi" w:cstheme="minorHAnsi"/>
          <w:sz w:val="20"/>
          <w:szCs w:val="20"/>
        </w:rPr>
        <w:t xml:space="preserve"> de l’œuvre</w:t>
      </w:r>
      <w:r w:rsidRPr="002F676A">
        <w:rPr>
          <w:rFonts w:asciiTheme="minorHAnsi" w:hAnsiTheme="minorHAnsi" w:cstheme="minorHAnsi"/>
          <w:sz w:val="20"/>
          <w:szCs w:val="20"/>
        </w:rPr>
        <w:t xml:space="preserve">, en cherchant à faire dialoguer les champs de présence : le sien « augmenté » et celui de l’objet d’art. Ce qui est </w:t>
      </w:r>
      <w:r w:rsidRPr="00317112">
        <w:rPr>
          <w:rFonts w:asciiTheme="minorHAnsi" w:hAnsiTheme="minorHAnsi" w:cstheme="minorHAnsi"/>
          <w:sz w:val="20"/>
          <w:szCs w:val="20"/>
        </w:rPr>
        <w:t xml:space="preserve">occulté, c’est le tissu urbain comme tel, avec ses </w:t>
      </w:r>
      <w:r>
        <w:rPr>
          <w:rFonts w:asciiTheme="minorHAnsi" w:hAnsiTheme="minorHAnsi" w:cstheme="minorHAnsi"/>
          <w:sz w:val="20"/>
          <w:szCs w:val="20"/>
        </w:rPr>
        <w:t>liens</w:t>
      </w:r>
      <w:r w:rsidRPr="00317112">
        <w:rPr>
          <w:rFonts w:asciiTheme="minorHAnsi" w:hAnsiTheme="minorHAnsi" w:cstheme="minorHAnsi"/>
          <w:sz w:val="20"/>
          <w:szCs w:val="20"/>
        </w:rPr>
        <w:t xml:space="preserve"> anaphoriques et </w:t>
      </w:r>
      <w:proofErr w:type="spellStart"/>
      <w:r w:rsidRPr="00317112">
        <w:rPr>
          <w:rFonts w:asciiTheme="minorHAnsi" w:hAnsiTheme="minorHAnsi" w:cstheme="minorHAnsi"/>
          <w:sz w:val="20"/>
          <w:szCs w:val="20"/>
        </w:rPr>
        <w:t>cataphoriques</w:t>
      </w:r>
      <w:proofErr w:type="spellEnd"/>
      <w:r w:rsidR="00291155">
        <w:rPr>
          <w:rFonts w:asciiTheme="minorHAnsi" w:hAnsiTheme="minorHAnsi" w:cstheme="minorHAnsi"/>
          <w:sz w:val="20"/>
          <w:szCs w:val="20"/>
        </w:rPr>
        <w:t xml:space="preserve"> (perspective </w:t>
      </w:r>
      <w:proofErr w:type="spellStart"/>
      <w:r w:rsidR="00291155">
        <w:rPr>
          <w:rFonts w:asciiTheme="minorHAnsi" w:hAnsiTheme="minorHAnsi" w:cstheme="minorHAnsi"/>
          <w:sz w:val="20"/>
          <w:szCs w:val="20"/>
        </w:rPr>
        <w:t>allocentrée</w:t>
      </w:r>
      <w:proofErr w:type="spellEnd"/>
      <w:r w:rsidR="00291155">
        <w:rPr>
          <w:rFonts w:asciiTheme="minorHAnsi" w:hAnsiTheme="minorHAnsi" w:cstheme="minorHAnsi"/>
          <w:sz w:val="20"/>
          <w:szCs w:val="20"/>
        </w:rPr>
        <w:t>)</w:t>
      </w:r>
      <w:r w:rsidRPr="00317112">
        <w:rPr>
          <w:rFonts w:asciiTheme="minorHAnsi" w:hAnsiTheme="minorHAnsi" w:cstheme="minorHAnsi"/>
          <w:sz w:val="20"/>
          <w:szCs w:val="20"/>
        </w:rPr>
        <w:t> :</w:t>
      </w:r>
      <w:r w:rsidR="00291155">
        <w:rPr>
          <w:rFonts w:asciiTheme="minorHAnsi" w:hAnsiTheme="minorHAnsi" w:cstheme="minorHAnsi"/>
          <w:sz w:val="20"/>
          <w:szCs w:val="20"/>
        </w:rPr>
        <w:t xml:space="preserve"> </w:t>
      </w:r>
      <w:r w:rsidRPr="00317112">
        <w:rPr>
          <w:rFonts w:asciiTheme="minorHAnsi" w:hAnsiTheme="minorHAnsi" w:cstheme="minorHAnsi"/>
          <w:sz w:val="20"/>
          <w:szCs w:val="20"/>
        </w:rPr>
        <w:t xml:space="preserve">ce qui est masqué, </w:t>
      </w:r>
      <w:r w:rsidRPr="00317112">
        <w:rPr>
          <w:rFonts w:asciiTheme="minorHAnsi" w:hAnsiTheme="minorHAnsi" w:cstheme="minorHAnsi"/>
          <w:i/>
          <w:sz w:val="20"/>
          <w:szCs w:val="20"/>
        </w:rPr>
        <w:t>c’est le rapport que tel poteau occupe par rapport à ses entours, qu’il aide à reconfigurer, à transformer </w:t>
      </w:r>
      <w:r w:rsidRPr="00586913">
        <w:rPr>
          <w:rFonts w:asciiTheme="minorHAnsi" w:hAnsiTheme="minorHAnsi" w:cstheme="minorHAnsi"/>
          <w:sz w:val="20"/>
          <w:szCs w:val="20"/>
        </w:rPr>
        <w:t>;</w:t>
      </w:r>
      <w:r w:rsidRPr="00317112">
        <w:rPr>
          <w:rFonts w:asciiTheme="minorHAnsi" w:hAnsiTheme="minorHAnsi" w:cstheme="minorHAnsi"/>
          <w:sz w:val="20"/>
          <w:szCs w:val="20"/>
        </w:rPr>
        <w:t xml:space="preserve"> c’est la manière dont le poteau contribue à redynamiser la ville, au-delà des plans des architectes, des programmes d’aménagement des urbanistes et des logiques politiques et économiques. Ce qui est sacrifié, c’est </w:t>
      </w:r>
      <w:r>
        <w:rPr>
          <w:rFonts w:asciiTheme="minorHAnsi" w:hAnsiTheme="minorHAnsi" w:cstheme="minorHAnsi"/>
          <w:sz w:val="20"/>
          <w:szCs w:val="20"/>
        </w:rPr>
        <w:t xml:space="preserve">la </w:t>
      </w:r>
      <w:r w:rsidRPr="00317112">
        <w:rPr>
          <w:rFonts w:asciiTheme="minorHAnsi" w:hAnsiTheme="minorHAnsi" w:cstheme="minorHAnsi"/>
          <w:sz w:val="20"/>
          <w:szCs w:val="20"/>
        </w:rPr>
        <w:t xml:space="preserve">syntagmatique, qui cède ici la place à la </w:t>
      </w:r>
      <w:r>
        <w:rPr>
          <w:rFonts w:asciiTheme="minorHAnsi" w:hAnsiTheme="minorHAnsi" w:cstheme="minorHAnsi"/>
          <w:sz w:val="20"/>
          <w:szCs w:val="20"/>
        </w:rPr>
        <w:t xml:space="preserve">seule </w:t>
      </w:r>
      <w:r w:rsidRPr="00317112">
        <w:rPr>
          <w:rFonts w:asciiTheme="minorHAnsi" w:hAnsiTheme="minorHAnsi" w:cstheme="minorHAnsi"/>
          <w:sz w:val="20"/>
          <w:szCs w:val="20"/>
        </w:rPr>
        <w:t>reconnaissance de morphologies.</w:t>
      </w:r>
    </w:p>
    <w:p w:rsidR="00445F98" w:rsidRPr="003E0AED" w:rsidRDefault="00445F98" w:rsidP="00445F98">
      <w:pPr>
        <w:ind w:firstLine="284"/>
        <w:jc w:val="both"/>
        <w:rPr>
          <w:rFonts w:asciiTheme="minorHAnsi" w:hAnsiTheme="minorHAnsi" w:cstheme="minorHAnsi"/>
          <w:sz w:val="20"/>
          <w:szCs w:val="20"/>
        </w:rPr>
      </w:pPr>
      <w:r w:rsidRPr="003E0AED">
        <w:rPr>
          <w:rFonts w:asciiTheme="minorHAnsi" w:hAnsiTheme="minorHAnsi" w:cstheme="minorHAnsi"/>
          <w:sz w:val="20"/>
          <w:szCs w:val="20"/>
        </w:rPr>
        <w:t xml:space="preserve">Or, les pièces du mobilier urbain réinventées sont réparties un peu partout dans la ville. On découvre ainsi, au tournant d’une rue, un gros tuyau vertical adossé à un mur, avec, sur le mur, l’image de deux parapluies, </w:t>
      </w:r>
      <w:r w:rsidRPr="003E0AED">
        <w:rPr>
          <w:rFonts w:asciiTheme="minorHAnsi" w:hAnsiTheme="minorHAnsi" w:cstheme="minorHAnsi"/>
          <w:i/>
          <w:sz w:val="20"/>
          <w:szCs w:val="20"/>
        </w:rPr>
        <w:t>comme si</w:t>
      </w:r>
      <w:r w:rsidRPr="003E0AED">
        <w:rPr>
          <w:rFonts w:asciiTheme="minorHAnsi" w:hAnsiTheme="minorHAnsi" w:cstheme="minorHAnsi"/>
          <w:sz w:val="20"/>
          <w:szCs w:val="20"/>
        </w:rPr>
        <w:t xml:space="preserve"> le tuyau s’était transformé en porte-parapluies, ou encore un générateur d’électricité transformé en mouton. </w:t>
      </w:r>
      <w:r>
        <w:rPr>
          <w:rFonts w:asciiTheme="minorHAnsi" w:hAnsiTheme="minorHAnsi" w:cstheme="minorHAnsi"/>
          <w:sz w:val="20"/>
          <w:szCs w:val="20"/>
        </w:rPr>
        <w:t>L</w:t>
      </w:r>
      <w:r w:rsidRPr="003E0AED">
        <w:rPr>
          <w:rFonts w:asciiTheme="minorHAnsi" w:hAnsiTheme="minorHAnsi" w:cstheme="minorHAnsi"/>
          <w:sz w:val="20"/>
          <w:szCs w:val="20"/>
        </w:rPr>
        <w:t xml:space="preserve">e principe de la distributivité au sens linguistique du terme </w:t>
      </w:r>
      <w:r>
        <w:rPr>
          <w:rFonts w:asciiTheme="minorHAnsi" w:hAnsiTheme="minorHAnsi" w:cstheme="minorHAnsi"/>
          <w:sz w:val="20"/>
          <w:szCs w:val="20"/>
        </w:rPr>
        <w:t>veut que</w:t>
      </w:r>
      <w:r w:rsidRPr="003E0AED">
        <w:rPr>
          <w:rFonts w:asciiTheme="minorHAnsi" w:hAnsiTheme="minorHAnsi" w:cstheme="minorHAnsi"/>
          <w:sz w:val="20"/>
          <w:szCs w:val="20"/>
        </w:rPr>
        <w:t xml:space="preserve"> </w:t>
      </w:r>
      <w:r w:rsidRPr="003E0AED">
        <w:rPr>
          <w:rFonts w:asciiTheme="minorHAnsi" w:hAnsiTheme="minorHAnsi" w:cstheme="minorHAnsi"/>
          <w:i/>
          <w:sz w:val="20"/>
          <w:szCs w:val="20"/>
        </w:rPr>
        <w:t>chaque</w:t>
      </w:r>
      <w:r w:rsidRPr="003E0AED">
        <w:rPr>
          <w:rFonts w:asciiTheme="minorHAnsi" w:hAnsiTheme="minorHAnsi" w:cstheme="minorHAnsi"/>
          <w:sz w:val="20"/>
          <w:szCs w:val="20"/>
        </w:rPr>
        <w:t xml:space="preserve"> œuvre</w:t>
      </w:r>
      <w:r>
        <w:rPr>
          <w:rFonts w:asciiTheme="minorHAnsi" w:hAnsiTheme="minorHAnsi" w:cstheme="minorHAnsi"/>
          <w:sz w:val="20"/>
          <w:szCs w:val="20"/>
        </w:rPr>
        <w:t xml:space="preserve"> soit regardée, chaque </w:t>
      </w:r>
      <w:proofErr w:type="spellStart"/>
      <w:r>
        <w:rPr>
          <w:rFonts w:asciiTheme="minorHAnsi" w:hAnsiTheme="minorHAnsi" w:cstheme="minorHAnsi"/>
          <w:sz w:val="20"/>
          <w:szCs w:val="20"/>
        </w:rPr>
        <w:t>oeuvre</w:t>
      </w:r>
      <w:proofErr w:type="spellEnd"/>
      <w:r>
        <w:rPr>
          <w:rFonts w:asciiTheme="minorHAnsi" w:hAnsiTheme="minorHAnsi" w:cstheme="minorHAnsi"/>
          <w:sz w:val="20"/>
          <w:szCs w:val="20"/>
        </w:rPr>
        <w:t xml:space="preserve"> en particulier,</w:t>
      </w:r>
      <w:r w:rsidRPr="003E0AED">
        <w:rPr>
          <w:rFonts w:asciiTheme="minorHAnsi" w:hAnsiTheme="minorHAnsi" w:cstheme="minorHAnsi"/>
          <w:sz w:val="20"/>
          <w:szCs w:val="20"/>
        </w:rPr>
        <w:t xml:space="preserve"> mais</w:t>
      </w:r>
      <w:r w:rsidR="00291155">
        <w:rPr>
          <w:rFonts w:asciiTheme="minorHAnsi" w:hAnsiTheme="minorHAnsi" w:cstheme="minorHAnsi"/>
          <w:sz w:val="20"/>
          <w:szCs w:val="20"/>
        </w:rPr>
        <w:t>,</w:t>
      </w:r>
      <w:r w:rsidRPr="003E0AED">
        <w:rPr>
          <w:rFonts w:asciiTheme="minorHAnsi" w:hAnsiTheme="minorHAnsi" w:cstheme="minorHAnsi"/>
          <w:sz w:val="20"/>
          <w:szCs w:val="20"/>
        </w:rPr>
        <w:t xml:space="preserve"> </w:t>
      </w:r>
      <w:r w:rsidR="00291155">
        <w:rPr>
          <w:rFonts w:asciiTheme="minorHAnsi" w:hAnsiTheme="minorHAnsi" w:cstheme="minorHAnsi"/>
          <w:sz w:val="20"/>
          <w:szCs w:val="20"/>
        </w:rPr>
        <w:t xml:space="preserve">en vertu d’une vue </w:t>
      </w:r>
      <w:r>
        <w:rPr>
          <w:rFonts w:asciiTheme="minorHAnsi" w:hAnsiTheme="minorHAnsi" w:cstheme="minorHAnsi"/>
          <w:sz w:val="20"/>
          <w:szCs w:val="20"/>
        </w:rPr>
        <w:t>surplombante</w:t>
      </w:r>
      <w:r w:rsidR="00291155">
        <w:rPr>
          <w:rFonts w:asciiTheme="minorHAnsi" w:hAnsiTheme="minorHAnsi" w:cstheme="minorHAnsi"/>
          <w:sz w:val="20"/>
          <w:szCs w:val="20"/>
        </w:rPr>
        <w:t xml:space="preserve">, elles </w:t>
      </w:r>
      <w:r>
        <w:rPr>
          <w:rFonts w:asciiTheme="minorHAnsi" w:hAnsiTheme="minorHAnsi" w:cstheme="minorHAnsi"/>
          <w:sz w:val="20"/>
          <w:szCs w:val="20"/>
        </w:rPr>
        <w:t xml:space="preserve"> </w:t>
      </w:r>
      <w:r w:rsidR="00291155">
        <w:rPr>
          <w:rFonts w:asciiTheme="minorHAnsi" w:hAnsiTheme="minorHAnsi" w:cstheme="minorHAnsi"/>
          <w:sz w:val="20"/>
          <w:szCs w:val="20"/>
        </w:rPr>
        <w:t>sont</w:t>
      </w:r>
      <w:r>
        <w:rPr>
          <w:rFonts w:asciiTheme="minorHAnsi" w:hAnsiTheme="minorHAnsi" w:cstheme="minorHAnsi"/>
          <w:sz w:val="20"/>
          <w:szCs w:val="20"/>
        </w:rPr>
        <w:t xml:space="preserve"> chacune </w:t>
      </w:r>
      <w:r>
        <w:rPr>
          <w:rFonts w:asciiTheme="minorHAnsi" w:hAnsiTheme="minorHAnsi" w:cstheme="minorHAnsi"/>
          <w:sz w:val="20"/>
          <w:szCs w:val="20"/>
        </w:rPr>
        <w:lastRenderedPageBreak/>
        <w:t xml:space="preserve">appréhendées comme </w:t>
      </w:r>
      <w:r w:rsidRPr="003E0AED">
        <w:rPr>
          <w:rFonts w:asciiTheme="minorHAnsi" w:hAnsiTheme="minorHAnsi" w:cstheme="minorHAnsi"/>
          <w:sz w:val="20"/>
          <w:szCs w:val="20"/>
        </w:rPr>
        <w:t>partie</w:t>
      </w:r>
      <w:r>
        <w:rPr>
          <w:rFonts w:asciiTheme="minorHAnsi" w:hAnsiTheme="minorHAnsi" w:cstheme="minorHAnsi"/>
          <w:sz w:val="20"/>
          <w:szCs w:val="20"/>
        </w:rPr>
        <w:t>s</w:t>
      </w:r>
      <w:r w:rsidRPr="003E0AED">
        <w:rPr>
          <w:rFonts w:asciiTheme="minorHAnsi" w:hAnsiTheme="minorHAnsi" w:cstheme="minorHAnsi"/>
          <w:sz w:val="20"/>
          <w:szCs w:val="20"/>
        </w:rPr>
        <w:t xml:space="preserve"> d’un tout signifiant, d’une composition d’ensemble</w:t>
      </w:r>
      <w:r>
        <w:rPr>
          <w:rFonts w:asciiTheme="minorHAnsi" w:hAnsiTheme="minorHAnsi" w:cstheme="minorHAnsi"/>
          <w:sz w:val="20"/>
          <w:szCs w:val="20"/>
        </w:rPr>
        <w:t>.</w:t>
      </w:r>
      <w:r w:rsidRPr="003E0AED">
        <w:rPr>
          <w:rFonts w:asciiTheme="minorHAnsi" w:hAnsiTheme="minorHAnsi" w:cstheme="minorHAnsi"/>
          <w:sz w:val="20"/>
          <w:szCs w:val="20"/>
        </w:rPr>
        <w:t xml:space="preserve"> Et les défis à relever sont importants : les poteaux et autres </w:t>
      </w:r>
      <w:proofErr w:type="spellStart"/>
      <w:r w:rsidRPr="003E0AED">
        <w:rPr>
          <w:rFonts w:asciiTheme="minorHAnsi" w:hAnsiTheme="minorHAnsi" w:cstheme="minorHAnsi"/>
          <w:sz w:val="20"/>
          <w:szCs w:val="20"/>
        </w:rPr>
        <w:t>font-ils</w:t>
      </w:r>
      <w:proofErr w:type="spellEnd"/>
      <w:r w:rsidRPr="003E0AED">
        <w:rPr>
          <w:rFonts w:asciiTheme="minorHAnsi" w:hAnsiTheme="minorHAnsi" w:cstheme="minorHAnsi"/>
          <w:sz w:val="20"/>
          <w:szCs w:val="20"/>
        </w:rPr>
        <w:t xml:space="preserve"> système entre eux ? L</w:t>
      </w:r>
      <w:r>
        <w:rPr>
          <w:rFonts w:asciiTheme="minorHAnsi" w:hAnsiTheme="minorHAnsi" w:cstheme="minorHAnsi"/>
          <w:sz w:val="20"/>
          <w:szCs w:val="20"/>
        </w:rPr>
        <w:t>’</w:t>
      </w:r>
      <w:r w:rsidRPr="003E0AED">
        <w:rPr>
          <w:rFonts w:asciiTheme="minorHAnsi" w:hAnsiTheme="minorHAnsi" w:cstheme="minorHAnsi"/>
          <w:sz w:val="20"/>
          <w:szCs w:val="20"/>
        </w:rPr>
        <w:t xml:space="preserve">effet de surprise s’estompant, la répétition rime-t-elle avec une </w:t>
      </w:r>
      <w:proofErr w:type="spellStart"/>
      <w:r w:rsidRPr="003E0AED">
        <w:rPr>
          <w:rFonts w:asciiTheme="minorHAnsi" w:hAnsiTheme="minorHAnsi" w:cstheme="minorHAnsi"/>
          <w:sz w:val="20"/>
          <w:szCs w:val="20"/>
        </w:rPr>
        <w:t>désintensification</w:t>
      </w:r>
      <w:proofErr w:type="spellEnd"/>
      <w:r w:rsidRPr="003E0AED">
        <w:rPr>
          <w:rFonts w:asciiTheme="minorHAnsi" w:hAnsiTheme="minorHAnsi" w:cstheme="minorHAnsi"/>
          <w:sz w:val="20"/>
          <w:szCs w:val="20"/>
        </w:rPr>
        <w:t xml:space="preserve"> ? Confrontée avec une structure prévisible, notre attention distribuée serait-elle moins aiguisée ? La question est redoutable, car un </w:t>
      </w:r>
      <w:r w:rsidRPr="003E0AED">
        <w:rPr>
          <w:rFonts w:asciiTheme="minorHAnsi" w:hAnsiTheme="minorHAnsi" w:cstheme="minorHAnsi"/>
          <w:i/>
          <w:sz w:val="20"/>
          <w:szCs w:val="20"/>
        </w:rPr>
        <w:t>pattern</w:t>
      </w:r>
      <w:r w:rsidRPr="003E0AED">
        <w:rPr>
          <w:rFonts w:asciiTheme="minorHAnsi" w:hAnsiTheme="minorHAnsi" w:cstheme="minorHAnsi"/>
          <w:sz w:val="20"/>
          <w:szCs w:val="20"/>
        </w:rPr>
        <w:t xml:space="preserve"> peut émerger. </w:t>
      </w:r>
    </w:p>
    <w:p w:rsidR="00E14EC0" w:rsidRDefault="00445F98" w:rsidP="00445F98">
      <w:pPr>
        <w:ind w:firstLine="284"/>
        <w:jc w:val="both"/>
        <w:rPr>
          <w:rFonts w:asciiTheme="minorHAnsi" w:hAnsiTheme="minorHAnsi" w:cstheme="minorHAnsi"/>
          <w:sz w:val="20"/>
          <w:szCs w:val="20"/>
        </w:rPr>
      </w:pPr>
      <w:r w:rsidRPr="003E0AED">
        <w:rPr>
          <w:rFonts w:asciiTheme="minorHAnsi" w:hAnsiTheme="minorHAnsi" w:cstheme="minorHAnsi"/>
          <w:sz w:val="20"/>
          <w:szCs w:val="20"/>
        </w:rPr>
        <w:t>Nous en venons à l</w:t>
      </w:r>
      <w:r w:rsidR="00586913">
        <w:rPr>
          <w:rFonts w:asciiTheme="minorHAnsi" w:hAnsiTheme="minorHAnsi" w:cstheme="minorHAnsi"/>
          <w:sz w:val="20"/>
          <w:szCs w:val="20"/>
        </w:rPr>
        <w:t>’avant-</w:t>
      </w:r>
      <w:r w:rsidRPr="003E0AED">
        <w:rPr>
          <w:rFonts w:asciiTheme="minorHAnsi" w:hAnsiTheme="minorHAnsi" w:cstheme="minorHAnsi"/>
          <w:sz w:val="20"/>
          <w:szCs w:val="20"/>
        </w:rPr>
        <w:t>dernière étape de notre exploration : il ne s’agit plus de considérer l’œuvre dans sa seule singularité, en lui accordant une attention uniquement distribuée</w:t>
      </w:r>
      <w:r>
        <w:rPr>
          <w:rFonts w:asciiTheme="minorHAnsi" w:hAnsiTheme="minorHAnsi" w:cstheme="minorHAnsi"/>
          <w:sz w:val="20"/>
          <w:szCs w:val="20"/>
        </w:rPr>
        <w:t xml:space="preserve"> (au sens où l’entend Schaeffer (2015))</w:t>
      </w:r>
      <w:r w:rsidRPr="003E0AED">
        <w:rPr>
          <w:rFonts w:asciiTheme="minorHAnsi" w:hAnsiTheme="minorHAnsi" w:cstheme="minorHAnsi"/>
          <w:sz w:val="20"/>
          <w:szCs w:val="20"/>
        </w:rPr>
        <w:t xml:space="preserve">, mais de restituer, en deçà du tissu de la ville, une partition </w:t>
      </w:r>
      <w:proofErr w:type="spellStart"/>
      <w:r w:rsidRPr="003E0AED">
        <w:rPr>
          <w:rFonts w:asciiTheme="minorHAnsi" w:hAnsiTheme="minorHAnsi" w:cstheme="minorHAnsi"/>
          <w:sz w:val="20"/>
          <w:szCs w:val="20"/>
        </w:rPr>
        <w:t>diagrammatique</w:t>
      </w:r>
      <w:proofErr w:type="spellEnd"/>
      <w:r w:rsidRPr="003E0AED">
        <w:rPr>
          <w:rFonts w:asciiTheme="minorHAnsi" w:hAnsiTheme="minorHAnsi" w:cstheme="minorHAnsi"/>
          <w:sz w:val="20"/>
          <w:szCs w:val="20"/>
        </w:rPr>
        <w:t>, moins dense sémantiquement (Goodman 1990 [1976])</w:t>
      </w:r>
      <w:r w:rsidR="006471E7">
        <w:rPr>
          <w:rFonts w:asciiTheme="minorHAnsi" w:hAnsiTheme="minorHAnsi" w:cstheme="minorHAnsi"/>
          <w:sz w:val="20"/>
          <w:szCs w:val="20"/>
        </w:rPr>
        <w:t>,</w:t>
      </w:r>
      <w:r w:rsidRPr="003E0AED">
        <w:rPr>
          <w:rFonts w:asciiTheme="minorHAnsi" w:hAnsiTheme="minorHAnsi" w:cstheme="minorHAnsi"/>
          <w:sz w:val="20"/>
          <w:szCs w:val="20"/>
        </w:rPr>
        <w:t xml:space="preserve"> avec ses vides et ses interstices, qui appellent une diversité d’interprétations (au sens musical du terme). La dé</w:t>
      </w:r>
      <w:r>
        <w:rPr>
          <w:rFonts w:asciiTheme="minorHAnsi" w:hAnsiTheme="minorHAnsi" w:cstheme="minorHAnsi"/>
          <w:sz w:val="20"/>
          <w:szCs w:val="20"/>
        </w:rPr>
        <w:t>-</w:t>
      </w:r>
      <w:r w:rsidRPr="003E0AED">
        <w:rPr>
          <w:rFonts w:asciiTheme="minorHAnsi" w:hAnsiTheme="minorHAnsi" w:cstheme="minorHAnsi"/>
          <w:sz w:val="20"/>
          <w:szCs w:val="20"/>
        </w:rPr>
        <w:t xml:space="preserve">densification correspond à une désaturation, c’est-à-dire à la mise à l’écart </w:t>
      </w:r>
      <w:r>
        <w:rPr>
          <w:rFonts w:asciiTheme="minorHAnsi" w:hAnsiTheme="minorHAnsi" w:cstheme="minorHAnsi"/>
          <w:sz w:val="20"/>
          <w:szCs w:val="20"/>
        </w:rPr>
        <w:t xml:space="preserve">provisoire </w:t>
      </w:r>
      <w:r w:rsidRPr="003E0AED">
        <w:rPr>
          <w:rFonts w:asciiTheme="minorHAnsi" w:hAnsiTheme="minorHAnsi" w:cstheme="minorHAnsi"/>
          <w:sz w:val="20"/>
          <w:szCs w:val="20"/>
        </w:rPr>
        <w:t>de certains traits signifiants des œuvres qui sont jugés contingents. D’où la mise à nu d’une « ossature », d’un invariant structural commun à toutes les œuvres. Le diagramme ainsi obtenu est syntaxiquement dense, mais ses aspects constitutifs sont soumis au principe de la « restriction expresse et étroite » (</w:t>
      </w:r>
      <w:r w:rsidRPr="003E0AED">
        <w:rPr>
          <w:rFonts w:asciiTheme="minorHAnsi" w:hAnsiTheme="minorHAnsi" w:cstheme="minorHAnsi"/>
          <w:i/>
          <w:sz w:val="20"/>
          <w:szCs w:val="20"/>
        </w:rPr>
        <w:t>ibid</w:t>
      </w:r>
      <w:r w:rsidRPr="003E0AED">
        <w:rPr>
          <w:rFonts w:asciiTheme="minorHAnsi" w:hAnsiTheme="minorHAnsi" w:cstheme="minorHAnsi"/>
          <w:sz w:val="20"/>
          <w:szCs w:val="20"/>
        </w:rPr>
        <w:t xml:space="preserve">., p. 273). </w:t>
      </w:r>
      <w:r w:rsidR="00291155">
        <w:rPr>
          <w:rFonts w:asciiTheme="minorHAnsi" w:hAnsiTheme="minorHAnsi" w:cstheme="minorHAnsi"/>
          <w:sz w:val="20"/>
          <w:szCs w:val="20"/>
        </w:rPr>
        <w:t xml:space="preserve">L’important, c’est la puissance de découverte du diagramme. </w:t>
      </w:r>
    </w:p>
    <w:p w:rsidR="00445F98" w:rsidRPr="003E0AED" w:rsidRDefault="00445F98" w:rsidP="00445F98">
      <w:pPr>
        <w:ind w:firstLine="284"/>
        <w:jc w:val="both"/>
        <w:rPr>
          <w:rFonts w:asciiTheme="minorHAnsi" w:hAnsiTheme="minorHAnsi" w:cstheme="minorHAnsi"/>
          <w:sz w:val="20"/>
          <w:szCs w:val="20"/>
        </w:rPr>
      </w:pPr>
      <w:r w:rsidRPr="003E0AED">
        <w:rPr>
          <w:rFonts w:asciiTheme="minorHAnsi" w:hAnsiTheme="minorHAnsi" w:cstheme="minorHAnsi"/>
          <w:sz w:val="20"/>
          <w:szCs w:val="20"/>
        </w:rPr>
        <w:t xml:space="preserve">Cette dé-densification prépare une </w:t>
      </w:r>
      <w:proofErr w:type="spellStart"/>
      <w:r w:rsidRPr="003E0AED">
        <w:rPr>
          <w:rFonts w:asciiTheme="minorHAnsi" w:hAnsiTheme="minorHAnsi" w:cstheme="minorHAnsi"/>
          <w:sz w:val="20"/>
          <w:szCs w:val="20"/>
        </w:rPr>
        <w:t>re-densificaction</w:t>
      </w:r>
      <w:proofErr w:type="spellEnd"/>
      <w:r w:rsidR="00586913">
        <w:rPr>
          <w:rFonts w:asciiTheme="minorHAnsi" w:hAnsiTheme="minorHAnsi" w:cstheme="minorHAnsi"/>
          <w:sz w:val="20"/>
          <w:szCs w:val="20"/>
        </w:rPr>
        <w:t> – dernière étape </w:t>
      </w:r>
      <w:r w:rsidR="00586913">
        <w:rPr>
          <w:rFonts w:asciiTheme="minorHAnsi" w:hAnsiTheme="minorHAnsi" w:cstheme="minorHAnsi"/>
          <w:sz w:val="20"/>
          <w:szCs w:val="20"/>
        </w:rPr>
        <w:t>–</w:t>
      </w:r>
      <w:r w:rsidR="00586913">
        <w:rPr>
          <w:rFonts w:asciiTheme="minorHAnsi" w:hAnsiTheme="minorHAnsi" w:cstheme="minorHAnsi"/>
          <w:sz w:val="20"/>
          <w:szCs w:val="20"/>
        </w:rPr>
        <w:t xml:space="preserve"> </w:t>
      </w:r>
      <w:r w:rsidRPr="003E0AED">
        <w:rPr>
          <w:rFonts w:asciiTheme="minorHAnsi" w:hAnsiTheme="minorHAnsi" w:cstheme="minorHAnsi"/>
          <w:sz w:val="20"/>
          <w:szCs w:val="20"/>
        </w:rPr>
        <w:t xml:space="preserve">par réintégration des traits </w:t>
      </w:r>
      <w:r>
        <w:rPr>
          <w:rFonts w:asciiTheme="minorHAnsi" w:hAnsiTheme="minorHAnsi" w:cstheme="minorHAnsi"/>
          <w:sz w:val="20"/>
          <w:szCs w:val="20"/>
        </w:rPr>
        <w:t xml:space="preserve">d’abord </w:t>
      </w:r>
      <w:r w:rsidRPr="003E0AED">
        <w:rPr>
          <w:rFonts w:asciiTheme="minorHAnsi" w:hAnsiTheme="minorHAnsi" w:cstheme="minorHAnsi"/>
          <w:sz w:val="20"/>
          <w:szCs w:val="20"/>
        </w:rPr>
        <w:t xml:space="preserve">laissés de côté et la mise en avant de similarités et de </w:t>
      </w:r>
      <w:proofErr w:type="spellStart"/>
      <w:r w:rsidRPr="003E0AED">
        <w:rPr>
          <w:rFonts w:asciiTheme="minorHAnsi" w:hAnsiTheme="minorHAnsi" w:cstheme="minorHAnsi"/>
          <w:sz w:val="20"/>
          <w:szCs w:val="20"/>
        </w:rPr>
        <w:t>dissimilarités</w:t>
      </w:r>
      <w:proofErr w:type="spellEnd"/>
      <w:r w:rsidRPr="003E0AED">
        <w:rPr>
          <w:rFonts w:asciiTheme="minorHAnsi" w:hAnsiTheme="minorHAnsi" w:cstheme="minorHAnsi"/>
          <w:sz w:val="20"/>
          <w:szCs w:val="20"/>
        </w:rPr>
        <w:t xml:space="preserve"> fines entre les œuvres. </w:t>
      </w:r>
    </w:p>
    <w:p w:rsidR="00445F98" w:rsidRPr="003E0AED" w:rsidRDefault="00445F98" w:rsidP="00445F98">
      <w:pPr>
        <w:ind w:firstLine="284"/>
        <w:jc w:val="both"/>
      </w:pPr>
      <w:r>
        <w:rPr>
          <w:rFonts w:asciiTheme="minorHAnsi" w:hAnsiTheme="minorHAnsi" w:cstheme="minorHAnsi"/>
          <w:sz w:val="20"/>
          <w:szCs w:val="20"/>
        </w:rPr>
        <w:t>Une idée semblable peut être argumentée à partir des travaux de Deleuze et Guattari (1980). Ce</w:t>
      </w:r>
      <w:r w:rsidRPr="003E0AED">
        <w:rPr>
          <w:rFonts w:asciiTheme="minorHAnsi" w:hAnsiTheme="minorHAnsi" w:cstheme="minorHAnsi"/>
          <w:sz w:val="20"/>
          <w:szCs w:val="20"/>
        </w:rPr>
        <w:t xml:space="preserve"> qui l’emporte, </w:t>
      </w:r>
      <w:r>
        <w:rPr>
          <w:rFonts w:asciiTheme="minorHAnsi" w:hAnsiTheme="minorHAnsi" w:cstheme="minorHAnsi"/>
          <w:sz w:val="20"/>
          <w:szCs w:val="20"/>
        </w:rPr>
        <w:t xml:space="preserve">c’est le principe </w:t>
      </w:r>
      <w:r w:rsidRPr="003E0AED">
        <w:rPr>
          <w:rFonts w:asciiTheme="minorHAnsi" w:hAnsiTheme="minorHAnsi" w:cstheme="minorHAnsi"/>
          <w:sz w:val="20"/>
          <w:szCs w:val="20"/>
        </w:rPr>
        <w:t xml:space="preserve">de la </w:t>
      </w:r>
      <w:proofErr w:type="spellStart"/>
      <w:r w:rsidRPr="003E0AED">
        <w:rPr>
          <w:rFonts w:asciiTheme="minorHAnsi" w:hAnsiTheme="minorHAnsi" w:cstheme="minorHAnsi"/>
          <w:sz w:val="20"/>
          <w:szCs w:val="20"/>
        </w:rPr>
        <w:t>relationalité</w:t>
      </w:r>
      <w:proofErr w:type="spellEnd"/>
      <w:r w:rsidRPr="003E0AED">
        <w:rPr>
          <w:rFonts w:asciiTheme="minorHAnsi" w:hAnsiTheme="minorHAnsi" w:cstheme="minorHAnsi"/>
          <w:sz w:val="20"/>
          <w:szCs w:val="20"/>
        </w:rPr>
        <w:t xml:space="preserve">, ce sont les connexions </w:t>
      </w:r>
      <w:proofErr w:type="spellStart"/>
      <w:r w:rsidRPr="003E0AED">
        <w:rPr>
          <w:rFonts w:asciiTheme="minorHAnsi" w:hAnsiTheme="minorHAnsi" w:cstheme="minorHAnsi"/>
          <w:sz w:val="20"/>
          <w:szCs w:val="20"/>
        </w:rPr>
        <w:t>rhizomatiques</w:t>
      </w:r>
      <w:proofErr w:type="spellEnd"/>
      <w:r w:rsidRPr="003E0AED">
        <w:rPr>
          <w:rFonts w:asciiTheme="minorHAnsi" w:hAnsiTheme="minorHAnsi" w:cstheme="minorHAnsi"/>
          <w:sz w:val="20"/>
          <w:szCs w:val="20"/>
        </w:rPr>
        <w:t xml:space="preserve"> (Deleuze et Guattari </w:t>
      </w:r>
      <w:r w:rsidR="00586913" w:rsidRPr="00586913">
        <w:rPr>
          <w:rFonts w:asciiTheme="minorHAnsi" w:hAnsiTheme="minorHAnsi" w:cstheme="minorHAnsi"/>
          <w:i/>
          <w:sz w:val="20"/>
          <w:szCs w:val="20"/>
        </w:rPr>
        <w:t>ibid</w:t>
      </w:r>
      <w:r w:rsidR="00586913">
        <w:rPr>
          <w:rFonts w:asciiTheme="minorHAnsi" w:hAnsiTheme="minorHAnsi" w:cstheme="minorHAnsi"/>
          <w:sz w:val="20"/>
          <w:szCs w:val="20"/>
        </w:rPr>
        <w:t>.</w:t>
      </w:r>
      <w:r w:rsidRPr="003E0AED">
        <w:rPr>
          <w:rFonts w:asciiTheme="minorHAnsi" w:hAnsiTheme="minorHAnsi" w:cstheme="minorHAnsi"/>
          <w:sz w:val="20"/>
          <w:szCs w:val="20"/>
        </w:rPr>
        <w:t>) entre une multiplicité de points hétérogènes, qui ne sont pas donnés comme préexistants, mais qui surgissent au fil des déambulations</w:t>
      </w:r>
      <w:r w:rsidR="00291155">
        <w:rPr>
          <w:rFonts w:asciiTheme="minorHAnsi" w:hAnsiTheme="minorHAnsi" w:cstheme="minorHAnsi"/>
          <w:sz w:val="20"/>
          <w:szCs w:val="20"/>
        </w:rPr>
        <w:t xml:space="preserve"> et explorations</w:t>
      </w:r>
      <w:r w:rsidRPr="003E0AED">
        <w:rPr>
          <w:rFonts w:asciiTheme="minorHAnsi" w:hAnsiTheme="minorHAnsi" w:cstheme="minorHAnsi"/>
          <w:sz w:val="20"/>
          <w:szCs w:val="20"/>
        </w:rPr>
        <w:t xml:space="preserve">. Ce qui importe, ce sont les branchements de toutes sortes, démultipliés, qui font que les œuvres sont </w:t>
      </w:r>
      <w:proofErr w:type="spellStart"/>
      <w:r w:rsidRPr="003E0AED">
        <w:rPr>
          <w:rFonts w:asciiTheme="minorHAnsi" w:hAnsiTheme="minorHAnsi" w:cstheme="minorHAnsi"/>
          <w:sz w:val="20"/>
          <w:szCs w:val="20"/>
        </w:rPr>
        <w:t>sémantisées</w:t>
      </w:r>
      <w:proofErr w:type="spellEnd"/>
      <w:r w:rsidRPr="003E0AED">
        <w:rPr>
          <w:rFonts w:asciiTheme="minorHAnsi" w:hAnsiTheme="minorHAnsi" w:cstheme="minorHAnsi"/>
          <w:sz w:val="20"/>
          <w:szCs w:val="20"/>
        </w:rPr>
        <w:t xml:space="preserve"> par leurs entours urbains (bâtiments, rues, passants, voitures, bruits, odeurs…) et </w:t>
      </w:r>
      <w:r w:rsidR="00291155">
        <w:rPr>
          <w:rFonts w:asciiTheme="minorHAnsi" w:hAnsiTheme="minorHAnsi" w:cstheme="minorHAnsi"/>
          <w:sz w:val="20"/>
          <w:szCs w:val="20"/>
        </w:rPr>
        <w:t xml:space="preserve">qu’elles </w:t>
      </w:r>
      <w:r w:rsidRPr="003E0AED">
        <w:rPr>
          <w:rFonts w:asciiTheme="minorHAnsi" w:hAnsiTheme="minorHAnsi" w:cstheme="minorHAnsi"/>
          <w:sz w:val="20"/>
          <w:szCs w:val="20"/>
        </w:rPr>
        <w:t xml:space="preserve">les </w:t>
      </w:r>
      <w:proofErr w:type="spellStart"/>
      <w:r w:rsidRPr="003E0AED">
        <w:rPr>
          <w:rFonts w:asciiTheme="minorHAnsi" w:hAnsiTheme="minorHAnsi" w:cstheme="minorHAnsi"/>
          <w:sz w:val="20"/>
          <w:szCs w:val="20"/>
        </w:rPr>
        <w:t>sémantisent</w:t>
      </w:r>
      <w:proofErr w:type="spellEnd"/>
      <w:r w:rsidRPr="003E0AED">
        <w:rPr>
          <w:rFonts w:asciiTheme="minorHAnsi" w:hAnsiTheme="minorHAnsi" w:cstheme="minorHAnsi"/>
          <w:sz w:val="20"/>
          <w:szCs w:val="20"/>
        </w:rPr>
        <w:t xml:space="preserve"> à leur tour. Ce qui compte, c’est la mise en mouvement du diagramme comme germe de l’espace urbain.</w:t>
      </w:r>
      <w:r>
        <w:rPr>
          <w:rFonts w:asciiTheme="minorHAnsi" w:hAnsiTheme="minorHAnsi" w:cstheme="minorHAnsi"/>
          <w:sz w:val="20"/>
          <w:szCs w:val="20"/>
        </w:rPr>
        <w:t xml:space="preserve"> Et la répétition de se muer en ritournelle : </w:t>
      </w:r>
    </w:p>
    <w:p w:rsidR="00445F98" w:rsidRPr="00B23297" w:rsidRDefault="00445F98" w:rsidP="00445F98">
      <w:pPr>
        <w:ind w:left="567"/>
        <w:jc w:val="both"/>
        <w:rPr>
          <w:rFonts w:asciiTheme="minorHAnsi" w:hAnsiTheme="minorHAnsi" w:cstheme="minorHAnsi"/>
          <w:sz w:val="18"/>
          <w:szCs w:val="18"/>
        </w:rPr>
      </w:pPr>
      <w:r w:rsidRPr="00B23297">
        <w:rPr>
          <w:rFonts w:asciiTheme="minorHAnsi" w:hAnsiTheme="minorHAnsi" w:cstheme="minorHAnsi"/>
          <w:sz w:val="18"/>
          <w:szCs w:val="18"/>
        </w:rPr>
        <w:t>Prendre en compte la répétition-ritournelle, qui se met en travers de l’ordre « normal » des choses, qui insiste sans raison, synonyme d’une rupture des amarres paradigmatiques technico-scientifiques et d’un ré-amarrage des pratiques sociales et analytiques du côté des paradigmes éthico-esthétiques, produire une autre subjectivité, d’autres modalités énonciatives, à disposer autrement</w:t>
      </w:r>
      <w:r w:rsidR="00291155">
        <w:rPr>
          <w:rFonts w:asciiTheme="minorHAnsi" w:hAnsiTheme="minorHAnsi" w:cstheme="minorHAnsi"/>
          <w:sz w:val="18"/>
          <w:szCs w:val="18"/>
        </w:rPr>
        <w:t xml:space="preserve"> l’</w:t>
      </w:r>
      <w:r w:rsidRPr="00B23297">
        <w:rPr>
          <w:rFonts w:asciiTheme="minorHAnsi" w:hAnsiTheme="minorHAnsi" w:cstheme="minorHAnsi"/>
          <w:sz w:val="18"/>
          <w:szCs w:val="18"/>
        </w:rPr>
        <w:t>existence</w:t>
      </w:r>
      <w:r>
        <w:rPr>
          <w:rFonts w:asciiTheme="minorHAnsi" w:hAnsiTheme="minorHAnsi" w:cstheme="minorHAnsi"/>
          <w:sz w:val="18"/>
          <w:szCs w:val="18"/>
        </w:rPr>
        <w:t xml:space="preserve"> (Guattari 1989, p. 185). </w:t>
      </w:r>
      <w:r w:rsidRPr="00B23297">
        <w:rPr>
          <w:rFonts w:asciiTheme="minorHAnsi" w:hAnsiTheme="minorHAnsi" w:cstheme="minorHAnsi"/>
          <w:sz w:val="18"/>
          <w:szCs w:val="18"/>
        </w:rPr>
        <w:t xml:space="preserve"> </w:t>
      </w:r>
    </w:p>
    <w:p w:rsidR="00445F98"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 xml:space="preserve">À défaut de voir se développer une mélodie dans la ville, on peut être sensible à la rythmique qu’y impriment les déambulations et les explorations, entre pliage et dépliage de l’espace et du temps, entre arrêt et arrêt de l’arrêt, comme dirait </w:t>
      </w:r>
      <w:proofErr w:type="spellStart"/>
      <w:r>
        <w:rPr>
          <w:rFonts w:asciiTheme="minorHAnsi" w:hAnsiTheme="minorHAnsi" w:cstheme="minorHAnsi"/>
          <w:sz w:val="20"/>
          <w:szCs w:val="20"/>
        </w:rPr>
        <w:t>Zilberberg</w:t>
      </w:r>
      <w:proofErr w:type="spellEnd"/>
      <w:r>
        <w:rPr>
          <w:rFonts w:asciiTheme="minorHAnsi" w:hAnsiTheme="minorHAnsi" w:cstheme="minorHAnsi"/>
          <w:sz w:val="20"/>
          <w:szCs w:val="20"/>
        </w:rPr>
        <w:t xml:space="preserve">, improvisant des passages </w:t>
      </w:r>
      <w:r w:rsidRPr="000C7BCA">
        <w:rPr>
          <w:rFonts w:asciiTheme="minorHAnsi" w:hAnsiTheme="minorHAnsi" w:cstheme="minorHAnsi"/>
          <w:i/>
          <w:sz w:val="20"/>
          <w:szCs w:val="20"/>
        </w:rPr>
        <w:t>entre</w:t>
      </w:r>
      <w:r>
        <w:rPr>
          <w:rFonts w:asciiTheme="minorHAnsi" w:hAnsiTheme="minorHAnsi" w:cstheme="minorHAnsi"/>
          <w:sz w:val="20"/>
          <w:szCs w:val="20"/>
        </w:rPr>
        <w:t xml:space="preserve"> les œuvres, puisant dans les potentialités retrouvées. </w:t>
      </w:r>
    </w:p>
    <w:p w:rsidR="00445F98" w:rsidRDefault="00445F98" w:rsidP="00445F98">
      <w:pPr>
        <w:jc w:val="both"/>
        <w:rPr>
          <w:rFonts w:asciiTheme="minorHAnsi" w:hAnsiTheme="minorHAnsi" w:cstheme="minorHAnsi"/>
          <w:sz w:val="20"/>
          <w:szCs w:val="20"/>
        </w:rPr>
      </w:pPr>
    </w:p>
    <w:p w:rsidR="00445F98" w:rsidRDefault="00445F98" w:rsidP="00445F98">
      <w:pPr>
        <w:jc w:val="both"/>
        <w:rPr>
          <w:rFonts w:asciiTheme="minorHAnsi" w:hAnsiTheme="minorHAnsi" w:cstheme="minorHAnsi"/>
          <w:sz w:val="20"/>
          <w:szCs w:val="20"/>
        </w:rPr>
      </w:pPr>
      <w:r w:rsidRPr="002F676A">
        <w:rPr>
          <w:rFonts w:asciiTheme="minorHAnsi" w:hAnsiTheme="minorHAnsi" w:cstheme="minorHAnsi"/>
          <w:sz w:val="20"/>
          <w:szCs w:val="20"/>
        </w:rPr>
        <w:lastRenderedPageBreak/>
        <w:t xml:space="preserve">2. La narrativisation de l’espace urbain </w:t>
      </w:r>
    </w:p>
    <w:p w:rsidR="00445F98" w:rsidRPr="002F676A" w:rsidRDefault="00445F98" w:rsidP="00445F98">
      <w:pPr>
        <w:ind w:firstLine="284"/>
        <w:jc w:val="both"/>
        <w:rPr>
          <w:rFonts w:asciiTheme="minorHAnsi" w:hAnsiTheme="minorHAnsi" w:cstheme="minorHAnsi"/>
          <w:sz w:val="20"/>
          <w:szCs w:val="20"/>
        </w:rPr>
      </w:pPr>
    </w:p>
    <w:p w:rsidR="00445F98" w:rsidRPr="002F676A"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Cependant,</w:t>
      </w:r>
      <w:r w:rsidRPr="002F676A">
        <w:rPr>
          <w:rFonts w:asciiTheme="minorHAnsi" w:hAnsiTheme="minorHAnsi" w:cstheme="minorHAnsi"/>
          <w:i/>
          <w:sz w:val="20"/>
          <w:szCs w:val="20"/>
        </w:rPr>
        <w:t xml:space="preserve"> </w:t>
      </w:r>
      <w:r w:rsidRPr="002F676A">
        <w:rPr>
          <w:rFonts w:asciiTheme="minorHAnsi" w:hAnsiTheme="minorHAnsi" w:cstheme="minorHAnsi"/>
          <w:sz w:val="20"/>
          <w:szCs w:val="20"/>
        </w:rPr>
        <w:t xml:space="preserve">considérons </w:t>
      </w:r>
      <w:r>
        <w:rPr>
          <w:rFonts w:asciiTheme="minorHAnsi" w:hAnsiTheme="minorHAnsi" w:cstheme="minorHAnsi"/>
          <w:sz w:val="20"/>
          <w:szCs w:val="20"/>
        </w:rPr>
        <w:t>également</w:t>
      </w:r>
      <w:r w:rsidRPr="002F676A">
        <w:rPr>
          <w:rFonts w:asciiTheme="minorHAnsi" w:hAnsiTheme="minorHAnsi" w:cstheme="minorHAnsi"/>
          <w:sz w:val="20"/>
          <w:szCs w:val="20"/>
        </w:rPr>
        <w:t xml:space="preserve"> les œuvres </w:t>
      </w:r>
      <w:proofErr w:type="spellStart"/>
      <w:r w:rsidRPr="002F676A">
        <w:rPr>
          <w:rFonts w:asciiTheme="minorHAnsi" w:hAnsiTheme="minorHAnsi" w:cstheme="minorHAnsi"/>
          <w:sz w:val="20"/>
          <w:szCs w:val="20"/>
        </w:rPr>
        <w:t>icono</w:t>
      </w:r>
      <w:proofErr w:type="spellEnd"/>
      <w:r w:rsidRPr="002F676A">
        <w:rPr>
          <w:rFonts w:asciiTheme="minorHAnsi" w:hAnsiTheme="minorHAnsi" w:cstheme="minorHAnsi"/>
          <w:sz w:val="20"/>
          <w:szCs w:val="20"/>
        </w:rPr>
        <w:t xml:space="preserve">-verbales miniature de l’artiste australien Michael Pederson, dont le nom d’artiste est Miguel Marquez </w:t>
      </w:r>
      <w:proofErr w:type="spellStart"/>
      <w:r w:rsidRPr="002F676A">
        <w:rPr>
          <w:rFonts w:asciiTheme="minorHAnsi" w:hAnsiTheme="minorHAnsi" w:cstheme="minorHAnsi"/>
          <w:sz w:val="20"/>
          <w:szCs w:val="20"/>
        </w:rPr>
        <w:t>Outside</w:t>
      </w:r>
      <w:proofErr w:type="spellEnd"/>
      <w:r w:rsidRPr="002F676A">
        <w:rPr>
          <w:rFonts w:asciiTheme="minorHAnsi" w:hAnsiTheme="minorHAnsi" w:cstheme="minorHAnsi"/>
          <w:sz w:val="20"/>
          <w:szCs w:val="20"/>
        </w:rPr>
        <w:t xml:space="preserve">. </w:t>
      </w:r>
    </w:p>
    <w:p w:rsidR="00445F98"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 xml:space="preserve">L’idée à approfondir est que le tissu urbain est </w:t>
      </w:r>
      <w:proofErr w:type="spellStart"/>
      <w:r>
        <w:rPr>
          <w:rFonts w:asciiTheme="minorHAnsi" w:hAnsiTheme="minorHAnsi" w:cstheme="minorHAnsi"/>
          <w:sz w:val="20"/>
          <w:szCs w:val="20"/>
        </w:rPr>
        <w:t>resémiotisé</w:t>
      </w:r>
      <w:proofErr w:type="spellEnd"/>
      <w:r>
        <w:rPr>
          <w:rFonts w:asciiTheme="minorHAnsi" w:hAnsiTheme="minorHAnsi" w:cstheme="minorHAnsi"/>
          <w:sz w:val="20"/>
          <w:szCs w:val="20"/>
        </w:rPr>
        <w:t xml:space="preserve"> par des </w:t>
      </w:r>
      <w:r w:rsidRPr="00DB592C">
        <w:rPr>
          <w:rFonts w:asciiTheme="minorHAnsi" w:hAnsiTheme="minorHAnsi" w:cstheme="minorHAnsi"/>
          <w:i/>
          <w:sz w:val="20"/>
          <w:szCs w:val="20"/>
        </w:rPr>
        <w:t>micro-récits</w:t>
      </w:r>
      <w:r>
        <w:rPr>
          <w:rFonts w:asciiTheme="minorHAnsi" w:hAnsiTheme="minorHAnsi" w:cstheme="minorHAnsi"/>
          <w:sz w:val="20"/>
          <w:szCs w:val="20"/>
        </w:rPr>
        <w:t xml:space="preserve"> qui, à rebours de la connectivité réticulaire dont il a été question, réclament l’accès au langage symbolique (</w:t>
      </w:r>
      <w:proofErr w:type="spellStart"/>
      <w:r>
        <w:rPr>
          <w:rFonts w:asciiTheme="minorHAnsi" w:hAnsiTheme="minorHAnsi" w:cstheme="minorHAnsi"/>
          <w:sz w:val="20"/>
          <w:szCs w:val="20"/>
        </w:rPr>
        <w:t>Bordron</w:t>
      </w:r>
      <w:proofErr w:type="spellEnd"/>
      <w:r>
        <w:rPr>
          <w:rFonts w:asciiTheme="minorHAnsi" w:hAnsiTheme="minorHAnsi" w:cstheme="minorHAnsi"/>
          <w:sz w:val="20"/>
          <w:szCs w:val="20"/>
        </w:rPr>
        <w:t xml:space="preserve"> 2011), avec son code et ses contraintes syntaxiques. Projetant une topologie là où le rhizome selon Deleuze et Guattari restitue son intensité au lieu, mieux, à l’espace avec ses possibles, ils nécessitent l’explication du temps, au sens guillaumien du terme, en passé, présent et futur et réclament un sujet d’énonciation qui prend en charge, évalue et commente </w:t>
      </w:r>
      <w:r w:rsidRPr="00CA08B0">
        <w:rPr>
          <w:rFonts w:asciiTheme="minorHAnsi" w:hAnsiTheme="minorHAnsi" w:cstheme="minorHAnsi"/>
          <w:i/>
          <w:sz w:val="20"/>
          <w:szCs w:val="20"/>
        </w:rPr>
        <w:t>a posteriori</w:t>
      </w:r>
      <w:r>
        <w:rPr>
          <w:rFonts w:asciiTheme="minorHAnsi" w:hAnsiTheme="minorHAnsi" w:cstheme="minorHAnsi"/>
          <w:sz w:val="20"/>
          <w:szCs w:val="20"/>
        </w:rPr>
        <w:t xml:space="preserve">. </w:t>
      </w:r>
    </w:p>
    <w:p w:rsidR="00445F98"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 xml:space="preserve">D’abord, contrairement aux œuvres de CAL, le </w:t>
      </w:r>
      <w:proofErr w:type="spellStart"/>
      <w:r>
        <w:rPr>
          <w:rFonts w:asciiTheme="minorHAnsi" w:hAnsiTheme="minorHAnsi" w:cstheme="minorHAnsi"/>
          <w:sz w:val="20"/>
          <w:szCs w:val="20"/>
        </w:rPr>
        <w:t>réenchantement</w:t>
      </w:r>
      <w:proofErr w:type="spellEnd"/>
      <w:r>
        <w:rPr>
          <w:rFonts w:asciiTheme="minorHAnsi" w:hAnsiTheme="minorHAnsi" w:cstheme="minorHAnsi"/>
          <w:sz w:val="20"/>
          <w:szCs w:val="20"/>
        </w:rPr>
        <w:t xml:space="preserve"> de l’espace urbain est tributaire, ici, de l’association de lieux insolites et d’inscriptions verbales sur des panneaux</w:t>
      </w:r>
      <w:r w:rsidR="008731BA">
        <w:rPr>
          <w:rFonts w:asciiTheme="minorHAnsi" w:hAnsiTheme="minorHAnsi" w:cstheme="minorHAnsi"/>
          <w:sz w:val="20"/>
          <w:szCs w:val="20"/>
        </w:rPr>
        <w:t>.</w:t>
      </w:r>
    </w:p>
    <w:p w:rsidR="00445F98" w:rsidRDefault="00445F98" w:rsidP="00445F98">
      <w:pPr>
        <w:ind w:firstLine="284"/>
        <w:jc w:val="both"/>
        <w:rPr>
          <w:rFonts w:asciiTheme="minorHAnsi" w:hAnsiTheme="minorHAnsi" w:cstheme="minorHAnsi"/>
          <w:color w:val="323232"/>
          <w:sz w:val="20"/>
          <w:szCs w:val="20"/>
        </w:rPr>
      </w:pPr>
      <w:r w:rsidRPr="002F676A">
        <w:rPr>
          <w:rFonts w:asciiTheme="minorHAnsi" w:hAnsiTheme="minorHAnsi" w:cstheme="minorHAnsi"/>
          <w:color w:val="323232"/>
          <w:sz w:val="20"/>
          <w:szCs w:val="20"/>
        </w:rPr>
        <w:t xml:space="preserve">Pederson </w:t>
      </w:r>
      <w:r>
        <w:rPr>
          <w:rFonts w:asciiTheme="minorHAnsi" w:hAnsiTheme="minorHAnsi" w:cstheme="minorHAnsi"/>
          <w:color w:val="323232"/>
          <w:sz w:val="20"/>
          <w:szCs w:val="20"/>
        </w:rPr>
        <w:t xml:space="preserve">peut ainsi </w:t>
      </w:r>
      <w:r w:rsidRPr="002F676A">
        <w:rPr>
          <w:rFonts w:asciiTheme="minorHAnsi" w:hAnsiTheme="minorHAnsi" w:cstheme="minorHAnsi"/>
          <w:color w:val="323232"/>
          <w:sz w:val="20"/>
          <w:szCs w:val="20"/>
        </w:rPr>
        <w:t>joue</w:t>
      </w:r>
      <w:r>
        <w:rPr>
          <w:rFonts w:asciiTheme="minorHAnsi" w:hAnsiTheme="minorHAnsi" w:cstheme="minorHAnsi"/>
          <w:color w:val="323232"/>
          <w:sz w:val="20"/>
          <w:szCs w:val="20"/>
        </w:rPr>
        <w:t>r</w:t>
      </w:r>
      <w:r w:rsidRPr="002F676A">
        <w:rPr>
          <w:rFonts w:asciiTheme="minorHAnsi" w:hAnsiTheme="minorHAnsi" w:cstheme="minorHAnsi"/>
          <w:color w:val="323232"/>
          <w:sz w:val="20"/>
          <w:szCs w:val="20"/>
        </w:rPr>
        <w:t xml:space="preserve"> sur la coexistence inattendue et improbable d’un mur </w:t>
      </w:r>
      <w:r>
        <w:rPr>
          <w:rFonts w:asciiTheme="minorHAnsi" w:hAnsiTheme="minorHAnsi" w:cstheme="minorHAnsi"/>
          <w:color w:val="323232"/>
          <w:sz w:val="20"/>
          <w:szCs w:val="20"/>
        </w:rPr>
        <w:t xml:space="preserve">gris </w:t>
      </w:r>
      <w:r w:rsidRPr="002F676A">
        <w:rPr>
          <w:rFonts w:asciiTheme="minorHAnsi" w:hAnsiTheme="minorHAnsi" w:cstheme="minorHAnsi"/>
          <w:color w:val="323232"/>
          <w:sz w:val="20"/>
          <w:szCs w:val="20"/>
        </w:rPr>
        <w:t>ou d’un tube de drainage goudronné et d’une fleur délicate, qui se réapproprie un lieu hostile et le transforme en pays des merveilles</w:t>
      </w:r>
      <w:r>
        <w:rPr>
          <w:rFonts w:asciiTheme="minorHAnsi" w:hAnsiTheme="minorHAnsi" w:cstheme="minorHAnsi"/>
          <w:color w:val="323232"/>
          <w:sz w:val="20"/>
          <w:szCs w:val="20"/>
        </w:rPr>
        <w:t xml:space="preserve"> (un panneau indique « </w:t>
      </w:r>
      <w:proofErr w:type="spellStart"/>
      <w:r>
        <w:rPr>
          <w:rFonts w:asciiTheme="minorHAnsi" w:hAnsiTheme="minorHAnsi" w:cstheme="minorHAnsi"/>
          <w:color w:val="323232"/>
          <w:sz w:val="20"/>
          <w:szCs w:val="20"/>
        </w:rPr>
        <w:t>Wonderland</w:t>
      </w:r>
      <w:proofErr w:type="spellEnd"/>
      <w:r>
        <w:rPr>
          <w:rFonts w:asciiTheme="minorHAnsi" w:hAnsiTheme="minorHAnsi" w:cstheme="minorHAnsi"/>
          <w:color w:val="323232"/>
          <w:sz w:val="20"/>
          <w:szCs w:val="20"/>
        </w:rPr>
        <w:t> »)</w:t>
      </w:r>
      <w:r w:rsidRPr="002F676A">
        <w:rPr>
          <w:rFonts w:asciiTheme="minorHAnsi" w:hAnsiTheme="minorHAnsi" w:cstheme="minorHAnsi"/>
          <w:color w:val="323232"/>
          <w:sz w:val="20"/>
          <w:szCs w:val="20"/>
        </w:rPr>
        <w:t xml:space="preserve">. D’où un soubassement conflictuel, le végétal finissant par s’imposer contre un milieu fabriqué de toutes pièces, par la main de l’homme. D’abord banni, il fait son retour en donnant lieu à </w:t>
      </w:r>
      <w:r>
        <w:rPr>
          <w:rFonts w:asciiTheme="minorHAnsi" w:hAnsiTheme="minorHAnsi" w:cstheme="minorHAnsi"/>
          <w:color w:val="323232"/>
          <w:sz w:val="20"/>
          <w:szCs w:val="20"/>
        </w:rPr>
        <w:t>l’</w:t>
      </w:r>
      <w:r w:rsidRPr="002F676A">
        <w:rPr>
          <w:rFonts w:asciiTheme="minorHAnsi" w:hAnsiTheme="minorHAnsi" w:cstheme="minorHAnsi"/>
          <w:color w:val="323232"/>
          <w:sz w:val="20"/>
          <w:szCs w:val="20"/>
        </w:rPr>
        <w:t>esthétisation d</w:t>
      </w:r>
      <w:r>
        <w:rPr>
          <w:rFonts w:asciiTheme="minorHAnsi" w:hAnsiTheme="minorHAnsi" w:cstheme="minorHAnsi"/>
          <w:color w:val="323232"/>
          <w:sz w:val="20"/>
          <w:szCs w:val="20"/>
        </w:rPr>
        <w:t>’un</w:t>
      </w:r>
      <w:r w:rsidRPr="002F676A">
        <w:rPr>
          <w:rFonts w:asciiTheme="minorHAnsi" w:hAnsiTheme="minorHAnsi" w:cstheme="minorHAnsi"/>
          <w:color w:val="323232"/>
          <w:sz w:val="20"/>
          <w:szCs w:val="20"/>
        </w:rPr>
        <w:t xml:space="preserve"> lieu</w:t>
      </w:r>
      <w:r>
        <w:rPr>
          <w:rFonts w:asciiTheme="minorHAnsi" w:hAnsiTheme="minorHAnsi" w:cstheme="minorHAnsi"/>
          <w:color w:val="323232"/>
          <w:sz w:val="20"/>
          <w:szCs w:val="20"/>
        </w:rPr>
        <w:t xml:space="preserve"> hybride (production d’unités inédites : « tube de drainage naturalisé » ou « végétal fabriqué »). </w:t>
      </w:r>
    </w:p>
    <w:p w:rsidR="00445F98" w:rsidRPr="007249CE" w:rsidRDefault="00445F98" w:rsidP="00445F98">
      <w:pPr>
        <w:ind w:firstLine="284"/>
        <w:jc w:val="both"/>
        <w:rPr>
          <w:rFonts w:asciiTheme="minorHAnsi" w:hAnsiTheme="minorHAnsi" w:cstheme="minorHAnsi"/>
          <w:sz w:val="20"/>
          <w:szCs w:val="20"/>
        </w:rPr>
      </w:pPr>
      <w:r w:rsidRPr="00D453BE">
        <w:rPr>
          <w:rFonts w:asciiTheme="minorHAnsi" w:hAnsiTheme="minorHAnsi" w:cstheme="minorHAnsi"/>
          <w:sz w:val="20"/>
          <w:szCs w:val="20"/>
        </w:rPr>
        <w:t>Telle autre œuvre franchit un pas, en associant l’esthétisation à l’</w:t>
      </w:r>
      <w:proofErr w:type="spellStart"/>
      <w:r w:rsidRPr="00D453BE">
        <w:rPr>
          <w:rFonts w:asciiTheme="minorHAnsi" w:hAnsiTheme="minorHAnsi" w:cstheme="minorHAnsi"/>
          <w:sz w:val="20"/>
          <w:szCs w:val="20"/>
        </w:rPr>
        <w:t>artistisation</w:t>
      </w:r>
      <w:proofErr w:type="spellEnd"/>
      <w:r w:rsidRPr="00D453BE">
        <w:rPr>
          <w:rFonts w:asciiTheme="minorHAnsi" w:hAnsiTheme="minorHAnsi" w:cstheme="minorHAnsi"/>
          <w:sz w:val="20"/>
          <w:szCs w:val="20"/>
        </w:rPr>
        <w:t xml:space="preserve">, feignant ainsi de donner </w:t>
      </w:r>
      <w:r>
        <w:rPr>
          <w:rFonts w:asciiTheme="minorHAnsi" w:hAnsiTheme="minorHAnsi" w:cstheme="minorHAnsi"/>
          <w:sz w:val="20"/>
          <w:szCs w:val="20"/>
        </w:rPr>
        <w:t>au</w:t>
      </w:r>
      <w:r w:rsidRPr="00D453BE">
        <w:rPr>
          <w:rFonts w:asciiTheme="minorHAnsi" w:hAnsiTheme="minorHAnsi" w:cstheme="minorHAnsi"/>
          <w:sz w:val="20"/>
          <w:szCs w:val="20"/>
        </w:rPr>
        <w:t xml:space="preserve"> projet une assise culturelle plus stable</w:t>
      </w:r>
      <w:r>
        <w:rPr>
          <w:rFonts w:asciiTheme="minorHAnsi" w:hAnsiTheme="minorHAnsi" w:cstheme="minorHAnsi"/>
          <w:sz w:val="20"/>
          <w:szCs w:val="20"/>
        </w:rPr>
        <w:t> : l</w:t>
      </w:r>
      <w:r>
        <w:rPr>
          <w:rFonts w:asciiTheme="minorHAnsi" w:hAnsiTheme="minorHAnsi" w:cstheme="minorHAnsi"/>
          <w:color w:val="323232"/>
          <w:sz w:val="20"/>
          <w:szCs w:val="20"/>
        </w:rPr>
        <w:t xml:space="preserve">a beauté naturelle du pissenlit qui pousse contre un mur en briques ne se contente pas de capter l’attention – celle, précisément, qui lui est traditionnellement déniée. L’œuvre pointe avec beaucoup d’humour un double </w:t>
      </w:r>
      <w:r w:rsidRPr="00DB592C">
        <w:rPr>
          <w:rFonts w:asciiTheme="minorHAnsi" w:hAnsiTheme="minorHAnsi" w:cstheme="minorHAnsi"/>
          <w:i/>
          <w:color w:val="323232"/>
          <w:sz w:val="20"/>
          <w:szCs w:val="20"/>
        </w:rPr>
        <w:t>déplacement</w:t>
      </w:r>
      <w:r>
        <w:rPr>
          <w:rFonts w:asciiTheme="minorHAnsi" w:hAnsiTheme="minorHAnsi" w:cstheme="minorHAnsi"/>
          <w:color w:val="323232"/>
          <w:sz w:val="20"/>
          <w:szCs w:val="20"/>
        </w:rPr>
        <w:t xml:space="preserve"> critique : d’espaces verts vers un désert bétonné, de la nature vers la culture (« haute » culture </w:t>
      </w:r>
      <w:r w:rsidRPr="004B56E2">
        <w:rPr>
          <w:rFonts w:asciiTheme="minorHAnsi" w:hAnsiTheme="minorHAnsi" w:cstheme="minorHAnsi"/>
          <w:i/>
          <w:color w:val="323232"/>
          <w:sz w:val="20"/>
          <w:szCs w:val="20"/>
        </w:rPr>
        <w:t>vs</w:t>
      </w:r>
      <w:r>
        <w:rPr>
          <w:rFonts w:asciiTheme="minorHAnsi" w:hAnsiTheme="minorHAnsi" w:cstheme="minorHAnsi"/>
          <w:color w:val="323232"/>
          <w:sz w:val="20"/>
          <w:szCs w:val="20"/>
        </w:rPr>
        <w:t xml:space="preserve"> </w:t>
      </w:r>
      <w:proofErr w:type="spellStart"/>
      <w:r>
        <w:rPr>
          <w:rFonts w:asciiTheme="minorHAnsi" w:hAnsiTheme="minorHAnsi" w:cstheme="minorHAnsi"/>
          <w:color w:val="323232"/>
          <w:sz w:val="20"/>
          <w:szCs w:val="20"/>
        </w:rPr>
        <w:t>sub</w:t>
      </w:r>
      <w:proofErr w:type="spellEnd"/>
      <w:r>
        <w:rPr>
          <w:rFonts w:asciiTheme="minorHAnsi" w:hAnsiTheme="minorHAnsi" w:cstheme="minorHAnsi"/>
          <w:color w:val="323232"/>
          <w:sz w:val="20"/>
          <w:szCs w:val="20"/>
        </w:rPr>
        <w:t xml:space="preserve">- ou contre-culture) : l’artiste a en effet installé devant la plante un cordon de sécurité, comme au musée. Tous les codes de la scénarisation muséale la plus traditionnelle sont respectés : la </w:t>
      </w:r>
      <w:r w:rsidRPr="002F676A">
        <w:rPr>
          <w:rFonts w:asciiTheme="minorHAnsi" w:hAnsiTheme="minorHAnsi" w:cstheme="minorHAnsi"/>
          <w:color w:val="323232"/>
          <w:sz w:val="20"/>
          <w:szCs w:val="20"/>
        </w:rPr>
        <w:t xml:space="preserve">bipartition de l’espace en </w:t>
      </w:r>
      <w:r>
        <w:rPr>
          <w:rFonts w:asciiTheme="minorHAnsi" w:hAnsiTheme="minorHAnsi" w:cstheme="minorHAnsi"/>
          <w:color w:val="323232"/>
          <w:sz w:val="20"/>
          <w:szCs w:val="20"/>
        </w:rPr>
        <w:t>« </w:t>
      </w:r>
      <w:r w:rsidRPr="002F676A">
        <w:rPr>
          <w:rFonts w:asciiTheme="minorHAnsi" w:hAnsiTheme="minorHAnsi" w:cstheme="minorHAnsi"/>
          <w:color w:val="323232"/>
          <w:sz w:val="20"/>
          <w:szCs w:val="20"/>
        </w:rPr>
        <w:t>scène</w:t>
      </w:r>
      <w:r>
        <w:rPr>
          <w:rFonts w:asciiTheme="minorHAnsi" w:hAnsiTheme="minorHAnsi" w:cstheme="minorHAnsi"/>
          <w:color w:val="323232"/>
          <w:sz w:val="20"/>
          <w:szCs w:val="20"/>
        </w:rPr>
        <w:t> »</w:t>
      </w:r>
      <w:r w:rsidRPr="002F676A">
        <w:rPr>
          <w:rFonts w:asciiTheme="minorHAnsi" w:hAnsiTheme="minorHAnsi" w:cstheme="minorHAnsi"/>
          <w:color w:val="323232"/>
          <w:sz w:val="20"/>
          <w:szCs w:val="20"/>
        </w:rPr>
        <w:t xml:space="preserve"> et en « salle » accueillant le public, avec une séparation forte, la frontalité, l’attribution de rôles</w:t>
      </w:r>
      <w:r>
        <w:rPr>
          <w:rFonts w:asciiTheme="minorHAnsi" w:hAnsiTheme="minorHAnsi" w:cstheme="minorHAnsi"/>
          <w:color w:val="323232"/>
          <w:sz w:val="20"/>
          <w:szCs w:val="20"/>
        </w:rPr>
        <w:t>. Transformé en spectateur, le passant se voit imposer une distance respectueuse (</w:t>
      </w:r>
      <w:r w:rsidR="00C90970">
        <w:rPr>
          <w:rFonts w:asciiTheme="minorHAnsi" w:hAnsiTheme="minorHAnsi" w:cstheme="minorHAnsi"/>
          <w:color w:val="323232"/>
          <w:sz w:val="20"/>
          <w:szCs w:val="20"/>
        </w:rPr>
        <w:t xml:space="preserve">le panneau porte l’inscription suivante : </w:t>
      </w:r>
      <w:r>
        <w:rPr>
          <w:rFonts w:asciiTheme="minorHAnsi" w:hAnsiTheme="minorHAnsi" w:cstheme="minorHAnsi"/>
          <w:color w:val="323232"/>
          <w:sz w:val="20"/>
          <w:szCs w:val="20"/>
        </w:rPr>
        <w:t xml:space="preserve">« Ne pas toucher s’il vous plaît »). D’une part, la plante devient </w:t>
      </w:r>
      <w:r w:rsidRPr="002F676A">
        <w:rPr>
          <w:rFonts w:asciiTheme="minorHAnsi" w:hAnsiTheme="minorHAnsi" w:cstheme="minorHAnsi"/>
          <w:color w:val="323232"/>
          <w:sz w:val="20"/>
          <w:szCs w:val="20"/>
        </w:rPr>
        <w:t>exemplaire e</w:t>
      </w:r>
      <w:r>
        <w:rPr>
          <w:rFonts w:asciiTheme="minorHAnsi" w:hAnsiTheme="minorHAnsi" w:cstheme="minorHAnsi"/>
          <w:color w:val="323232"/>
          <w:sz w:val="20"/>
          <w:szCs w:val="20"/>
        </w:rPr>
        <w:t>t</w:t>
      </w:r>
      <w:r w:rsidRPr="002F676A">
        <w:rPr>
          <w:rFonts w:asciiTheme="minorHAnsi" w:hAnsiTheme="minorHAnsi" w:cstheme="minorHAnsi"/>
          <w:color w:val="323232"/>
          <w:sz w:val="20"/>
          <w:szCs w:val="20"/>
        </w:rPr>
        <w:t xml:space="preserve"> symbolis</w:t>
      </w:r>
      <w:r>
        <w:rPr>
          <w:rFonts w:asciiTheme="minorHAnsi" w:hAnsiTheme="minorHAnsi" w:cstheme="minorHAnsi"/>
          <w:color w:val="323232"/>
          <w:sz w:val="20"/>
          <w:szCs w:val="20"/>
        </w:rPr>
        <w:t>e</w:t>
      </w:r>
      <w:r w:rsidRPr="002F676A">
        <w:rPr>
          <w:rFonts w:asciiTheme="minorHAnsi" w:hAnsiTheme="minorHAnsi" w:cstheme="minorHAnsi"/>
          <w:color w:val="323232"/>
          <w:sz w:val="20"/>
          <w:szCs w:val="20"/>
        </w:rPr>
        <w:t xml:space="preserve"> la résistance du végétal</w:t>
      </w:r>
      <w:r>
        <w:rPr>
          <w:rFonts w:asciiTheme="minorHAnsi" w:hAnsiTheme="minorHAnsi" w:cstheme="minorHAnsi"/>
          <w:color w:val="323232"/>
          <w:sz w:val="20"/>
          <w:szCs w:val="20"/>
        </w:rPr>
        <w:t xml:space="preserve">, la lutte pour survivre dans un milieu hostile ; d’autre part, et alors que dans la nature elle-même, elle passe souvent inaperçue, elle est </w:t>
      </w:r>
      <w:r w:rsidRPr="00760AA6">
        <w:rPr>
          <w:rFonts w:asciiTheme="minorHAnsi" w:hAnsiTheme="minorHAnsi" w:cstheme="minorHAnsi"/>
          <w:i/>
          <w:color w:val="323232"/>
          <w:sz w:val="20"/>
          <w:szCs w:val="20"/>
        </w:rPr>
        <w:t>donnée à voir</w:t>
      </w:r>
      <w:r>
        <w:rPr>
          <w:rFonts w:asciiTheme="minorHAnsi" w:hAnsiTheme="minorHAnsi" w:cstheme="minorHAnsi"/>
          <w:color w:val="323232"/>
          <w:sz w:val="20"/>
          <w:szCs w:val="20"/>
        </w:rPr>
        <w:t xml:space="preserve"> ;  elle peut s’imposer au regard dans sa </w:t>
      </w:r>
      <w:r w:rsidRPr="002F676A">
        <w:rPr>
          <w:rFonts w:asciiTheme="minorHAnsi" w:hAnsiTheme="minorHAnsi" w:cstheme="minorHAnsi"/>
          <w:color w:val="323232"/>
          <w:sz w:val="20"/>
          <w:szCs w:val="20"/>
        </w:rPr>
        <w:t>singularité</w:t>
      </w:r>
      <w:r>
        <w:rPr>
          <w:rFonts w:asciiTheme="minorHAnsi" w:hAnsiTheme="minorHAnsi" w:cstheme="minorHAnsi"/>
          <w:color w:val="323232"/>
          <w:sz w:val="20"/>
          <w:szCs w:val="20"/>
        </w:rPr>
        <w:t xml:space="preserve">. Tel est ainsi le contenu d’une narration qui, conjuguant l’esthétisation et </w:t>
      </w:r>
      <w:r>
        <w:rPr>
          <w:rFonts w:asciiTheme="minorHAnsi" w:hAnsiTheme="minorHAnsi" w:cstheme="minorHAnsi"/>
          <w:color w:val="323232"/>
          <w:sz w:val="20"/>
          <w:szCs w:val="20"/>
        </w:rPr>
        <w:lastRenderedPageBreak/>
        <w:t>l’</w:t>
      </w:r>
      <w:proofErr w:type="spellStart"/>
      <w:r>
        <w:rPr>
          <w:rFonts w:asciiTheme="minorHAnsi" w:hAnsiTheme="minorHAnsi" w:cstheme="minorHAnsi"/>
          <w:color w:val="323232"/>
          <w:sz w:val="20"/>
          <w:szCs w:val="20"/>
        </w:rPr>
        <w:t>artistisation</w:t>
      </w:r>
      <w:proofErr w:type="spellEnd"/>
      <w:r>
        <w:rPr>
          <w:rFonts w:asciiTheme="minorHAnsi" w:hAnsiTheme="minorHAnsi" w:cstheme="minorHAnsi"/>
          <w:color w:val="323232"/>
          <w:sz w:val="20"/>
          <w:szCs w:val="20"/>
        </w:rPr>
        <w:t xml:space="preserve">, dénonce le caractère inhospitalier de la ville et se joue de l’institution culturelle, en proclamant la beauté intrinsèque du végétal. </w:t>
      </w:r>
    </w:p>
    <w:p w:rsidR="00445F98" w:rsidRDefault="00445F98" w:rsidP="00445F98">
      <w:pPr>
        <w:ind w:firstLine="284"/>
        <w:jc w:val="both"/>
        <w:rPr>
          <w:rFonts w:asciiTheme="minorHAnsi" w:hAnsiTheme="minorHAnsi" w:cstheme="minorHAnsi"/>
          <w:color w:val="323232"/>
          <w:sz w:val="20"/>
          <w:szCs w:val="20"/>
        </w:rPr>
      </w:pPr>
      <w:r>
        <w:rPr>
          <w:rFonts w:asciiTheme="minorHAnsi" w:hAnsiTheme="minorHAnsi" w:cstheme="minorHAnsi"/>
          <w:color w:val="323232"/>
          <w:sz w:val="20"/>
          <w:szCs w:val="20"/>
        </w:rPr>
        <w:t xml:space="preserve">Une telle narrativisation s’observe également ailleurs. </w:t>
      </w:r>
    </w:p>
    <w:p w:rsidR="00445F98" w:rsidRDefault="00445F98" w:rsidP="00445F98">
      <w:pPr>
        <w:ind w:firstLine="284"/>
        <w:jc w:val="both"/>
        <w:rPr>
          <w:rFonts w:asciiTheme="minorHAnsi" w:hAnsiTheme="minorHAnsi" w:cstheme="minorHAnsi"/>
          <w:color w:val="323232"/>
          <w:sz w:val="20"/>
          <w:szCs w:val="20"/>
        </w:rPr>
      </w:pPr>
    </w:p>
    <w:p w:rsidR="00445F98" w:rsidRDefault="00445F98" w:rsidP="00445F98">
      <w:pPr>
        <w:ind w:firstLine="284"/>
        <w:jc w:val="both"/>
        <w:rPr>
          <w:rFonts w:asciiTheme="minorHAnsi" w:hAnsiTheme="minorHAnsi" w:cstheme="minorHAnsi"/>
          <w:color w:val="323232"/>
          <w:sz w:val="20"/>
          <w:szCs w:val="20"/>
        </w:rPr>
      </w:pPr>
      <w:r w:rsidRPr="007249CE">
        <w:rPr>
          <w:rFonts w:asciiTheme="minorHAnsi" w:hAnsiTheme="minorHAnsi" w:cstheme="minorHAnsi"/>
          <w:noProof/>
          <w:color w:val="323232"/>
          <w:sz w:val="20"/>
          <w:szCs w:val="20"/>
        </w:rPr>
        <w:drawing>
          <wp:inline distT="0" distB="0" distL="0" distR="0" wp14:anchorId="5C09362C" wp14:editId="68701B5C">
            <wp:extent cx="1372972" cy="1711748"/>
            <wp:effectExtent l="0" t="0" r="0" b="3175"/>
            <wp:docPr id="3073" name="Image 39" descr="/var/folders/db/q9vpnpcn05l6dpqgvxtv24940000gn/T/com.microsoft.Word/WebArchiveCopyPasteTempFiles/marquez-2.jpg?w=810&amp;ssl=1">
              <a:extLst xmlns:a="http://schemas.openxmlformats.org/drawingml/2006/main">
                <a:ext uri="{FF2B5EF4-FFF2-40B4-BE49-F238E27FC236}">
                  <a16:creationId xmlns:a16="http://schemas.microsoft.com/office/drawing/2014/main" id="{2B65EC37-1B52-0941-B1FD-1FCFA997A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Image 39" descr="/var/folders/db/q9vpnpcn05l6dpqgvxtv24940000gn/T/com.microsoft.Word/WebArchiveCopyPasteTempFiles/marquez-2.jpg?w=810&amp;ssl=1">
                      <a:extLst>
                        <a:ext uri="{FF2B5EF4-FFF2-40B4-BE49-F238E27FC236}">
                          <a16:creationId xmlns:a16="http://schemas.microsoft.com/office/drawing/2014/main" id="{2B65EC37-1B52-0941-B1FD-1FCFA997AA63}"/>
                        </a:ext>
                      </a:extLst>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20658" cy="1771201"/>
                    </a:xfrm>
                    <a:prstGeom prst="rect">
                      <a:avLst/>
                    </a:prstGeom>
                    <a:noFill/>
                    <a:extLst/>
                  </pic:spPr>
                </pic:pic>
              </a:graphicData>
            </a:graphic>
          </wp:inline>
        </w:drawing>
      </w:r>
    </w:p>
    <w:p w:rsidR="00445F98" w:rsidRDefault="00445F98" w:rsidP="00445F98">
      <w:pPr>
        <w:ind w:firstLine="284"/>
        <w:jc w:val="both"/>
        <w:rPr>
          <w:rFonts w:asciiTheme="minorHAnsi" w:hAnsiTheme="minorHAnsi" w:cstheme="minorHAnsi"/>
          <w:color w:val="323232"/>
          <w:sz w:val="20"/>
          <w:szCs w:val="20"/>
        </w:rPr>
      </w:pPr>
    </w:p>
    <w:p w:rsidR="00445F98" w:rsidRPr="00775E28" w:rsidRDefault="00445F98" w:rsidP="00445F98">
      <w:pPr>
        <w:ind w:firstLine="284"/>
        <w:rPr>
          <w:rFonts w:asciiTheme="minorHAnsi" w:hAnsiTheme="minorHAnsi" w:cstheme="minorHAnsi"/>
          <w:sz w:val="18"/>
          <w:szCs w:val="18"/>
        </w:rPr>
      </w:pPr>
      <w:r w:rsidRPr="00775E28">
        <w:rPr>
          <w:rFonts w:asciiTheme="minorHAnsi" w:hAnsiTheme="minorHAnsi" w:cstheme="minorHAnsi"/>
          <w:sz w:val="18"/>
          <w:szCs w:val="18"/>
        </w:rPr>
        <w:t xml:space="preserve">Michael Pederson. Source : </w:t>
      </w:r>
      <w:hyperlink w:history="1">
        <w:r w:rsidRPr="00775E28">
          <w:rPr>
            <w:rStyle w:val="Lienhypertexte"/>
            <w:rFonts w:asciiTheme="minorHAnsi" w:hAnsiTheme="minorHAnsi" w:cstheme="minorHAnsi"/>
            <w:sz w:val="18"/>
            <w:szCs w:val="18"/>
          </w:rPr>
          <w:t>https://www.instagram.com&gt;miguelmarquezoutside</w:t>
        </w:r>
      </w:hyperlink>
    </w:p>
    <w:p w:rsidR="00445F98" w:rsidRPr="00775E28" w:rsidRDefault="00445F98" w:rsidP="00445F98">
      <w:pPr>
        <w:ind w:firstLine="284"/>
        <w:rPr>
          <w:rFonts w:asciiTheme="minorHAnsi" w:hAnsiTheme="minorHAnsi" w:cstheme="minorHAnsi"/>
          <w:sz w:val="18"/>
          <w:szCs w:val="18"/>
        </w:rPr>
      </w:pPr>
      <w:r w:rsidRPr="00775E28">
        <w:rPr>
          <w:rFonts w:asciiTheme="minorHAnsi" w:hAnsiTheme="minorHAnsi" w:cstheme="minorHAnsi"/>
          <w:sz w:val="18"/>
          <w:szCs w:val="18"/>
        </w:rPr>
        <w:t>L’artiste nous a conféré les droits de reproduction</w:t>
      </w:r>
    </w:p>
    <w:p w:rsidR="00445F98" w:rsidRDefault="00445F98" w:rsidP="00445F98">
      <w:pPr>
        <w:ind w:firstLine="284"/>
        <w:jc w:val="both"/>
        <w:rPr>
          <w:rFonts w:asciiTheme="minorHAnsi" w:hAnsiTheme="minorHAnsi" w:cstheme="minorHAnsi"/>
          <w:color w:val="323232"/>
          <w:sz w:val="20"/>
          <w:szCs w:val="20"/>
        </w:rPr>
      </w:pPr>
    </w:p>
    <w:p w:rsidR="00445F98" w:rsidRDefault="00445F98" w:rsidP="00445F98">
      <w:pPr>
        <w:ind w:firstLine="284"/>
        <w:jc w:val="both"/>
        <w:rPr>
          <w:rFonts w:asciiTheme="minorHAnsi" w:hAnsiTheme="minorHAnsi" w:cstheme="minorHAnsi"/>
          <w:color w:val="323232"/>
          <w:sz w:val="20"/>
          <w:szCs w:val="20"/>
        </w:rPr>
      </w:pPr>
      <w:r>
        <w:rPr>
          <w:rFonts w:asciiTheme="minorHAnsi" w:hAnsiTheme="minorHAnsi" w:cstheme="minorHAnsi"/>
          <w:color w:val="323232"/>
          <w:sz w:val="20"/>
          <w:szCs w:val="20"/>
        </w:rPr>
        <w:t>Nous assistons à</w:t>
      </w:r>
      <w:r w:rsidRPr="002F676A">
        <w:rPr>
          <w:rFonts w:asciiTheme="minorHAnsi" w:hAnsiTheme="minorHAnsi" w:cstheme="minorHAnsi"/>
          <w:color w:val="323232"/>
          <w:sz w:val="20"/>
          <w:szCs w:val="20"/>
        </w:rPr>
        <w:t xml:space="preserve"> l’hybridation d’une surface verte </w:t>
      </w:r>
      <w:r>
        <w:rPr>
          <w:rFonts w:asciiTheme="minorHAnsi" w:hAnsiTheme="minorHAnsi" w:cstheme="minorHAnsi"/>
          <w:color w:val="323232"/>
          <w:sz w:val="20"/>
          <w:szCs w:val="20"/>
        </w:rPr>
        <w:t xml:space="preserve">où se promènent des pigeons </w:t>
      </w:r>
      <w:r w:rsidRPr="002F676A">
        <w:rPr>
          <w:rFonts w:asciiTheme="minorHAnsi" w:hAnsiTheme="minorHAnsi" w:cstheme="minorHAnsi"/>
          <w:color w:val="323232"/>
          <w:sz w:val="20"/>
          <w:szCs w:val="20"/>
        </w:rPr>
        <w:t xml:space="preserve">et d’un terminal dans un aéroport </w:t>
      </w:r>
      <w:r>
        <w:rPr>
          <w:rFonts w:asciiTheme="minorHAnsi" w:hAnsiTheme="minorHAnsi" w:cstheme="minorHAnsi"/>
          <w:color w:val="323232"/>
          <w:sz w:val="20"/>
          <w:szCs w:val="20"/>
        </w:rPr>
        <w:t xml:space="preserve">(le gazon est surplombé d’un grand panneau indiquant les arrivées, le numéro du vol, le lieu de départ), </w:t>
      </w:r>
      <w:r w:rsidRPr="002F676A">
        <w:rPr>
          <w:rFonts w:asciiTheme="minorHAnsi" w:hAnsiTheme="minorHAnsi" w:cstheme="minorHAnsi"/>
          <w:color w:val="323232"/>
          <w:sz w:val="20"/>
          <w:szCs w:val="20"/>
        </w:rPr>
        <w:t xml:space="preserve">en une unité syncrétique nouvelle, amusante. D’abord, l’étendue verte envahie par les pigeons et l’aéroport comme hyper-lieu au sens où l’entend Michel </w:t>
      </w:r>
      <w:proofErr w:type="spellStart"/>
      <w:r w:rsidRPr="002F676A">
        <w:rPr>
          <w:rFonts w:asciiTheme="minorHAnsi" w:hAnsiTheme="minorHAnsi" w:cstheme="minorHAnsi"/>
          <w:color w:val="323232"/>
          <w:sz w:val="20"/>
          <w:szCs w:val="20"/>
        </w:rPr>
        <w:t>Lussault</w:t>
      </w:r>
      <w:proofErr w:type="spellEnd"/>
      <w:r w:rsidRPr="002F676A">
        <w:rPr>
          <w:rFonts w:asciiTheme="minorHAnsi" w:hAnsiTheme="minorHAnsi" w:cstheme="minorHAnsi"/>
          <w:color w:val="323232"/>
          <w:sz w:val="20"/>
          <w:szCs w:val="20"/>
        </w:rPr>
        <w:t xml:space="preserve"> (2017), c’est-à-dire comme </w:t>
      </w:r>
      <w:r>
        <w:rPr>
          <w:rFonts w:asciiTheme="minorHAnsi" w:hAnsiTheme="minorHAnsi" w:cstheme="minorHAnsi"/>
          <w:color w:val="323232"/>
          <w:sz w:val="20"/>
          <w:szCs w:val="20"/>
        </w:rPr>
        <w:t xml:space="preserve">le </w:t>
      </w:r>
      <w:r w:rsidRPr="002F676A">
        <w:rPr>
          <w:rFonts w:asciiTheme="minorHAnsi" w:hAnsiTheme="minorHAnsi" w:cstheme="minorHAnsi"/>
          <w:color w:val="323232"/>
          <w:sz w:val="20"/>
          <w:szCs w:val="20"/>
        </w:rPr>
        <w:t>lieu d’une interconnexion généralisée et d’une collision d’échelles (des passages du global au local et inversement)</w:t>
      </w:r>
      <w:r w:rsidRPr="00B76B99">
        <w:rPr>
          <w:rFonts w:asciiTheme="minorHAnsi" w:hAnsiTheme="minorHAnsi" w:cstheme="minorHAnsi"/>
          <w:color w:val="323232"/>
          <w:sz w:val="20"/>
          <w:szCs w:val="20"/>
        </w:rPr>
        <w:t xml:space="preserve">, </w:t>
      </w:r>
      <w:r w:rsidRPr="002F676A">
        <w:rPr>
          <w:rFonts w:asciiTheme="minorHAnsi" w:hAnsiTheme="minorHAnsi" w:cstheme="minorHAnsi"/>
          <w:color w:val="323232"/>
          <w:sz w:val="20"/>
          <w:szCs w:val="20"/>
        </w:rPr>
        <w:t xml:space="preserve">se fournissent l’un à l’autre un nouvel ancrage, naturel pour l’un, mondialiste pour l’autre. </w:t>
      </w:r>
      <w:r>
        <w:rPr>
          <w:rFonts w:asciiTheme="minorHAnsi" w:hAnsiTheme="minorHAnsi" w:cstheme="minorHAnsi"/>
          <w:color w:val="323232"/>
          <w:sz w:val="20"/>
          <w:szCs w:val="20"/>
        </w:rPr>
        <w:t>La</w:t>
      </w:r>
      <w:r w:rsidRPr="002F676A">
        <w:rPr>
          <w:rFonts w:asciiTheme="minorHAnsi" w:hAnsiTheme="minorHAnsi" w:cstheme="minorHAnsi"/>
          <w:color w:val="323232"/>
          <w:sz w:val="20"/>
          <w:szCs w:val="20"/>
        </w:rPr>
        <w:t xml:space="preserve"> scène structure un donné informel, rassemblant et organisant des éléments autrement épars </w:t>
      </w:r>
      <w:r>
        <w:rPr>
          <w:rFonts w:asciiTheme="minorHAnsi" w:hAnsiTheme="minorHAnsi" w:cstheme="minorHAnsi"/>
          <w:color w:val="323232"/>
          <w:sz w:val="20"/>
          <w:szCs w:val="20"/>
        </w:rPr>
        <w:t xml:space="preserve">au sein d’un programme avec sa logique à rebours (restituer un ordre d’antécédence en partant de la fin, comme le préconise la sémiotique </w:t>
      </w:r>
      <w:proofErr w:type="spellStart"/>
      <w:r>
        <w:rPr>
          <w:rFonts w:asciiTheme="minorHAnsi" w:hAnsiTheme="minorHAnsi" w:cstheme="minorHAnsi"/>
          <w:color w:val="323232"/>
          <w:sz w:val="20"/>
          <w:szCs w:val="20"/>
        </w:rPr>
        <w:t>greimassienne</w:t>
      </w:r>
      <w:proofErr w:type="spellEnd"/>
      <w:r>
        <w:rPr>
          <w:rFonts w:asciiTheme="minorHAnsi" w:hAnsiTheme="minorHAnsi" w:cstheme="minorHAnsi"/>
          <w:color w:val="323232"/>
          <w:sz w:val="20"/>
          <w:szCs w:val="20"/>
        </w:rPr>
        <w:t xml:space="preserve"> à propos du schéma narratif) et sa syntaxe avec ses dépendances</w:t>
      </w:r>
      <w:r w:rsidRPr="002F676A">
        <w:rPr>
          <w:rFonts w:asciiTheme="minorHAnsi" w:hAnsiTheme="minorHAnsi" w:cstheme="minorHAnsi"/>
          <w:color w:val="323232"/>
          <w:sz w:val="20"/>
          <w:szCs w:val="20"/>
        </w:rPr>
        <w:t>.</w:t>
      </w:r>
      <w:r>
        <w:rPr>
          <w:rFonts w:asciiTheme="minorHAnsi" w:hAnsiTheme="minorHAnsi" w:cstheme="minorHAnsi"/>
          <w:color w:val="323232"/>
          <w:sz w:val="20"/>
          <w:szCs w:val="20"/>
        </w:rPr>
        <w:t xml:space="preserve"> Hybridé, le lieu se voit conférer un nouveau mode d’existence. Stabilisé, il revêt une nouvelle identité. </w:t>
      </w:r>
    </w:p>
    <w:p w:rsidR="00445F98" w:rsidRDefault="00445F98" w:rsidP="00445F98">
      <w:pPr>
        <w:ind w:firstLine="284"/>
        <w:jc w:val="both"/>
        <w:rPr>
          <w:rFonts w:asciiTheme="minorHAnsi" w:hAnsiTheme="minorHAnsi" w:cstheme="minorHAnsi"/>
          <w:color w:val="323232"/>
          <w:sz w:val="20"/>
          <w:szCs w:val="20"/>
        </w:rPr>
      </w:pPr>
      <w:r w:rsidRPr="008402F5">
        <w:rPr>
          <w:rFonts w:asciiTheme="minorHAnsi" w:hAnsiTheme="minorHAnsi" w:cstheme="minorHAnsi"/>
          <w:color w:val="323232"/>
          <w:sz w:val="20"/>
          <w:szCs w:val="20"/>
        </w:rPr>
        <w:t xml:space="preserve">Faisons un bilan d’étape. La narrativisation transforme l’espace en </w:t>
      </w:r>
      <w:r w:rsidRPr="008402F5">
        <w:rPr>
          <w:rFonts w:asciiTheme="minorHAnsi" w:hAnsiTheme="minorHAnsi" w:cstheme="minorHAnsi"/>
          <w:i/>
          <w:color w:val="323232"/>
          <w:sz w:val="20"/>
          <w:szCs w:val="20"/>
        </w:rPr>
        <w:t>lieu</w:t>
      </w:r>
      <w:r w:rsidRPr="008402F5">
        <w:rPr>
          <w:rFonts w:asciiTheme="minorHAnsi" w:hAnsiTheme="minorHAnsi" w:cstheme="minorHAnsi"/>
          <w:color w:val="323232"/>
          <w:sz w:val="20"/>
          <w:szCs w:val="20"/>
        </w:rPr>
        <w:t xml:space="preserve">. </w:t>
      </w:r>
      <w:r>
        <w:rPr>
          <w:rFonts w:asciiTheme="minorHAnsi" w:hAnsiTheme="minorHAnsi" w:cstheme="minorHAnsi"/>
          <w:color w:val="323232"/>
          <w:sz w:val="20"/>
          <w:szCs w:val="20"/>
        </w:rPr>
        <w:t>Le lieu est soumis à des règles et à des contraintes.</w:t>
      </w:r>
      <w:r w:rsidRPr="008402F5">
        <w:rPr>
          <w:rFonts w:asciiTheme="minorHAnsi" w:hAnsiTheme="minorHAnsi" w:cstheme="minorHAnsi"/>
          <w:sz w:val="20"/>
          <w:szCs w:val="20"/>
        </w:rPr>
        <w:t xml:space="preserve"> </w:t>
      </w:r>
      <w:r>
        <w:rPr>
          <w:rFonts w:asciiTheme="minorHAnsi" w:hAnsiTheme="minorHAnsi" w:cstheme="minorHAnsi"/>
          <w:sz w:val="20"/>
          <w:szCs w:val="20"/>
        </w:rPr>
        <w:t>Il</w:t>
      </w:r>
      <w:r w:rsidRPr="008402F5">
        <w:rPr>
          <w:rFonts w:asciiTheme="minorHAnsi" w:hAnsiTheme="minorHAnsi" w:cstheme="minorHAnsi"/>
          <w:sz w:val="20"/>
          <w:szCs w:val="20"/>
        </w:rPr>
        <w:t xml:space="preserve"> est stable, alors que l’espace n’est qu’un « croisement de mobiles […] animé par l’ensemble des mouvements qui s’y déploient » (De </w:t>
      </w:r>
      <w:proofErr w:type="spellStart"/>
      <w:r w:rsidRPr="008402F5">
        <w:rPr>
          <w:rFonts w:asciiTheme="minorHAnsi" w:hAnsiTheme="minorHAnsi" w:cstheme="minorHAnsi"/>
          <w:sz w:val="20"/>
          <w:szCs w:val="20"/>
        </w:rPr>
        <w:t>Certeau</w:t>
      </w:r>
      <w:proofErr w:type="spellEnd"/>
      <w:r w:rsidRPr="008402F5">
        <w:rPr>
          <w:rFonts w:asciiTheme="minorHAnsi" w:hAnsiTheme="minorHAnsi" w:cstheme="minorHAnsi"/>
          <w:sz w:val="20"/>
          <w:szCs w:val="20"/>
        </w:rPr>
        <w:t xml:space="preserve"> 1990). Selon Urbain (2010), le lieu naît de la transformation de l’espace par un </w:t>
      </w:r>
      <w:r w:rsidRPr="008402F5">
        <w:rPr>
          <w:rFonts w:asciiTheme="minorHAnsi" w:hAnsiTheme="minorHAnsi" w:cstheme="minorHAnsi"/>
          <w:i/>
          <w:sz w:val="20"/>
          <w:szCs w:val="20"/>
        </w:rPr>
        <w:t>scénario</w:t>
      </w:r>
      <w:r w:rsidRPr="008402F5">
        <w:rPr>
          <w:rFonts w:asciiTheme="minorHAnsi" w:hAnsiTheme="minorHAnsi" w:cstheme="minorHAnsi"/>
          <w:sz w:val="20"/>
          <w:szCs w:val="20"/>
        </w:rPr>
        <w:t xml:space="preserve">, un récit, à la lisière entre le projet, l’événement et la mémoire. </w:t>
      </w:r>
      <w:r w:rsidRPr="008402F5">
        <w:rPr>
          <w:rFonts w:asciiTheme="minorHAnsi" w:hAnsiTheme="minorHAnsi" w:cstheme="minorHAnsi"/>
          <w:color w:val="323232"/>
          <w:sz w:val="20"/>
          <w:szCs w:val="20"/>
        </w:rPr>
        <w:t>Que la narrativisation ait en charge l’esthétisation du lieu</w:t>
      </w:r>
      <w:r>
        <w:rPr>
          <w:rFonts w:asciiTheme="minorHAnsi" w:hAnsiTheme="minorHAnsi" w:cstheme="minorHAnsi"/>
          <w:color w:val="323232"/>
          <w:sz w:val="20"/>
          <w:szCs w:val="20"/>
        </w:rPr>
        <w:t xml:space="preserve"> et/ou</w:t>
      </w:r>
      <w:r w:rsidRPr="008402F5">
        <w:rPr>
          <w:rFonts w:asciiTheme="minorHAnsi" w:hAnsiTheme="minorHAnsi" w:cstheme="minorHAnsi"/>
          <w:color w:val="323232"/>
          <w:sz w:val="20"/>
          <w:szCs w:val="20"/>
        </w:rPr>
        <w:t xml:space="preserve"> son </w:t>
      </w:r>
      <w:proofErr w:type="spellStart"/>
      <w:r w:rsidRPr="008402F5">
        <w:rPr>
          <w:rFonts w:asciiTheme="minorHAnsi" w:hAnsiTheme="minorHAnsi" w:cstheme="minorHAnsi"/>
          <w:color w:val="323232"/>
          <w:sz w:val="20"/>
          <w:szCs w:val="20"/>
        </w:rPr>
        <w:t>artistisation</w:t>
      </w:r>
      <w:proofErr w:type="spellEnd"/>
      <w:r w:rsidRPr="008402F5">
        <w:rPr>
          <w:rFonts w:asciiTheme="minorHAnsi" w:hAnsiTheme="minorHAnsi" w:cstheme="minorHAnsi"/>
          <w:color w:val="323232"/>
          <w:sz w:val="20"/>
          <w:szCs w:val="20"/>
        </w:rPr>
        <w:t>, les œuvres de Pederson constituent autant d’</w:t>
      </w:r>
      <w:r w:rsidRPr="008402F5">
        <w:rPr>
          <w:rFonts w:asciiTheme="minorHAnsi" w:hAnsiTheme="minorHAnsi" w:cstheme="minorHAnsi"/>
          <w:i/>
          <w:color w:val="323232"/>
          <w:sz w:val="20"/>
          <w:szCs w:val="20"/>
        </w:rPr>
        <w:t>interventions</w:t>
      </w:r>
      <w:r w:rsidRPr="008402F5">
        <w:rPr>
          <w:rFonts w:asciiTheme="minorHAnsi" w:hAnsiTheme="minorHAnsi" w:cstheme="minorHAnsi"/>
          <w:color w:val="323232"/>
          <w:sz w:val="20"/>
          <w:szCs w:val="20"/>
        </w:rPr>
        <w:t xml:space="preserve"> dans l’espace public, qui s’en trouve reconfiguré. Si l’espace se définit par un ensemble de possibles, un geste de négation initiale consiste</w:t>
      </w:r>
      <w:r>
        <w:rPr>
          <w:rFonts w:asciiTheme="minorHAnsi" w:hAnsiTheme="minorHAnsi" w:cstheme="minorHAnsi"/>
          <w:color w:val="323232"/>
          <w:sz w:val="20"/>
          <w:szCs w:val="20"/>
        </w:rPr>
        <w:t>, dans ce cas,</w:t>
      </w:r>
      <w:r w:rsidRPr="008402F5">
        <w:rPr>
          <w:rFonts w:asciiTheme="minorHAnsi" w:hAnsiTheme="minorHAnsi" w:cstheme="minorHAnsi"/>
          <w:color w:val="323232"/>
          <w:sz w:val="20"/>
          <w:szCs w:val="20"/>
        </w:rPr>
        <w:t xml:space="preserve"> à en prélever quelques-uns, pour les mener au stade de la réalisation</w:t>
      </w:r>
      <w:r>
        <w:rPr>
          <w:rFonts w:asciiTheme="minorHAnsi" w:hAnsiTheme="minorHAnsi" w:cstheme="minorHAnsi"/>
          <w:color w:val="323232"/>
          <w:sz w:val="20"/>
          <w:szCs w:val="20"/>
        </w:rPr>
        <w:t>. L</w:t>
      </w:r>
      <w:r w:rsidRPr="008402F5">
        <w:rPr>
          <w:rFonts w:asciiTheme="minorHAnsi" w:hAnsiTheme="minorHAnsi" w:cstheme="minorHAnsi"/>
          <w:color w:val="323232"/>
          <w:sz w:val="20"/>
          <w:szCs w:val="20"/>
        </w:rPr>
        <w:t xml:space="preserve">’engoncement dans un modèle narratif </w:t>
      </w:r>
      <w:r w:rsidRPr="008402F5">
        <w:rPr>
          <w:rFonts w:asciiTheme="minorHAnsi" w:hAnsiTheme="minorHAnsi" w:cstheme="minorHAnsi"/>
          <w:color w:val="323232"/>
          <w:sz w:val="20"/>
          <w:szCs w:val="20"/>
        </w:rPr>
        <w:lastRenderedPageBreak/>
        <w:t xml:space="preserve">projette des discontinuités, des séquences qui se procurent les unes aux autres des limites. </w:t>
      </w:r>
    </w:p>
    <w:p w:rsidR="00336A02" w:rsidRDefault="00336A02" w:rsidP="00336A02">
      <w:pPr>
        <w:ind w:firstLine="284"/>
        <w:jc w:val="both"/>
        <w:rPr>
          <w:rFonts w:asciiTheme="minorHAnsi" w:hAnsiTheme="minorHAnsi" w:cstheme="minorHAnsi"/>
          <w:sz w:val="20"/>
          <w:szCs w:val="20"/>
        </w:rPr>
      </w:pPr>
      <w:r>
        <w:rPr>
          <w:rFonts w:asciiTheme="minorHAnsi" w:hAnsiTheme="minorHAnsi" w:cstheme="minorHAnsi"/>
          <w:sz w:val="20"/>
          <w:szCs w:val="20"/>
        </w:rPr>
        <w:t xml:space="preserve">Mais s’il en est ainsi, une question se fait pressante : dans quelle mesure les </w:t>
      </w:r>
      <w:r w:rsidRPr="00402B63">
        <w:rPr>
          <w:rFonts w:asciiTheme="minorHAnsi" w:hAnsiTheme="minorHAnsi" w:cstheme="minorHAnsi"/>
          <w:i/>
          <w:sz w:val="20"/>
          <w:szCs w:val="20"/>
        </w:rPr>
        <w:t xml:space="preserve">lieux </w:t>
      </w:r>
      <w:r>
        <w:rPr>
          <w:rFonts w:asciiTheme="minorHAnsi" w:hAnsiTheme="minorHAnsi" w:cstheme="minorHAnsi"/>
          <w:sz w:val="20"/>
          <w:szCs w:val="20"/>
        </w:rPr>
        <w:t xml:space="preserve">du récit peuvent-ils être </w:t>
      </w:r>
      <w:r w:rsidRPr="00FC5026">
        <w:rPr>
          <w:rFonts w:asciiTheme="minorHAnsi" w:hAnsiTheme="minorHAnsi" w:cstheme="minorHAnsi"/>
          <w:sz w:val="20"/>
          <w:szCs w:val="20"/>
        </w:rPr>
        <w:t>reversés</w:t>
      </w:r>
      <w:r>
        <w:rPr>
          <w:rFonts w:asciiTheme="minorHAnsi" w:hAnsiTheme="minorHAnsi" w:cstheme="minorHAnsi"/>
          <w:sz w:val="20"/>
          <w:szCs w:val="20"/>
        </w:rPr>
        <w:t xml:space="preserve"> dans l’</w:t>
      </w:r>
      <w:r w:rsidRPr="00FC5026">
        <w:rPr>
          <w:rFonts w:asciiTheme="minorHAnsi" w:hAnsiTheme="minorHAnsi" w:cstheme="minorHAnsi"/>
          <w:i/>
          <w:sz w:val="20"/>
          <w:szCs w:val="20"/>
        </w:rPr>
        <w:t>espace</w:t>
      </w:r>
      <w:r>
        <w:rPr>
          <w:rFonts w:asciiTheme="minorHAnsi" w:hAnsiTheme="minorHAnsi" w:cstheme="minorHAnsi"/>
          <w:sz w:val="20"/>
          <w:szCs w:val="20"/>
        </w:rPr>
        <w:t xml:space="preserve"> avec toutes ses potentialités ? Une nouvelle fois, avançons patiemment. </w:t>
      </w:r>
    </w:p>
    <w:p w:rsidR="00445F98" w:rsidRPr="008402F5" w:rsidRDefault="00445F98" w:rsidP="00445F98">
      <w:pPr>
        <w:ind w:firstLine="284"/>
        <w:jc w:val="both"/>
        <w:rPr>
          <w:rFonts w:asciiTheme="minorHAnsi" w:hAnsiTheme="minorHAnsi" w:cstheme="minorHAnsi"/>
          <w:color w:val="323232"/>
          <w:sz w:val="20"/>
          <w:szCs w:val="20"/>
        </w:rPr>
      </w:pPr>
      <w:r>
        <w:rPr>
          <w:rFonts w:asciiTheme="minorHAnsi" w:hAnsiTheme="minorHAnsi" w:cstheme="minorHAnsi"/>
          <w:color w:val="323232"/>
          <w:sz w:val="20"/>
          <w:szCs w:val="20"/>
        </w:rPr>
        <w:t>Dira-t-on donc qu’il n’y a a</w:t>
      </w:r>
      <w:r w:rsidRPr="008402F5">
        <w:rPr>
          <w:rFonts w:asciiTheme="minorHAnsi" w:hAnsiTheme="minorHAnsi" w:cstheme="minorHAnsi"/>
          <w:color w:val="323232"/>
          <w:sz w:val="20"/>
          <w:szCs w:val="20"/>
        </w:rPr>
        <w:t xml:space="preserve">ucun débordement, </w:t>
      </w:r>
      <w:r>
        <w:rPr>
          <w:rFonts w:asciiTheme="minorHAnsi" w:hAnsiTheme="minorHAnsi" w:cstheme="minorHAnsi"/>
          <w:color w:val="323232"/>
          <w:sz w:val="20"/>
          <w:szCs w:val="20"/>
        </w:rPr>
        <w:t>aucune</w:t>
      </w:r>
      <w:r w:rsidRPr="008402F5">
        <w:rPr>
          <w:rFonts w:asciiTheme="minorHAnsi" w:hAnsiTheme="minorHAnsi" w:cstheme="minorHAnsi"/>
          <w:color w:val="323232"/>
          <w:sz w:val="20"/>
          <w:szCs w:val="20"/>
        </w:rPr>
        <w:t xml:space="preserve"> </w:t>
      </w:r>
      <w:proofErr w:type="spellStart"/>
      <w:r w:rsidRPr="008402F5">
        <w:rPr>
          <w:rFonts w:asciiTheme="minorHAnsi" w:hAnsiTheme="minorHAnsi" w:cstheme="minorHAnsi"/>
          <w:color w:val="323232"/>
          <w:sz w:val="20"/>
          <w:szCs w:val="20"/>
        </w:rPr>
        <w:t>dé-formation</w:t>
      </w:r>
      <w:proofErr w:type="spellEnd"/>
      <w:r>
        <w:rPr>
          <w:rFonts w:asciiTheme="minorHAnsi" w:hAnsiTheme="minorHAnsi" w:cstheme="minorHAnsi"/>
          <w:color w:val="323232"/>
          <w:sz w:val="20"/>
          <w:szCs w:val="20"/>
        </w:rPr>
        <w:t xml:space="preserve"> ? </w:t>
      </w:r>
      <w:r w:rsidRPr="008402F5">
        <w:rPr>
          <w:rFonts w:asciiTheme="minorHAnsi" w:hAnsiTheme="minorHAnsi" w:cstheme="minorHAnsi"/>
          <w:color w:val="323232"/>
          <w:sz w:val="20"/>
          <w:szCs w:val="20"/>
        </w:rPr>
        <w:t xml:space="preserve"> </w:t>
      </w:r>
      <w:r>
        <w:rPr>
          <w:rFonts w:asciiTheme="minorHAnsi" w:hAnsiTheme="minorHAnsi" w:cstheme="minorHAnsi"/>
          <w:color w:val="323232"/>
          <w:sz w:val="20"/>
          <w:szCs w:val="20"/>
        </w:rPr>
        <w:t>Plutôt</w:t>
      </w:r>
      <w:r w:rsidRPr="008402F5">
        <w:rPr>
          <w:rFonts w:asciiTheme="minorHAnsi" w:hAnsiTheme="minorHAnsi" w:cstheme="minorHAnsi"/>
          <w:color w:val="323232"/>
          <w:sz w:val="20"/>
          <w:szCs w:val="20"/>
        </w:rPr>
        <w:t xml:space="preserve"> une homogénéisation globale arrivant au bout de la multiplicité hétérogène</w:t>
      </w:r>
      <w:r>
        <w:rPr>
          <w:rFonts w:asciiTheme="minorHAnsi" w:hAnsiTheme="minorHAnsi" w:cstheme="minorHAnsi"/>
          <w:color w:val="323232"/>
          <w:sz w:val="20"/>
          <w:szCs w:val="20"/>
        </w:rPr>
        <w:t> ?</w:t>
      </w:r>
      <w:r w:rsidRPr="008402F5">
        <w:rPr>
          <w:rFonts w:asciiTheme="minorHAnsi" w:hAnsiTheme="minorHAnsi" w:cstheme="minorHAnsi"/>
          <w:color w:val="323232"/>
          <w:sz w:val="20"/>
          <w:szCs w:val="20"/>
        </w:rPr>
        <w:t xml:space="preserve"> L’œuvre crée un lieu hybride, </w:t>
      </w:r>
      <w:r>
        <w:rPr>
          <w:rFonts w:asciiTheme="minorHAnsi" w:hAnsiTheme="minorHAnsi" w:cstheme="minorHAnsi"/>
          <w:color w:val="323232"/>
          <w:sz w:val="20"/>
          <w:szCs w:val="20"/>
        </w:rPr>
        <w:t>avons-nous dit, et</w:t>
      </w:r>
      <w:r w:rsidRPr="008402F5">
        <w:rPr>
          <w:rFonts w:asciiTheme="minorHAnsi" w:hAnsiTheme="minorHAnsi" w:cstheme="minorHAnsi"/>
          <w:color w:val="323232"/>
          <w:sz w:val="20"/>
          <w:szCs w:val="20"/>
        </w:rPr>
        <w:t xml:space="preserve"> ce style de mélanges </w:t>
      </w:r>
      <w:r>
        <w:rPr>
          <w:rFonts w:asciiTheme="minorHAnsi" w:hAnsiTheme="minorHAnsi" w:cstheme="minorHAnsi"/>
          <w:color w:val="323232"/>
          <w:sz w:val="20"/>
          <w:szCs w:val="20"/>
        </w:rPr>
        <w:t xml:space="preserve">paraît </w:t>
      </w:r>
      <w:r w:rsidRPr="008402F5">
        <w:rPr>
          <w:rFonts w:asciiTheme="minorHAnsi" w:hAnsiTheme="minorHAnsi" w:cstheme="minorHAnsi"/>
          <w:color w:val="323232"/>
          <w:sz w:val="20"/>
          <w:szCs w:val="20"/>
        </w:rPr>
        <w:t>remplace</w:t>
      </w:r>
      <w:r>
        <w:rPr>
          <w:rFonts w:asciiTheme="minorHAnsi" w:hAnsiTheme="minorHAnsi" w:cstheme="minorHAnsi"/>
          <w:color w:val="323232"/>
          <w:sz w:val="20"/>
          <w:szCs w:val="20"/>
        </w:rPr>
        <w:t>r</w:t>
      </w:r>
      <w:r w:rsidRPr="008402F5">
        <w:rPr>
          <w:rFonts w:asciiTheme="minorHAnsi" w:hAnsiTheme="minorHAnsi" w:cstheme="minorHAnsi"/>
          <w:color w:val="323232"/>
          <w:sz w:val="20"/>
          <w:szCs w:val="20"/>
        </w:rPr>
        <w:t xml:space="preserve"> les états intensifs du rhizome par une topologie, où la circulation est strictement réglée. Ou encore : plutôt que de pousser </w:t>
      </w:r>
      <w:r w:rsidRPr="008402F5">
        <w:rPr>
          <w:rFonts w:asciiTheme="minorHAnsi" w:hAnsiTheme="minorHAnsi" w:cstheme="minorHAnsi"/>
          <w:i/>
          <w:color w:val="323232"/>
          <w:sz w:val="20"/>
          <w:szCs w:val="20"/>
        </w:rPr>
        <w:t>entre</w:t>
      </w:r>
      <w:r w:rsidRPr="008402F5">
        <w:rPr>
          <w:rFonts w:asciiTheme="minorHAnsi" w:hAnsiTheme="minorHAnsi" w:cstheme="minorHAnsi"/>
          <w:color w:val="323232"/>
          <w:sz w:val="20"/>
          <w:szCs w:val="20"/>
        </w:rPr>
        <w:t xml:space="preserve">, à l’instar de l’herbe et du rhizome (Deleuze et Guattari, 1980), </w:t>
      </w:r>
      <w:r>
        <w:rPr>
          <w:rFonts w:asciiTheme="minorHAnsi" w:hAnsiTheme="minorHAnsi" w:cstheme="minorHAnsi"/>
          <w:color w:val="323232"/>
          <w:sz w:val="20"/>
          <w:szCs w:val="20"/>
        </w:rPr>
        <w:t xml:space="preserve">on peut supposer que </w:t>
      </w:r>
      <w:r w:rsidRPr="008402F5">
        <w:rPr>
          <w:rFonts w:asciiTheme="minorHAnsi" w:hAnsiTheme="minorHAnsi" w:cstheme="minorHAnsi"/>
          <w:color w:val="323232"/>
          <w:sz w:val="20"/>
          <w:szCs w:val="20"/>
        </w:rPr>
        <w:t xml:space="preserve">le végétal muséifié est </w:t>
      </w:r>
      <w:r w:rsidRPr="008402F5">
        <w:rPr>
          <w:rFonts w:asciiTheme="minorHAnsi" w:hAnsiTheme="minorHAnsi" w:cstheme="minorHAnsi"/>
          <w:i/>
          <w:color w:val="323232"/>
          <w:sz w:val="20"/>
          <w:szCs w:val="20"/>
        </w:rPr>
        <w:t>fixé</w:t>
      </w:r>
      <w:r w:rsidRPr="008402F5">
        <w:rPr>
          <w:rFonts w:asciiTheme="minorHAnsi" w:hAnsiTheme="minorHAnsi" w:cstheme="minorHAnsi"/>
          <w:color w:val="323232"/>
          <w:sz w:val="20"/>
          <w:szCs w:val="20"/>
        </w:rPr>
        <w:t xml:space="preserve"> dans un lieu. </w:t>
      </w:r>
    </w:p>
    <w:p w:rsidR="00445F98" w:rsidRPr="008402F5" w:rsidRDefault="00445F98" w:rsidP="00775E28">
      <w:pPr>
        <w:widowControl w:val="0"/>
        <w:autoSpaceDE w:val="0"/>
        <w:autoSpaceDN w:val="0"/>
        <w:adjustRightInd w:val="0"/>
        <w:ind w:firstLine="284"/>
        <w:jc w:val="both"/>
        <w:rPr>
          <w:rFonts w:asciiTheme="minorHAnsi" w:hAnsiTheme="minorHAnsi" w:cstheme="minorHAnsi"/>
          <w:bCs/>
          <w:sz w:val="20"/>
          <w:szCs w:val="20"/>
        </w:rPr>
      </w:pPr>
      <w:r>
        <w:rPr>
          <w:rFonts w:asciiTheme="minorHAnsi" w:hAnsiTheme="minorHAnsi" w:cstheme="minorHAnsi"/>
          <w:color w:val="323232"/>
          <w:sz w:val="20"/>
          <w:szCs w:val="20"/>
        </w:rPr>
        <w:t xml:space="preserve">Cependant, en rester là serait méconnaître </w:t>
      </w:r>
      <w:r w:rsidRPr="008402F5">
        <w:rPr>
          <w:rFonts w:asciiTheme="minorHAnsi" w:hAnsiTheme="minorHAnsi" w:cstheme="minorHAnsi"/>
          <w:color w:val="323232"/>
          <w:sz w:val="20"/>
          <w:szCs w:val="20"/>
        </w:rPr>
        <w:t xml:space="preserve">la capacité du lieu narrativisé à combattre toute standardisation, à rétablir la différenciation, la saillance intense, contre le lissage et l’aplatissement de l’espace « non-lieu » (lieu en proie à la déshumanisation, où opère l’uniformisation du monde (Augé 1992)). On sait également que, </w:t>
      </w:r>
      <w:r w:rsidRPr="008402F5">
        <w:rPr>
          <w:rFonts w:asciiTheme="minorHAnsi" w:hAnsiTheme="minorHAnsi" w:cstheme="minorHAnsi"/>
          <w:bCs/>
          <w:sz w:val="20"/>
          <w:szCs w:val="20"/>
        </w:rPr>
        <w:t>selon Ric</w:t>
      </w:r>
      <w:r w:rsidRPr="008402F5">
        <w:rPr>
          <w:rFonts w:asciiTheme="minorHAnsi" w:hAnsiTheme="minorHAnsi" w:cstheme="minorHAnsi"/>
          <w:bCs/>
          <w:iCs/>
          <w:sz w:val="20"/>
          <w:szCs w:val="20"/>
        </w:rPr>
        <w:t>œ</w:t>
      </w:r>
      <w:r w:rsidRPr="008402F5">
        <w:rPr>
          <w:rFonts w:asciiTheme="minorHAnsi" w:hAnsiTheme="minorHAnsi" w:cstheme="minorHAnsi"/>
          <w:bCs/>
          <w:sz w:val="20"/>
          <w:szCs w:val="20"/>
        </w:rPr>
        <w:t>ur (1983, p. 17), « le temps devient temps humain dans la mesure où il est articulé de manière narrative ; en retour le récit est significatif dans la mesure où il dessine les traits de l’expérience temporelle ». La narration « n’est pas seulement un mode de discours, mais de manière plus essentielle un mode de vie, et peut-être même le mode de vie » (Carr, Taylor, Ric</w:t>
      </w:r>
      <w:r w:rsidRPr="008402F5">
        <w:rPr>
          <w:rFonts w:asciiTheme="minorHAnsi" w:hAnsiTheme="minorHAnsi" w:cstheme="minorHAnsi"/>
          <w:bCs/>
          <w:iCs/>
          <w:sz w:val="20"/>
          <w:szCs w:val="20"/>
        </w:rPr>
        <w:t>œ</w:t>
      </w:r>
      <w:r w:rsidRPr="008402F5">
        <w:rPr>
          <w:rFonts w:asciiTheme="minorHAnsi" w:hAnsiTheme="minorHAnsi" w:cstheme="minorHAnsi"/>
          <w:bCs/>
          <w:sz w:val="20"/>
          <w:szCs w:val="20"/>
        </w:rPr>
        <w:t>ur 1985</w:t>
      </w:r>
      <w:r w:rsidR="00775E28">
        <w:rPr>
          <w:rFonts w:asciiTheme="minorHAnsi" w:hAnsiTheme="minorHAnsi" w:cstheme="minorHAnsi"/>
          <w:bCs/>
          <w:sz w:val="20"/>
          <w:szCs w:val="20"/>
        </w:rPr>
        <w:t>, p. </w:t>
      </w:r>
      <w:r w:rsidRPr="008402F5">
        <w:rPr>
          <w:rFonts w:asciiTheme="minorHAnsi" w:hAnsiTheme="minorHAnsi" w:cstheme="minorHAnsi"/>
          <w:bCs/>
          <w:sz w:val="20"/>
          <w:szCs w:val="20"/>
        </w:rPr>
        <w:t xml:space="preserve">311 ; </w:t>
      </w:r>
      <w:proofErr w:type="spellStart"/>
      <w:r w:rsidRPr="008402F5">
        <w:rPr>
          <w:rFonts w:asciiTheme="minorHAnsi" w:hAnsiTheme="minorHAnsi" w:cstheme="minorHAnsi"/>
          <w:bCs/>
          <w:i/>
          <w:sz w:val="20"/>
          <w:szCs w:val="20"/>
        </w:rPr>
        <w:t>apud</w:t>
      </w:r>
      <w:proofErr w:type="spellEnd"/>
      <w:r w:rsidRPr="008402F5">
        <w:rPr>
          <w:rFonts w:asciiTheme="minorHAnsi" w:hAnsiTheme="minorHAnsi" w:cstheme="minorHAnsi"/>
          <w:bCs/>
          <w:sz w:val="20"/>
          <w:szCs w:val="20"/>
        </w:rPr>
        <w:t xml:space="preserve"> </w:t>
      </w:r>
      <w:proofErr w:type="spellStart"/>
      <w:r w:rsidRPr="008402F5">
        <w:rPr>
          <w:rFonts w:asciiTheme="minorHAnsi" w:hAnsiTheme="minorHAnsi" w:cstheme="minorHAnsi"/>
          <w:bCs/>
          <w:sz w:val="20"/>
          <w:szCs w:val="20"/>
        </w:rPr>
        <w:t>Baroni</w:t>
      </w:r>
      <w:proofErr w:type="spellEnd"/>
      <w:r w:rsidRPr="008402F5">
        <w:rPr>
          <w:rFonts w:asciiTheme="minorHAnsi" w:hAnsiTheme="minorHAnsi" w:cstheme="minorHAnsi"/>
          <w:bCs/>
          <w:sz w:val="20"/>
          <w:szCs w:val="20"/>
        </w:rPr>
        <w:t xml:space="preserve"> 2010). Reconfiguré, l’espace-lieu entre en concordance ou en discordance avec une forme de vie (</w:t>
      </w:r>
      <w:proofErr w:type="spellStart"/>
      <w:r w:rsidRPr="008402F5">
        <w:rPr>
          <w:rFonts w:asciiTheme="minorHAnsi" w:hAnsiTheme="minorHAnsi" w:cstheme="minorHAnsi"/>
          <w:bCs/>
          <w:sz w:val="20"/>
          <w:szCs w:val="20"/>
        </w:rPr>
        <w:t>Fontanille</w:t>
      </w:r>
      <w:proofErr w:type="spellEnd"/>
      <w:r w:rsidRPr="008402F5">
        <w:rPr>
          <w:rFonts w:asciiTheme="minorHAnsi" w:hAnsiTheme="minorHAnsi" w:cstheme="minorHAnsi"/>
          <w:bCs/>
          <w:sz w:val="20"/>
          <w:szCs w:val="20"/>
        </w:rPr>
        <w:t xml:space="preserve"> 2015) c’est-à-dire avec une syntagmatique congruente avec des valeurs, des choix modaux, des rôles, des passions, des actions... </w:t>
      </w:r>
    </w:p>
    <w:p w:rsidR="00445F98" w:rsidRPr="008402F5" w:rsidRDefault="00445F98" w:rsidP="00445F98">
      <w:pPr>
        <w:widowControl w:val="0"/>
        <w:autoSpaceDE w:val="0"/>
        <w:autoSpaceDN w:val="0"/>
        <w:adjustRightInd w:val="0"/>
        <w:ind w:firstLine="284"/>
        <w:jc w:val="both"/>
        <w:rPr>
          <w:rFonts w:asciiTheme="minorHAnsi" w:hAnsiTheme="minorHAnsi" w:cstheme="minorHAnsi"/>
          <w:color w:val="323232"/>
          <w:sz w:val="20"/>
          <w:szCs w:val="20"/>
        </w:rPr>
      </w:pPr>
      <w:r>
        <w:rPr>
          <w:rFonts w:asciiTheme="minorHAnsi" w:hAnsiTheme="minorHAnsi" w:cstheme="minorHAnsi"/>
          <w:color w:val="323232"/>
          <w:sz w:val="20"/>
          <w:szCs w:val="20"/>
        </w:rPr>
        <w:t>S’arrêter là, ce serait passer à côté des pouvoirs de subversion de la narrativisation, car</w:t>
      </w:r>
      <w:r w:rsidR="00775E28">
        <w:rPr>
          <w:rFonts w:asciiTheme="minorHAnsi" w:hAnsiTheme="minorHAnsi" w:cstheme="minorHAnsi"/>
          <w:color w:val="323232"/>
          <w:sz w:val="20"/>
          <w:szCs w:val="20"/>
        </w:rPr>
        <w:t>, dans notre cas,</w:t>
      </w:r>
      <w:r>
        <w:rPr>
          <w:rFonts w:asciiTheme="minorHAnsi" w:hAnsiTheme="minorHAnsi" w:cstheme="minorHAnsi"/>
          <w:color w:val="323232"/>
          <w:sz w:val="20"/>
          <w:szCs w:val="20"/>
        </w:rPr>
        <w:t xml:space="preserve"> celle-ci attire l’attention sur un dysfonctionnement, voire sur une </w:t>
      </w:r>
      <w:r w:rsidRPr="006B217E">
        <w:rPr>
          <w:rFonts w:asciiTheme="minorHAnsi" w:hAnsiTheme="minorHAnsi" w:cstheme="minorHAnsi"/>
          <w:i/>
          <w:color w:val="323232"/>
          <w:sz w:val="20"/>
          <w:szCs w:val="20"/>
        </w:rPr>
        <w:t>dé-fonctionnalisation</w:t>
      </w:r>
      <w:r>
        <w:rPr>
          <w:rFonts w:asciiTheme="minorHAnsi" w:hAnsiTheme="minorHAnsi" w:cstheme="minorHAnsi"/>
          <w:color w:val="323232"/>
          <w:sz w:val="20"/>
          <w:szCs w:val="20"/>
        </w:rPr>
        <w:t>. Non seulement</w:t>
      </w:r>
      <w:r w:rsidRPr="008402F5">
        <w:rPr>
          <w:rFonts w:asciiTheme="minorHAnsi" w:hAnsiTheme="minorHAnsi" w:cstheme="minorHAnsi"/>
          <w:color w:val="323232"/>
          <w:sz w:val="20"/>
          <w:szCs w:val="20"/>
        </w:rPr>
        <w:t xml:space="preserve"> la narrativisation </w:t>
      </w:r>
      <w:r>
        <w:rPr>
          <w:rFonts w:asciiTheme="minorHAnsi" w:hAnsiTheme="minorHAnsi" w:cstheme="minorHAnsi"/>
          <w:color w:val="323232"/>
          <w:sz w:val="20"/>
          <w:szCs w:val="20"/>
        </w:rPr>
        <w:t>n’impacte-t-elle pas</w:t>
      </w:r>
      <w:r w:rsidRPr="008402F5">
        <w:rPr>
          <w:rFonts w:asciiTheme="minorHAnsi" w:hAnsiTheme="minorHAnsi" w:cstheme="minorHAnsi"/>
          <w:color w:val="323232"/>
          <w:sz w:val="20"/>
          <w:szCs w:val="20"/>
        </w:rPr>
        <w:t xml:space="preserve"> le pouvoir de </w:t>
      </w:r>
      <w:r>
        <w:rPr>
          <w:rFonts w:asciiTheme="minorHAnsi" w:hAnsiTheme="minorHAnsi" w:cstheme="minorHAnsi"/>
          <w:color w:val="323232"/>
          <w:sz w:val="20"/>
          <w:szCs w:val="20"/>
        </w:rPr>
        <w:t>contestation</w:t>
      </w:r>
      <w:r w:rsidRPr="008402F5">
        <w:rPr>
          <w:rFonts w:asciiTheme="minorHAnsi" w:hAnsiTheme="minorHAnsi" w:cstheme="minorHAnsi"/>
          <w:color w:val="323232"/>
          <w:sz w:val="20"/>
          <w:szCs w:val="20"/>
        </w:rPr>
        <w:t xml:space="preserve"> de ces œuvres</w:t>
      </w:r>
      <w:r>
        <w:rPr>
          <w:rFonts w:asciiTheme="minorHAnsi" w:hAnsiTheme="minorHAnsi" w:cstheme="minorHAnsi"/>
          <w:color w:val="323232"/>
          <w:sz w:val="20"/>
          <w:szCs w:val="20"/>
        </w:rPr>
        <w:t> : e</w:t>
      </w:r>
      <w:r w:rsidRPr="008402F5">
        <w:rPr>
          <w:rFonts w:asciiTheme="minorHAnsi" w:hAnsiTheme="minorHAnsi" w:cstheme="minorHAnsi"/>
          <w:color w:val="323232"/>
          <w:sz w:val="20"/>
          <w:szCs w:val="20"/>
        </w:rPr>
        <w:t>lle l’amplifie plutôt, mais selon des modalités propres</w:t>
      </w:r>
      <w:r>
        <w:rPr>
          <w:rFonts w:asciiTheme="minorHAnsi" w:hAnsiTheme="minorHAnsi" w:cstheme="minorHAnsi"/>
          <w:color w:val="323232"/>
          <w:sz w:val="20"/>
          <w:szCs w:val="20"/>
        </w:rPr>
        <w:t xml:space="preserve"> qu’il s’agira d’étudier. </w:t>
      </w:r>
      <w:r w:rsidRPr="008402F5">
        <w:rPr>
          <w:rFonts w:asciiTheme="minorHAnsi" w:hAnsiTheme="minorHAnsi" w:cstheme="minorHAnsi"/>
          <w:color w:val="323232"/>
          <w:sz w:val="20"/>
          <w:szCs w:val="20"/>
        </w:rPr>
        <w:t xml:space="preserve"> </w:t>
      </w:r>
    </w:p>
    <w:p w:rsidR="00445F98" w:rsidRDefault="00445F98" w:rsidP="00445F98">
      <w:pPr>
        <w:pStyle w:val="titre-article"/>
        <w:spacing w:before="0" w:beforeAutospacing="0" w:after="0" w:afterAutospacing="0"/>
        <w:ind w:firstLine="284"/>
        <w:jc w:val="both"/>
        <w:rPr>
          <w:rFonts w:asciiTheme="minorHAnsi" w:hAnsiTheme="minorHAnsi" w:cstheme="minorHAnsi"/>
          <w:color w:val="494949"/>
          <w:sz w:val="20"/>
          <w:szCs w:val="20"/>
          <w:shd w:val="clear" w:color="auto" w:fill="FFFFFF"/>
        </w:rPr>
      </w:pPr>
      <w:r w:rsidRPr="008402F5">
        <w:rPr>
          <w:rFonts w:asciiTheme="minorHAnsi" w:hAnsiTheme="minorHAnsi" w:cstheme="minorHAnsi"/>
          <w:bCs/>
          <w:sz w:val="20"/>
          <w:szCs w:val="20"/>
        </w:rPr>
        <w:t xml:space="preserve">Précisément, si les œuvres de Pederson donnent lieu à la construction de mondes fictionnels, c’est en offrant, au-delà de la simple expérience, plus ou moins confuse, la possibilité de </w:t>
      </w:r>
      <w:r w:rsidRPr="008402F5">
        <w:rPr>
          <w:rFonts w:asciiTheme="minorHAnsi" w:hAnsiTheme="minorHAnsi" w:cstheme="minorHAnsi"/>
          <w:bCs/>
          <w:i/>
          <w:sz w:val="20"/>
          <w:szCs w:val="20"/>
        </w:rPr>
        <w:t>pratiquer</w:t>
      </w:r>
      <w:r w:rsidRPr="008402F5">
        <w:rPr>
          <w:rFonts w:asciiTheme="minorHAnsi" w:hAnsiTheme="minorHAnsi" w:cstheme="minorHAnsi"/>
          <w:bCs/>
          <w:sz w:val="20"/>
          <w:szCs w:val="20"/>
        </w:rPr>
        <w:t xml:space="preserve"> ces lieux </w:t>
      </w:r>
      <w:r>
        <w:rPr>
          <w:rFonts w:asciiTheme="minorHAnsi" w:hAnsiTheme="minorHAnsi" w:cstheme="minorHAnsi"/>
          <w:bCs/>
          <w:sz w:val="20"/>
          <w:szCs w:val="20"/>
        </w:rPr>
        <w:t xml:space="preserve">autrement, </w:t>
      </w:r>
      <w:r w:rsidRPr="008402F5">
        <w:rPr>
          <w:rFonts w:asciiTheme="minorHAnsi" w:hAnsiTheme="minorHAnsi" w:cstheme="minorHAnsi"/>
          <w:bCs/>
          <w:sz w:val="20"/>
          <w:szCs w:val="20"/>
        </w:rPr>
        <w:t xml:space="preserve">sur de nouveaux frais. En rompant avec les usages plus ou moins normés, c’est-à-dire avec des interactions contraintes, en renouvelant l’équipement </w:t>
      </w:r>
      <w:proofErr w:type="spellStart"/>
      <w:r w:rsidRPr="008402F5">
        <w:rPr>
          <w:rFonts w:asciiTheme="minorHAnsi" w:hAnsiTheme="minorHAnsi" w:cstheme="minorHAnsi"/>
          <w:bCs/>
          <w:sz w:val="20"/>
          <w:szCs w:val="20"/>
        </w:rPr>
        <w:t>affordantiel</w:t>
      </w:r>
      <w:proofErr w:type="spellEnd"/>
      <w:r>
        <w:rPr>
          <w:rFonts w:asciiTheme="minorHAnsi" w:hAnsiTheme="minorHAnsi" w:cstheme="minorHAnsi"/>
          <w:bCs/>
          <w:sz w:val="20"/>
          <w:szCs w:val="20"/>
        </w:rPr>
        <w:t xml:space="preserve"> comme cadre ergonomique censé régler les communications. </w:t>
      </w:r>
    </w:p>
    <w:p w:rsidR="00445F98" w:rsidRPr="00F15C7B" w:rsidRDefault="00445F98" w:rsidP="00445F98">
      <w:pPr>
        <w:pStyle w:val="titre-article"/>
        <w:spacing w:before="0" w:beforeAutospacing="0" w:after="0" w:afterAutospacing="0"/>
        <w:ind w:firstLine="284"/>
        <w:jc w:val="both"/>
        <w:rPr>
          <w:rFonts w:asciiTheme="minorHAnsi" w:hAnsiTheme="minorHAnsi" w:cstheme="minorHAnsi"/>
          <w:color w:val="000000" w:themeColor="text1"/>
          <w:sz w:val="20"/>
          <w:szCs w:val="20"/>
          <w:shd w:val="clear" w:color="auto" w:fill="FFFFFF"/>
        </w:rPr>
      </w:pPr>
      <w:r>
        <w:rPr>
          <w:rFonts w:asciiTheme="minorHAnsi" w:hAnsiTheme="minorHAnsi" w:cstheme="minorHAnsi"/>
          <w:color w:val="000000" w:themeColor="text1"/>
          <w:sz w:val="20"/>
          <w:szCs w:val="20"/>
          <w:shd w:val="clear" w:color="auto" w:fill="FFFFFF"/>
        </w:rPr>
        <w:t>Soit un banc tout déformé, impropre à l’usage normal (s’asseoir sur le banc, se reposer, se retrouver en amoureux…)  et envahi, à droite et à gauche, par les mauvaises herbes, un papier trainant sur le sol ; il est surplombé par la mention « </w:t>
      </w:r>
      <w:proofErr w:type="spellStart"/>
      <w:r>
        <w:rPr>
          <w:rFonts w:asciiTheme="minorHAnsi" w:hAnsiTheme="minorHAnsi" w:cstheme="minorHAnsi"/>
          <w:color w:val="000000" w:themeColor="text1"/>
          <w:sz w:val="20"/>
          <w:szCs w:val="20"/>
          <w:shd w:val="clear" w:color="auto" w:fill="FFFFFF"/>
        </w:rPr>
        <w:t>Endless</w:t>
      </w:r>
      <w:proofErr w:type="spellEnd"/>
      <w:r>
        <w:rPr>
          <w:rFonts w:asciiTheme="minorHAnsi" w:hAnsiTheme="minorHAnsi" w:cstheme="minorHAnsi"/>
          <w:color w:val="000000" w:themeColor="text1"/>
          <w:sz w:val="20"/>
          <w:szCs w:val="20"/>
          <w:shd w:val="clear" w:color="auto" w:fill="FFFFFF"/>
        </w:rPr>
        <w:t xml:space="preserve"> </w:t>
      </w:r>
      <w:proofErr w:type="spellStart"/>
      <w:r>
        <w:rPr>
          <w:rFonts w:asciiTheme="minorHAnsi" w:hAnsiTheme="minorHAnsi" w:cstheme="minorHAnsi"/>
          <w:color w:val="000000" w:themeColor="text1"/>
          <w:sz w:val="20"/>
          <w:szCs w:val="20"/>
          <w:shd w:val="clear" w:color="auto" w:fill="FFFFFF"/>
        </w:rPr>
        <w:t>Waiting</w:t>
      </w:r>
      <w:proofErr w:type="spellEnd"/>
      <w:r>
        <w:rPr>
          <w:rFonts w:asciiTheme="minorHAnsi" w:hAnsiTheme="minorHAnsi" w:cstheme="minorHAnsi"/>
          <w:color w:val="000000" w:themeColor="text1"/>
          <w:sz w:val="20"/>
          <w:szCs w:val="20"/>
          <w:shd w:val="clear" w:color="auto" w:fill="FFFFFF"/>
        </w:rPr>
        <w:t xml:space="preserve"> Area ». </w:t>
      </w:r>
      <w:r w:rsidRPr="00F15C7B">
        <w:rPr>
          <w:rFonts w:asciiTheme="minorHAnsi" w:hAnsiTheme="minorHAnsi" w:cstheme="minorHAnsi"/>
          <w:color w:val="000000" w:themeColor="text1"/>
          <w:sz w:val="20"/>
          <w:szCs w:val="20"/>
          <w:shd w:val="clear" w:color="auto" w:fill="FFFFFF"/>
        </w:rPr>
        <w:t xml:space="preserve">L’attente déçue comme expérience elle-même collective se moule sur une séquence passionnelle. L’intensité monte </w:t>
      </w:r>
      <w:r w:rsidRPr="00F15C7B">
        <w:rPr>
          <w:rFonts w:asciiTheme="minorHAnsi" w:hAnsiTheme="minorHAnsi" w:cstheme="minorHAnsi"/>
          <w:color w:val="000000" w:themeColor="text1"/>
          <w:sz w:val="20"/>
          <w:szCs w:val="20"/>
          <w:shd w:val="clear" w:color="auto" w:fill="FFFFFF"/>
        </w:rPr>
        <w:lastRenderedPageBreak/>
        <w:t xml:space="preserve">en direction de cette rencontre à jamais reportée, de cet événement </w:t>
      </w:r>
      <w:bookmarkStart w:id="0" w:name="_GoBack"/>
      <w:bookmarkEnd w:id="0"/>
      <w:r w:rsidRPr="00F15C7B">
        <w:rPr>
          <w:rFonts w:asciiTheme="minorHAnsi" w:hAnsiTheme="minorHAnsi" w:cstheme="minorHAnsi"/>
          <w:color w:val="000000" w:themeColor="text1"/>
          <w:sz w:val="20"/>
          <w:szCs w:val="20"/>
          <w:shd w:val="clear" w:color="auto" w:fill="FFFFFF"/>
        </w:rPr>
        <w:t>incessamment retardé, la durée étant rendue sensible par le réinvestissement du lieu par les plantes vivaces et par le degré d’usure du mobilier.</w:t>
      </w:r>
      <w:r>
        <w:rPr>
          <w:rFonts w:asciiTheme="minorHAnsi" w:hAnsiTheme="minorHAnsi" w:cstheme="minorHAnsi"/>
          <w:color w:val="000000" w:themeColor="text1"/>
          <w:sz w:val="20"/>
          <w:szCs w:val="20"/>
          <w:shd w:val="clear" w:color="auto" w:fill="FFFFFF"/>
        </w:rPr>
        <w:t xml:space="preserve"> D’où un dysfonctionnement et une dé-fonctionnalisation du banc entraînant une réévaluation de son bagage </w:t>
      </w:r>
      <w:proofErr w:type="spellStart"/>
      <w:r>
        <w:rPr>
          <w:rFonts w:asciiTheme="minorHAnsi" w:hAnsiTheme="minorHAnsi" w:cstheme="minorHAnsi"/>
          <w:color w:val="000000" w:themeColor="text1"/>
          <w:sz w:val="20"/>
          <w:szCs w:val="20"/>
          <w:shd w:val="clear" w:color="auto" w:fill="FFFFFF"/>
        </w:rPr>
        <w:t>affordantiel</w:t>
      </w:r>
      <w:proofErr w:type="spellEnd"/>
      <w:r>
        <w:rPr>
          <w:rFonts w:asciiTheme="minorHAnsi" w:hAnsiTheme="minorHAnsi" w:cstheme="minorHAnsi"/>
          <w:color w:val="000000" w:themeColor="text1"/>
          <w:sz w:val="20"/>
          <w:szCs w:val="20"/>
          <w:shd w:val="clear" w:color="auto" w:fill="FFFFFF"/>
        </w:rPr>
        <w:t>.</w:t>
      </w:r>
      <w:r w:rsidRPr="00F15C7B">
        <w:rPr>
          <w:rFonts w:asciiTheme="minorHAnsi" w:hAnsiTheme="minorHAnsi" w:cstheme="minorHAnsi"/>
          <w:color w:val="000000" w:themeColor="text1"/>
          <w:sz w:val="20"/>
          <w:szCs w:val="20"/>
          <w:shd w:val="clear" w:color="auto" w:fill="FFFFFF"/>
        </w:rPr>
        <w:t xml:space="preserve"> </w:t>
      </w:r>
      <w:r>
        <w:rPr>
          <w:rFonts w:asciiTheme="minorHAnsi" w:hAnsiTheme="minorHAnsi" w:cstheme="minorHAnsi"/>
          <w:color w:val="000000" w:themeColor="text1"/>
          <w:sz w:val="20"/>
          <w:szCs w:val="20"/>
          <w:shd w:val="clear" w:color="auto" w:fill="FFFFFF"/>
        </w:rPr>
        <w:t xml:space="preserve">En effet, il ne s’agit pas d’un événement ponctuel : </w:t>
      </w:r>
      <w:r w:rsidRPr="00F15C7B">
        <w:rPr>
          <w:rFonts w:asciiTheme="minorHAnsi" w:hAnsiTheme="minorHAnsi" w:cstheme="minorHAnsi"/>
          <w:color w:val="000000" w:themeColor="text1"/>
          <w:sz w:val="20"/>
          <w:szCs w:val="20"/>
          <w:shd w:val="clear" w:color="auto" w:fill="FFFFFF"/>
        </w:rPr>
        <w:t>le message verbal point</w:t>
      </w:r>
      <w:r>
        <w:rPr>
          <w:rFonts w:asciiTheme="minorHAnsi" w:hAnsiTheme="minorHAnsi" w:cstheme="minorHAnsi"/>
          <w:color w:val="000000" w:themeColor="text1"/>
          <w:sz w:val="20"/>
          <w:szCs w:val="20"/>
          <w:shd w:val="clear" w:color="auto" w:fill="FFFFFF"/>
        </w:rPr>
        <w:t>e</w:t>
      </w:r>
      <w:r w:rsidRPr="00F15C7B">
        <w:rPr>
          <w:rFonts w:asciiTheme="minorHAnsi" w:hAnsiTheme="minorHAnsi" w:cstheme="minorHAnsi"/>
          <w:color w:val="000000" w:themeColor="text1"/>
          <w:sz w:val="20"/>
          <w:szCs w:val="20"/>
          <w:shd w:val="clear" w:color="auto" w:fill="FFFFFF"/>
        </w:rPr>
        <w:t xml:space="preserve"> une certaine régularité ou périodicité. Une nouvelle routine </w:t>
      </w:r>
      <w:r>
        <w:rPr>
          <w:rFonts w:asciiTheme="minorHAnsi" w:hAnsiTheme="minorHAnsi" w:cstheme="minorHAnsi"/>
          <w:color w:val="000000" w:themeColor="text1"/>
          <w:sz w:val="20"/>
          <w:szCs w:val="20"/>
          <w:shd w:val="clear" w:color="auto" w:fill="FFFFFF"/>
        </w:rPr>
        <w:t xml:space="preserve">(attendre indéfiniment…) </w:t>
      </w:r>
      <w:r w:rsidRPr="00F15C7B">
        <w:rPr>
          <w:rFonts w:asciiTheme="minorHAnsi" w:hAnsiTheme="minorHAnsi" w:cstheme="minorHAnsi"/>
          <w:color w:val="000000" w:themeColor="text1"/>
          <w:sz w:val="20"/>
          <w:szCs w:val="20"/>
          <w:shd w:val="clear" w:color="auto" w:fill="FFFFFF"/>
        </w:rPr>
        <w:t xml:space="preserve">s’installera-t-elle sur les ruines de l’ancienne, ici dénoncée ? </w:t>
      </w:r>
      <w:r w:rsidR="00775E28">
        <w:rPr>
          <w:rFonts w:asciiTheme="minorHAnsi" w:hAnsiTheme="minorHAnsi" w:cstheme="minorHAnsi"/>
          <w:color w:val="000000" w:themeColor="text1"/>
          <w:sz w:val="20"/>
          <w:szCs w:val="20"/>
          <w:shd w:val="clear" w:color="auto" w:fill="FFFFFF"/>
        </w:rPr>
        <w:t>De fait, l</w:t>
      </w:r>
      <w:r w:rsidRPr="00F15C7B">
        <w:rPr>
          <w:rFonts w:asciiTheme="minorHAnsi" w:hAnsiTheme="minorHAnsi" w:cstheme="minorHAnsi"/>
          <w:color w:val="000000" w:themeColor="text1"/>
          <w:sz w:val="20"/>
          <w:szCs w:val="20"/>
          <w:shd w:val="clear" w:color="auto" w:fill="FFFFFF"/>
        </w:rPr>
        <w:t xml:space="preserve">e lieu est reversé dans un espace-réécriture ou réinvention qui favorise la transformation de la routine en </w:t>
      </w:r>
      <w:r w:rsidRPr="00381604">
        <w:rPr>
          <w:rFonts w:asciiTheme="minorHAnsi" w:hAnsiTheme="minorHAnsi" w:cstheme="minorHAnsi"/>
          <w:i/>
          <w:color w:val="000000" w:themeColor="text1"/>
          <w:sz w:val="20"/>
          <w:szCs w:val="20"/>
          <w:shd w:val="clear" w:color="auto" w:fill="FFFFFF"/>
        </w:rPr>
        <w:t>rituel</w:t>
      </w:r>
      <w:r w:rsidRPr="00F15C7B">
        <w:rPr>
          <w:rFonts w:asciiTheme="minorHAnsi" w:hAnsiTheme="minorHAnsi" w:cstheme="minorHAnsi"/>
          <w:color w:val="000000" w:themeColor="text1"/>
          <w:sz w:val="20"/>
          <w:szCs w:val="20"/>
          <w:shd w:val="clear" w:color="auto" w:fill="FFFFFF"/>
        </w:rPr>
        <w:t xml:space="preserve">. </w:t>
      </w:r>
      <w:r>
        <w:rPr>
          <w:rFonts w:asciiTheme="minorHAnsi" w:hAnsiTheme="minorHAnsi" w:cstheme="minorHAnsi"/>
          <w:color w:val="000000" w:themeColor="text1"/>
          <w:sz w:val="20"/>
          <w:szCs w:val="20"/>
          <w:shd w:val="clear" w:color="auto" w:fill="FFFFFF"/>
        </w:rPr>
        <w:t>Ce dernier, qui</w:t>
      </w:r>
      <w:r w:rsidRPr="00F15C7B">
        <w:rPr>
          <w:rFonts w:asciiTheme="minorHAnsi" w:hAnsiTheme="minorHAnsi" w:cstheme="minorHAnsi"/>
          <w:color w:val="000000" w:themeColor="text1"/>
          <w:sz w:val="20"/>
          <w:szCs w:val="20"/>
          <w:shd w:val="clear" w:color="auto" w:fill="FFFFFF"/>
        </w:rPr>
        <w:t xml:space="preserve"> conjugue des degrés d’intensité auto-adaptative et d’étendue hétéro-adaptative élevés (</w:t>
      </w:r>
      <w:proofErr w:type="spellStart"/>
      <w:r w:rsidRPr="00F15C7B">
        <w:rPr>
          <w:rFonts w:asciiTheme="minorHAnsi" w:hAnsiTheme="minorHAnsi" w:cstheme="minorHAnsi"/>
          <w:color w:val="000000" w:themeColor="text1"/>
          <w:sz w:val="20"/>
          <w:szCs w:val="20"/>
          <w:shd w:val="clear" w:color="auto" w:fill="FFFFFF"/>
        </w:rPr>
        <w:t>Fontanille</w:t>
      </w:r>
      <w:proofErr w:type="spellEnd"/>
      <w:r w:rsidRPr="00F15C7B">
        <w:rPr>
          <w:rFonts w:asciiTheme="minorHAnsi" w:hAnsiTheme="minorHAnsi" w:cstheme="minorHAnsi"/>
          <w:color w:val="000000" w:themeColor="text1"/>
          <w:sz w:val="20"/>
          <w:szCs w:val="20"/>
          <w:shd w:val="clear" w:color="auto" w:fill="FFFFFF"/>
        </w:rPr>
        <w:t xml:space="preserve"> 2010), a un pouvoir de </w:t>
      </w:r>
      <w:proofErr w:type="spellStart"/>
      <w:r w:rsidRPr="00F15C7B">
        <w:rPr>
          <w:rFonts w:asciiTheme="minorHAnsi" w:hAnsiTheme="minorHAnsi" w:cstheme="minorHAnsi"/>
          <w:color w:val="000000" w:themeColor="text1"/>
          <w:sz w:val="20"/>
          <w:szCs w:val="20"/>
          <w:shd w:val="clear" w:color="auto" w:fill="FFFFFF"/>
        </w:rPr>
        <w:t>resémantisation</w:t>
      </w:r>
      <w:proofErr w:type="spellEnd"/>
      <w:r w:rsidRPr="00F15C7B">
        <w:rPr>
          <w:rFonts w:asciiTheme="minorHAnsi" w:hAnsiTheme="minorHAnsi" w:cstheme="minorHAnsi"/>
          <w:color w:val="000000" w:themeColor="text1"/>
          <w:sz w:val="20"/>
          <w:szCs w:val="20"/>
          <w:shd w:val="clear" w:color="auto" w:fill="FFFFFF"/>
        </w:rPr>
        <w:t xml:space="preserve"> de la pratique et de redynamisation du cours d’action. Selon </w:t>
      </w:r>
      <w:proofErr w:type="spellStart"/>
      <w:r w:rsidRPr="00F15C7B">
        <w:rPr>
          <w:rFonts w:asciiTheme="minorHAnsi" w:hAnsiTheme="minorHAnsi" w:cstheme="minorHAnsi"/>
          <w:color w:val="000000" w:themeColor="text1"/>
          <w:sz w:val="20"/>
          <w:szCs w:val="20"/>
          <w:shd w:val="clear" w:color="auto" w:fill="FFFFFF"/>
        </w:rPr>
        <w:t>Fontanille</w:t>
      </w:r>
      <w:proofErr w:type="spellEnd"/>
      <w:r w:rsidRPr="00F15C7B">
        <w:rPr>
          <w:rFonts w:asciiTheme="minorHAnsi" w:hAnsiTheme="minorHAnsi" w:cstheme="minorHAnsi"/>
          <w:color w:val="000000" w:themeColor="text1"/>
          <w:sz w:val="20"/>
          <w:szCs w:val="20"/>
          <w:shd w:val="clear" w:color="auto" w:fill="FFFFFF"/>
        </w:rPr>
        <w:t xml:space="preserve"> (</w:t>
      </w:r>
      <w:r w:rsidRPr="00F15C7B">
        <w:rPr>
          <w:rFonts w:asciiTheme="minorHAnsi" w:hAnsiTheme="minorHAnsi" w:cstheme="minorHAnsi"/>
          <w:i/>
          <w:color w:val="000000" w:themeColor="text1"/>
          <w:sz w:val="20"/>
          <w:szCs w:val="20"/>
          <w:shd w:val="clear" w:color="auto" w:fill="FFFFFF"/>
        </w:rPr>
        <w:t>ibid</w:t>
      </w:r>
      <w:r w:rsidRPr="00F15C7B">
        <w:rPr>
          <w:rFonts w:asciiTheme="minorHAnsi" w:hAnsiTheme="minorHAnsi" w:cstheme="minorHAnsi"/>
          <w:color w:val="000000" w:themeColor="text1"/>
          <w:sz w:val="20"/>
          <w:szCs w:val="20"/>
          <w:shd w:val="clear" w:color="auto" w:fill="FFFFFF"/>
        </w:rPr>
        <w:t xml:space="preserve">.), le « parcours rituel </w:t>
      </w:r>
      <w:r w:rsidRPr="00F15C7B">
        <w:rPr>
          <w:rFonts w:ascii="Calibri" w:hAnsi="Calibri" w:cs="Calibri"/>
          <w:color w:val="000000" w:themeColor="text1"/>
          <w:sz w:val="20"/>
          <w:szCs w:val="20"/>
        </w:rPr>
        <w:t xml:space="preserve">ne fixe qu’une partie des nœuds syntagmatiques de la pratique, ceux qui sont pertinents pour une efficience symbolique optimale, et </w:t>
      </w:r>
      <w:r w:rsidRPr="00F15C7B">
        <w:rPr>
          <w:rFonts w:asciiTheme="minorHAnsi" w:hAnsiTheme="minorHAnsi" w:cstheme="minorHAnsi"/>
          <w:color w:val="000000" w:themeColor="text1"/>
          <w:sz w:val="20"/>
          <w:szCs w:val="20"/>
        </w:rPr>
        <w:t xml:space="preserve">tous les autres sont soumis </w:t>
      </w:r>
      <w:proofErr w:type="spellStart"/>
      <w:r w:rsidRPr="00F15C7B">
        <w:rPr>
          <w:rFonts w:asciiTheme="minorHAnsi" w:hAnsiTheme="minorHAnsi" w:cstheme="minorHAnsi"/>
          <w:color w:val="000000" w:themeColor="text1"/>
          <w:sz w:val="20"/>
          <w:szCs w:val="20"/>
        </w:rPr>
        <w:t>a</w:t>
      </w:r>
      <w:proofErr w:type="spellEnd"/>
      <w:r w:rsidRPr="00F15C7B">
        <w:rPr>
          <w:rFonts w:asciiTheme="minorHAnsi" w:hAnsiTheme="minorHAnsi" w:cstheme="minorHAnsi"/>
          <w:color w:val="000000" w:themeColor="text1"/>
          <w:sz w:val="20"/>
          <w:szCs w:val="20"/>
        </w:rPr>
        <w:t xml:space="preserve">̀ des variations culturelles ou contingentes ». La variation et la contingence autorisent alors un retour vers l’espace des possibles, </w:t>
      </w:r>
      <w:r w:rsidRPr="00F15C7B">
        <w:rPr>
          <w:rFonts w:asciiTheme="minorHAnsi" w:hAnsiTheme="minorHAnsi" w:cstheme="minorHAnsi"/>
          <w:color w:val="000000" w:themeColor="text1"/>
          <w:sz w:val="20"/>
          <w:szCs w:val="20"/>
          <w:shd w:val="clear" w:color="auto" w:fill="FFFFFF"/>
        </w:rPr>
        <w:t>en deçà du lieu stabilisé. Il accueille le geste « </w:t>
      </w:r>
      <w:proofErr w:type="spellStart"/>
      <w:r w:rsidRPr="00F15C7B">
        <w:rPr>
          <w:rFonts w:asciiTheme="minorHAnsi" w:hAnsiTheme="minorHAnsi" w:cstheme="minorHAnsi"/>
          <w:color w:val="000000" w:themeColor="text1"/>
          <w:sz w:val="20"/>
          <w:szCs w:val="20"/>
          <w:shd w:val="clear" w:color="auto" w:fill="FFFFFF"/>
        </w:rPr>
        <w:t>infonctionnel</w:t>
      </w:r>
      <w:proofErr w:type="spellEnd"/>
      <w:r w:rsidRPr="00F15C7B">
        <w:rPr>
          <w:rFonts w:asciiTheme="minorHAnsi" w:hAnsiTheme="minorHAnsi" w:cstheme="minorHAnsi"/>
          <w:color w:val="000000" w:themeColor="text1"/>
          <w:sz w:val="20"/>
          <w:szCs w:val="20"/>
          <w:shd w:val="clear" w:color="auto" w:fill="FFFFFF"/>
        </w:rPr>
        <w:t> » qui « est là où l’acte s’interroge, hésite, opère un détour par rapport à un terrain de jeu codé » (</w:t>
      </w:r>
      <w:proofErr w:type="spellStart"/>
      <w:r w:rsidRPr="00F15C7B">
        <w:rPr>
          <w:rFonts w:asciiTheme="minorHAnsi" w:hAnsiTheme="minorHAnsi" w:cstheme="minorHAnsi"/>
          <w:color w:val="000000" w:themeColor="text1"/>
          <w:sz w:val="20"/>
          <w:szCs w:val="20"/>
          <w:shd w:val="clear" w:color="auto" w:fill="FFFFFF"/>
        </w:rPr>
        <w:t>Basso</w:t>
      </w:r>
      <w:proofErr w:type="spellEnd"/>
      <w:r w:rsidRPr="00F15C7B">
        <w:rPr>
          <w:rFonts w:asciiTheme="minorHAnsi" w:hAnsiTheme="minorHAnsi" w:cstheme="minorHAnsi"/>
          <w:color w:val="000000" w:themeColor="text1"/>
          <w:sz w:val="20"/>
          <w:szCs w:val="20"/>
          <w:shd w:val="clear" w:color="auto" w:fill="FFFFFF"/>
        </w:rPr>
        <w:t xml:space="preserve"> </w:t>
      </w:r>
      <w:proofErr w:type="spellStart"/>
      <w:r w:rsidRPr="00F15C7B">
        <w:rPr>
          <w:rFonts w:asciiTheme="minorHAnsi" w:hAnsiTheme="minorHAnsi" w:cstheme="minorHAnsi"/>
          <w:color w:val="000000" w:themeColor="text1"/>
          <w:sz w:val="20"/>
          <w:szCs w:val="20"/>
          <w:shd w:val="clear" w:color="auto" w:fill="FFFFFF"/>
        </w:rPr>
        <w:t>Fossali</w:t>
      </w:r>
      <w:proofErr w:type="spellEnd"/>
      <w:r w:rsidRPr="00F15C7B">
        <w:rPr>
          <w:rFonts w:asciiTheme="minorHAnsi" w:hAnsiTheme="minorHAnsi" w:cstheme="minorHAnsi"/>
          <w:color w:val="000000" w:themeColor="text1"/>
          <w:sz w:val="20"/>
          <w:szCs w:val="20"/>
          <w:shd w:val="clear" w:color="auto" w:fill="FFFFFF"/>
        </w:rPr>
        <w:t xml:space="preserve"> 2017). Au-delà des cadres praxéologiques « qui assument les médiations sémiotiques comme des ressources », le promeneur est confronté avec un « “théâtre” de la performance, là où les plans de pertinence sont problématisés et constamment reconfigurés ». </w:t>
      </w:r>
      <w:r>
        <w:rPr>
          <w:rFonts w:asciiTheme="minorHAnsi" w:hAnsiTheme="minorHAnsi" w:cstheme="minorHAnsi"/>
          <w:color w:val="000000" w:themeColor="text1"/>
          <w:sz w:val="20"/>
          <w:szCs w:val="20"/>
          <w:shd w:val="clear" w:color="auto" w:fill="FFFFFF"/>
        </w:rPr>
        <w:t>Tout au plus voit-on se configurer un « </w:t>
      </w:r>
      <w:proofErr w:type="spellStart"/>
      <w:r>
        <w:rPr>
          <w:rFonts w:asciiTheme="minorHAnsi" w:hAnsiTheme="minorHAnsi" w:cstheme="minorHAnsi"/>
          <w:color w:val="000000" w:themeColor="text1"/>
          <w:sz w:val="20"/>
          <w:szCs w:val="20"/>
          <w:shd w:val="clear" w:color="auto" w:fill="FFFFFF"/>
        </w:rPr>
        <w:t>mi-lieu</w:t>
      </w:r>
      <w:proofErr w:type="spellEnd"/>
      <w:r>
        <w:rPr>
          <w:rFonts w:asciiTheme="minorHAnsi" w:hAnsiTheme="minorHAnsi" w:cstheme="minorHAnsi"/>
          <w:color w:val="000000" w:themeColor="text1"/>
          <w:sz w:val="20"/>
          <w:szCs w:val="20"/>
          <w:shd w:val="clear" w:color="auto" w:fill="FFFFFF"/>
        </w:rPr>
        <w:t xml:space="preserve"> » (Colas-Blaise 2022) qui se souvient de l’espace et tend vers le lieu scénarisé. </w:t>
      </w:r>
    </w:p>
    <w:p w:rsidR="00445F98" w:rsidRDefault="00445F98" w:rsidP="00445F98">
      <w:pPr>
        <w:pStyle w:val="titre-article"/>
        <w:spacing w:before="0" w:beforeAutospacing="0" w:after="0" w:afterAutospacing="0"/>
        <w:ind w:firstLine="284"/>
        <w:jc w:val="both"/>
        <w:rPr>
          <w:rFonts w:asciiTheme="minorHAnsi" w:hAnsiTheme="minorHAnsi" w:cstheme="minorHAnsi"/>
          <w:bCs/>
          <w:color w:val="000000" w:themeColor="text1"/>
          <w:sz w:val="20"/>
          <w:szCs w:val="20"/>
        </w:rPr>
      </w:pPr>
      <w:r w:rsidRPr="00F15C7B">
        <w:rPr>
          <w:rFonts w:asciiTheme="minorHAnsi" w:hAnsiTheme="minorHAnsi" w:cstheme="minorHAnsi"/>
          <w:bCs/>
          <w:color w:val="000000" w:themeColor="text1"/>
          <w:sz w:val="20"/>
          <w:szCs w:val="20"/>
        </w:rPr>
        <w:t>On voit ainsi comment</w:t>
      </w:r>
      <w:r>
        <w:rPr>
          <w:rFonts w:asciiTheme="minorHAnsi" w:hAnsiTheme="minorHAnsi" w:cstheme="minorHAnsi"/>
          <w:bCs/>
          <w:color w:val="000000" w:themeColor="text1"/>
          <w:sz w:val="20"/>
          <w:szCs w:val="20"/>
        </w:rPr>
        <w:t xml:space="preserve"> (i) </w:t>
      </w:r>
      <w:r w:rsidRPr="00F15C7B">
        <w:rPr>
          <w:rFonts w:asciiTheme="minorHAnsi" w:hAnsiTheme="minorHAnsi" w:cstheme="minorHAnsi"/>
          <w:bCs/>
          <w:color w:val="000000" w:themeColor="text1"/>
          <w:sz w:val="20"/>
          <w:szCs w:val="20"/>
        </w:rPr>
        <w:t xml:space="preserve"> la narrativisation fait émerger le lieu stabilisé et identifié à partir de l’espace mobile, comme ensemble de possibles, mais aussi comment</w:t>
      </w:r>
      <w:r>
        <w:rPr>
          <w:rFonts w:asciiTheme="minorHAnsi" w:hAnsiTheme="minorHAnsi" w:cstheme="minorHAnsi"/>
          <w:bCs/>
          <w:color w:val="000000" w:themeColor="text1"/>
          <w:sz w:val="20"/>
          <w:szCs w:val="20"/>
        </w:rPr>
        <w:t xml:space="preserve"> (ii)</w:t>
      </w:r>
      <w:r w:rsidRPr="00F15C7B">
        <w:rPr>
          <w:rFonts w:asciiTheme="minorHAnsi" w:hAnsiTheme="minorHAnsi" w:cstheme="minorHAnsi"/>
          <w:bCs/>
          <w:color w:val="000000" w:themeColor="text1"/>
          <w:sz w:val="20"/>
          <w:szCs w:val="20"/>
        </w:rPr>
        <w:t xml:space="preserve"> l’œuvre d’art, </w:t>
      </w:r>
      <w:r>
        <w:rPr>
          <w:rFonts w:asciiTheme="minorHAnsi" w:hAnsiTheme="minorHAnsi" w:cstheme="minorHAnsi"/>
          <w:bCs/>
          <w:color w:val="000000" w:themeColor="text1"/>
          <w:sz w:val="20"/>
          <w:szCs w:val="20"/>
        </w:rPr>
        <w:t>s’aidant de l’esthétisation et de l’</w:t>
      </w:r>
      <w:proofErr w:type="spellStart"/>
      <w:r>
        <w:rPr>
          <w:rFonts w:asciiTheme="minorHAnsi" w:hAnsiTheme="minorHAnsi" w:cstheme="minorHAnsi"/>
          <w:bCs/>
          <w:color w:val="000000" w:themeColor="text1"/>
          <w:sz w:val="20"/>
          <w:szCs w:val="20"/>
        </w:rPr>
        <w:t>artistisation</w:t>
      </w:r>
      <w:proofErr w:type="spellEnd"/>
      <w:r>
        <w:rPr>
          <w:rFonts w:asciiTheme="minorHAnsi" w:hAnsiTheme="minorHAnsi" w:cstheme="minorHAnsi"/>
          <w:bCs/>
          <w:color w:val="000000" w:themeColor="text1"/>
          <w:sz w:val="20"/>
          <w:szCs w:val="20"/>
        </w:rPr>
        <w:t xml:space="preserve"> (ludique) de certains endroits de la ville et de leur hybridation</w:t>
      </w:r>
      <w:r w:rsidRPr="00F15C7B">
        <w:rPr>
          <w:rFonts w:asciiTheme="minorHAnsi" w:hAnsiTheme="minorHAnsi" w:cstheme="minorHAnsi"/>
          <w:bCs/>
          <w:color w:val="000000" w:themeColor="text1"/>
          <w:sz w:val="20"/>
          <w:szCs w:val="20"/>
        </w:rPr>
        <w:t xml:space="preserve">, </w:t>
      </w:r>
      <w:r>
        <w:rPr>
          <w:rFonts w:asciiTheme="minorHAnsi" w:hAnsiTheme="minorHAnsi" w:cstheme="minorHAnsi"/>
          <w:bCs/>
          <w:color w:val="000000" w:themeColor="text1"/>
          <w:sz w:val="20"/>
          <w:szCs w:val="20"/>
        </w:rPr>
        <w:t>ouvre à nouveau sur les potentialités inhérentes à l’espace. Elles peuvent se concentrer dans un « </w:t>
      </w:r>
      <w:proofErr w:type="spellStart"/>
      <w:r>
        <w:rPr>
          <w:rFonts w:asciiTheme="minorHAnsi" w:hAnsiTheme="minorHAnsi" w:cstheme="minorHAnsi"/>
          <w:bCs/>
          <w:color w:val="000000" w:themeColor="text1"/>
          <w:sz w:val="20"/>
          <w:szCs w:val="20"/>
        </w:rPr>
        <w:t>mi</w:t>
      </w:r>
      <w:r w:rsidR="00C90970">
        <w:rPr>
          <w:rFonts w:asciiTheme="minorHAnsi" w:hAnsiTheme="minorHAnsi" w:cstheme="minorHAnsi"/>
          <w:bCs/>
          <w:color w:val="000000" w:themeColor="text1"/>
          <w:sz w:val="20"/>
          <w:szCs w:val="20"/>
        </w:rPr>
        <w:t>-</w:t>
      </w:r>
      <w:r>
        <w:rPr>
          <w:rFonts w:asciiTheme="minorHAnsi" w:hAnsiTheme="minorHAnsi" w:cstheme="minorHAnsi"/>
          <w:bCs/>
          <w:color w:val="000000" w:themeColor="text1"/>
          <w:sz w:val="20"/>
          <w:szCs w:val="20"/>
        </w:rPr>
        <w:t>lieu</w:t>
      </w:r>
      <w:proofErr w:type="spellEnd"/>
      <w:r>
        <w:rPr>
          <w:rFonts w:asciiTheme="minorHAnsi" w:hAnsiTheme="minorHAnsi" w:cstheme="minorHAnsi"/>
          <w:bCs/>
          <w:color w:val="000000" w:themeColor="text1"/>
          <w:sz w:val="20"/>
          <w:szCs w:val="20"/>
        </w:rPr>
        <w:t> ». Cela grâce à l’</w:t>
      </w:r>
      <w:r w:rsidRPr="002E040B">
        <w:rPr>
          <w:rFonts w:asciiTheme="minorHAnsi" w:hAnsiTheme="minorHAnsi" w:cstheme="minorHAnsi"/>
          <w:bCs/>
          <w:i/>
          <w:color w:val="000000" w:themeColor="text1"/>
          <w:sz w:val="20"/>
          <w:szCs w:val="20"/>
        </w:rPr>
        <w:t>insolite</w:t>
      </w:r>
      <w:r>
        <w:rPr>
          <w:rFonts w:asciiTheme="minorHAnsi" w:hAnsiTheme="minorHAnsi" w:cstheme="minorHAnsi"/>
          <w:bCs/>
          <w:color w:val="000000" w:themeColor="text1"/>
          <w:sz w:val="20"/>
          <w:szCs w:val="20"/>
        </w:rPr>
        <w:t xml:space="preserve">, non pas ponctuellement, mais en remplaçant les routines par des rituels. Si l’espace public est d’abord marqué par la fabrication de lieux chargés d’une histoire, il accueille ensuite les rituels qui, grâce aux potentialités retrouvées, </w:t>
      </w:r>
      <w:r w:rsidRPr="00541ABC">
        <w:rPr>
          <w:rFonts w:asciiTheme="minorHAnsi" w:hAnsiTheme="minorHAnsi" w:cstheme="minorHAnsi"/>
          <w:bCs/>
          <w:i/>
          <w:color w:val="000000" w:themeColor="text1"/>
          <w:sz w:val="20"/>
          <w:szCs w:val="20"/>
        </w:rPr>
        <w:t>performent</w:t>
      </w:r>
      <w:r>
        <w:rPr>
          <w:rFonts w:asciiTheme="minorHAnsi" w:hAnsiTheme="minorHAnsi" w:cstheme="minorHAnsi"/>
          <w:bCs/>
          <w:color w:val="000000" w:themeColor="text1"/>
          <w:sz w:val="20"/>
          <w:szCs w:val="20"/>
        </w:rPr>
        <w:t xml:space="preserve"> l’agir-en-commun et lui donnent un surcroît de visibilité.  </w:t>
      </w:r>
    </w:p>
    <w:p w:rsidR="00445F98" w:rsidRDefault="00445F98" w:rsidP="00445F98">
      <w:pPr>
        <w:pStyle w:val="titre-article"/>
        <w:spacing w:before="0" w:beforeAutospacing="0" w:after="0" w:afterAutospacing="0"/>
        <w:ind w:firstLine="284"/>
        <w:jc w:val="both"/>
        <w:rPr>
          <w:rFonts w:asciiTheme="minorHAnsi" w:hAnsiTheme="minorHAnsi" w:cstheme="minorHAnsi"/>
          <w:bCs/>
          <w:color w:val="000000" w:themeColor="text1"/>
          <w:sz w:val="20"/>
          <w:szCs w:val="20"/>
        </w:rPr>
      </w:pPr>
    </w:p>
    <w:p w:rsidR="00445F98" w:rsidRDefault="00445F98" w:rsidP="00445F98">
      <w:pPr>
        <w:pStyle w:val="titre-article"/>
        <w:spacing w:before="0" w:beforeAutospacing="0" w:after="0" w:afterAutospacing="0"/>
        <w:jc w:val="both"/>
        <w:rPr>
          <w:rFonts w:asciiTheme="minorHAnsi" w:hAnsiTheme="minorHAnsi" w:cstheme="minorHAnsi"/>
          <w:bCs/>
          <w:color w:val="000000" w:themeColor="text1"/>
          <w:sz w:val="20"/>
          <w:szCs w:val="20"/>
        </w:rPr>
      </w:pPr>
      <w:r w:rsidRPr="00541ABC">
        <w:rPr>
          <w:rFonts w:asciiTheme="minorHAnsi" w:hAnsiTheme="minorHAnsi" w:cstheme="minorHAnsi"/>
          <w:bCs/>
          <w:color w:val="000000" w:themeColor="text1"/>
          <w:sz w:val="20"/>
          <w:szCs w:val="20"/>
        </w:rPr>
        <w:t xml:space="preserve">3. L’espace public au risque </w:t>
      </w:r>
      <w:r>
        <w:rPr>
          <w:rFonts w:asciiTheme="minorHAnsi" w:hAnsiTheme="minorHAnsi" w:cstheme="minorHAnsi"/>
          <w:bCs/>
          <w:color w:val="000000" w:themeColor="text1"/>
          <w:sz w:val="20"/>
          <w:szCs w:val="20"/>
        </w:rPr>
        <w:t>de la peinture au sol</w:t>
      </w:r>
      <w:r w:rsidRPr="00541ABC">
        <w:rPr>
          <w:rFonts w:asciiTheme="minorHAnsi" w:hAnsiTheme="minorHAnsi" w:cstheme="minorHAnsi"/>
          <w:bCs/>
          <w:color w:val="000000" w:themeColor="text1"/>
          <w:sz w:val="20"/>
          <w:szCs w:val="20"/>
        </w:rPr>
        <w:t xml:space="preserve"> </w:t>
      </w:r>
    </w:p>
    <w:p w:rsidR="00445F98" w:rsidRDefault="00445F98" w:rsidP="00445F98">
      <w:pPr>
        <w:pStyle w:val="titre-article"/>
        <w:spacing w:before="0" w:beforeAutospacing="0" w:after="0" w:afterAutospacing="0"/>
        <w:jc w:val="both"/>
        <w:rPr>
          <w:rFonts w:asciiTheme="minorHAnsi" w:hAnsiTheme="minorHAnsi" w:cstheme="minorHAnsi"/>
          <w:bCs/>
          <w:color w:val="000000" w:themeColor="text1"/>
          <w:sz w:val="20"/>
          <w:szCs w:val="20"/>
        </w:rPr>
      </w:pPr>
    </w:p>
    <w:p w:rsidR="00445F98" w:rsidRPr="00541ABC" w:rsidRDefault="00445F98" w:rsidP="00445F98">
      <w:pPr>
        <w:pStyle w:val="titre-article"/>
        <w:spacing w:before="0" w:beforeAutospacing="0" w:after="0" w:afterAutospacing="0"/>
        <w:ind w:firstLine="284"/>
        <w:jc w:val="both"/>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Le mobilier urbain détourné de ses fonctions et l’espace scénarisé transformé en (mi-)lieu relèvent de « genres » de </w:t>
      </w:r>
      <w:proofErr w:type="spellStart"/>
      <w:r>
        <w:rPr>
          <w:rFonts w:asciiTheme="minorHAnsi" w:hAnsiTheme="minorHAnsi" w:cstheme="minorHAnsi"/>
          <w:bCs/>
          <w:color w:val="000000" w:themeColor="text1"/>
          <w:sz w:val="20"/>
          <w:szCs w:val="20"/>
        </w:rPr>
        <w:t>street</w:t>
      </w:r>
      <w:proofErr w:type="spellEnd"/>
      <w:r>
        <w:rPr>
          <w:rFonts w:asciiTheme="minorHAnsi" w:hAnsiTheme="minorHAnsi" w:cstheme="minorHAnsi"/>
          <w:bCs/>
          <w:color w:val="000000" w:themeColor="text1"/>
          <w:sz w:val="20"/>
          <w:szCs w:val="20"/>
        </w:rPr>
        <w:t xml:space="preserve"> art différents. Un troisième « genre » regroupe les peintures au sol qui, du fait déjà des contraintes voulues par le support (</w:t>
      </w:r>
      <w:proofErr w:type="spellStart"/>
      <w:r>
        <w:rPr>
          <w:rFonts w:asciiTheme="minorHAnsi" w:hAnsiTheme="minorHAnsi" w:cstheme="minorHAnsi"/>
          <w:bCs/>
          <w:color w:val="000000" w:themeColor="text1"/>
          <w:sz w:val="20"/>
          <w:szCs w:val="20"/>
        </w:rPr>
        <w:t>Fontanille</w:t>
      </w:r>
      <w:proofErr w:type="spellEnd"/>
      <w:r>
        <w:rPr>
          <w:rFonts w:asciiTheme="minorHAnsi" w:hAnsiTheme="minorHAnsi" w:cstheme="minorHAnsi"/>
          <w:bCs/>
          <w:color w:val="000000" w:themeColor="text1"/>
          <w:sz w:val="20"/>
          <w:szCs w:val="20"/>
        </w:rPr>
        <w:t xml:space="preserve"> 2005)</w:t>
      </w:r>
      <w:r w:rsidR="00C90970">
        <w:rPr>
          <w:rFonts w:asciiTheme="minorHAnsi" w:hAnsiTheme="minorHAnsi" w:cstheme="minorHAnsi"/>
          <w:bCs/>
          <w:color w:val="000000" w:themeColor="text1"/>
          <w:sz w:val="20"/>
          <w:szCs w:val="20"/>
        </w:rPr>
        <w:t>,</w:t>
      </w:r>
      <w:r>
        <w:rPr>
          <w:rFonts w:asciiTheme="minorHAnsi" w:hAnsiTheme="minorHAnsi" w:cstheme="minorHAnsi"/>
          <w:bCs/>
          <w:color w:val="000000" w:themeColor="text1"/>
          <w:sz w:val="20"/>
          <w:szCs w:val="20"/>
        </w:rPr>
        <w:t xml:space="preserve"> font valoir leur spécificité. Le support est d’abord matériel, caractérisé par sa dureté, sa </w:t>
      </w:r>
      <w:r>
        <w:rPr>
          <w:rFonts w:asciiTheme="minorHAnsi" w:hAnsiTheme="minorHAnsi" w:cstheme="minorHAnsi"/>
          <w:bCs/>
          <w:color w:val="000000" w:themeColor="text1"/>
          <w:sz w:val="20"/>
          <w:szCs w:val="20"/>
        </w:rPr>
        <w:lastRenderedPageBreak/>
        <w:t>rugosité, son imperméabilité. Le support formel</w:t>
      </w:r>
      <w:r>
        <w:rPr>
          <w:rStyle w:val="Appelnotedebasdep"/>
          <w:rFonts w:asciiTheme="minorHAnsi" w:hAnsiTheme="minorHAnsi" w:cstheme="minorHAnsi"/>
          <w:bCs/>
          <w:color w:val="000000" w:themeColor="text1"/>
          <w:sz w:val="20"/>
          <w:szCs w:val="20"/>
        </w:rPr>
        <w:footnoteReference w:id="10"/>
      </w:r>
      <w:r>
        <w:rPr>
          <w:rFonts w:asciiTheme="minorHAnsi" w:hAnsiTheme="minorHAnsi" w:cstheme="minorHAnsi"/>
          <w:bCs/>
          <w:color w:val="000000" w:themeColor="text1"/>
          <w:sz w:val="20"/>
          <w:szCs w:val="20"/>
        </w:rPr>
        <w:t xml:space="preserve"> favorise </w:t>
      </w:r>
      <w:r w:rsidR="00C90970">
        <w:rPr>
          <w:rFonts w:asciiTheme="minorHAnsi" w:hAnsiTheme="minorHAnsi" w:cstheme="minorHAnsi"/>
          <w:bCs/>
          <w:color w:val="000000" w:themeColor="text1"/>
          <w:sz w:val="20"/>
          <w:szCs w:val="20"/>
        </w:rPr>
        <w:t xml:space="preserve">ici </w:t>
      </w:r>
      <w:r>
        <w:rPr>
          <w:rFonts w:asciiTheme="minorHAnsi" w:hAnsiTheme="minorHAnsi" w:cstheme="minorHAnsi"/>
          <w:bCs/>
          <w:color w:val="000000" w:themeColor="text1"/>
          <w:sz w:val="20"/>
          <w:szCs w:val="20"/>
        </w:rPr>
        <w:t>les inscriptions à grands traits, par exemple à la brosse, selon des critères de vitesse déterminés en partie par le type de peinture et la technique employée</w:t>
      </w:r>
      <w:r>
        <w:rPr>
          <w:rStyle w:val="Appelnotedebasdep"/>
          <w:rFonts w:asciiTheme="minorHAnsi" w:hAnsiTheme="minorHAnsi" w:cstheme="minorHAnsi"/>
          <w:bCs/>
          <w:color w:val="000000" w:themeColor="text1"/>
          <w:sz w:val="20"/>
          <w:szCs w:val="20"/>
        </w:rPr>
        <w:footnoteReference w:id="11"/>
      </w:r>
      <w:r>
        <w:rPr>
          <w:rFonts w:asciiTheme="minorHAnsi" w:hAnsiTheme="minorHAnsi" w:cstheme="minorHAnsi"/>
          <w:bCs/>
          <w:color w:val="000000" w:themeColor="text1"/>
          <w:sz w:val="20"/>
          <w:szCs w:val="20"/>
        </w:rPr>
        <w:t xml:space="preserve">. On note également le recouvrement de larges surfaces délimitées par les maisons et les rues avoisinantes, qui assument la fonction indexicale du cadre. S’ajoutent au support matériel et formel des styles de production et de réception particuliers. </w:t>
      </w:r>
    </w:p>
    <w:p w:rsidR="00445F98" w:rsidRDefault="00445F98" w:rsidP="00445F98">
      <w:pPr>
        <w:ind w:firstLine="284"/>
        <w:jc w:val="both"/>
        <w:rPr>
          <w:rFonts w:asciiTheme="minorHAnsi" w:hAnsiTheme="minorHAnsi" w:cstheme="minorHAnsi"/>
          <w:sz w:val="20"/>
          <w:szCs w:val="20"/>
        </w:rPr>
      </w:pPr>
      <w:r w:rsidRPr="001B0356">
        <w:rPr>
          <w:rFonts w:asciiTheme="minorHAnsi" w:hAnsiTheme="minorHAnsi" w:cstheme="minorHAnsi"/>
          <w:color w:val="494949"/>
          <w:sz w:val="20"/>
          <w:szCs w:val="20"/>
          <w:shd w:val="clear" w:color="auto" w:fill="FFFFFF"/>
        </w:rPr>
        <w:t xml:space="preserve">Considérons </w:t>
      </w:r>
      <w:r w:rsidRPr="001B0356">
        <w:rPr>
          <w:rFonts w:asciiTheme="minorHAnsi" w:hAnsiTheme="minorHAnsi" w:cstheme="minorHAnsi"/>
          <w:sz w:val="20"/>
          <w:szCs w:val="20"/>
        </w:rPr>
        <w:t xml:space="preserve">sous cet angle la fresque monumentale réalisée par 11 artistes au sol de la rue Victor Hugo, à Lyon, en octobre 2018. Ceci dans le cadre </w:t>
      </w:r>
      <w:r>
        <w:rPr>
          <w:rFonts w:asciiTheme="minorHAnsi" w:hAnsiTheme="minorHAnsi" w:cstheme="minorHAnsi"/>
          <w:sz w:val="20"/>
          <w:szCs w:val="20"/>
        </w:rPr>
        <w:t xml:space="preserve">de l’événement </w:t>
      </w:r>
      <w:r w:rsidRPr="001B0356">
        <w:rPr>
          <w:rFonts w:asciiTheme="minorHAnsi" w:hAnsiTheme="minorHAnsi" w:cstheme="minorHAnsi"/>
          <w:i/>
          <w:sz w:val="20"/>
          <w:szCs w:val="20"/>
        </w:rPr>
        <w:t>Retrouvailles</w:t>
      </w:r>
      <w:r>
        <w:rPr>
          <w:rFonts w:asciiTheme="minorHAnsi" w:hAnsiTheme="minorHAnsi" w:cstheme="minorHAnsi"/>
          <w:sz w:val="20"/>
          <w:szCs w:val="20"/>
        </w:rPr>
        <w:t xml:space="preserve"> par </w:t>
      </w:r>
      <w:proofErr w:type="spellStart"/>
      <w:r>
        <w:rPr>
          <w:rFonts w:asciiTheme="minorHAnsi" w:hAnsiTheme="minorHAnsi" w:cstheme="minorHAnsi"/>
          <w:sz w:val="20"/>
          <w:szCs w:val="20"/>
        </w:rPr>
        <w:t>My</w:t>
      </w:r>
      <w:proofErr w:type="spellEnd"/>
      <w:r>
        <w:rPr>
          <w:rFonts w:asciiTheme="minorHAnsi" w:hAnsiTheme="minorHAnsi" w:cstheme="minorHAnsi"/>
          <w:sz w:val="20"/>
          <w:szCs w:val="20"/>
        </w:rPr>
        <w:t xml:space="preserve"> Presqu’île</w:t>
      </w:r>
      <w:r>
        <w:rPr>
          <w:rStyle w:val="Appelnotedebasdep"/>
          <w:rFonts w:asciiTheme="minorHAnsi" w:hAnsiTheme="minorHAnsi" w:cstheme="minorHAnsi"/>
          <w:sz w:val="20"/>
          <w:szCs w:val="20"/>
        </w:rPr>
        <w:footnoteReference w:id="12"/>
      </w:r>
      <w:r>
        <w:rPr>
          <w:rFonts w:asciiTheme="minorHAnsi" w:hAnsiTheme="minorHAnsi" w:cstheme="minorHAnsi"/>
          <w:sz w:val="20"/>
          <w:szCs w:val="20"/>
        </w:rPr>
        <w:t xml:space="preserve">. </w:t>
      </w:r>
    </w:p>
    <w:p w:rsidR="00445F98" w:rsidRDefault="00445F98" w:rsidP="00445F98">
      <w:pPr>
        <w:jc w:val="both"/>
        <w:rPr>
          <w:rFonts w:asciiTheme="minorHAnsi" w:hAnsiTheme="minorHAnsi" w:cstheme="minorHAnsi"/>
          <w:sz w:val="20"/>
          <w:szCs w:val="20"/>
        </w:rPr>
      </w:pPr>
    </w:p>
    <w:p w:rsidR="00445F98" w:rsidRDefault="00445F98" w:rsidP="00445F98">
      <w:pPr>
        <w:ind w:firstLine="284"/>
        <w:jc w:val="both"/>
        <w:rPr>
          <w:rFonts w:asciiTheme="minorHAnsi" w:hAnsiTheme="minorHAnsi" w:cstheme="minorHAnsi"/>
          <w:sz w:val="20"/>
          <w:szCs w:val="20"/>
        </w:rPr>
      </w:pPr>
      <w:r w:rsidRPr="001B0356">
        <w:rPr>
          <w:rFonts w:asciiTheme="minorHAnsi" w:hAnsiTheme="minorHAnsi" w:cstheme="minorHAnsi"/>
          <w:noProof/>
          <w:sz w:val="20"/>
          <w:szCs w:val="20"/>
        </w:rPr>
        <w:drawing>
          <wp:inline distT="0" distB="0" distL="0" distR="0" wp14:anchorId="2FD68F69" wp14:editId="554873B4">
            <wp:extent cx="1388533" cy="1388533"/>
            <wp:effectExtent l="0" t="0" r="0" b="0"/>
            <wp:docPr id="11" name="Image 1">
              <a:extLst xmlns:a="http://schemas.openxmlformats.org/drawingml/2006/main">
                <a:ext uri="{FF2B5EF4-FFF2-40B4-BE49-F238E27FC236}">
                  <a16:creationId xmlns:a16="http://schemas.microsoft.com/office/drawing/2014/main" id="{0778DE57-7235-D546-A0AA-70156C442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778DE57-7235-D546-A0AA-70156C4428C1}"/>
                        </a:ext>
                      </a:extLst>
                    </pic:cNvPr>
                    <pic:cNvPicPr>
                      <a:picLocks noChangeAspect="1"/>
                    </pic:cNvPicPr>
                  </pic:nvPicPr>
                  <pic:blipFill>
                    <a:blip r:embed="rId12"/>
                    <a:stretch>
                      <a:fillRect/>
                    </a:stretch>
                  </pic:blipFill>
                  <pic:spPr>
                    <a:xfrm>
                      <a:off x="0" y="0"/>
                      <a:ext cx="1404688" cy="1404688"/>
                    </a:xfrm>
                    <a:prstGeom prst="rect">
                      <a:avLst/>
                    </a:prstGeom>
                  </pic:spPr>
                </pic:pic>
              </a:graphicData>
            </a:graphic>
          </wp:inline>
        </w:drawing>
      </w:r>
    </w:p>
    <w:p w:rsidR="00445F98" w:rsidRDefault="00445F98" w:rsidP="00445F98">
      <w:pPr>
        <w:ind w:firstLine="284"/>
        <w:jc w:val="both"/>
        <w:rPr>
          <w:rFonts w:asciiTheme="minorHAnsi" w:hAnsiTheme="minorHAnsi" w:cstheme="minorHAnsi"/>
          <w:sz w:val="20"/>
          <w:szCs w:val="20"/>
        </w:rPr>
      </w:pPr>
    </w:p>
    <w:p w:rsidR="00445F98" w:rsidRPr="00775E28" w:rsidRDefault="00445F98" w:rsidP="00445F98">
      <w:pPr>
        <w:ind w:left="284"/>
        <w:jc w:val="both"/>
        <w:rPr>
          <w:rFonts w:asciiTheme="minorHAnsi" w:hAnsiTheme="minorHAnsi" w:cstheme="minorHAnsi"/>
          <w:sz w:val="18"/>
          <w:szCs w:val="18"/>
        </w:rPr>
      </w:pPr>
      <w:r w:rsidRPr="00775E28">
        <w:rPr>
          <w:rFonts w:asciiTheme="minorHAnsi" w:hAnsiTheme="minorHAnsi" w:cstheme="minorHAnsi"/>
          <w:sz w:val="18"/>
          <w:szCs w:val="18"/>
        </w:rPr>
        <w:t>Œuvre collective (</w:t>
      </w:r>
      <w:proofErr w:type="spellStart"/>
      <w:r w:rsidRPr="00775E28">
        <w:rPr>
          <w:rFonts w:asciiTheme="minorHAnsi" w:hAnsiTheme="minorHAnsi" w:cstheme="minorHAnsi"/>
          <w:sz w:val="18"/>
          <w:szCs w:val="18"/>
        </w:rPr>
        <w:t>Azed</w:t>
      </w:r>
      <w:proofErr w:type="spellEnd"/>
      <w:r w:rsidRPr="00775E28">
        <w:rPr>
          <w:rFonts w:asciiTheme="minorHAnsi" w:hAnsiTheme="minorHAnsi" w:cstheme="minorHAnsi"/>
          <w:sz w:val="18"/>
          <w:szCs w:val="18"/>
        </w:rPr>
        <w:t xml:space="preserve">, </w:t>
      </w:r>
      <w:proofErr w:type="spellStart"/>
      <w:r w:rsidRPr="00775E28">
        <w:rPr>
          <w:rFonts w:asciiTheme="minorHAnsi" w:hAnsiTheme="minorHAnsi" w:cstheme="minorHAnsi"/>
          <w:sz w:val="18"/>
          <w:szCs w:val="18"/>
        </w:rPr>
        <w:t>Mabi</w:t>
      </w:r>
      <w:proofErr w:type="spellEnd"/>
      <w:r w:rsidRPr="00775E28">
        <w:rPr>
          <w:rFonts w:asciiTheme="minorHAnsi" w:hAnsiTheme="minorHAnsi" w:cstheme="minorHAnsi"/>
          <w:sz w:val="18"/>
          <w:szCs w:val="18"/>
        </w:rPr>
        <w:t xml:space="preserve">, Alex Beretta, Laurent Claveau, </w:t>
      </w:r>
      <w:proofErr w:type="spellStart"/>
      <w:r w:rsidRPr="00775E28">
        <w:rPr>
          <w:rFonts w:asciiTheme="minorHAnsi" w:hAnsiTheme="minorHAnsi" w:cstheme="minorHAnsi"/>
          <w:sz w:val="18"/>
          <w:szCs w:val="18"/>
        </w:rPr>
        <w:t>Khwezi</w:t>
      </w:r>
      <w:proofErr w:type="spellEnd"/>
      <w:r w:rsidRPr="00775E28">
        <w:rPr>
          <w:rFonts w:asciiTheme="minorHAnsi" w:hAnsiTheme="minorHAnsi" w:cstheme="minorHAnsi"/>
          <w:sz w:val="18"/>
          <w:szCs w:val="18"/>
        </w:rPr>
        <w:t xml:space="preserve">, </w:t>
      </w:r>
      <w:proofErr w:type="spellStart"/>
      <w:r w:rsidRPr="00775E28">
        <w:rPr>
          <w:rFonts w:asciiTheme="minorHAnsi" w:hAnsiTheme="minorHAnsi" w:cstheme="minorHAnsi"/>
          <w:sz w:val="18"/>
          <w:szCs w:val="18"/>
        </w:rPr>
        <w:t>Masta</w:t>
      </w:r>
      <w:proofErr w:type="spellEnd"/>
      <w:r w:rsidRPr="00775E28">
        <w:rPr>
          <w:rFonts w:asciiTheme="minorHAnsi" w:hAnsiTheme="minorHAnsi" w:cstheme="minorHAnsi"/>
          <w:sz w:val="18"/>
          <w:szCs w:val="18"/>
        </w:rPr>
        <w:t xml:space="preserve">, </w:t>
      </w:r>
      <w:proofErr w:type="spellStart"/>
      <w:r w:rsidRPr="00775E28">
        <w:rPr>
          <w:rFonts w:asciiTheme="minorHAnsi" w:hAnsiTheme="minorHAnsi" w:cstheme="minorHAnsi"/>
          <w:sz w:val="18"/>
          <w:szCs w:val="18"/>
        </w:rPr>
        <w:t>Koey</w:t>
      </w:r>
      <w:proofErr w:type="spellEnd"/>
      <w:r w:rsidRPr="00775E28">
        <w:rPr>
          <w:rFonts w:asciiTheme="minorHAnsi" w:hAnsiTheme="minorHAnsi" w:cstheme="minorHAnsi"/>
          <w:sz w:val="18"/>
          <w:szCs w:val="18"/>
        </w:rPr>
        <w:t xml:space="preserve">, </w:t>
      </w:r>
      <w:proofErr w:type="spellStart"/>
      <w:r w:rsidRPr="00775E28">
        <w:rPr>
          <w:rFonts w:asciiTheme="minorHAnsi" w:hAnsiTheme="minorHAnsi" w:cstheme="minorHAnsi"/>
          <w:sz w:val="18"/>
          <w:szCs w:val="18"/>
        </w:rPr>
        <w:t>Osru</w:t>
      </w:r>
      <w:proofErr w:type="spellEnd"/>
      <w:r w:rsidRPr="00775E28">
        <w:rPr>
          <w:rFonts w:asciiTheme="minorHAnsi" w:hAnsiTheme="minorHAnsi" w:cstheme="minorHAnsi"/>
          <w:sz w:val="18"/>
          <w:szCs w:val="18"/>
        </w:rPr>
        <w:t xml:space="preserve">, </w:t>
      </w:r>
      <w:proofErr w:type="spellStart"/>
      <w:r w:rsidRPr="00775E28">
        <w:rPr>
          <w:rFonts w:asciiTheme="minorHAnsi" w:hAnsiTheme="minorHAnsi" w:cstheme="minorHAnsi"/>
          <w:sz w:val="18"/>
          <w:szCs w:val="18"/>
        </w:rPr>
        <w:t>Quetzilla</w:t>
      </w:r>
      <w:proofErr w:type="spellEnd"/>
      <w:r w:rsidRPr="00775E28">
        <w:rPr>
          <w:rFonts w:asciiTheme="minorHAnsi" w:hAnsiTheme="minorHAnsi" w:cstheme="minorHAnsi"/>
          <w:sz w:val="18"/>
          <w:szCs w:val="18"/>
        </w:rPr>
        <w:t xml:space="preserve">, Sphinx et </w:t>
      </w:r>
      <w:proofErr w:type="spellStart"/>
      <w:r w:rsidRPr="00775E28">
        <w:rPr>
          <w:rFonts w:asciiTheme="minorHAnsi" w:hAnsiTheme="minorHAnsi" w:cstheme="minorHAnsi"/>
          <w:sz w:val="18"/>
          <w:szCs w:val="18"/>
        </w:rPr>
        <w:t>Yandi</w:t>
      </w:r>
      <w:proofErr w:type="spellEnd"/>
      <w:r w:rsidRPr="00775E28">
        <w:rPr>
          <w:rFonts w:asciiTheme="minorHAnsi" w:hAnsiTheme="minorHAnsi" w:cstheme="minorHAnsi"/>
          <w:sz w:val="18"/>
          <w:szCs w:val="18"/>
        </w:rPr>
        <w:t xml:space="preserve">), </w:t>
      </w:r>
      <w:r w:rsidRPr="00775E28">
        <w:rPr>
          <w:rFonts w:asciiTheme="minorHAnsi" w:hAnsiTheme="minorHAnsi" w:cstheme="minorHAnsi"/>
          <w:i/>
          <w:sz w:val="18"/>
          <w:szCs w:val="18"/>
        </w:rPr>
        <w:t>Retrouvailles</w:t>
      </w:r>
      <w:r w:rsidRPr="00775E28">
        <w:rPr>
          <w:rFonts w:asciiTheme="minorHAnsi" w:hAnsiTheme="minorHAnsi" w:cstheme="minorHAnsi"/>
          <w:sz w:val="18"/>
          <w:szCs w:val="18"/>
        </w:rPr>
        <w:t xml:space="preserve"> par </w:t>
      </w:r>
      <w:proofErr w:type="spellStart"/>
      <w:r w:rsidRPr="00775E28">
        <w:rPr>
          <w:rFonts w:asciiTheme="minorHAnsi" w:hAnsiTheme="minorHAnsi" w:cstheme="minorHAnsi"/>
          <w:sz w:val="18"/>
          <w:szCs w:val="18"/>
        </w:rPr>
        <w:t>My</w:t>
      </w:r>
      <w:proofErr w:type="spellEnd"/>
      <w:r w:rsidRPr="00775E28">
        <w:rPr>
          <w:rFonts w:asciiTheme="minorHAnsi" w:hAnsiTheme="minorHAnsi" w:cstheme="minorHAnsi"/>
          <w:sz w:val="18"/>
          <w:szCs w:val="18"/>
        </w:rPr>
        <w:t xml:space="preserve"> Presqu</w:t>
      </w:r>
      <w:r w:rsidR="00775E28" w:rsidRPr="00775E28">
        <w:rPr>
          <w:rFonts w:asciiTheme="minorHAnsi" w:hAnsiTheme="minorHAnsi" w:cstheme="minorHAnsi"/>
          <w:sz w:val="18"/>
          <w:szCs w:val="18"/>
        </w:rPr>
        <w:t>’î</w:t>
      </w:r>
      <w:r w:rsidRPr="00775E28">
        <w:rPr>
          <w:rFonts w:asciiTheme="minorHAnsi" w:hAnsiTheme="minorHAnsi" w:cstheme="minorHAnsi"/>
          <w:sz w:val="18"/>
          <w:szCs w:val="18"/>
        </w:rPr>
        <w:t>le, Lyon, 2018</w:t>
      </w:r>
      <w:r w:rsidR="00775E28">
        <w:rPr>
          <w:rFonts w:asciiTheme="minorHAnsi" w:hAnsiTheme="minorHAnsi" w:cstheme="minorHAnsi"/>
          <w:sz w:val="18"/>
          <w:szCs w:val="18"/>
        </w:rPr>
        <w:t>.</w:t>
      </w:r>
    </w:p>
    <w:p w:rsidR="00445F98" w:rsidRDefault="00445F98" w:rsidP="00445F98">
      <w:pPr>
        <w:ind w:firstLine="284"/>
        <w:jc w:val="both"/>
        <w:rPr>
          <w:rFonts w:asciiTheme="minorHAnsi" w:hAnsiTheme="minorHAnsi" w:cstheme="minorHAnsi"/>
          <w:sz w:val="20"/>
          <w:szCs w:val="20"/>
        </w:rPr>
      </w:pPr>
    </w:p>
    <w:p w:rsidR="00445F98" w:rsidRPr="00822C00"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Ou encore, une</w:t>
      </w:r>
      <w:r w:rsidRPr="00F40DC3">
        <w:rPr>
          <w:rFonts w:asciiTheme="minorHAnsi" w:hAnsiTheme="minorHAnsi" w:cstheme="minorHAnsi"/>
          <w:sz w:val="20"/>
          <w:szCs w:val="20"/>
          <w:lang w:val="fr-FR"/>
        </w:rPr>
        <w:t xml:space="preserve"> fresque de 1000 m</w:t>
      </w:r>
      <w:r w:rsidRPr="00F40DC3">
        <w:rPr>
          <w:rFonts w:asciiTheme="minorHAnsi" w:hAnsiTheme="minorHAnsi" w:cstheme="minorHAnsi"/>
          <w:sz w:val="20"/>
          <w:szCs w:val="20"/>
          <w:vertAlign w:val="superscript"/>
          <w:lang w:val="fr-FR"/>
        </w:rPr>
        <w:t xml:space="preserve">3  </w:t>
      </w:r>
      <w:r w:rsidRPr="00F40DC3">
        <w:rPr>
          <w:rFonts w:asciiTheme="minorHAnsi" w:hAnsiTheme="minorHAnsi" w:cstheme="minorHAnsi"/>
          <w:sz w:val="20"/>
          <w:szCs w:val="20"/>
          <w:lang w:val="fr-FR"/>
        </w:rPr>
        <w:t xml:space="preserve">intitulée « La tête dans les nuages », du </w:t>
      </w:r>
      <w:proofErr w:type="spellStart"/>
      <w:r w:rsidRPr="00F40DC3">
        <w:rPr>
          <w:rFonts w:asciiTheme="minorHAnsi" w:hAnsiTheme="minorHAnsi" w:cstheme="minorHAnsi"/>
          <w:sz w:val="20"/>
          <w:szCs w:val="20"/>
          <w:lang w:val="fr-FR"/>
        </w:rPr>
        <w:t>graffeur</w:t>
      </w:r>
      <w:proofErr w:type="spellEnd"/>
      <w:r w:rsidRPr="00F40DC3">
        <w:rPr>
          <w:rFonts w:asciiTheme="minorHAnsi" w:hAnsiTheme="minorHAnsi" w:cstheme="minorHAnsi"/>
          <w:sz w:val="20"/>
          <w:szCs w:val="20"/>
          <w:lang w:val="fr-FR"/>
        </w:rPr>
        <w:t xml:space="preserve"> Dan23 (à Strasbourg, place de </w:t>
      </w:r>
      <w:r>
        <w:rPr>
          <w:rFonts w:asciiTheme="minorHAnsi" w:hAnsiTheme="minorHAnsi" w:cstheme="minorHAnsi"/>
          <w:sz w:val="20"/>
          <w:szCs w:val="20"/>
          <w:lang w:val="fr-FR"/>
        </w:rPr>
        <w:t xml:space="preserve">la </w:t>
      </w:r>
      <w:r w:rsidRPr="00F40DC3">
        <w:rPr>
          <w:rFonts w:asciiTheme="minorHAnsi" w:hAnsiTheme="minorHAnsi" w:cstheme="minorHAnsi"/>
          <w:sz w:val="20"/>
          <w:szCs w:val="20"/>
          <w:lang w:val="fr-FR"/>
        </w:rPr>
        <w:t>Vignette, en 2020, au profit de l’Association Thémis</w:t>
      </w:r>
      <w:r>
        <w:rPr>
          <w:rStyle w:val="Appelnotedebasdep"/>
          <w:rFonts w:asciiTheme="minorHAnsi" w:hAnsiTheme="minorHAnsi" w:cstheme="minorHAnsi"/>
          <w:sz w:val="20"/>
          <w:szCs w:val="20"/>
          <w:lang w:val="fr-FR"/>
        </w:rPr>
        <w:footnoteReference w:id="13"/>
      </w:r>
      <w:r w:rsidRPr="00F40DC3">
        <w:rPr>
          <w:rFonts w:asciiTheme="minorHAnsi" w:hAnsiTheme="minorHAnsi" w:cstheme="minorHAnsi"/>
          <w:sz w:val="20"/>
          <w:szCs w:val="20"/>
          <w:lang w:val="fr-FR"/>
        </w:rPr>
        <w:t xml:space="preserve">). </w:t>
      </w:r>
    </w:p>
    <w:p w:rsidR="00445F98" w:rsidRDefault="00445F98" w:rsidP="00445F98">
      <w:pPr>
        <w:pStyle w:val="titre-article"/>
        <w:spacing w:before="0" w:beforeAutospacing="0" w:after="0" w:afterAutospacing="0"/>
        <w:ind w:firstLine="284"/>
        <w:jc w:val="both"/>
        <w:rPr>
          <w:rFonts w:asciiTheme="minorHAnsi" w:hAnsiTheme="minorHAnsi" w:cstheme="minorHAnsi"/>
          <w:color w:val="494949"/>
          <w:sz w:val="20"/>
          <w:szCs w:val="20"/>
          <w:shd w:val="clear" w:color="auto" w:fill="FFFFFF"/>
        </w:rPr>
      </w:pPr>
    </w:p>
    <w:p w:rsidR="00445F98" w:rsidRDefault="00445F98" w:rsidP="00445F98">
      <w:r w:rsidRPr="00D62B89">
        <w:rPr>
          <w:rFonts w:asciiTheme="minorHAnsi" w:hAnsiTheme="minorHAnsi" w:cstheme="minorHAnsi"/>
          <w:noProof/>
          <w:color w:val="494949"/>
          <w:sz w:val="20"/>
          <w:szCs w:val="20"/>
          <w:shd w:val="clear" w:color="auto" w:fill="FFFFFF"/>
        </w:rPr>
        <w:drawing>
          <wp:inline distT="0" distB="0" distL="0" distR="0" wp14:anchorId="578BA1F2" wp14:editId="22D0ADC9">
            <wp:extent cx="2404533" cy="1202267"/>
            <wp:effectExtent l="0" t="0" r="0" b="4445"/>
            <wp:docPr id="2" name="Image 1">
              <a:extLst xmlns:a="http://schemas.openxmlformats.org/drawingml/2006/main">
                <a:ext uri="{FF2B5EF4-FFF2-40B4-BE49-F238E27FC236}">
                  <a16:creationId xmlns:a16="http://schemas.microsoft.com/office/drawing/2014/main" id="{B677C78F-0141-6F40-B814-0EA34962D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677C78F-0141-6F40-B814-0EA34962DFFD}"/>
                        </a:ext>
                      </a:extLst>
                    </pic:cNvPr>
                    <pic:cNvPicPr>
                      <a:picLocks noChangeAspect="1"/>
                    </pic:cNvPicPr>
                  </pic:nvPicPr>
                  <pic:blipFill>
                    <a:blip r:embed="rId13"/>
                    <a:stretch>
                      <a:fillRect/>
                    </a:stretch>
                  </pic:blipFill>
                  <pic:spPr>
                    <a:xfrm>
                      <a:off x="0" y="0"/>
                      <a:ext cx="2498448" cy="1249224"/>
                    </a:xfrm>
                    <a:prstGeom prst="rect">
                      <a:avLst/>
                    </a:prstGeom>
                  </pic:spPr>
                </pic:pic>
              </a:graphicData>
            </a:graphic>
          </wp:inline>
        </w:drawing>
      </w:r>
      <w:r w:rsidRPr="00A859E0">
        <w:t xml:space="preserve"> </w:t>
      </w:r>
    </w:p>
    <w:p w:rsidR="00445F98" w:rsidRDefault="00445F98" w:rsidP="00775E28">
      <w:pPr>
        <w:jc w:val="both"/>
        <w:rPr>
          <w:rFonts w:asciiTheme="minorHAnsi" w:hAnsiTheme="minorHAnsi" w:cstheme="minorHAnsi"/>
          <w:color w:val="222222"/>
          <w:sz w:val="20"/>
          <w:szCs w:val="20"/>
          <w:shd w:val="clear" w:color="auto" w:fill="FFFFFF"/>
          <w:lang w:val="fr-FR"/>
        </w:rPr>
      </w:pPr>
    </w:p>
    <w:p w:rsidR="00445F98" w:rsidRPr="00775E28" w:rsidRDefault="00445F98" w:rsidP="00445F98">
      <w:pPr>
        <w:ind w:firstLine="284"/>
        <w:jc w:val="both"/>
        <w:rPr>
          <w:rFonts w:asciiTheme="minorHAnsi" w:hAnsiTheme="minorHAnsi" w:cstheme="minorHAnsi"/>
          <w:color w:val="222222"/>
          <w:sz w:val="18"/>
          <w:szCs w:val="18"/>
          <w:shd w:val="clear" w:color="auto" w:fill="FFFFFF"/>
          <w:lang w:val="fr-FR"/>
        </w:rPr>
      </w:pPr>
      <w:r w:rsidRPr="00775E28">
        <w:rPr>
          <w:rFonts w:asciiTheme="minorHAnsi" w:hAnsiTheme="minorHAnsi" w:cstheme="minorHAnsi"/>
          <w:color w:val="222222"/>
          <w:sz w:val="18"/>
          <w:szCs w:val="18"/>
          <w:shd w:val="clear" w:color="auto" w:fill="FFFFFF"/>
          <w:lang w:val="fr-FR"/>
        </w:rPr>
        <w:t>Dan23, « La tête dans les nuages », Strasbourg, place de la Vignette, 2020.</w:t>
      </w:r>
    </w:p>
    <w:p w:rsidR="00445F98" w:rsidRPr="00775E28" w:rsidRDefault="00445F98" w:rsidP="00445F98">
      <w:pPr>
        <w:ind w:firstLine="284"/>
        <w:jc w:val="both"/>
        <w:rPr>
          <w:rFonts w:asciiTheme="minorHAnsi" w:hAnsiTheme="minorHAnsi" w:cstheme="minorHAnsi"/>
          <w:color w:val="222222"/>
          <w:sz w:val="18"/>
          <w:szCs w:val="18"/>
          <w:shd w:val="clear" w:color="auto" w:fill="FFFFFF"/>
        </w:rPr>
      </w:pPr>
    </w:p>
    <w:p w:rsidR="00445F98" w:rsidRDefault="00C90970" w:rsidP="00445F98">
      <w:pPr>
        <w:ind w:firstLine="284"/>
        <w:jc w:val="both"/>
        <w:rPr>
          <w:rFonts w:asciiTheme="minorHAnsi" w:hAnsiTheme="minorHAnsi" w:cstheme="minorHAnsi"/>
          <w:sz w:val="20"/>
          <w:szCs w:val="20"/>
        </w:rPr>
      </w:pPr>
      <w:r w:rsidRPr="002F676A">
        <w:rPr>
          <w:rFonts w:asciiTheme="minorHAnsi" w:hAnsiTheme="minorHAnsi" w:cstheme="minorHAnsi"/>
          <w:sz w:val="20"/>
          <w:szCs w:val="20"/>
        </w:rPr>
        <w:t xml:space="preserve">Le projet </w:t>
      </w:r>
      <w:r>
        <w:rPr>
          <w:rFonts w:asciiTheme="minorHAnsi" w:hAnsiTheme="minorHAnsi" w:cstheme="minorHAnsi"/>
          <w:sz w:val="20"/>
          <w:szCs w:val="20"/>
        </w:rPr>
        <w:t>écologique « La tête dans les nuages »</w:t>
      </w:r>
      <w:r w:rsidRPr="002F676A">
        <w:rPr>
          <w:rFonts w:asciiTheme="minorHAnsi" w:hAnsiTheme="minorHAnsi" w:cstheme="minorHAnsi"/>
          <w:sz w:val="20"/>
          <w:szCs w:val="20"/>
        </w:rPr>
        <w:t xml:space="preserve"> milite pour la préservation de la biodiversité à travers la création d’un univers s’adressant d’abord à l’enfant</w:t>
      </w:r>
      <w:r w:rsidR="00A134CE">
        <w:rPr>
          <w:rFonts w:asciiTheme="minorHAnsi" w:hAnsiTheme="minorHAnsi" w:cstheme="minorHAnsi"/>
          <w:sz w:val="20"/>
          <w:szCs w:val="20"/>
        </w:rPr>
        <w:t>.</w:t>
      </w:r>
      <w:r w:rsidRPr="002F676A">
        <w:rPr>
          <w:rFonts w:asciiTheme="minorHAnsi" w:hAnsiTheme="minorHAnsi" w:cstheme="minorHAnsi"/>
          <w:sz w:val="20"/>
          <w:szCs w:val="20"/>
        </w:rPr>
        <w:t xml:space="preserve"> </w:t>
      </w:r>
      <w:r w:rsidR="00445F98" w:rsidRPr="002F676A">
        <w:rPr>
          <w:rFonts w:asciiTheme="minorHAnsi" w:hAnsiTheme="minorHAnsi" w:cstheme="minorHAnsi"/>
          <w:sz w:val="20"/>
          <w:szCs w:val="20"/>
        </w:rPr>
        <w:t>Cette fresque peuple le sol d’animaux</w:t>
      </w:r>
      <w:r w:rsidR="00445F98">
        <w:rPr>
          <w:rFonts w:asciiTheme="minorHAnsi" w:hAnsiTheme="minorHAnsi" w:cstheme="minorHAnsi"/>
          <w:sz w:val="20"/>
          <w:szCs w:val="20"/>
        </w:rPr>
        <w:t> </w:t>
      </w:r>
      <w:r w:rsidR="00445F98" w:rsidRPr="002F676A">
        <w:rPr>
          <w:rFonts w:asciiTheme="minorHAnsi" w:hAnsiTheme="minorHAnsi" w:cstheme="minorHAnsi"/>
          <w:sz w:val="20"/>
          <w:szCs w:val="20"/>
        </w:rPr>
        <w:t>– un colibri, une méduse, des raies mantra, un panda tenant un rouleau de peinture revendicatif…. Dans ce cas, on constate une désolidarisation de l’esthétique et de l’artistique au sens institutionnel du terme : toutes les barrières qui font que la sculpture, par exemple, « met à distance » tombent. La place invite les piétons à s’installer, l’œuvre se faisant collaborative quand les enfants sont impliqués directement dans la création de la fresque, à côté de Dan23.</w:t>
      </w:r>
      <w:r w:rsidR="00445F98">
        <w:rPr>
          <w:rFonts w:asciiTheme="minorHAnsi" w:hAnsiTheme="minorHAnsi" w:cstheme="minorHAnsi"/>
          <w:sz w:val="20"/>
          <w:szCs w:val="20"/>
        </w:rPr>
        <w:t xml:space="preserve"> </w:t>
      </w:r>
    </w:p>
    <w:p w:rsidR="00445F98" w:rsidRPr="00A859E0"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L’œuvre réalisée par le coll</w:t>
      </w:r>
      <w:r w:rsidR="00C90970">
        <w:rPr>
          <w:rFonts w:asciiTheme="minorHAnsi" w:hAnsiTheme="minorHAnsi" w:cstheme="minorHAnsi"/>
          <w:sz w:val="20"/>
          <w:szCs w:val="20"/>
        </w:rPr>
        <w:t>e</w:t>
      </w:r>
      <w:r>
        <w:rPr>
          <w:rFonts w:asciiTheme="minorHAnsi" w:hAnsiTheme="minorHAnsi" w:cstheme="minorHAnsi"/>
          <w:sz w:val="20"/>
          <w:szCs w:val="20"/>
        </w:rPr>
        <w:t xml:space="preserve">ctif lyonnais </w:t>
      </w:r>
      <w:r w:rsidR="00A134CE">
        <w:rPr>
          <w:rFonts w:asciiTheme="minorHAnsi" w:hAnsiTheme="minorHAnsi" w:cstheme="minorHAnsi"/>
          <w:sz w:val="20"/>
          <w:szCs w:val="20"/>
        </w:rPr>
        <w:t>est</w:t>
      </w:r>
      <w:r>
        <w:rPr>
          <w:rFonts w:asciiTheme="minorHAnsi" w:hAnsiTheme="minorHAnsi" w:cstheme="minorHAnsi"/>
          <w:sz w:val="20"/>
          <w:szCs w:val="20"/>
        </w:rPr>
        <w:t xml:space="preserve"> elle-même collaborative, ne fût-ce que parce que la participation des </w:t>
      </w:r>
      <w:r>
        <w:rPr>
          <w:rFonts w:asciiTheme="minorHAnsi" w:hAnsiTheme="minorHAnsi" w:cstheme="minorHAnsi"/>
          <w:color w:val="222222"/>
          <w:sz w:val="20"/>
          <w:szCs w:val="20"/>
          <w:shd w:val="clear" w:color="auto" w:fill="FFFFFF"/>
        </w:rPr>
        <w:t>commerçants de la rue est expressément souhaitée</w:t>
      </w:r>
      <w:r w:rsidR="00C90970">
        <w:rPr>
          <w:rFonts w:asciiTheme="minorHAnsi" w:hAnsiTheme="minorHAnsi" w:cstheme="minorHAnsi"/>
          <w:color w:val="222222"/>
          <w:sz w:val="20"/>
          <w:szCs w:val="20"/>
          <w:shd w:val="clear" w:color="auto" w:fill="FFFFFF"/>
        </w:rPr>
        <w:t>. C</w:t>
      </w:r>
      <w:r>
        <w:rPr>
          <w:rFonts w:asciiTheme="minorHAnsi" w:hAnsiTheme="minorHAnsi" w:cstheme="minorHAnsi"/>
          <w:color w:val="222222"/>
          <w:sz w:val="20"/>
          <w:szCs w:val="20"/>
          <w:shd w:val="clear" w:color="auto" w:fill="FFFFFF"/>
        </w:rPr>
        <w:t xml:space="preserve">reusons </w:t>
      </w:r>
      <w:r w:rsidR="00C90970">
        <w:rPr>
          <w:rFonts w:asciiTheme="minorHAnsi" w:hAnsiTheme="minorHAnsi" w:cstheme="minorHAnsi"/>
          <w:sz w:val="20"/>
          <w:szCs w:val="20"/>
        </w:rPr>
        <w:t>l’idée de l’</w:t>
      </w:r>
      <w:r>
        <w:rPr>
          <w:rFonts w:asciiTheme="minorHAnsi" w:hAnsiTheme="minorHAnsi" w:cstheme="minorHAnsi"/>
          <w:sz w:val="20"/>
          <w:szCs w:val="20"/>
        </w:rPr>
        <w:t>œuvre collaborative</w:t>
      </w:r>
      <w:r w:rsidR="00C90970">
        <w:rPr>
          <w:rFonts w:asciiTheme="minorHAnsi" w:hAnsiTheme="minorHAnsi" w:cstheme="minorHAnsi"/>
          <w:sz w:val="20"/>
          <w:szCs w:val="20"/>
        </w:rPr>
        <w:t xml:space="preserve">. </w:t>
      </w:r>
      <w:r w:rsidR="00395399">
        <w:rPr>
          <w:rFonts w:asciiTheme="minorHAnsi" w:hAnsiTheme="minorHAnsi" w:cstheme="minorHAnsi"/>
          <w:sz w:val="20"/>
          <w:szCs w:val="20"/>
        </w:rPr>
        <w:t>L’œuvre est collaborative en ce qu’elle contribue</w:t>
      </w:r>
      <w:r>
        <w:rPr>
          <w:rFonts w:asciiTheme="minorHAnsi" w:hAnsiTheme="minorHAnsi" w:cstheme="minorHAnsi"/>
          <w:sz w:val="20"/>
          <w:szCs w:val="20"/>
        </w:rPr>
        <w:t xml:space="preserve"> directement à configurer l’espace public comme lieu de rencontre et espace d’échange, d’agir et d’être ensemble. </w:t>
      </w:r>
      <w:r w:rsidR="00395399">
        <w:rPr>
          <w:rFonts w:asciiTheme="minorHAnsi" w:hAnsiTheme="minorHAnsi" w:cstheme="minorHAnsi"/>
          <w:sz w:val="20"/>
          <w:szCs w:val="20"/>
        </w:rPr>
        <w:t>Pour cela, il faut que l</w:t>
      </w:r>
      <w:r>
        <w:rPr>
          <w:rFonts w:asciiTheme="minorHAnsi" w:hAnsiTheme="minorHAnsi" w:cstheme="minorHAnsi"/>
          <w:sz w:val="20"/>
          <w:szCs w:val="20"/>
        </w:rPr>
        <w:t>es collaborations nou</w:t>
      </w:r>
      <w:r w:rsidR="00C90970">
        <w:rPr>
          <w:rFonts w:asciiTheme="minorHAnsi" w:hAnsiTheme="minorHAnsi" w:cstheme="minorHAnsi"/>
          <w:sz w:val="20"/>
          <w:szCs w:val="20"/>
        </w:rPr>
        <w:t>e</w:t>
      </w:r>
      <w:r>
        <w:rPr>
          <w:rFonts w:asciiTheme="minorHAnsi" w:hAnsiTheme="minorHAnsi" w:cstheme="minorHAnsi"/>
          <w:sz w:val="20"/>
          <w:szCs w:val="20"/>
        </w:rPr>
        <w:t xml:space="preserve">nt des connexions inédites entre (i) les acteurs qui incarnent un actant collectif en expérimentant des interactions diverses et en improvisant des configurations variables, (ii) entre les acteurs et les </w:t>
      </w:r>
      <w:r w:rsidR="00A134CE">
        <w:rPr>
          <w:rFonts w:asciiTheme="minorHAnsi" w:hAnsiTheme="minorHAnsi" w:cstheme="minorHAnsi"/>
          <w:sz w:val="20"/>
          <w:szCs w:val="20"/>
        </w:rPr>
        <w:t>formes</w:t>
      </w:r>
      <w:r>
        <w:rPr>
          <w:rFonts w:asciiTheme="minorHAnsi" w:hAnsiTheme="minorHAnsi" w:cstheme="minorHAnsi"/>
          <w:sz w:val="20"/>
          <w:szCs w:val="20"/>
        </w:rPr>
        <w:t xml:space="preserve"> représenté</w:t>
      </w:r>
      <w:r w:rsidR="00A134CE">
        <w:rPr>
          <w:rFonts w:asciiTheme="minorHAnsi" w:hAnsiTheme="minorHAnsi" w:cstheme="minorHAnsi"/>
          <w:sz w:val="20"/>
          <w:szCs w:val="20"/>
        </w:rPr>
        <w:t>es</w:t>
      </w:r>
      <w:r>
        <w:rPr>
          <w:rFonts w:asciiTheme="minorHAnsi" w:hAnsiTheme="minorHAnsi" w:cstheme="minorHAnsi"/>
          <w:sz w:val="20"/>
          <w:szCs w:val="20"/>
        </w:rPr>
        <w:t>, qui font également connaître leurs besoins</w:t>
      </w:r>
      <w:r w:rsidR="00395399">
        <w:rPr>
          <w:rFonts w:asciiTheme="minorHAnsi" w:hAnsiTheme="minorHAnsi" w:cstheme="minorHAnsi"/>
          <w:sz w:val="20"/>
          <w:szCs w:val="20"/>
        </w:rPr>
        <w:t xml:space="preserve"> (par exemple, effets de lumière, etc.)</w:t>
      </w:r>
      <w:r>
        <w:rPr>
          <w:rFonts w:asciiTheme="minorHAnsi" w:hAnsiTheme="minorHAnsi" w:cstheme="minorHAnsi"/>
          <w:sz w:val="20"/>
          <w:szCs w:val="20"/>
        </w:rPr>
        <w:t xml:space="preserve">. Les collaborations </w:t>
      </w:r>
      <w:r w:rsidR="00395399">
        <w:rPr>
          <w:rFonts w:asciiTheme="minorHAnsi" w:hAnsiTheme="minorHAnsi" w:cstheme="minorHAnsi"/>
          <w:sz w:val="20"/>
          <w:szCs w:val="20"/>
        </w:rPr>
        <w:t>doivent faciliter</w:t>
      </w:r>
      <w:r>
        <w:rPr>
          <w:rFonts w:asciiTheme="minorHAnsi" w:hAnsiTheme="minorHAnsi" w:cstheme="minorHAnsi"/>
          <w:sz w:val="20"/>
          <w:szCs w:val="20"/>
        </w:rPr>
        <w:t xml:space="preserve"> les circulations dans un réseau ouver</w:t>
      </w:r>
      <w:r w:rsidR="00395399">
        <w:rPr>
          <w:rFonts w:asciiTheme="minorHAnsi" w:hAnsiTheme="minorHAnsi" w:cstheme="minorHAnsi"/>
          <w:sz w:val="20"/>
          <w:szCs w:val="20"/>
        </w:rPr>
        <w:t xml:space="preserve">t, qui « opèrent » l’espace. </w:t>
      </w:r>
      <w:r w:rsidR="00A134CE">
        <w:rPr>
          <w:rFonts w:asciiTheme="minorHAnsi" w:hAnsiTheme="minorHAnsi" w:cstheme="minorHAnsi"/>
          <w:sz w:val="20"/>
          <w:szCs w:val="20"/>
        </w:rPr>
        <w:t>Celui-ci</w:t>
      </w:r>
      <w:r w:rsidR="00395399">
        <w:rPr>
          <w:rFonts w:asciiTheme="minorHAnsi" w:hAnsiTheme="minorHAnsi" w:cstheme="minorHAnsi"/>
          <w:sz w:val="20"/>
          <w:szCs w:val="20"/>
        </w:rPr>
        <w:t xml:space="preserve"> est mis en vibration quand elles</w:t>
      </w:r>
      <w:r>
        <w:rPr>
          <w:rFonts w:asciiTheme="minorHAnsi" w:hAnsiTheme="minorHAnsi" w:cstheme="minorHAnsi"/>
          <w:sz w:val="20"/>
          <w:szCs w:val="20"/>
        </w:rPr>
        <w:t xml:space="preserve"> y impriment des rythmiques différentes, en fonction des accords, mais aussi des désaccords</w:t>
      </w:r>
      <w:r w:rsidR="00395399">
        <w:rPr>
          <w:rFonts w:asciiTheme="minorHAnsi" w:hAnsiTheme="minorHAnsi" w:cstheme="minorHAnsi"/>
          <w:sz w:val="20"/>
          <w:szCs w:val="20"/>
        </w:rPr>
        <w:t xml:space="preserve"> entre artistes et œuvres, entre artistes et entre </w:t>
      </w:r>
      <w:proofErr w:type="spellStart"/>
      <w:r w:rsidR="00395399">
        <w:rPr>
          <w:rFonts w:asciiTheme="minorHAnsi" w:hAnsiTheme="minorHAnsi" w:cstheme="minorHAnsi"/>
          <w:sz w:val="20"/>
          <w:szCs w:val="20"/>
        </w:rPr>
        <w:t>oeuvres</w:t>
      </w:r>
      <w:proofErr w:type="spellEnd"/>
      <w:r>
        <w:rPr>
          <w:rFonts w:asciiTheme="minorHAnsi" w:hAnsiTheme="minorHAnsi" w:cstheme="minorHAnsi"/>
          <w:sz w:val="20"/>
          <w:szCs w:val="20"/>
        </w:rPr>
        <w:t>, des synchronisations et des désynchronisations</w:t>
      </w:r>
      <w:r w:rsidR="00395399">
        <w:rPr>
          <w:rFonts w:asciiTheme="minorHAnsi" w:hAnsiTheme="minorHAnsi" w:cstheme="minorHAnsi"/>
          <w:sz w:val="20"/>
          <w:szCs w:val="20"/>
        </w:rPr>
        <w:t xml:space="preserve"> de leurs interventions</w:t>
      </w:r>
      <w:r>
        <w:rPr>
          <w:rFonts w:asciiTheme="minorHAnsi" w:hAnsiTheme="minorHAnsi" w:cstheme="minorHAnsi"/>
          <w:sz w:val="20"/>
          <w:szCs w:val="20"/>
        </w:rPr>
        <w:t xml:space="preserve">. </w:t>
      </w:r>
      <w:r>
        <w:rPr>
          <w:rFonts w:asciiTheme="minorHAnsi" w:hAnsiTheme="minorHAnsi" w:cstheme="minorHAnsi"/>
          <w:color w:val="222222"/>
          <w:sz w:val="20"/>
          <w:szCs w:val="20"/>
          <w:shd w:val="clear" w:color="auto" w:fill="FFFFFF"/>
        </w:rPr>
        <w:t xml:space="preserve">Ce qui </w:t>
      </w:r>
      <w:r w:rsidRPr="00822C00">
        <w:rPr>
          <w:rFonts w:asciiTheme="minorHAnsi" w:hAnsiTheme="minorHAnsi" w:cstheme="minorHAnsi"/>
          <w:i/>
          <w:color w:val="222222"/>
          <w:sz w:val="20"/>
          <w:szCs w:val="20"/>
          <w:shd w:val="clear" w:color="auto" w:fill="FFFFFF"/>
        </w:rPr>
        <w:t>fait événemen</w:t>
      </w:r>
      <w:r>
        <w:rPr>
          <w:rFonts w:asciiTheme="minorHAnsi" w:hAnsiTheme="minorHAnsi" w:cstheme="minorHAnsi"/>
          <w:color w:val="222222"/>
          <w:sz w:val="20"/>
          <w:szCs w:val="20"/>
          <w:shd w:val="clear" w:color="auto" w:fill="FFFFFF"/>
        </w:rPr>
        <w:t xml:space="preserve">t, c’est moins, désormais, le résultat produit que le </w:t>
      </w:r>
      <w:r w:rsidRPr="007B12B9">
        <w:rPr>
          <w:rFonts w:asciiTheme="minorHAnsi" w:hAnsiTheme="minorHAnsi" w:cstheme="minorHAnsi"/>
          <w:i/>
          <w:color w:val="222222"/>
          <w:sz w:val="20"/>
          <w:szCs w:val="20"/>
          <w:shd w:val="clear" w:color="auto" w:fill="FFFFFF"/>
        </w:rPr>
        <w:t>geste collaboratif</w:t>
      </w:r>
      <w:r>
        <w:rPr>
          <w:rFonts w:asciiTheme="minorHAnsi" w:hAnsiTheme="minorHAnsi" w:cstheme="minorHAnsi"/>
          <w:color w:val="222222"/>
          <w:sz w:val="20"/>
          <w:szCs w:val="20"/>
          <w:shd w:val="clear" w:color="auto" w:fill="FFFFFF"/>
        </w:rPr>
        <w:t xml:space="preserve"> lui-même, </w:t>
      </w:r>
      <w:r>
        <w:rPr>
          <w:rFonts w:asciiTheme="minorHAnsi" w:hAnsiTheme="minorHAnsi" w:cstheme="minorHAnsi"/>
          <w:color w:val="222222"/>
          <w:sz w:val="20"/>
          <w:szCs w:val="20"/>
          <w:shd w:val="clear" w:color="auto" w:fill="FFFFFF"/>
        </w:rPr>
        <w:lastRenderedPageBreak/>
        <w:t xml:space="preserve">capté dans son déploiement, comme processus toujours précaire, saisi, </w:t>
      </w:r>
      <w:proofErr w:type="spellStart"/>
      <w:r>
        <w:rPr>
          <w:rFonts w:asciiTheme="minorHAnsi" w:hAnsiTheme="minorHAnsi" w:cstheme="minorHAnsi"/>
          <w:color w:val="222222"/>
          <w:sz w:val="20"/>
          <w:szCs w:val="20"/>
          <w:shd w:val="clear" w:color="auto" w:fill="FFFFFF"/>
        </w:rPr>
        <w:t>aspectuellement</w:t>
      </w:r>
      <w:proofErr w:type="spellEnd"/>
      <w:r>
        <w:rPr>
          <w:rFonts w:asciiTheme="minorHAnsi" w:hAnsiTheme="minorHAnsi" w:cstheme="minorHAnsi"/>
          <w:color w:val="222222"/>
          <w:sz w:val="20"/>
          <w:szCs w:val="20"/>
          <w:shd w:val="clear" w:color="auto" w:fill="FFFFFF"/>
        </w:rPr>
        <w:t>, par son milieu. Désormais, c’est le geste collaboratif qui unit les artistes et l’œuvre (</w:t>
      </w:r>
      <w:proofErr w:type="spellStart"/>
      <w:r>
        <w:rPr>
          <w:rFonts w:asciiTheme="minorHAnsi" w:hAnsiTheme="minorHAnsi" w:cstheme="minorHAnsi"/>
          <w:color w:val="222222"/>
          <w:sz w:val="20"/>
          <w:szCs w:val="20"/>
          <w:shd w:val="clear" w:color="auto" w:fill="FFFFFF"/>
        </w:rPr>
        <w:t>entrepossession</w:t>
      </w:r>
      <w:proofErr w:type="spellEnd"/>
      <w:r>
        <w:rPr>
          <w:rFonts w:asciiTheme="minorHAnsi" w:hAnsiTheme="minorHAnsi" w:cstheme="minorHAnsi"/>
          <w:color w:val="222222"/>
          <w:sz w:val="20"/>
          <w:szCs w:val="20"/>
          <w:shd w:val="clear" w:color="auto" w:fill="FFFFFF"/>
        </w:rPr>
        <w:t>) et les fait coexister (</w:t>
      </w:r>
      <w:proofErr w:type="spellStart"/>
      <w:r>
        <w:rPr>
          <w:rFonts w:asciiTheme="minorHAnsi" w:hAnsiTheme="minorHAnsi" w:cstheme="minorHAnsi"/>
          <w:color w:val="222222"/>
          <w:sz w:val="20"/>
          <w:szCs w:val="20"/>
          <w:shd w:val="clear" w:color="auto" w:fill="FFFFFF"/>
        </w:rPr>
        <w:t>cofondation</w:t>
      </w:r>
      <w:proofErr w:type="spellEnd"/>
      <w:r>
        <w:rPr>
          <w:rFonts w:asciiTheme="minorHAnsi" w:hAnsiTheme="minorHAnsi" w:cstheme="minorHAnsi"/>
          <w:color w:val="222222"/>
          <w:sz w:val="20"/>
          <w:szCs w:val="20"/>
          <w:shd w:val="clear" w:color="auto" w:fill="FFFFFF"/>
        </w:rPr>
        <w:t xml:space="preserve">). </w:t>
      </w:r>
    </w:p>
    <w:p w:rsidR="00445F98" w:rsidRDefault="00445F98" w:rsidP="00445F98">
      <w:pPr>
        <w:ind w:firstLine="284"/>
        <w:jc w:val="both"/>
        <w:rPr>
          <w:rFonts w:asciiTheme="minorHAnsi" w:hAnsiTheme="minorHAnsi" w:cstheme="minorHAnsi"/>
          <w:color w:val="222222"/>
          <w:sz w:val="20"/>
          <w:szCs w:val="20"/>
          <w:shd w:val="clear" w:color="auto" w:fill="FFFFFF"/>
        </w:rPr>
      </w:pPr>
      <w:r>
        <w:rPr>
          <w:rFonts w:asciiTheme="minorHAnsi" w:hAnsiTheme="minorHAnsi" w:cstheme="minorHAnsi"/>
          <w:sz w:val="20"/>
          <w:szCs w:val="20"/>
        </w:rPr>
        <w:t>Nous avons adopté le point de vue de la production. Les œuvres sont également collaboratives en réception, dès lors que le passant appréhende l’œuvre en l’</w:t>
      </w:r>
      <w:r w:rsidRPr="000F46A6">
        <w:rPr>
          <w:rFonts w:asciiTheme="minorHAnsi" w:hAnsiTheme="minorHAnsi" w:cstheme="minorHAnsi"/>
          <w:i/>
          <w:sz w:val="20"/>
          <w:szCs w:val="20"/>
        </w:rPr>
        <w:t>interprétant</w:t>
      </w:r>
      <w:r>
        <w:rPr>
          <w:rFonts w:asciiTheme="minorHAnsi" w:hAnsiTheme="minorHAnsi" w:cstheme="minorHAnsi"/>
          <w:i/>
          <w:sz w:val="20"/>
          <w:szCs w:val="20"/>
        </w:rPr>
        <w:t xml:space="preserve"> </w:t>
      </w:r>
      <w:r>
        <w:rPr>
          <w:rFonts w:asciiTheme="minorHAnsi" w:hAnsiTheme="minorHAnsi" w:cstheme="minorHAnsi"/>
          <w:sz w:val="20"/>
          <w:szCs w:val="20"/>
        </w:rPr>
        <w:t xml:space="preserve">( au sens musical du terme) à sa façon (et en accord avec la notation à la base de la partition). Si cela vaut également pour les œuvres de CAL et de Pederson, les fresques collaboratives que nous avons en vue sont concernées au plus haut point. En raison, déjà, d’une </w:t>
      </w:r>
      <w:proofErr w:type="spellStart"/>
      <w:r>
        <w:rPr>
          <w:rFonts w:asciiTheme="minorHAnsi" w:hAnsiTheme="minorHAnsi" w:cstheme="minorHAnsi"/>
          <w:sz w:val="20"/>
          <w:szCs w:val="20"/>
        </w:rPr>
        <w:t>polysensorialité</w:t>
      </w:r>
      <w:proofErr w:type="spellEnd"/>
      <w:r>
        <w:rPr>
          <w:rFonts w:asciiTheme="minorHAnsi" w:hAnsiTheme="minorHAnsi" w:cstheme="minorHAnsi"/>
          <w:sz w:val="20"/>
          <w:szCs w:val="20"/>
        </w:rPr>
        <w:t xml:space="preserve"> qui conduit l’œil à se faire aider du pied : </w:t>
      </w:r>
      <w:r>
        <w:rPr>
          <w:rFonts w:asciiTheme="minorHAnsi" w:hAnsiTheme="minorHAnsi" w:cstheme="minorHAnsi"/>
          <w:color w:val="222222"/>
          <w:sz w:val="20"/>
          <w:szCs w:val="20"/>
          <w:shd w:val="clear" w:color="auto" w:fill="FFFFFF"/>
        </w:rPr>
        <w:t xml:space="preserve">le </w:t>
      </w:r>
      <w:r w:rsidRPr="00C63EB2">
        <w:rPr>
          <w:rFonts w:asciiTheme="minorHAnsi" w:hAnsiTheme="minorHAnsi" w:cstheme="minorHAnsi"/>
          <w:i/>
          <w:color w:val="222222"/>
          <w:sz w:val="20"/>
          <w:szCs w:val="20"/>
          <w:shd w:val="clear" w:color="auto" w:fill="FFFFFF"/>
        </w:rPr>
        <w:t xml:space="preserve">promeneur attentif </w:t>
      </w:r>
      <w:r>
        <w:rPr>
          <w:rFonts w:asciiTheme="minorHAnsi" w:hAnsiTheme="minorHAnsi" w:cstheme="minorHAnsi"/>
          <w:color w:val="222222"/>
          <w:sz w:val="20"/>
          <w:szCs w:val="20"/>
          <w:shd w:val="clear" w:color="auto" w:fill="FFFFFF"/>
        </w:rPr>
        <w:t xml:space="preserve">non seulement examine, scrute et  évalue, mais encore marche sur le sol peint. Il est modalisé selon le </w:t>
      </w:r>
      <w:r w:rsidRPr="00866E06">
        <w:rPr>
          <w:rFonts w:asciiTheme="minorHAnsi" w:hAnsiTheme="minorHAnsi" w:cstheme="minorHAnsi"/>
          <w:i/>
          <w:color w:val="222222"/>
          <w:sz w:val="20"/>
          <w:szCs w:val="20"/>
          <w:shd w:val="clear" w:color="auto" w:fill="FFFFFF"/>
        </w:rPr>
        <w:t>vouloir voir</w:t>
      </w:r>
      <w:r>
        <w:rPr>
          <w:rFonts w:asciiTheme="minorHAnsi" w:hAnsiTheme="minorHAnsi" w:cstheme="minorHAnsi"/>
          <w:color w:val="222222"/>
          <w:sz w:val="20"/>
          <w:szCs w:val="20"/>
          <w:shd w:val="clear" w:color="auto" w:fill="FFFFFF"/>
        </w:rPr>
        <w:t xml:space="preserve"> de près et de loin. Ainsi, serpentant entre les formes et les figures ou les parcourant, rapidement ou lentement, de manière continue ou avec des interruptions, il contribue à mettre l’œuvre </w:t>
      </w:r>
      <w:r w:rsidRPr="00822C00">
        <w:rPr>
          <w:rFonts w:asciiTheme="minorHAnsi" w:hAnsiTheme="minorHAnsi" w:cstheme="minorHAnsi"/>
          <w:i/>
          <w:color w:val="222222"/>
          <w:sz w:val="20"/>
          <w:szCs w:val="20"/>
          <w:shd w:val="clear" w:color="auto" w:fill="FFFFFF"/>
        </w:rPr>
        <w:t>en mouvement</w:t>
      </w:r>
      <w:r>
        <w:rPr>
          <w:rFonts w:asciiTheme="minorHAnsi" w:hAnsiTheme="minorHAnsi" w:cstheme="minorHAnsi"/>
          <w:color w:val="222222"/>
          <w:sz w:val="20"/>
          <w:szCs w:val="20"/>
          <w:shd w:val="clear" w:color="auto" w:fill="FFFFFF"/>
        </w:rPr>
        <w:t xml:space="preserve">. </w:t>
      </w:r>
      <w:r w:rsidR="00395399">
        <w:rPr>
          <w:rFonts w:asciiTheme="minorHAnsi" w:hAnsiTheme="minorHAnsi" w:cstheme="minorHAnsi"/>
          <w:color w:val="222222"/>
          <w:sz w:val="20"/>
          <w:szCs w:val="20"/>
          <w:shd w:val="clear" w:color="auto" w:fill="FFFFFF"/>
        </w:rPr>
        <w:t>Une</w:t>
      </w:r>
      <w:r>
        <w:rPr>
          <w:rFonts w:asciiTheme="minorHAnsi" w:hAnsiTheme="minorHAnsi" w:cstheme="minorHAnsi"/>
          <w:color w:val="222222"/>
          <w:sz w:val="20"/>
          <w:szCs w:val="20"/>
          <w:shd w:val="clear" w:color="auto" w:fill="FFFFFF"/>
        </w:rPr>
        <w:t xml:space="preserve"> rythmique à chaque fois singulière se superpose à celles d’autres passants, synchroniquement ou en dé- ou </w:t>
      </w:r>
      <w:proofErr w:type="spellStart"/>
      <w:r>
        <w:rPr>
          <w:rFonts w:asciiTheme="minorHAnsi" w:hAnsiTheme="minorHAnsi" w:cstheme="minorHAnsi"/>
          <w:color w:val="222222"/>
          <w:sz w:val="20"/>
          <w:szCs w:val="20"/>
          <w:shd w:val="clear" w:color="auto" w:fill="FFFFFF"/>
        </w:rPr>
        <w:t>asynchronie</w:t>
      </w:r>
      <w:proofErr w:type="spellEnd"/>
      <w:r>
        <w:rPr>
          <w:rFonts w:asciiTheme="minorHAnsi" w:hAnsiTheme="minorHAnsi" w:cstheme="minorHAnsi"/>
          <w:color w:val="222222"/>
          <w:sz w:val="20"/>
          <w:szCs w:val="20"/>
          <w:shd w:val="clear" w:color="auto" w:fill="FFFFFF"/>
        </w:rPr>
        <w:t xml:space="preserve">, avons-nous dit, sur le fond de tensions convergentes ou divergentes. </w:t>
      </w:r>
    </w:p>
    <w:p w:rsidR="00445F98" w:rsidRDefault="00445F98" w:rsidP="00445F98">
      <w:pPr>
        <w:ind w:firstLine="284"/>
        <w:jc w:val="both"/>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 xml:space="preserve">Ce style de réception, d’appropriation de l’œuvre se distingue d’autres styles possibles qui, dans le cas de l’œuvre collaborative, prennent une forme de manifestation particulière : le marcheur pressé traverse la place à grande enjambées, indifférent à la nature du sol et recherchant la seule efficacité (aller d’un point A à un point B). Il est modalisé selon le </w:t>
      </w:r>
      <w:r w:rsidRPr="006B7655">
        <w:rPr>
          <w:rFonts w:asciiTheme="minorHAnsi" w:hAnsiTheme="minorHAnsi" w:cstheme="minorHAnsi"/>
          <w:i/>
          <w:color w:val="222222"/>
          <w:sz w:val="20"/>
          <w:szCs w:val="20"/>
          <w:shd w:val="clear" w:color="auto" w:fill="FFFFFF"/>
        </w:rPr>
        <w:t>vouloir</w:t>
      </w:r>
      <w:r>
        <w:rPr>
          <w:rFonts w:asciiTheme="minorHAnsi" w:hAnsiTheme="minorHAnsi" w:cstheme="minorHAnsi"/>
          <w:i/>
          <w:color w:val="222222"/>
          <w:sz w:val="20"/>
          <w:szCs w:val="20"/>
          <w:shd w:val="clear" w:color="auto" w:fill="FFFFFF"/>
        </w:rPr>
        <w:t xml:space="preserve"> </w:t>
      </w:r>
      <w:r w:rsidRPr="006B7655">
        <w:rPr>
          <w:rFonts w:asciiTheme="minorHAnsi" w:hAnsiTheme="minorHAnsi" w:cstheme="minorHAnsi"/>
          <w:i/>
          <w:color w:val="222222"/>
          <w:sz w:val="20"/>
          <w:szCs w:val="20"/>
          <w:shd w:val="clear" w:color="auto" w:fill="FFFFFF"/>
        </w:rPr>
        <w:t>ne pas voir</w:t>
      </w:r>
      <w:r>
        <w:rPr>
          <w:rFonts w:asciiTheme="minorHAnsi" w:hAnsiTheme="minorHAnsi" w:cstheme="minorHAnsi"/>
          <w:color w:val="222222"/>
          <w:sz w:val="20"/>
          <w:szCs w:val="20"/>
          <w:shd w:val="clear" w:color="auto" w:fill="FFFFFF"/>
        </w:rPr>
        <w:t xml:space="preserve">. Le piéton distrait enregistre la présence d’un quelque chose de différent, vaguement, comme </w:t>
      </w:r>
      <w:r w:rsidRPr="00866E06">
        <w:rPr>
          <w:rFonts w:asciiTheme="minorHAnsi" w:hAnsiTheme="minorHAnsi" w:cstheme="minorHAnsi"/>
          <w:i/>
          <w:color w:val="222222"/>
          <w:sz w:val="20"/>
          <w:szCs w:val="20"/>
          <w:shd w:val="clear" w:color="auto" w:fill="FFFFFF"/>
        </w:rPr>
        <w:t>en passant</w:t>
      </w:r>
      <w:r>
        <w:rPr>
          <w:rFonts w:asciiTheme="minorHAnsi" w:hAnsiTheme="minorHAnsi" w:cstheme="minorHAnsi"/>
          <w:color w:val="222222"/>
          <w:sz w:val="20"/>
          <w:szCs w:val="20"/>
          <w:shd w:val="clear" w:color="auto" w:fill="FFFFFF"/>
        </w:rPr>
        <w:t>…., sans prendre la peine d’y regarder de plus près (</w:t>
      </w:r>
      <w:r w:rsidRPr="006B7655">
        <w:rPr>
          <w:rFonts w:asciiTheme="minorHAnsi" w:hAnsiTheme="minorHAnsi" w:cstheme="minorHAnsi"/>
          <w:i/>
          <w:color w:val="222222"/>
          <w:sz w:val="20"/>
          <w:szCs w:val="20"/>
          <w:shd w:val="clear" w:color="auto" w:fill="FFFFFF"/>
        </w:rPr>
        <w:t>ne pas vouloir</w:t>
      </w:r>
      <w:r>
        <w:rPr>
          <w:rFonts w:asciiTheme="minorHAnsi" w:hAnsiTheme="minorHAnsi" w:cstheme="minorHAnsi"/>
          <w:color w:val="222222"/>
          <w:sz w:val="20"/>
          <w:szCs w:val="20"/>
          <w:shd w:val="clear" w:color="auto" w:fill="FFFFFF"/>
        </w:rPr>
        <w:t xml:space="preserve"> </w:t>
      </w:r>
      <w:r w:rsidRPr="00866E06">
        <w:rPr>
          <w:rFonts w:asciiTheme="minorHAnsi" w:hAnsiTheme="minorHAnsi" w:cstheme="minorHAnsi"/>
          <w:i/>
          <w:color w:val="222222"/>
          <w:sz w:val="20"/>
          <w:szCs w:val="20"/>
          <w:shd w:val="clear" w:color="auto" w:fill="FFFFFF"/>
        </w:rPr>
        <w:t>ne pas voir</w:t>
      </w:r>
      <w:r>
        <w:rPr>
          <w:rFonts w:asciiTheme="minorHAnsi" w:hAnsiTheme="minorHAnsi" w:cstheme="minorHAnsi"/>
          <w:color w:val="222222"/>
          <w:sz w:val="20"/>
          <w:szCs w:val="20"/>
          <w:shd w:val="clear" w:color="auto" w:fill="FFFFFF"/>
        </w:rPr>
        <w:t xml:space="preserve">). Pour sa part, le flâneur-rêveur, plongé dans ses pensées, reste </w:t>
      </w:r>
      <w:r>
        <w:rPr>
          <w:rFonts w:asciiTheme="minorHAnsi" w:hAnsiTheme="minorHAnsi" w:cstheme="minorHAnsi"/>
          <w:i/>
          <w:color w:val="222222"/>
          <w:sz w:val="20"/>
          <w:szCs w:val="20"/>
          <w:shd w:val="clear" w:color="auto" w:fill="FFFFFF"/>
        </w:rPr>
        <w:t>au bord</w:t>
      </w:r>
      <w:r>
        <w:rPr>
          <w:rFonts w:asciiTheme="minorHAnsi" w:hAnsiTheme="minorHAnsi" w:cstheme="minorHAnsi"/>
          <w:color w:val="222222"/>
          <w:sz w:val="20"/>
          <w:szCs w:val="20"/>
          <w:shd w:val="clear" w:color="auto" w:fill="FFFFFF"/>
        </w:rPr>
        <w:t xml:space="preserve"> de l’œuvre (dans tous les sens du terme), n’osant franchir le pas d’une appréhension de l’œuvre comme telle (</w:t>
      </w:r>
      <w:r w:rsidRPr="00866E06">
        <w:rPr>
          <w:rFonts w:asciiTheme="minorHAnsi" w:hAnsiTheme="minorHAnsi" w:cstheme="minorHAnsi"/>
          <w:i/>
          <w:color w:val="222222"/>
          <w:sz w:val="20"/>
          <w:szCs w:val="20"/>
          <w:shd w:val="clear" w:color="auto" w:fill="FFFFFF"/>
        </w:rPr>
        <w:t>vouloir voir</w:t>
      </w:r>
      <w:r>
        <w:rPr>
          <w:rFonts w:asciiTheme="minorHAnsi" w:hAnsiTheme="minorHAnsi" w:cstheme="minorHAnsi"/>
          <w:color w:val="222222"/>
          <w:sz w:val="20"/>
          <w:szCs w:val="20"/>
          <w:shd w:val="clear" w:color="auto" w:fill="FFFFFF"/>
        </w:rPr>
        <w:t xml:space="preserve"> de loin, ne pas </w:t>
      </w:r>
      <w:r w:rsidRPr="00866E06">
        <w:rPr>
          <w:rFonts w:asciiTheme="minorHAnsi" w:hAnsiTheme="minorHAnsi" w:cstheme="minorHAnsi"/>
          <w:i/>
          <w:color w:val="222222"/>
          <w:sz w:val="20"/>
          <w:szCs w:val="20"/>
          <w:shd w:val="clear" w:color="auto" w:fill="FFFFFF"/>
        </w:rPr>
        <w:t>vouloir voir</w:t>
      </w:r>
      <w:r>
        <w:rPr>
          <w:rFonts w:asciiTheme="minorHAnsi" w:hAnsiTheme="minorHAnsi" w:cstheme="minorHAnsi"/>
          <w:color w:val="222222"/>
          <w:sz w:val="20"/>
          <w:szCs w:val="20"/>
          <w:shd w:val="clear" w:color="auto" w:fill="FFFFFF"/>
        </w:rPr>
        <w:t xml:space="preserve"> de près). </w:t>
      </w:r>
    </w:p>
    <w:p w:rsidR="00445F98" w:rsidRDefault="00395399" w:rsidP="00445F98">
      <w:pPr>
        <w:ind w:firstLine="284"/>
        <w:jc w:val="both"/>
        <w:rPr>
          <w:rFonts w:asciiTheme="minorHAnsi" w:hAnsiTheme="minorHAnsi" w:cstheme="minorHAnsi"/>
          <w:sz w:val="20"/>
          <w:szCs w:val="20"/>
        </w:rPr>
      </w:pPr>
      <w:r>
        <w:rPr>
          <w:rFonts w:asciiTheme="minorHAnsi" w:hAnsiTheme="minorHAnsi" w:cstheme="minorHAnsi"/>
          <w:color w:val="222222"/>
          <w:sz w:val="20"/>
          <w:szCs w:val="20"/>
          <w:shd w:val="clear" w:color="auto" w:fill="FFFFFF"/>
        </w:rPr>
        <w:t>Enfin,</w:t>
      </w:r>
      <w:r w:rsidR="00445F98">
        <w:rPr>
          <w:rFonts w:asciiTheme="minorHAnsi" w:hAnsiTheme="minorHAnsi" w:cstheme="minorHAnsi"/>
          <w:color w:val="222222"/>
          <w:sz w:val="20"/>
          <w:szCs w:val="20"/>
          <w:shd w:val="clear" w:color="auto" w:fill="FFFFFF"/>
        </w:rPr>
        <w:t xml:space="preserve"> les différents styles privilégient des </w:t>
      </w:r>
      <w:r w:rsidR="00445F98" w:rsidRPr="00513718">
        <w:rPr>
          <w:rFonts w:asciiTheme="minorHAnsi" w:hAnsiTheme="minorHAnsi" w:cstheme="minorHAnsi"/>
          <w:i/>
          <w:color w:val="222222"/>
          <w:sz w:val="20"/>
          <w:szCs w:val="20"/>
          <w:shd w:val="clear" w:color="auto" w:fill="FFFFFF"/>
        </w:rPr>
        <w:t>zones</w:t>
      </w:r>
      <w:r w:rsidR="00445F98">
        <w:rPr>
          <w:rFonts w:asciiTheme="minorHAnsi" w:hAnsiTheme="minorHAnsi" w:cstheme="minorHAnsi"/>
          <w:color w:val="222222"/>
          <w:sz w:val="20"/>
          <w:szCs w:val="20"/>
          <w:shd w:val="clear" w:color="auto" w:fill="FFFFFF"/>
        </w:rPr>
        <w:t xml:space="preserve"> distinctes (</w:t>
      </w:r>
      <w:proofErr w:type="spellStart"/>
      <w:r w:rsidR="00445F98">
        <w:rPr>
          <w:rFonts w:asciiTheme="minorHAnsi" w:hAnsiTheme="minorHAnsi" w:cstheme="minorHAnsi"/>
          <w:color w:val="222222"/>
          <w:sz w:val="20"/>
          <w:szCs w:val="20"/>
          <w:shd w:val="clear" w:color="auto" w:fill="FFFFFF"/>
        </w:rPr>
        <w:t>Fontanille</w:t>
      </w:r>
      <w:proofErr w:type="spellEnd"/>
      <w:r w:rsidR="00445F98">
        <w:rPr>
          <w:rFonts w:asciiTheme="minorHAnsi" w:hAnsiTheme="minorHAnsi" w:cstheme="minorHAnsi"/>
          <w:color w:val="222222"/>
          <w:sz w:val="20"/>
          <w:szCs w:val="20"/>
          <w:shd w:val="clear" w:color="auto" w:fill="FFFFFF"/>
        </w:rPr>
        <w:t xml:space="preserve"> 2021) : l’art collaboratif concerne plus que toute autre forme de </w:t>
      </w:r>
      <w:proofErr w:type="spellStart"/>
      <w:r w:rsidR="00445F98">
        <w:rPr>
          <w:rFonts w:asciiTheme="minorHAnsi" w:hAnsiTheme="minorHAnsi" w:cstheme="minorHAnsi"/>
          <w:color w:val="222222"/>
          <w:sz w:val="20"/>
          <w:szCs w:val="20"/>
          <w:shd w:val="clear" w:color="auto" w:fill="FFFFFF"/>
        </w:rPr>
        <w:t>street</w:t>
      </w:r>
      <w:proofErr w:type="spellEnd"/>
      <w:r w:rsidR="00445F98">
        <w:rPr>
          <w:rFonts w:asciiTheme="minorHAnsi" w:hAnsiTheme="minorHAnsi" w:cstheme="minorHAnsi"/>
          <w:color w:val="222222"/>
          <w:sz w:val="20"/>
          <w:szCs w:val="20"/>
          <w:shd w:val="clear" w:color="auto" w:fill="FFFFFF"/>
        </w:rPr>
        <w:t xml:space="preserve"> art la « zone </w:t>
      </w:r>
      <w:proofErr w:type="spellStart"/>
      <w:r w:rsidR="00445F98">
        <w:rPr>
          <w:rFonts w:asciiTheme="minorHAnsi" w:hAnsiTheme="minorHAnsi" w:cstheme="minorHAnsi"/>
          <w:color w:val="222222"/>
          <w:sz w:val="20"/>
          <w:szCs w:val="20"/>
          <w:shd w:val="clear" w:color="auto" w:fill="FFFFFF"/>
        </w:rPr>
        <w:t>paratopique</w:t>
      </w:r>
      <w:proofErr w:type="spellEnd"/>
      <w:r w:rsidR="00445F98">
        <w:rPr>
          <w:rFonts w:asciiTheme="minorHAnsi" w:hAnsiTheme="minorHAnsi" w:cstheme="minorHAnsi"/>
          <w:color w:val="222222"/>
          <w:sz w:val="20"/>
          <w:szCs w:val="20"/>
          <w:shd w:val="clear" w:color="auto" w:fill="FFFFFF"/>
        </w:rPr>
        <w:t xml:space="preserve"> » </w:t>
      </w:r>
      <w:r w:rsidR="00445F98" w:rsidRPr="002F676A">
        <w:rPr>
          <w:rFonts w:asciiTheme="minorHAnsi" w:hAnsiTheme="minorHAnsi" w:cstheme="minorHAnsi"/>
          <w:sz w:val="20"/>
          <w:szCs w:val="20"/>
        </w:rPr>
        <w:t xml:space="preserve">(monde </w:t>
      </w:r>
      <w:r w:rsidR="00445F98" w:rsidRPr="004A7A5B">
        <w:rPr>
          <w:rFonts w:asciiTheme="minorHAnsi" w:hAnsiTheme="minorHAnsi" w:cstheme="minorHAnsi"/>
          <w:sz w:val="20"/>
          <w:szCs w:val="20"/>
        </w:rPr>
        <w:t>Ω).</w:t>
      </w:r>
      <w:r w:rsidR="00445F98">
        <w:rPr>
          <w:rFonts w:asciiTheme="minorHAnsi" w:hAnsiTheme="minorHAnsi" w:cstheme="minorHAnsi"/>
          <w:sz w:val="20"/>
          <w:szCs w:val="20"/>
        </w:rPr>
        <w:t xml:space="preserve"> </w:t>
      </w:r>
      <w:r w:rsidR="00445F98">
        <w:rPr>
          <w:rFonts w:asciiTheme="minorHAnsi" w:hAnsiTheme="minorHAnsi" w:cstheme="minorHAnsi"/>
          <w:color w:val="222222"/>
          <w:sz w:val="20"/>
          <w:szCs w:val="20"/>
          <w:shd w:val="clear" w:color="auto" w:fill="FFFFFF"/>
        </w:rPr>
        <w:t xml:space="preserve">Celle-ci est associée à la « bulle sociale &amp; la bulle publique » </w:t>
      </w:r>
      <w:r w:rsidR="00445F98" w:rsidRPr="002F676A">
        <w:rPr>
          <w:rFonts w:asciiTheme="minorHAnsi" w:hAnsiTheme="minorHAnsi" w:cstheme="minorHAnsi"/>
          <w:sz w:val="20"/>
          <w:szCs w:val="20"/>
        </w:rPr>
        <w:t xml:space="preserve">où </w:t>
      </w:r>
      <w:r w:rsidR="00445F98">
        <w:rPr>
          <w:rFonts w:asciiTheme="minorHAnsi" w:hAnsiTheme="minorHAnsi" w:cstheme="minorHAnsi"/>
          <w:sz w:val="20"/>
          <w:szCs w:val="20"/>
        </w:rPr>
        <w:t>« </w:t>
      </w:r>
      <w:r w:rsidR="00445F98" w:rsidRPr="002F676A">
        <w:rPr>
          <w:rFonts w:asciiTheme="minorHAnsi" w:hAnsiTheme="minorHAnsi" w:cstheme="minorHAnsi"/>
          <w:sz w:val="20"/>
          <w:szCs w:val="20"/>
        </w:rPr>
        <w:t xml:space="preserve">les pratiques, sensations et émotions dominantes obéissent aux règles de </w:t>
      </w:r>
      <w:r w:rsidR="00445F98" w:rsidRPr="002F676A">
        <w:rPr>
          <w:rFonts w:asciiTheme="minorHAnsi" w:hAnsiTheme="minorHAnsi" w:cstheme="minorHAnsi"/>
          <w:i/>
          <w:sz w:val="20"/>
          <w:szCs w:val="20"/>
        </w:rPr>
        <w:t>transitivité</w:t>
      </w:r>
      <w:r w:rsidR="00445F98" w:rsidRPr="002F676A">
        <w:rPr>
          <w:rFonts w:asciiTheme="minorHAnsi" w:hAnsiTheme="minorHAnsi" w:cstheme="minorHAnsi"/>
          <w:sz w:val="20"/>
          <w:szCs w:val="20"/>
        </w:rPr>
        <w:t xml:space="preserve"> et de </w:t>
      </w:r>
      <w:r w:rsidR="00445F98" w:rsidRPr="002F676A">
        <w:rPr>
          <w:rFonts w:asciiTheme="minorHAnsi" w:hAnsiTheme="minorHAnsi" w:cstheme="minorHAnsi"/>
          <w:i/>
          <w:sz w:val="20"/>
          <w:szCs w:val="20"/>
        </w:rPr>
        <w:t>réciprocité généralisée</w:t>
      </w:r>
      <w:r w:rsidR="00445F98" w:rsidRPr="002F676A">
        <w:rPr>
          <w:rFonts w:asciiTheme="minorHAnsi" w:hAnsiTheme="minorHAnsi" w:cstheme="minorHAnsi"/>
          <w:sz w:val="20"/>
          <w:szCs w:val="20"/>
        </w:rPr>
        <w:t> »</w:t>
      </w:r>
      <w:r w:rsidR="00445F98">
        <w:rPr>
          <w:rFonts w:asciiTheme="minorHAnsi" w:hAnsiTheme="minorHAnsi" w:cstheme="minorHAnsi"/>
          <w:sz w:val="20"/>
          <w:szCs w:val="20"/>
        </w:rPr>
        <w:t xml:space="preserve"> (</w:t>
      </w:r>
      <w:proofErr w:type="spellStart"/>
      <w:r w:rsidR="00445F98">
        <w:rPr>
          <w:rFonts w:asciiTheme="minorHAnsi" w:hAnsiTheme="minorHAnsi" w:cstheme="minorHAnsi"/>
          <w:sz w:val="20"/>
          <w:szCs w:val="20"/>
        </w:rPr>
        <w:t>Fontanille</w:t>
      </w:r>
      <w:proofErr w:type="spellEnd"/>
      <w:r w:rsidR="00445F98">
        <w:rPr>
          <w:rFonts w:asciiTheme="minorHAnsi" w:hAnsiTheme="minorHAnsi" w:cstheme="minorHAnsi"/>
          <w:sz w:val="20"/>
          <w:szCs w:val="20"/>
        </w:rPr>
        <w:t xml:space="preserve"> </w:t>
      </w:r>
      <w:r w:rsidR="00445F98" w:rsidRPr="003A30CB">
        <w:rPr>
          <w:rFonts w:asciiTheme="minorHAnsi" w:hAnsiTheme="minorHAnsi" w:cstheme="minorHAnsi"/>
          <w:i/>
          <w:sz w:val="20"/>
          <w:szCs w:val="20"/>
        </w:rPr>
        <w:t>ibid</w:t>
      </w:r>
      <w:r w:rsidR="00445F98">
        <w:rPr>
          <w:rFonts w:asciiTheme="minorHAnsi" w:hAnsiTheme="minorHAnsi" w:cstheme="minorHAnsi"/>
          <w:sz w:val="20"/>
          <w:szCs w:val="20"/>
        </w:rPr>
        <w:t xml:space="preserve">.). Cette zone se distingue d’autres zones qui, à leur tour, </w:t>
      </w:r>
      <w:proofErr w:type="spellStart"/>
      <w:r w:rsidR="00445F98">
        <w:rPr>
          <w:rFonts w:asciiTheme="minorHAnsi" w:hAnsiTheme="minorHAnsi" w:cstheme="minorHAnsi"/>
          <w:sz w:val="20"/>
          <w:szCs w:val="20"/>
        </w:rPr>
        <w:t>resémantisent</w:t>
      </w:r>
      <w:proofErr w:type="spellEnd"/>
      <w:r w:rsidR="00445F98">
        <w:rPr>
          <w:rFonts w:asciiTheme="minorHAnsi" w:hAnsiTheme="minorHAnsi" w:cstheme="minorHAnsi"/>
          <w:sz w:val="20"/>
          <w:szCs w:val="20"/>
        </w:rPr>
        <w:t xml:space="preserve"> l’espace public, comme le montrent également les œuvres de CAL et de Michael Pederson : dans </w:t>
      </w:r>
      <w:r w:rsidR="00445F98">
        <w:rPr>
          <w:rFonts w:asciiTheme="minorHAnsi" w:hAnsiTheme="minorHAnsi" w:cstheme="minorHAnsi"/>
          <w:color w:val="222222"/>
          <w:sz w:val="20"/>
          <w:szCs w:val="20"/>
          <w:shd w:val="clear" w:color="auto" w:fill="FFFFFF"/>
        </w:rPr>
        <w:t xml:space="preserve">la zone intime (« zone </w:t>
      </w:r>
      <w:proofErr w:type="spellStart"/>
      <w:r w:rsidR="00445F98">
        <w:rPr>
          <w:rFonts w:asciiTheme="minorHAnsi" w:hAnsiTheme="minorHAnsi" w:cstheme="minorHAnsi"/>
          <w:color w:val="222222"/>
          <w:sz w:val="20"/>
          <w:szCs w:val="20"/>
          <w:shd w:val="clear" w:color="auto" w:fill="FFFFFF"/>
        </w:rPr>
        <w:t>endotopique</w:t>
      </w:r>
      <w:proofErr w:type="spellEnd"/>
      <w:r w:rsidR="00445F98">
        <w:rPr>
          <w:rFonts w:asciiTheme="minorHAnsi" w:hAnsiTheme="minorHAnsi" w:cstheme="minorHAnsi"/>
          <w:color w:val="222222"/>
          <w:sz w:val="20"/>
          <w:szCs w:val="20"/>
          <w:shd w:val="clear" w:color="auto" w:fill="FFFFFF"/>
        </w:rPr>
        <w:t xml:space="preserve"> », </w:t>
      </w:r>
      <w:r w:rsidR="00445F98" w:rsidRPr="002F676A">
        <w:rPr>
          <w:rFonts w:asciiTheme="minorHAnsi" w:hAnsiTheme="minorHAnsi" w:cstheme="minorHAnsi"/>
          <w:sz w:val="20"/>
          <w:szCs w:val="20"/>
        </w:rPr>
        <w:t xml:space="preserve">monde </w:t>
      </w:r>
      <w:r w:rsidR="00445F98" w:rsidRPr="004A7A5B">
        <w:rPr>
          <w:rFonts w:asciiTheme="minorHAnsi" w:hAnsiTheme="minorHAnsi" w:cstheme="minorHAnsi"/>
          <w:sz w:val="20"/>
          <w:szCs w:val="20"/>
        </w:rPr>
        <w:t>α</w:t>
      </w:r>
      <w:r w:rsidR="00445F98" w:rsidRPr="004A7A5B">
        <w:rPr>
          <w:rFonts w:asciiTheme="minorHAnsi" w:hAnsiTheme="minorHAnsi" w:cstheme="minorHAnsi"/>
          <w:color w:val="222222"/>
          <w:sz w:val="20"/>
          <w:szCs w:val="20"/>
          <w:shd w:val="clear" w:color="auto" w:fill="FFFFFF"/>
        </w:rPr>
        <w:t xml:space="preserve">), le spectateur attentif </w:t>
      </w:r>
      <w:r w:rsidR="00445F98">
        <w:rPr>
          <w:rFonts w:asciiTheme="minorHAnsi" w:hAnsiTheme="minorHAnsi" w:cstheme="minorHAnsi"/>
          <w:color w:val="222222"/>
          <w:sz w:val="20"/>
          <w:szCs w:val="20"/>
          <w:shd w:val="clear" w:color="auto" w:fill="FFFFFF"/>
        </w:rPr>
        <w:t xml:space="preserve">vigilant </w:t>
      </w:r>
      <w:r w:rsidR="00445F98" w:rsidRPr="004A7A5B">
        <w:rPr>
          <w:rFonts w:asciiTheme="minorHAnsi" w:hAnsiTheme="minorHAnsi" w:cstheme="minorHAnsi"/>
          <w:color w:val="222222"/>
          <w:sz w:val="20"/>
          <w:szCs w:val="20"/>
          <w:shd w:val="clear" w:color="auto" w:fill="FFFFFF"/>
        </w:rPr>
        <w:t xml:space="preserve">accueille les « stimulations sensorielles et émotionnelles </w:t>
      </w:r>
      <w:r w:rsidR="00445F98" w:rsidRPr="004A7A5B">
        <w:rPr>
          <w:rFonts w:asciiTheme="minorHAnsi" w:hAnsiTheme="minorHAnsi" w:cstheme="minorHAnsi"/>
          <w:i/>
          <w:color w:val="222222"/>
          <w:sz w:val="20"/>
          <w:szCs w:val="20"/>
          <w:shd w:val="clear" w:color="auto" w:fill="FFFFFF"/>
        </w:rPr>
        <w:t>réflexives</w:t>
      </w:r>
      <w:r w:rsidR="00445F98" w:rsidRPr="004A7A5B">
        <w:rPr>
          <w:rFonts w:asciiTheme="minorHAnsi" w:hAnsiTheme="minorHAnsi" w:cstheme="minorHAnsi"/>
          <w:color w:val="222222"/>
          <w:sz w:val="20"/>
          <w:szCs w:val="20"/>
          <w:shd w:val="clear" w:color="auto" w:fill="FFFFFF"/>
        </w:rPr>
        <w:t xml:space="preserve"> et </w:t>
      </w:r>
      <w:r w:rsidR="00445F98" w:rsidRPr="004A7A5B">
        <w:rPr>
          <w:rFonts w:asciiTheme="minorHAnsi" w:hAnsiTheme="minorHAnsi" w:cstheme="minorHAnsi"/>
          <w:i/>
          <w:color w:val="222222"/>
          <w:sz w:val="20"/>
          <w:szCs w:val="20"/>
          <w:shd w:val="clear" w:color="auto" w:fill="FFFFFF"/>
        </w:rPr>
        <w:t>mutuelles</w:t>
      </w:r>
      <w:r w:rsidR="00445F98" w:rsidRPr="004A7A5B">
        <w:rPr>
          <w:rFonts w:asciiTheme="minorHAnsi" w:hAnsiTheme="minorHAnsi" w:cstheme="minorHAnsi"/>
          <w:color w:val="222222"/>
          <w:sz w:val="20"/>
          <w:szCs w:val="20"/>
          <w:shd w:val="clear" w:color="auto" w:fill="FFFFFF"/>
        </w:rPr>
        <w:t xml:space="preserve"> », alors que, dans la zone </w:t>
      </w:r>
      <w:proofErr w:type="spellStart"/>
      <w:r w:rsidR="00445F98" w:rsidRPr="004A7A5B">
        <w:rPr>
          <w:rFonts w:asciiTheme="minorHAnsi" w:hAnsiTheme="minorHAnsi" w:cstheme="minorHAnsi"/>
          <w:color w:val="222222"/>
          <w:sz w:val="20"/>
          <w:szCs w:val="20"/>
          <w:shd w:val="clear" w:color="auto" w:fill="FFFFFF"/>
        </w:rPr>
        <w:t>péritopique</w:t>
      </w:r>
      <w:proofErr w:type="spellEnd"/>
      <w:r w:rsidR="00445F98" w:rsidRPr="004A7A5B">
        <w:rPr>
          <w:rFonts w:asciiTheme="minorHAnsi" w:hAnsiTheme="minorHAnsi" w:cstheme="minorHAnsi"/>
          <w:color w:val="222222"/>
          <w:sz w:val="20"/>
          <w:szCs w:val="20"/>
          <w:shd w:val="clear" w:color="auto" w:fill="FFFFFF"/>
        </w:rPr>
        <w:t xml:space="preserve"> </w:t>
      </w:r>
      <w:r w:rsidR="00445F98" w:rsidRPr="004A7A5B">
        <w:rPr>
          <w:rFonts w:asciiTheme="minorHAnsi" w:hAnsiTheme="minorHAnsi" w:cstheme="minorHAnsi"/>
          <w:sz w:val="20"/>
          <w:szCs w:val="20"/>
        </w:rPr>
        <w:t>(monde β)</w:t>
      </w:r>
      <w:r w:rsidR="00445F98" w:rsidRPr="004A7A5B">
        <w:rPr>
          <w:rFonts w:asciiTheme="minorHAnsi" w:hAnsiTheme="minorHAnsi" w:cstheme="minorHAnsi"/>
          <w:color w:val="222222"/>
          <w:sz w:val="20"/>
          <w:szCs w:val="20"/>
          <w:shd w:val="clear" w:color="auto" w:fill="FFFFFF"/>
        </w:rPr>
        <w:t>, des relations « interpersonnelles » se déploient et une « bulle personnelle »</w:t>
      </w:r>
      <w:r w:rsidR="00445F98">
        <w:rPr>
          <w:rFonts w:asciiTheme="minorHAnsi" w:hAnsiTheme="minorHAnsi" w:cstheme="minorHAnsi"/>
          <w:color w:val="222222"/>
          <w:sz w:val="20"/>
          <w:szCs w:val="20"/>
          <w:shd w:val="clear" w:color="auto" w:fill="FFFFFF"/>
        </w:rPr>
        <w:t xml:space="preserve"> prend forme</w:t>
      </w:r>
      <w:r w:rsidR="00445F98" w:rsidRPr="004A7A5B">
        <w:rPr>
          <w:rFonts w:asciiTheme="minorHAnsi" w:hAnsiTheme="minorHAnsi" w:cstheme="minorHAnsi"/>
          <w:color w:val="222222"/>
          <w:sz w:val="20"/>
          <w:szCs w:val="20"/>
          <w:shd w:val="clear" w:color="auto" w:fill="FFFFFF"/>
        </w:rPr>
        <w:t xml:space="preserve">. Enfin, nous avons vu à quel point le </w:t>
      </w:r>
      <w:proofErr w:type="spellStart"/>
      <w:r w:rsidR="00445F98" w:rsidRPr="004A7A5B">
        <w:rPr>
          <w:rFonts w:asciiTheme="minorHAnsi" w:hAnsiTheme="minorHAnsi" w:cstheme="minorHAnsi"/>
          <w:color w:val="222222"/>
          <w:sz w:val="20"/>
          <w:szCs w:val="20"/>
          <w:shd w:val="clear" w:color="auto" w:fill="FFFFFF"/>
        </w:rPr>
        <w:t>street</w:t>
      </w:r>
      <w:proofErr w:type="spellEnd"/>
      <w:r w:rsidR="00445F98" w:rsidRPr="004A7A5B">
        <w:rPr>
          <w:rFonts w:asciiTheme="minorHAnsi" w:hAnsiTheme="minorHAnsi" w:cstheme="minorHAnsi"/>
          <w:color w:val="222222"/>
          <w:sz w:val="20"/>
          <w:szCs w:val="20"/>
          <w:shd w:val="clear" w:color="auto" w:fill="FFFFFF"/>
        </w:rPr>
        <w:t xml:space="preserve"> art, collaboratif ou non collaboratif</w:t>
      </w:r>
      <w:r w:rsidR="00445F98">
        <w:rPr>
          <w:rFonts w:asciiTheme="minorHAnsi" w:hAnsiTheme="minorHAnsi" w:cstheme="minorHAnsi"/>
          <w:color w:val="222222"/>
          <w:sz w:val="20"/>
          <w:szCs w:val="20"/>
          <w:shd w:val="clear" w:color="auto" w:fill="FFFFFF"/>
        </w:rPr>
        <w:t>,</w:t>
      </w:r>
      <w:r w:rsidR="00445F98" w:rsidRPr="004A7A5B">
        <w:rPr>
          <w:rFonts w:asciiTheme="minorHAnsi" w:hAnsiTheme="minorHAnsi" w:cstheme="minorHAnsi"/>
          <w:color w:val="222222"/>
          <w:sz w:val="20"/>
          <w:szCs w:val="20"/>
          <w:shd w:val="clear" w:color="auto" w:fill="FFFFFF"/>
        </w:rPr>
        <w:t xml:space="preserve"> cherche à </w:t>
      </w:r>
      <w:proofErr w:type="spellStart"/>
      <w:r w:rsidR="00445F98" w:rsidRPr="004A7A5B">
        <w:rPr>
          <w:rFonts w:asciiTheme="minorHAnsi" w:hAnsiTheme="minorHAnsi" w:cstheme="minorHAnsi"/>
          <w:color w:val="222222"/>
          <w:sz w:val="20"/>
          <w:szCs w:val="20"/>
          <w:shd w:val="clear" w:color="auto" w:fill="FFFFFF"/>
        </w:rPr>
        <w:t>réenchanter</w:t>
      </w:r>
      <w:proofErr w:type="spellEnd"/>
      <w:r w:rsidR="00445F98" w:rsidRPr="004A7A5B">
        <w:rPr>
          <w:rFonts w:asciiTheme="minorHAnsi" w:hAnsiTheme="minorHAnsi" w:cstheme="minorHAnsi"/>
          <w:color w:val="222222"/>
          <w:sz w:val="20"/>
          <w:szCs w:val="20"/>
          <w:shd w:val="clear" w:color="auto" w:fill="FFFFFF"/>
        </w:rPr>
        <w:t xml:space="preserve"> le monde, en faisant </w:t>
      </w:r>
      <w:r w:rsidR="00445F98" w:rsidRPr="004A7A5B">
        <w:rPr>
          <w:rFonts w:asciiTheme="minorHAnsi" w:hAnsiTheme="minorHAnsi" w:cstheme="minorHAnsi"/>
          <w:color w:val="222222"/>
          <w:sz w:val="20"/>
          <w:szCs w:val="20"/>
          <w:shd w:val="clear" w:color="auto" w:fill="FFFFFF"/>
        </w:rPr>
        <w:lastRenderedPageBreak/>
        <w:t>appel à l’imagination : d’où la « bulle imaginaire », dans la « zone utopique (</w:t>
      </w:r>
      <w:r w:rsidR="00445F98" w:rsidRPr="004A7A5B">
        <w:rPr>
          <w:rFonts w:asciiTheme="minorHAnsi" w:hAnsiTheme="minorHAnsi" w:cstheme="minorHAnsi"/>
          <w:sz w:val="20"/>
          <w:szCs w:val="20"/>
        </w:rPr>
        <w:t xml:space="preserve">monde H) </w:t>
      </w:r>
      <w:r w:rsidR="00445F98" w:rsidRPr="004A7A5B">
        <w:rPr>
          <w:rFonts w:asciiTheme="minorHAnsi" w:hAnsiTheme="minorHAnsi" w:cstheme="minorHAnsi"/>
          <w:color w:val="222222"/>
          <w:sz w:val="20"/>
          <w:szCs w:val="20"/>
          <w:shd w:val="clear" w:color="auto" w:fill="FFFFFF"/>
        </w:rPr>
        <w:t xml:space="preserve">», à laquelle est surtout sensible le flâneur rêveur. </w:t>
      </w:r>
      <w:r w:rsidR="00445F98" w:rsidRPr="004A7A5B">
        <w:rPr>
          <w:rFonts w:asciiTheme="minorHAnsi" w:hAnsiTheme="minorHAnsi" w:cstheme="minorHAnsi"/>
          <w:sz w:val="20"/>
          <w:szCs w:val="20"/>
        </w:rPr>
        <w:t>En même temps, des trajets sont prévisibles, qui mènent d’une zone</w:t>
      </w:r>
      <w:r w:rsidR="00445F98">
        <w:rPr>
          <w:rFonts w:asciiTheme="minorHAnsi" w:hAnsiTheme="minorHAnsi" w:cstheme="minorHAnsi"/>
          <w:sz w:val="20"/>
          <w:szCs w:val="20"/>
        </w:rPr>
        <w:t xml:space="preserve"> à une autre, en fonction, également, des rôles thématiques </w:t>
      </w:r>
      <w:r>
        <w:rPr>
          <w:rFonts w:asciiTheme="minorHAnsi" w:hAnsiTheme="minorHAnsi" w:cstheme="minorHAnsi"/>
          <w:sz w:val="20"/>
          <w:szCs w:val="20"/>
        </w:rPr>
        <w:t xml:space="preserve">et actantiels </w:t>
      </w:r>
      <w:r w:rsidR="00445F98">
        <w:rPr>
          <w:rFonts w:asciiTheme="minorHAnsi" w:hAnsiTheme="minorHAnsi" w:cstheme="minorHAnsi"/>
          <w:sz w:val="20"/>
          <w:szCs w:val="20"/>
        </w:rPr>
        <w:t xml:space="preserve">endossés par les piétons. </w:t>
      </w:r>
      <w:proofErr w:type="spellStart"/>
      <w:r w:rsidR="00445F98">
        <w:rPr>
          <w:rFonts w:asciiTheme="minorHAnsi" w:hAnsiTheme="minorHAnsi" w:cstheme="minorHAnsi"/>
          <w:sz w:val="20"/>
          <w:szCs w:val="20"/>
        </w:rPr>
        <w:t>Fontanille</w:t>
      </w:r>
      <w:proofErr w:type="spellEnd"/>
      <w:r w:rsidR="00445F98">
        <w:rPr>
          <w:rFonts w:asciiTheme="minorHAnsi" w:hAnsiTheme="minorHAnsi" w:cstheme="minorHAnsi"/>
          <w:sz w:val="20"/>
          <w:szCs w:val="20"/>
        </w:rPr>
        <w:t xml:space="preserve"> (</w:t>
      </w:r>
      <w:r w:rsidR="00445F98" w:rsidRPr="004A7A5B">
        <w:rPr>
          <w:rFonts w:asciiTheme="minorHAnsi" w:hAnsiTheme="minorHAnsi" w:cstheme="minorHAnsi"/>
          <w:i/>
          <w:sz w:val="20"/>
          <w:szCs w:val="20"/>
        </w:rPr>
        <w:t>ibid</w:t>
      </w:r>
      <w:r w:rsidR="00445F98">
        <w:rPr>
          <w:rFonts w:asciiTheme="minorHAnsi" w:hAnsiTheme="minorHAnsi" w:cstheme="minorHAnsi"/>
          <w:sz w:val="20"/>
          <w:szCs w:val="20"/>
        </w:rPr>
        <w:t xml:space="preserve">.) associe aux zones quatre types d’actes d’instanciation et quatre instances : à la zone </w:t>
      </w:r>
      <w:proofErr w:type="spellStart"/>
      <w:r w:rsidR="00445F98">
        <w:rPr>
          <w:rFonts w:asciiTheme="minorHAnsi" w:hAnsiTheme="minorHAnsi" w:cstheme="minorHAnsi"/>
          <w:sz w:val="20"/>
          <w:szCs w:val="20"/>
        </w:rPr>
        <w:t>paratopique</w:t>
      </w:r>
      <w:proofErr w:type="spellEnd"/>
      <w:r w:rsidR="00445F98">
        <w:rPr>
          <w:rFonts w:asciiTheme="minorHAnsi" w:hAnsiTheme="minorHAnsi" w:cstheme="minorHAnsi"/>
          <w:sz w:val="20"/>
          <w:szCs w:val="20"/>
        </w:rPr>
        <w:t xml:space="preserve"> correspond le monde anthropique du IL, à la zone </w:t>
      </w:r>
      <w:proofErr w:type="spellStart"/>
      <w:r w:rsidR="00445F98">
        <w:rPr>
          <w:rFonts w:asciiTheme="minorHAnsi" w:hAnsiTheme="minorHAnsi" w:cstheme="minorHAnsi"/>
          <w:sz w:val="20"/>
          <w:szCs w:val="20"/>
        </w:rPr>
        <w:t>endotopique</w:t>
      </w:r>
      <w:proofErr w:type="spellEnd"/>
      <w:r w:rsidR="00445F98">
        <w:rPr>
          <w:rFonts w:asciiTheme="minorHAnsi" w:hAnsiTheme="minorHAnsi" w:cstheme="minorHAnsi"/>
          <w:sz w:val="20"/>
          <w:szCs w:val="20"/>
        </w:rPr>
        <w:t xml:space="preserve">, le Monde du JE, à la zone </w:t>
      </w:r>
      <w:proofErr w:type="spellStart"/>
      <w:r w:rsidR="00445F98">
        <w:rPr>
          <w:rFonts w:asciiTheme="minorHAnsi" w:hAnsiTheme="minorHAnsi" w:cstheme="minorHAnsi"/>
          <w:sz w:val="20"/>
          <w:szCs w:val="20"/>
        </w:rPr>
        <w:t>péritopique</w:t>
      </w:r>
      <w:proofErr w:type="spellEnd"/>
      <w:r w:rsidR="00445F98">
        <w:rPr>
          <w:rFonts w:asciiTheme="minorHAnsi" w:hAnsiTheme="minorHAnsi" w:cstheme="minorHAnsi"/>
          <w:sz w:val="20"/>
          <w:szCs w:val="20"/>
        </w:rPr>
        <w:t xml:space="preserve"> le Monde du ON et à la zone utopique le Monde du ÇA. Nous associons, pour notre part, la zone </w:t>
      </w:r>
      <w:proofErr w:type="spellStart"/>
      <w:r w:rsidR="00445F98">
        <w:rPr>
          <w:rFonts w:asciiTheme="minorHAnsi" w:hAnsiTheme="minorHAnsi" w:cstheme="minorHAnsi"/>
          <w:sz w:val="20"/>
          <w:szCs w:val="20"/>
        </w:rPr>
        <w:t>paratopique</w:t>
      </w:r>
      <w:proofErr w:type="spellEnd"/>
      <w:r w:rsidR="00445F98">
        <w:rPr>
          <w:rFonts w:asciiTheme="minorHAnsi" w:hAnsiTheme="minorHAnsi" w:cstheme="minorHAnsi"/>
          <w:sz w:val="20"/>
          <w:szCs w:val="20"/>
        </w:rPr>
        <w:t xml:space="preserve"> au passage du ON au IL, le ON renvoyant alors à une couche de sens plus souterraine, à des forces actantielles plus profondes, collectives et plus ou moins anonymes, auxquelles l’art collaboratif procure une forme de manifestation (débrayage et passage au IL). Les zones correspondent ainsi à différents </w:t>
      </w:r>
      <w:r>
        <w:rPr>
          <w:rFonts w:asciiTheme="minorHAnsi" w:hAnsiTheme="minorHAnsi" w:cstheme="minorHAnsi"/>
          <w:sz w:val="20"/>
          <w:szCs w:val="20"/>
        </w:rPr>
        <w:t>styles</w:t>
      </w:r>
      <w:r w:rsidR="00445F98">
        <w:rPr>
          <w:rFonts w:asciiTheme="minorHAnsi" w:hAnsiTheme="minorHAnsi" w:cstheme="minorHAnsi"/>
          <w:sz w:val="20"/>
          <w:szCs w:val="20"/>
        </w:rPr>
        <w:t xml:space="preserve"> de vision, supposant différents types d’attention (flottante, vigilante, distribuée…) et renvoyant à des instances </w:t>
      </w:r>
      <w:proofErr w:type="spellStart"/>
      <w:r w:rsidR="00445F98">
        <w:rPr>
          <w:rFonts w:asciiTheme="minorHAnsi" w:hAnsiTheme="minorHAnsi" w:cstheme="minorHAnsi"/>
          <w:sz w:val="20"/>
          <w:szCs w:val="20"/>
        </w:rPr>
        <w:t>actorielles</w:t>
      </w:r>
      <w:proofErr w:type="spellEnd"/>
      <w:r w:rsidR="00445F98">
        <w:rPr>
          <w:rFonts w:asciiTheme="minorHAnsi" w:hAnsiTheme="minorHAnsi" w:cstheme="minorHAnsi"/>
          <w:sz w:val="20"/>
          <w:szCs w:val="20"/>
        </w:rPr>
        <w:t xml:space="preserve"> sous-tendues par des forces actantielles plus ou moins collectives et anonymes. Les zones sont poreuses et ménagent des transitions, autorisent des passages au moment, par exemple, de la fusion dans un ON, voire de la dissolution dans un ÇA, mais aussi de l’embrayage déictique (JE) ou du débrayage qui installe un IL.. </w:t>
      </w:r>
    </w:p>
    <w:p w:rsidR="00445F98" w:rsidRDefault="00445F98" w:rsidP="00445F98">
      <w:pPr>
        <w:jc w:val="both"/>
        <w:rPr>
          <w:rFonts w:asciiTheme="minorHAnsi" w:hAnsiTheme="minorHAnsi" w:cstheme="minorHAnsi"/>
          <w:sz w:val="20"/>
          <w:szCs w:val="20"/>
        </w:rPr>
      </w:pPr>
    </w:p>
    <w:p w:rsidR="00445F98" w:rsidRDefault="00445F98" w:rsidP="00445F98">
      <w:pPr>
        <w:ind w:firstLine="284"/>
        <w:jc w:val="both"/>
        <w:rPr>
          <w:rFonts w:asciiTheme="minorHAnsi" w:hAnsiTheme="minorHAnsi" w:cstheme="minorHAnsi"/>
          <w:color w:val="222222"/>
          <w:sz w:val="20"/>
          <w:szCs w:val="20"/>
          <w:shd w:val="clear" w:color="auto" w:fill="FFFFFF"/>
        </w:rPr>
      </w:pPr>
      <w:r>
        <w:rPr>
          <w:rFonts w:asciiTheme="minorHAnsi" w:hAnsiTheme="minorHAnsi" w:cstheme="minorHAnsi"/>
          <w:sz w:val="20"/>
          <w:szCs w:val="20"/>
        </w:rPr>
        <w:t xml:space="preserve">Concluons. </w:t>
      </w:r>
      <w:r>
        <w:rPr>
          <w:rFonts w:asciiTheme="minorHAnsi" w:hAnsiTheme="minorHAnsi" w:cstheme="minorHAnsi"/>
          <w:color w:val="222222"/>
          <w:sz w:val="20"/>
          <w:szCs w:val="20"/>
          <w:shd w:val="clear" w:color="auto" w:fill="FFFFFF"/>
        </w:rPr>
        <w:t xml:space="preserve">Notre hypothèse de départ a été que l’espace public se définit d’abord spatialement : à travers les interactions qu’il accueille et dans lesquelles il est impliqué, l’espace rend possibles des formes différentes d’être et d’agir ensemble. Nous avons vu que les œuvres de CAL font redécouvrir une partition urbaine </w:t>
      </w:r>
      <w:proofErr w:type="spellStart"/>
      <w:r>
        <w:rPr>
          <w:rFonts w:asciiTheme="minorHAnsi" w:hAnsiTheme="minorHAnsi" w:cstheme="minorHAnsi"/>
          <w:color w:val="222222"/>
          <w:sz w:val="20"/>
          <w:szCs w:val="20"/>
          <w:shd w:val="clear" w:color="auto" w:fill="FFFFFF"/>
        </w:rPr>
        <w:t>diagrammatique</w:t>
      </w:r>
      <w:proofErr w:type="spellEnd"/>
      <w:r>
        <w:rPr>
          <w:rFonts w:asciiTheme="minorHAnsi" w:hAnsiTheme="minorHAnsi" w:cstheme="minorHAnsi"/>
          <w:color w:val="222222"/>
          <w:sz w:val="20"/>
          <w:szCs w:val="20"/>
          <w:shd w:val="clear" w:color="auto" w:fill="FFFFFF"/>
        </w:rPr>
        <w:t xml:space="preserve">, diversement interprétée par les piétons, les voitures, les bâtiments, etc. Cela avant une </w:t>
      </w:r>
      <w:proofErr w:type="spellStart"/>
      <w:r>
        <w:rPr>
          <w:rFonts w:asciiTheme="minorHAnsi" w:hAnsiTheme="minorHAnsi" w:cstheme="minorHAnsi"/>
          <w:color w:val="222222"/>
          <w:sz w:val="20"/>
          <w:szCs w:val="20"/>
          <w:shd w:val="clear" w:color="auto" w:fill="FFFFFF"/>
        </w:rPr>
        <w:t>redensification</w:t>
      </w:r>
      <w:proofErr w:type="spellEnd"/>
      <w:r w:rsidR="009F4A23">
        <w:rPr>
          <w:rFonts w:asciiTheme="minorHAnsi" w:hAnsiTheme="minorHAnsi" w:cstheme="minorHAnsi"/>
          <w:color w:val="222222"/>
          <w:sz w:val="20"/>
          <w:szCs w:val="20"/>
          <w:shd w:val="clear" w:color="auto" w:fill="FFFFFF"/>
        </w:rPr>
        <w:t xml:space="preserve"> (attention distribuée)</w:t>
      </w:r>
      <w:r>
        <w:rPr>
          <w:rFonts w:asciiTheme="minorHAnsi" w:hAnsiTheme="minorHAnsi" w:cstheme="minorHAnsi"/>
          <w:color w:val="222222"/>
          <w:sz w:val="20"/>
          <w:szCs w:val="20"/>
          <w:shd w:val="clear" w:color="auto" w:fill="FFFFFF"/>
        </w:rPr>
        <w:t xml:space="preserve">. Nous avons également montré que l’espace se mue en lieu à travers une narrativisation qui prend comme base les dispositifs </w:t>
      </w:r>
      <w:proofErr w:type="spellStart"/>
      <w:r>
        <w:rPr>
          <w:rFonts w:asciiTheme="minorHAnsi" w:hAnsiTheme="minorHAnsi" w:cstheme="minorHAnsi"/>
          <w:color w:val="222222"/>
          <w:sz w:val="20"/>
          <w:szCs w:val="20"/>
          <w:shd w:val="clear" w:color="auto" w:fill="FFFFFF"/>
        </w:rPr>
        <w:t>affordantiels</w:t>
      </w:r>
      <w:proofErr w:type="spellEnd"/>
      <w:r>
        <w:rPr>
          <w:rFonts w:asciiTheme="minorHAnsi" w:hAnsiTheme="minorHAnsi" w:cstheme="minorHAnsi"/>
          <w:color w:val="222222"/>
          <w:sz w:val="20"/>
          <w:szCs w:val="20"/>
          <w:shd w:val="clear" w:color="auto" w:fill="FFFFFF"/>
        </w:rPr>
        <w:t xml:space="preserve">. Nous avons ajouté que les œuvres de Michael Pederson montrent la défaillance de ces dispositifs et une dé-fonctionnalisation invite à remonter aux rituels (intensité et </w:t>
      </w:r>
      <w:proofErr w:type="spellStart"/>
      <w:r>
        <w:rPr>
          <w:rFonts w:asciiTheme="minorHAnsi" w:hAnsiTheme="minorHAnsi" w:cstheme="minorHAnsi"/>
          <w:color w:val="222222"/>
          <w:sz w:val="20"/>
          <w:szCs w:val="20"/>
          <w:shd w:val="clear" w:color="auto" w:fill="FFFFFF"/>
        </w:rPr>
        <w:t>extensité</w:t>
      </w:r>
      <w:proofErr w:type="spellEnd"/>
      <w:r>
        <w:rPr>
          <w:rFonts w:asciiTheme="minorHAnsi" w:hAnsiTheme="minorHAnsi" w:cstheme="minorHAnsi"/>
          <w:color w:val="222222"/>
          <w:sz w:val="20"/>
          <w:szCs w:val="20"/>
          <w:shd w:val="clear" w:color="auto" w:fill="FFFFFF"/>
        </w:rPr>
        <w:t xml:space="preserve"> vives) que les routines n’ont que trop tendance à masquer (émergence de « </w:t>
      </w:r>
      <w:proofErr w:type="spellStart"/>
      <w:r>
        <w:rPr>
          <w:rFonts w:asciiTheme="minorHAnsi" w:hAnsiTheme="minorHAnsi" w:cstheme="minorHAnsi"/>
          <w:color w:val="222222"/>
          <w:sz w:val="20"/>
          <w:szCs w:val="20"/>
          <w:shd w:val="clear" w:color="auto" w:fill="FFFFFF"/>
        </w:rPr>
        <w:t>mi-lieux</w:t>
      </w:r>
      <w:proofErr w:type="spellEnd"/>
      <w:r>
        <w:rPr>
          <w:rFonts w:asciiTheme="minorHAnsi" w:hAnsiTheme="minorHAnsi" w:cstheme="minorHAnsi"/>
          <w:color w:val="222222"/>
          <w:sz w:val="20"/>
          <w:szCs w:val="20"/>
          <w:shd w:val="clear" w:color="auto" w:fill="FFFFFF"/>
        </w:rPr>
        <w:t xml:space="preserve"> »). Enfin, notre regard s’est porté sur des œuvres collaboratives qui, très concrètement, expérimentent des types de transitivité, de réciprocité et de mutualité. </w:t>
      </w:r>
    </w:p>
    <w:p w:rsidR="00445F98" w:rsidRDefault="00445F98" w:rsidP="00445F98">
      <w:pPr>
        <w:ind w:firstLine="284"/>
        <w:jc w:val="both"/>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Dans les trois cas de figure, nous avons observé un mouvement de négation, nécessaire à la redynamisation du tissu urbain : à travers sa dé-densification</w:t>
      </w:r>
      <w:r w:rsidR="009F4A23">
        <w:rPr>
          <w:rFonts w:asciiTheme="minorHAnsi" w:hAnsiTheme="minorHAnsi" w:cstheme="minorHAnsi"/>
          <w:color w:val="222222"/>
          <w:sz w:val="20"/>
          <w:szCs w:val="20"/>
          <w:shd w:val="clear" w:color="auto" w:fill="FFFFFF"/>
        </w:rPr>
        <w:t xml:space="preserve">, </w:t>
      </w:r>
      <w:r>
        <w:rPr>
          <w:rFonts w:asciiTheme="minorHAnsi" w:hAnsiTheme="minorHAnsi" w:cstheme="minorHAnsi"/>
          <w:color w:val="222222"/>
          <w:sz w:val="20"/>
          <w:szCs w:val="20"/>
          <w:shd w:val="clear" w:color="auto" w:fill="FFFFFF"/>
        </w:rPr>
        <w:t xml:space="preserve">le surgissement d’une multiplicité de connexions </w:t>
      </w:r>
      <w:r w:rsidR="009F4A23">
        <w:rPr>
          <w:rFonts w:asciiTheme="minorHAnsi" w:hAnsiTheme="minorHAnsi" w:cstheme="minorHAnsi"/>
          <w:color w:val="222222"/>
          <w:sz w:val="20"/>
          <w:szCs w:val="20"/>
          <w:shd w:val="clear" w:color="auto" w:fill="FFFFFF"/>
        </w:rPr>
        <w:t xml:space="preserve">et </w:t>
      </w:r>
      <w:r>
        <w:rPr>
          <w:rFonts w:asciiTheme="minorHAnsi" w:hAnsiTheme="minorHAnsi" w:cstheme="minorHAnsi"/>
          <w:color w:val="222222"/>
          <w:sz w:val="20"/>
          <w:szCs w:val="20"/>
          <w:shd w:val="clear" w:color="auto" w:fill="FFFFFF"/>
        </w:rPr>
        <w:t xml:space="preserve">une </w:t>
      </w:r>
      <w:proofErr w:type="spellStart"/>
      <w:r>
        <w:rPr>
          <w:rFonts w:asciiTheme="minorHAnsi" w:hAnsiTheme="minorHAnsi" w:cstheme="minorHAnsi"/>
          <w:color w:val="222222"/>
          <w:sz w:val="20"/>
          <w:szCs w:val="20"/>
          <w:shd w:val="clear" w:color="auto" w:fill="FFFFFF"/>
        </w:rPr>
        <w:t>redensification</w:t>
      </w:r>
      <w:proofErr w:type="spellEnd"/>
      <w:r w:rsidR="009F4A23">
        <w:rPr>
          <w:rFonts w:asciiTheme="minorHAnsi" w:hAnsiTheme="minorHAnsi" w:cstheme="minorHAnsi"/>
          <w:color w:val="222222"/>
          <w:sz w:val="20"/>
          <w:szCs w:val="20"/>
          <w:shd w:val="clear" w:color="auto" w:fill="FFFFFF"/>
        </w:rPr>
        <w:t xml:space="preserve"> ; </w:t>
      </w:r>
      <w:r>
        <w:rPr>
          <w:rFonts w:asciiTheme="minorHAnsi" w:hAnsiTheme="minorHAnsi" w:cstheme="minorHAnsi"/>
          <w:color w:val="222222"/>
          <w:sz w:val="20"/>
          <w:szCs w:val="20"/>
          <w:shd w:val="clear" w:color="auto" w:fill="FFFFFF"/>
        </w:rPr>
        <w:t>à travers la dé-fonctionnalisation des lieux, avant leur requalification hybride par des rituels</w:t>
      </w:r>
      <w:r w:rsidR="009F4A23">
        <w:rPr>
          <w:rFonts w:asciiTheme="minorHAnsi" w:hAnsiTheme="minorHAnsi" w:cstheme="minorHAnsi"/>
          <w:color w:val="222222"/>
          <w:sz w:val="20"/>
          <w:szCs w:val="20"/>
          <w:shd w:val="clear" w:color="auto" w:fill="FFFFFF"/>
        </w:rPr>
        <w:t xml:space="preserve"> ; </w:t>
      </w:r>
      <w:r>
        <w:rPr>
          <w:rFonts w:asciiTheme="minorHAnsi" w:hAnsiTheme="minorHAnsi" w:cstheme="minorHAnsi"/>
          <w:color w:val="222222"/>
          <w:sz w:val="20"/>
          <w:szCs w:val="20"/>
          <w:shd w:val="clear" w:color="auto" w:fill="FFFFFF"/>
        </w:rPr>
        <w:t xml:space="preserve"> et à travers une dé-singularisation, qui débouche sur le déploiement de forces collectives anonymes sous-tendant un actant collectif. </w:t>
      </w:r>
    </w:p>
    <w:p w:rsidR="00445F98" w:rsidRDefault="00445F98" w:rsidP="00445F98">
      <w:pPr>
        <w:ind w:firstLine="284"/>
        <w:jc w:val="both"/>
        <w:rPr>
          <w:rFonts w:asciiTheme="minorHAnsi" w:hAnsiTheme="minorHAnsi" w:cstheme="minorHAnsi"/>
          <w:sz w:val="20"/>
          <w:szCs w:val="20"/>
        </w:rPr>
      </w:pPr>
      <w:r>
        <w:rPr>
          <w:rFonts w:asciiTheme="minorHAnsi" w:hAnsiTheme="minorHAnsi" w:cstheme="minorHAnsi"/>
          <w:sz w:val="20"/>
          <w:szCs w:val="20"/>
        </w:rPr>
        <w:t xml:space="preserve">Il semblerait bien que, de cette manière, les différents « genres » du </w:t>
      </w:r>
      <w:proofErr w:type="spellStart"/>
      <w:r>
        <w:rPr>
          <w:rFonts w:asciiTheme="minorHAnsi" w:hAnsiTheme="minorHAnsi" w:cstheme="minorHAnsi"/>
          <w:sz w:val="20"/>
          <w:szCs w:val="20"/>
        </w:rPr>
        <w:t>street</w:t>
      </w:r>
      <w:proofErr w:type="spellEnd"/>
      <w:r>
        <w:rPr>
          <w:rFonts w:asciiTheme="minorHAnsi" w:hAnsiTheme="minorHAnsi" w:cstheme="minorHAnsi"/>
          <w:sz w:val="20"/>
          <w:szCs w:val="20"/>
        </w:rPr>
        <w:t xml:space="preserve"> art dont nous avons étudié des cas exemplaires contribuent à </w:t>
      </w:r>
      <w:r>
        <w:rPr>
          <w:rFonts w:asciiTheme="minorHAnsi" w:hAnsiTheme="minorHAnsi" w:cstheme="minorHAnsi"/>
          <w:sz w:val="20"/>
          <w:szCs w:val="20"/>
        </w:rPr>
        <w:lastRenderedPageBreak/>
        <w:t xml:space="preserve">reconfigurer la ville, avec ses usages et ses routines, ses structures et ses modes de circulation et d’interaction souvent sclérosés, en un espace </w:t>
      </w:r>
      <w:r w:rsidRPr="004C58A6">
        <w:rPr>
          <w:rFonts w:asciiTheme="minorHAnsi" w:hAnsiTheme="minorHAnsi" w:cstheme="minorHAnsi"/>
          <w:i/>
          <w:sz w:val="20"/>
          <w:szCs w:val="20"/>
        </w:rPr>
        <w:t>vivant</w:t>
      </w:r>
      <w:r>
        <w:rPr>
          <w:rFonts w:asciiTheme="minorHAnsi" w:hAnsiTheme="minorHAnsi" w:cstheme="minorHAnsi"/>
          <w:sz w:val="20"/>
          <w:szCs w:val="20"/>
        </w:rPr>
        <w:t xml:space="preserve">, </w:t>
      </w:r>
      <w:r w:rsidR="009F4A23">
        <w:rPr>
          <w:rFonts w:asciiTheme="minorHAnsi" w:hAnsiTheme="minorHAnsi" w:cstheme="minorHAnsi"/>
          <w:sz w:val="20"/>
          <w:szCs w:val="20"/>
        </w:rPr>
        <w:t xml:space="preserve">vibrant, </w:t>
      </w:r>
      <w:r>
        <w:rPr>
          <w:rFonts w:asciiTheme="minorHAnsi" w:hAnsiTheme="minorHAnsi" w:cstheme="minorHAnsi"/>
          <w:sz w:val="20"/>
          <w:szCs w:val="20"/>
        </w:rPr>
        <w:t xml:space="preserve">de rencontre, d’échange voire de collaboration. Les circulations réglées cèdent alors la place à l’établissement de connexions inédites entre des éléments qui ne préexistent pas comme tels, mais qui sont inventés ou réinventés au gré des trajets </w:t>
      </w:r>
      <w:r w:rsidR="009F4A23">
        <w:rPr>
          <w:rFonts w:asciiTheme="minorHAnsi" w:hAnsiTheme="minorHAnsi" w:cstheme="minorHAnsi"/>
          <w:sz w:val="20"/>
          <w:szCs w:val="20"/>
        </w:rPr>
        <w:t>réalisés</w:t>
      </w:r>
      <w:r>
        <w:rPr>
          <w:rFonts w:asciiTheme="minorHAnsi" w:hAnsiTheme="minorHAnsi" w:cstheme="minorHAnsi"/>
          <w:sz w:val="20"/>
          <w:szCs w:val="20"/>
        </w:rPr>
        <w:t xml:space="preserve">, notamment, par les piétons (espace urbain </w:t>
      </w:r>
      <w:r w:rsidR="00A134CE">
        <w:rPr>
          <w:rFonts w:asciiTheme="minorHAnsi" w:hAnsiTheme="minorHAnsi" w:cstheme="minorHAnsi"/>
          <w:sz w:val="20"/>
          <w:szCs w:val="20"/>
        </w:rPr>
        <w:t>« </w:t>
      </w:r>
      <w:r>
        <w:rPr>
          <w:rFonts w:asciiTheme="minorHAnsi" w:hAnsiTheme="minorHAnsi" w:cstheme="minorHAnsi"/>
          <w:sz w:val="20"/>
          <w:szCs w:val="20"/>
        </w:rPr>
        <w:t>opéré</w:t>
      </w:r>
      <w:r w:rsidR="00A134CE">
        <w:rPr>
          <w:rFonts w:asciiTheme="minorHAnsi" w:hAnsiTheme="minorHAnsi" w:cstheme="minorHAnsi"/>
          <w:sz w:val="20"/>
          <w:szCs w:val="20"/>
        </w:rPr>
        <w:t> »</w:t>
      </w:r>
      <w:r>
        <w:rPr>
          <w:rFonts w:asciiTheme="minorHAnsi" w:hAnsiTheme="minorHAnsi" w:cstheme="minorHAnsi"/>
          <w:sz w:val="20"/>
          <w:szCs w:val="20"/>
        </w:rPr>
        <w:t xml:space="preserve">). En disposant des signaux ou, mieux, des indices qui les guident, les œuvres fluidifient les échanges, hors de toute cristallisation. Cela grâce, avant tout, à des pratiques de </w:t>
      </w:r>
      <w:proofErr w:type="spellStart"/>
      <w:r>
        <w:rPr>
          <w:rFonts w:asciiTheme="minorHAnsi" w:hAnsiTheme="minorHAnsi" w:cstheme="minorHAnsi"/>
          <w:sz w:val="20"/>
          <w:szCs w:val="20"/>
        </w:rPr>
        <w:t>visibilisation</w:t>
      </w:r>
      <w:proofErr w:type="spellEnd"/>
      <w:r>
        <w:rPr>
          <w:rFonts w:asciiTheme="minorHAnsi" w:hAnsiTheme="minorHAnsi" w:cstheme="minorHAnsi"/>
          <w:sz w:val="20"/>
          <w:szCs w:val="20"/>
        </w:rPr>
        <w:t xml:space="preserve">. Le </w:t>
      </w:r>
      <w:proofErr w:type="spellStart"/>
      <w:r>
        <w:rPr>
          <w:rFonts w:asciiTheme="minorHAnsi" w:hAnsiTheme="minorHAnsi" w:cstheme="minorHAnsi"/>
          <w:sz w:val="20"/>
          <w:szCs w:val="20"/>
        </w:rPr>
        <w:t>street</w:t>
      </w:r>
      <w:proofErr w:type="spellEnd"/>
      <w:r>
        <w:rPr>
          <w:rFonts w:asciiTheme="minorHAnsi" w:hAnsiTheme="minorHAnsi" w:cstheme="minorHAnsi"/>
          <w:sz w:val="20"/>
          <w:szCs w:val="20"/>
        </w:rPr>
        <w:t xml:space="preserve"> art constitue </w:t>
      </w:r>
      <w:r w:rsidRPr="002F676A">
        <w:rPr>
          <w:rFonts w:asciiTheme="minorHAnsi" w:hAnsiTheme="minorHAnsi" w:cstheme="minorHAnsi"/>
          <w:sz w:val="20"/>
          <w:szCs w:val="20"/>
        </w:rPr>
        <w:t xml:space="preserve">pleinement ce qu’Emmanuel </w:t>
      </w:r>
      <w:proofErr w:type="spellStart"/>
      <w:r w:rsidRPr="002F676A">
        <w:rPr>
          <w:rFonts w:asciiTheme="minorHAnsi" w:hAnsiTheme="minorHAnsi" w:cstheme="minorHAnsi"/>
          <w:sz w:val="20"/>
          <w:szCs w:val="20"/>
        </w:rPr>
        <w:t>Hoff</w:t>
      </w:r>
      <w:proofErr w:type="spellEnd"/>
      <w:r w:rsidRPr="002F676A">
        <w:rPr>
          <w:rFonts w:asciiTheme="minorHAnsi" w:hAnsiTheme="minorHAnsi" w:cstheme="minorHAnsi"/>
          <w:sz w:val="20"/>
          <w:szCs w:val="20"/>
        </w:rPr>
        <w:t xml:space="preserve"> de </w:t>
      </w:r>
      <w:proofErr w:type="spellStart"/>
      <w:r w:rsidRPr="002F676A">
        <w:rPr>
          <w:rFonts w:asciiTheme="minorHAnsi" w:hAnsiTheme="minorHAnsi" w:cstheme="minorHAnsi"/>
          <w:sz w:val="20"/>
          <w:szCs w:val="20"/>
        </w:rPr>
        <w:t>CultureAngels</w:t>
      </w:r>
      <w:proofErr w:type="spellEnd"/>
      <w:r w:rsidRPr="002F676A">
        <w:rPr>
          <w:rFonts w:asciiTheme="minorHAnsi" w:hAnsiTheme="minorHAnsi" w:cstheme="minorHAnsi"/>
          <w:sz w:val="20"/>
          <w:szCs w:val="20"/>
        </w:rPr>
        <w:t>, dont la structure aide à financer la fresque de Dan23, appelle un « accélérateur culturel ».</w:t>
      </w:r>
      <w:r>
        <w:rPr>
          <w:rFonts w:asciiTheme="minorHAnsi" w:hAnsiTheme="minorHAnsi" w:cstheme="minorHAnsi"/>
          <w:sz w:val="20"/>
          <w:szCs w:val="20"/>
        </w:rPr>
        <w:t xml:space="preserve"> Pas de « contre-culture » clandestine à proprement parler, mais une </w:t>
      </w:r>
      <w:proofErr w:type="spellStart"/>
      <w:r>
        <w:rPr>
          <w:rFonts w:asciiTheme="minorHAnsi" w:hAnsiTheme="minorHAnsi" w:cstheme="minorHAnsi"/>
          <w:sz w:val="20"/>
          <w:szCs w:val="20"/>
        </w:rPr>
        <w:t>resémiotisation</w:t>
      </w:r>
      <w:proofErr w:type="spellEnd"/>
      <w:r>
        <w:rPr>
          <w:rFonts w:asciiTheme="minorHAnsi" w:hAnsiTheme="minorHAnsi" w:cstheme="minorHAnsi"/>
          <w:sz w:val="20"/>
          <w:szCs w:val="20"/>
        </w:rPr>
        <w:t xml:space="preserve"> du tissu urbain où l’émergence de lieux choisis stabilisés provisoirement est contrebalancée par le retour à l’espace des possibles, où l’artiste qui dit « je » est porté par des forces collectives. Si l’espace est marqué</w:t>
      </w:r>
      <w:r w:rsidR="009F4A23">
        <w:rPr>
          <w:rFonts w:asciiTheme="minorHAnsi" w:hAnsiTheme="minorHAnsi" w:cstheme="minorHAnsi"/>
          <w:sz w:val="20"/>
          <w:szCs w:val="20"/>
        </w:rPr>
        <w:t xml:space="preserve">, dé- et </w:t>
      </w:r>
      <w:proofErr w:type="spellStart"/>
      <w:r w:rsidR="009F4A23">
        <w:rPr>
          <w:rFonts w:asciiTheme="minorHAnsi" w:hAnsiTheme="minorHAnsi" w:cstheme="minorHAnsi"/>
          <w:sz w:val="20"/>
          <w:szCs w:val="20"/>
        </w:rPr>
        <w:t>redensifié</w:t>
      </w:r>
      <w:proofErr w:type="spellEnd"/>
      <w:r w:rsidR="009F4A23">
        <w:rPr>
          <w:rFonts w:asciiTheme="minorHAnsi" w:hAnsiTheme="minorHAnsi" w:cstheme="minorHAnsi"/>
          <w:sz w:val="20"/>
          <w:szCs w:val="20"/>
        </w:rPr>
        <w:t xml:space="preserve">, et </w:t>
      </w:r>
      <w:r>
        <w:rPr>
          <w:rFonts w:asciiTheme="minorHAnsi" w:hAnsiTheme="minorHAnsi" w:cstheme="minorHAnsi"/>
          <w:sz w:val="20"/>
          <w:szCs w:val="20"/>
        </w:rPr>
        <w:t xml:space="preserve">si les lieux se reversent dans l’espace, il incombe aux zones de rendre possibles passages et transitions. </w:t>
      </w:r>
    </w:p>
    <w:p w:rsidR="00445F98" w:rsidRDefault="00445F98" w:rsidP="00445F98">
      <w:pPr>
        <w:ind w:firstLine="284"/>
        <w:jc w:val="both"/>
        <w:rPr>
          <w:rFonts w:asciiTheme="minorHAnsi" w:hAnsiTheme="minorHAnsi" w:cstheme="minorHAnsi"/>
          <w:sz w:val="20"/>
          <w:szCs w:val="20"/>
        </w:rPr>
      </w:pPr>
    </w:p>
    <w:p w:rsidR="00B555A2" w:rsidRPr="00843C16" w:rsidRDefault="00B555A2" w:rsidP="00B555A2">
      <w:pPr>
        <w:jc w:val="both"/>
        <w:rPr>
          <w:rFonts w:asciiTheme="minorHAnsi" w:hAnsiTheme="minorHAnsi" w:cstheme="minorHAnsi"/>
          <w:sz w:val="20"/>
          <w:szCs w:val="20"/>
        </w:rPr>
      </w:pPr>
      <w:r w:rsidRPr="00843C16">
        <w:rPr>
          <w:rFonts w:asciiTheme="minorHAnsi" w:hAnsiTheme="minorHAnsi" w:cstheme="minorHAnsi"/>
          <w:sz w:val="20"/>
          <w:szCs w:val="20"/>
        </w:rPr>
        <w:t xml:space="preserve">Bibliographie sélective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Paul </w:t>
      </w:r>
      <w:r w:rsidRPr="00843C16">
        <w:rPr>
          <w:rFonts w:asciiTheme="minorHAnsi" w:hAnsiTheme="minorHAnsi" w:cstheme="minorHAnsi"/>
          <w:smallCaps/>
          <w:sz w:val="20"/>
          <w:szCs w:val="20"/>
        </w:rPr>
        <w:t>Ardenne</w:t>
      </w:r>
      <w:r w:rsidRPr="00843C16">
        <w:rPr>
          <w:rFonts w:asciiTheme="minorHAnsi" w:hAnsiTheme="minorHAnsi" w:cstheme="minorHAnsi"/>
          <w:sz w:val="20"/>
          <w:szCs w:val="20"/>
        </w:rPr>
        <w:t xml:space="preserve">, </w:t>
      </w:r>
      <w:r w:rsidRPr="00843C16">
        <w:rPr>
          <w:rFonts w:asciiTheme="minorHAnsi" w:hAnsiTheme="minorHAnsi" w:cstheme="minorHAnsi"/>
          <w:i/>
          <w:iCs/>
          <w:color w:val="353535"/>
          <w:sz w:val="20"/>
          <w:szCs w:val="20"/>
        </w:rPr>
        <w:t>Un Art contextuel : création artistique en milieu urbain, en situation d’intervention, de participation</w:t>
      </w:r>
      <w:r w:rsidRPr="00843C16">
        <w:rPr>
          <w:rFonts w:asciiTheme="minorHAnsi" w:hAnsiTheme="minorHAnsi" w:cstheme="minorHAnsi"/>
          <w:color w:val="353535"/>
          <w:sz w:val="20"/>
          <w:szCs w:val="20"/>
          <w:shd w:val="clear" w:color="auto" w:fill="FFFFFF"/>
        </w:rPr>
        <w:t>, Paris, Flammarion, 2000.</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Hannah </w:t>
      </w:r>
      <w:r w:rsidRPr="00843C16">
        <w:rPr>
          <w:rFonts w:asciiTheme="minorHAnsi" w:hAnsiTheme="minorHAnsi" w:cstheme="minorHAnsi"/>
          <w:smallCaps/>
          <w:sz w:val="20"/>
          <w:szCs w:val="20"/>
        </w:rPr>
        <w:t>Arendt</w:t>
      </w:r>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Condition de l’homme moderne</w:t>
      </w:r>
      <w:r w:rsidRPr="00843C16">
        <w:rPr>
          <w:rFonts w:asciiTheme="minorHAnsi" w:hAnsiTheme="minorHAnsi" w:cstheme="minorHAnsi"/>
          <w:sz w:val="20"/>
          <w:szCs w:val="20"/>
        </w:rPr>
        <w:t xml:space="preserve"> (1961), Paris, Calmann-Lévy, 1983.</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Marc </w:t>
      </w:r>
      <w:r w:rsidRPr="00843C16">
        <w:rPr>
          <w:rFonts w:asciiTheme="minorHAnsi" w:hAnsiTheme="minorHAnsi" w:cstheme="minorHAnsi"/>
          <w:smallCaps/>
          <w:sz w:val="20"/>
          <w:szCs w:val="20"/>
        </w:rPr>
        <w:t>Augé</w:t>
      </w:r>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 xml:space="preserve">Non-lieux. Introduction à une anthropologie de la </w:t>
      </w:r>
      <w:proofErr w:type="spellStart"/>
      <w:r w:rsidRPr="00843C16">
        <w:rPr>
          <w:rFonts w:asciiTheme="minorHAnsi" w:hAnsiTheme="minorHAnsi" w:cstheme="minorHAnsi"/>
          <w:i/>
          <w:sz w:val="20"/>
          <w:szCs w:val="20"/>
        </w:rPr>
        <w:t>surmodernité</w:t>
      </w:r>
      <w:proofErr w:type="spellEnd"/>
      <w:r w:rsidRPr="00843C16">
        <w:rPr>
          <w:rFonts w:asciiTheme="minorHAnsi" w:hAnsiTheme="minorHAnsi" w:cstheme="minorHAnsi"/>
          <w:sz w:val="20"/>
          <w:szCs w:val="20"/>
        </w:rPr>
        <w:t xml:space="preserve">, Paris, Seuil, 1992.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Dominique </w:t>
      </w:r>
      <w:proofErr w:type="spellStart"/>
      <w:r w:rsidRPr="00843C16">
        <w:rPr>
          <w:rFonts w:asciiTheme="minorHAnsi" w:hAnsiTheme="minorHAnsi" w:cstheme="minorHAnsi"/>
          <w:smallCaps/>
          <w:sz w:val="20"/>
          <w:szCs w:val="20"/>
        </w:rPr>
        <w:t>Baqué</w:t>
      </w:r>
      <w:proofErr w:type="spellEnd"/>
      <w:r w:rsidRPr="00843C16">
        <w:rPr>
          <w:rFonts w:asciiTheme="minorHAnsi" w:hAnsiTheme="minorHAnsi" w:cstheme="minorHAnsi"/>
          <w:sz w:val="20"/>
          <w:szCs w:val="20"/>
        </w:rPr>
        <w:t xml:space="preserve">, </w:t>
      </w:r>
      <w:r w:rsidRPr="009F4A23">
        <w:rPr>
          <w:rFonts w:asciiTheme="minorHAnsi" w:hAnsiTheme="minorHAnsi" w:cstheme="minorHAnsi"/>
          <w:i/>
          <w:sz w:val="20"/>
          <w:szCs w:val="20"/>
        </w:rPr>
        <w:t>Pour un Nouvel Art politique</w:t>
      </w:r>
      <w:r w:rsidRPr="00843C16">
        <w:rPr>
          <w:rFonts w:asciiTheme="minorHAnsi" w:hAnsiTheme="minorHAnsi" w:cstheme="minorHAnsi"/>
          <w:sz w:val="20"/>
          <w:szCs w:val="20"/>
        </w:rPr>
        <w:t xml:space="preserve">, Paris, Flammarion, 2004.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Raphaël </w:t>
      </w:r>
      <w:proofErr w:type="spellStart"/>
      <w:r w:rsidRPr="00843C16">
        <w:rPr>
          <w:rFonts w:asciiTheme="minorHAnsi" w:hAnsiTheme="minorHAnsi" w:cstheme="minorHAnsi"/>
          <w:smallCaps/>
          <w:sz w:val="20"/>
          <w:szCs w:val="20"/>
        </w:rPr>
        <w:t>Baroni</w:t>
      </w:r>
      <w:proofErr w:type="spellEnd"/>
      <w:r w:rsidRPr="00843C16">
        <w:rPr>
          <w:rFonts w:asciiTheme="minorHAnsi" w:hAnsiTheme="minorHAnsi" w:cstheme="minorHAnsi"/>
          <w:sz w:val="20"/>
          <w:szCs w:val="20"/>
        </w:rPr>
        <w:t xml:space="preserve">, « Ce que l’intrigue ajoute au temps. Une relecture critique de Temps et récit de Paul </w:t>
      </w:r>
      <w:proofErr w:type="spellStart"/>
      <w:r w:rsidRPr="00843C16">
        <w:rPr>
          <w:rFonts w:asciiTheme="minorHAnsi" w:hAnsiTheme="minorHAnsi" w:cstheme="minorHAnsi"/>
          <w:sz w:val="20"/>
          <w:szCs w:val="20"/>
        </w:rPr>
        <w:t>Ricoeur</w:t>
      </w:r>
      <w:proofErr w:type="spellEnd"/>
      <w:r w:rsidRPr="00843C16">
        <w:rPr>
          <w:rFonts w:asciiTheme="minorHAnsi" w:hAnsiTheme="minorHAnsi" w:cstheme="minorHAnsi"/>
          <w:sz w:val="20"/>
          <w:szCs w:val="20"/>
        </w:rPr>
        <w:t xml:space="preserve"> », </w:t>
      </w:r>
      <w:r w:rsidRPr="00843C16">
        <w:rPr>
          <w:rFonts w:asciiTheme="minorHAnsi" w:hAnsiTheme="minorHAnsi" w:cstheme="minorHAnsi"/>
          <w:i/>
          <w:sz w:val="20"/>
          <w:szCs w:val="20"/>
        </w:rPr>
        <w:t>Poétique</w:t>
      </w:r>
      <w:r w:rsidRPr="00843C16">
        <w:rPr>
          <w:rFonts w:asciiTheme="minorHAnsi" w:hAnsiTheme="minorHAnsi" w:cstheme="minorHAnsi"/>
          <w:sz w:val="20"/>
          <w:szCs w:val="20"/>
        </w:rPr>
        <w:t>, n</w:t>
      </w:r>
      <w:r w:rsidRPr="00843C16">
        <w:rPr>
          <w:rFonts w:asciiTheme="minorHAnsi" w:hAnsiTheme="minorHAnsi" w:cstheme="minorHAnsi"/>
          <w:sz w:val="20"/>
          <w:szCs w:val="20"/>
          <w:vertAlign w:val="superscript"/>
        </w:rPr>
        <w:t>o</w:t>
      </w:r>
      <w:r>
        <w:rPr>
          <w:rFonts w:asciiTheme="minorHAnsi" w:hAnsiTheme="minorHAnsi" w:cstheme="minorHAnsi"/>
          <w:sz w:val="20"/>
          <w:szCs w:val="20"/>
        </w:rPr>
        <w:t> </w:t>
      </w:r>
      <w:r w:rsidRPr="00843C16">
        <w:rPr>
          <w:rFonts w:asciiTheme="minorHAnsi" w:hAnsiTheme="minorHAnsi" w:cstheme="minorHAnsi"/>
          <w:sz w:val="20"/>
          <w:szCs w:val="20"/>
        </w:rPr>
        <w:t>163, 2010/3, p.</w:t>
      </w:r>
      <w:r>
        <w:rPr>
          <w:rFonts w:asciiTheme="minorHAnsi" w:hAnsiTheme="minorHAnsi" w:cstheme="minorHAnsi"/>
          <w:sz w:val="20"/>
          <w:szCs w:val="20"/>
        </w:rPr>
        <w:t> </w:t>
      </w:r>
      <w:r w:rsidRPr="00843C16">
        <w:rPr>
          <w:rFonts w:asciiTheme="minorHAnsi" w:hAnsiTheme="minorHAnsi" w:cstheme="minorHAnsi"/>
          <w:sz w:val="20"/>
          <w:szCs w:val="20"/>
        </w:rPr>
        <w:t xml:space="preserve">361-382.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Pierluigi </w:t>
      </w:r>
      <w:proofErr w:type="spellStart"/>
      <w:r w:rsidRPr="00843C16">
        <w:rPr>
          <w:rFonts w:asciiTheme="minorHAnsi" w:hAnsiTheme="minorHAnsi" w:cstheme="minorHAnsi"/>
          <w:smallCaps/>
          <w:sz w:val="20"/>
          <w:szCs w:val="20"/>
        </w:rPr>
        <w:t>Basso</w:t>
      </w:r>
      <w:proofErr w:type="spellEnd"/>
      <w:r w:rsidRPr="00843C16">
        <w:rPr>
          <w:rFonts w:asciiTheme="minorHAnsi" w:hAnsiTheme="minorHAnsi" w:cstheme="minorHAnsi"/>
          <w:smallCaps/>
          <w:sz w:val="20"/>
          <w:szCs w:val="20"/>
        </w:rPr>
        <w:t xml:space="preserve"> </w:t>
      </w:r>
      <w:proofErr w:type="spellStart"/>
      <w:r w:rsidRPr="00843C16">
        <w:rPr>
          <w:rFonts w:asciiTheme="minorHAnsi" w:hAnsiTheme="minorHAnsi" w:cstheme="minorHAnsi"/>
          <w:smallCaps/>
          <w:sz w:val="20"/>
          <w:szCs w:val="20"/>
        </w:rPr>
        <w:t>Fossali</w:t>
      </w:r>
      <w:proofErr w:type="spellEnd"/>
      <w:r w:rsidRPr="00843C16">
        <w:rPr>
          <w:rFonts w:asciiTheme="minorHAnsi" w:hAnsiTheme="minorHAnsi" w:cstheme="minorHAnsi"/>
          <w:sz w:val="20"/>
          <w:szCs w:val="20"/>
        </w:rPr>
        <w:t xml:space="preserve">, « Le geste et sa niche : gestion du sens », </w:t>
      </w:r>
      <w:r w:rsidRPr="00843C16">
        <w:rPr>
          <w:rFonts w:asciiTheme="minorHAnsi" w:hAnsiTheme="minorHAnsi" w:cstheme="minorHAnsi"/>
          <w:i/>
          <w:sz w:val="20"/>
          <w:szCs w:val="20"/>
        </w:rPr>
        <w:t>Texto ! Textes et Cultures</w:t>
      </w:r>
      <w:r w:rsidRPr="00843C16">
        <w:rPr>
          <w:rFonts w:asciiTheme="minorHAnsi" w:hAnsiTheme="minorHAnsi" w:cstheme="minorHAnsi"/>
          <w:sz w:val="20"/>
          <w:szCs w:val="20"/>
        </w:rPr>
        <w:t xml:space="preserve">, </w:t>
      </w:r>
      <w:r w:rsidR="00934B23">
        <w:rPr>
          <w:rFonts w:asciiTheme="minorHAnsi" w:hAnsiTheme="minorHAnsi" w:cstheme="minorHAnsi"/>
          <w:sz w:val="20"/>
          <w:szCs w:val="20"/>
        </w:rPr>
        <w:t>v</w:t>
      </w:r>
      <w:r w:rsidRPr="00843C16">
        <w:rPr>
          <w:rFonts w:asciiTheme="minorHAnsi" w:hAnsiTheme="minorHAnsi" w:cstheme="minorHAnsi"/>
          <w:sz w:val="20"/>
          <w:szCs w:val="20"/>
        </w:rPr>
        <w:t>ol. XXII, n</w:t>
      </w:r>
      <w:r w:rsidRPr="00843C16">
        <w:rPr>
          <w:rFonts w:asciiTheme="minorHAnsi" w:hAnsiTheme="minorHAnsi" w:cstheme="minorHAnsi"/>
          <w:sz w:val="20"/>
          <w:szCs w:val="20"/>
          <w:vertAlign w:val="superscript"/>
        </w:rPr>
        <w:t>o</w:t>
      </w:r>
      <w:r w:rsidR="00934B23">
        <w:rPr>
          <w:rFonts w:asciiTheme="minorHAnsi" w:hAnsiTheme="minorHAnsi" w:cstheme="minorHAnsi"/>
          <w:sz w:val="20"/>
          <w:szCs w:val="20"/>
        </w:rPr>
        <w:t> </w:t>
      </w:r>
      <w:r w:rsidRPr="00843C16">
        <w:rPr>
          <w:rFonts w:asciiTheme="minorHAnsi" w:hAnsiTheme="minorHAnsi" w:cstheme="minorHAnsi"/>
          <w:sz w:val="20"/>
          <w:szCs w:val="20"/>
        </w:rPr>
        <w:t xml:space="preserve">2, 2017. Pierluigi </w:t>
      </w:r>
      <w:proofErr w:type="spellStart"/>
      <w:r w:rsidRPr="00843C16">
        <w:rPr>
          <w:rFonts w:asciiTheme="minorHAnsi" w:hAnsiTheme="minorHAnsi" w:cstheme="minorHAnsi"/>
          <w:smallCaps/>
          <w:sz w:val="20"/>
          <w:szCs w:val="20"/>
        </w:rPr>
        <w:t>Basso</w:t>
      </w:r>
      <w:proofErr w:type="spellEnd"/>
      <w:r w:rsidRPr="00843C16">
        <w:rPr>
          <w:rFonts w:asciiTheme="minorHAnsi" w:hAnsiTheme="minorHAnsi" w:cstheme="minorHAnsi"/>
          <w:smallCaps/>
          <w:sz w:val="20"/>
          <w:szCs w:val="20"/>
        </w:rPr>
        <w:t xml:space="preserve"> </w:t>
      </w:r>
      <w:proofErr w:type="spellStart"/>
      <w:r w:rsidRPr="00843C16">
        <w:rPr>
          <w:rFonts w:asciiTheme="minorHAnsi" w:hAnsiTheme="minorHAnsi" w:cstheme="minorHAnsi"/>
          <w:smallCaps/>
          <w:sz w:val="20"/>
          <w:szCs w:val="20"/>
        </w:rPr>
        <w:t>Fossali</w:t>
      </w:r>
      <w:proofErr w:type="spellEnd"/>
      <w:r w:rsidRPr="00843C16">
        <w:rPr>
          <w:rFonts w:asciiTheme="minorHAnsi" w:hAnsiTheme="minorHAnsi" w:cstheme="minorHAnsi"/>
          <w:sz w:val="20"/>
          <w:szCs w:val="20"/>
        </w:rPr>
        <w:t xml:space="preserve">, « La complexité régulatrice des discours programmateurs. Circuits sociaux de la modalisation et instances critiques », </w:t>
      </w:r>
      <w:r w:rsidRPr="00843C16">
        <w:rPr>
          <w:rFonts w:asciiTheme="minorHAnsi" w:hAnsiTheme="minorHAnsi" w:cstheme="minorHAnsi"/>
          <w:i/>
          <w:sz w:val="20"/>
          <w:szCs w:val="20"/>
        </w:rPr>
        <w:t>Langue française</w:t>
      </w:r>
      <w:r w:rsidRPr="00843C16">
        <w:rPr>
          <w:rFonts w:asciiTheme="minorHAnsi" w:hAnsiTheme="minorHAnsi" w:cstheme="minorHAnsi"/>
          <w:sz w:val="20"/>
          <w:szCs w:val="20"/>
        </w:rPr>
        <w:t>, n</w:t>
      </w:r>
      <w:r w:rsidRPr="00843C16">
        <w:rPr>
          <w:rFonts w:asciiTheme="minorHAnsi" w:hAnsiTheme="minorHAnsi" w:cstheme="minorHAnsi"/>
          <w:sz w:val="20"/>
          <w:szCs w:val="20"/>
          <w:vertAlign w:val="superscript"/>
        </w:rPr>
        <w:t>o</w:t>
      </w:r>
      <w:r>
        <w:rPr>
          <w:rFonts w:asciiTheme="minorHAnsi" w:hAnsiTheme="minorHAnsi" w:cstheme="minorHAnsi"/>
          <w:sz w:val="20"/>
          <w:szCs w:val="20"/>
        </w:rPr>
        <w:t> </w:t>
      </w:r>
      <w:r w:rsidRPr="00843C16">
        <w:rPr>
          <w:rFonts w:asciiTheme="minorHAnsi" w:hAnsiTheme="minorHAnsi" w:cstheme="minorHAnsi"/>
          <w:sz w:val="20"/>
          <w:szCs w:val="20"/>
        </w:rPr>
        <w:t>206, 2020/2, p.</w:t>
      </w:r>
      <w:r>
        <w:rPr>
          <w:rFonts w:asciiTheme="minorHAnsi" w:hAnsiTheme="minorHAnsi" w:cstheme="minorHAnsi"/>
          <w:sz w:val="20"/>
          <w:szCs w:val="20"/>
        </w:rPr>
        <w:t> </w:t>
      </w:r>
      <w:r w:rsidRPr="00843C16">
        <w:rPr>
          <w:rFonts w:asciiTheme="minorHAnsi" w:hAnsiTheme="minorHAnsi" w:cstheme="minorHAnsi"/>
          <w:sz w:val="20"/>
          <w:szCs w:val="20"/>
        </w:rPr>
        <w:t xml:space="preserve">45-64.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Anne </w:t>
      </w:r>
      <w:proofErr w:type="spellStart"/>
      <w:r w:rsidRPr="00843C16">
        <w:rPr>
          <w:rFonts w:asciiTheme="minorHAnsi" w:hAnsiTheme="minorHAnsi" w:cstheme="minorHAnsi"/>
          <w:smallCaps/>
          <w:sz w:val="20"/>
          <w:szCs w:val="20"/>
        </w:rPr>
        <w:t>Beyaert-geslin</w:t>
      </w:r>
      <w:proofErr w:type="spellEnd"/>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Sémiotique du design</w:t>
      </w:r>
      <w:r w:rsidRPr="00843C16">
        <w:rPr>
          <w:rFonts w:asciiTheme="minorHAnsi" w:hAnsiTheme="minorHAnsi" w:cstheme="minorHAnsi"/>
          <w:sz w:val="20"/>
          <w:szCs w:val="20"/>
        </w:rPr>
        <w:t xml:space="preserve">, Paris, PUF, 2012.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Ulrich </w:t>
      </w:r>
      <w:proofErr w:type="spellStart"/>
      <w:r w:rsidRPr="00843C16">
        <w:rPr>
          <w:rFonts w:asciiTheme="minorHAnsi" w:hAnsiTheme="minorHAnsi" w:cstheme="minorHAnsi"/>
          <w:smallCaps/>
          <w:sz w:val="20"/>
          <w:szCs w:val="20"/>
        </w:rPr>
        <w:t>Blanché</w:t>
      </w:r>
      <w:proofErr w:type="spellEnd"/>
      <w:r w:rsidRPr="00843C16">
        <w:rPr>
          <w:rFonts w:asciiTheme="minorHAnsi" w:hAnsiTheme="minorHAnsi" w:cstheme="minorHAnsi"/>
          <w:sz w:val="20"/>
          <w:szCs w:val="20"/>
        </w:rPr>
        <w:t xml:space="preserve">, « Qu’est-ce que le Street art ? Essai et discussion des définitions », </w:t>
      </w:r>
      <w:r w:rsidRPr="00843C16">
        <w:rPr>
          <w:rFonts w:asciiTheme="minorHAnsi" w:hAnsiTheme="minorHAnsi" w:cstheme="minorHAnsi"/>
          <w:i/>
          <w:sz w:val="20"/>
          <w:szCs w:val="20"/>
        </w:rPr>
        <w:t>Cahiers de narratologie</w:t>
      </w:r>
      <w:r w:rsidRPr="00843C16">
        <w:rPr>
          <w:rFonts w:asciiTheme="minorHAnsi" w:hAnsiTheme="minorHAnsi" w:cstheme="minorHAnsi"/>
          <w:sz w:val="20"/>
          <w:szCs w:val="20"/>
        </w:rPr>
        <w:t>, n</w:t>
      </w:r>
      <w:r w:rsidRPr="00843C16">
        <w:rPr>
          <w:rFonts w:asciiTheme="minorHAnsi" w:hAnsiTheme="minorHAnsi" w:cstheme="minorHAnsi"/>
          <w:sz w:val="20"/>
          <w:szCs w:val="20"/>
          <w:vertAlign w:val="superscript"/>
        </w:rPr>
        <w:t>o</w:t>
      </w:r>
      <w:r>
        <w:rPr>
          <w:rFonts w:asciiTheme="minorHAnsi" w:hAnsiTheme="minorHAnsi" w:cstheme="minorHAnsi"/>
          <w:sz w:val="20"/>
          <w:szCs w:val="20"/>
          <w:vertAlign w:val="superscript"/>
        </w:rPr>
        <w:t> </w:t>
      </w:r>
      <w:r w:rsidRPr="00843C16">
        <w:rPr>
          <w:rFonts w:asciiTheme="minorHAnsi" w:hAnsiTheme="minorHAnsi" w:cstheme="minorHAnsi"/>
          <w:sz w:val="20"/>
          <w:szCs w:val="20"/>
        </w:rPr>
        <w:t>29, 2015</w:t>
      </w:r>
      <w:r>
        <w:rPr>
          <w:rFonts w:asciiTheme="minorHAnsi" w:hAnsiTheme="minorHAnsi" w:cstheme="minorHAnsi"/>
          <w:sz w:val="20"/>
          <w:szCs w:val="20"/>
        </w:rPr>
        <w:t xml:space="preserve">. Disponible </w:t>
      </w:r>
      <w:r w:rsidRPr="00FE7818">
        <w:rPr>
          <w:rFonts w:asciiTheme="minorHAnsi" w:hAnsiTheme="minorHAnsi" w:cstheme="minorHAnsi"/>
          <w:color w:val="000000" w:themeColor="text1"/>
          <w:sz w:val="20"/>
          <w:szCs w:val="20"/>
        </w:rPr>
        <w:t xml:space="preserve">sur : </w:t>
      </w:r>
      <w:hyperlink r:id="rId14" w:history="1">
        <w:r w:rsidRPr="00FE7818">
          <w:rPr>
            <w:rFonts w:asciiTheme="minorHAnsi" w:hAnsiTheme="minorHAnsi" w:cstheme="minorHAnsi"/>
            <w:color w:val="000000" w:themeColor="text1"/>
            <w:sz w:val="20"/>
            <w:szCs w:val="20"/>
          </w:rPr>
          <w:t>https://doi.org/10.4000/narratologie.7397</w:t>
        </w:r>
      </w:hyperlink>
      <w:r w:rsidRPr="00FE7818">
        <w:rPr>
          <w:rFonts w:asciiTheme="minorHAnsi" w:hAnsiTheme="minorHAnsi" w:cstheme="minorHAnsi"/>
          <w:color w:val="000000" w:themeColor="text1"/>
          <w:sz w:val="20"/>
          <w:szCs w:val="20"/>
        </w:rPr>
        <w:t xml:space="preserve"> (consulté le 28/01/2023).</w:t>
      </w:r>
      <w:r w:rsidRPr="00FE7818">
        <w:rPr>
          <w:rFonts w:asciiTheme="minorHAnsi" w:hAnsiTheme="minorHAnsi" w:cstheme="minorHAnsi"/>
          <w:color w:val="000000" w:themeColor="text1"/>
          <w:sz w:val="20"/>
          <w:szCs w:val="20"/>
          <w:u w:val="single"/>
        </w:rPr>
        <w:t xml:space="preserve"> </w:t>
      </w:r>
    </w:p>
    <w:p w:rsidR="00291155" w:rsidRPr="00843C16" w:rsidRDefault="00291155" w:rsidP="00291155">
      <w:pPr>
        <w:pStyle w:val="Notedebasdepage"/>
        <w:jc w:val="both"/>
        <w:rPr>
          <w:rFonts w:asciiTheme="minorHAnsi" w:hAnsiTheme="minorHAnsi" w:cstheme="minorHAnsi"/>
          <w:color w:val="000000" w:themeColor="text1"/>
          <w:sz w:val="20"/>
          <w:szCs w:val="20"/>
          <w:lang w:val="fr-FR"/>
        </w:rPr>
      </w:pPr>
      <w:r w:rsidRPr="00843C16">
        <w:rPr>
          <w:rFonts w:asciiTheme="minorHAnsi" w:hAnsiTheme="minorHAnsi" w:cstheme="minorHAnsi"/>
          <w:color w:val="000000" w:themeColor="text1"/>
          <w:sz w:val="20"/>
          <w:szCs w:val="20"/>
          <w:lang w:val="fr-FR"/>
        </w:rPr>
        <w:t>Jean-François</w:t>
      </w:r>
      <w:r w:rsidRPr="00843C16">
        <w:rPr>
          <w:rFonts w:asciiTheme="minorHAnsi" w:hAnsiTheme="minorHAnsi" w:cstheme="minorHAnsi"/>
          <w:smallCaps/>
          <w:color w:val="000000" w:themeColor="text1"/>
          <w:sz w:val="20"/>
          <w:szCs w:val="20"/>
          <w:lang w:val="fr-FR"/>
        </w:rPr>
        <w:t xml:space="preserve"> </w:t>
      </w:r>
      <w:proofErr w:type="spellStart"/>
      <w:r w:rsidRPr="00843C16">
        <w:rPr>
          <w:rFonts w:asciiTheme="minorHAnsi" w:hAnsiTheme="minorHAnsi" w:cstheme="minorHAnsi"/>
          <w:smallCaps/>
          <w:color w:val="000000" w:themeColor="text1"/>
          <w:sz w:val="20"/>
          <w:szCs w:val="20"/>
          <w:lang w:val="fr-FR"/>
        </w:rPr>
        <w:t>Bordron</w:t>
      </w:r>
      <w:proofErr w:type="spellEnd"/>
      <w:r w:rsidRPr="00843C16">
        <w:rPr>
          <w:rFonts w:asciiTheme="minorHAnsi" w:hAnsiTheme="minorHAnsi" w:cstheme="minorHAnsi"/>
          <w:color w:val="000000" w:themeColor="text1"/>
          <w:sz w:val="20"/>
          <w:szCs w:val="20"/>
          <w:lang w:val="fr-FR"/>
        </w:rPr>
        <w:t xml:space="preserve">, </w:t>
      </w:r>
      <w:r w:rsidRPr="00843C16">
        <w:rPr>
          <w:rFonts w:asciiTheme="minorHAnsi" w:hAnsiTheme="minorHAnsi" w:cstheme="minorHAnsi"/>
          <w:i/>
          <w:color w:val="000000" w:themeColor="text1"/>
          <w:sz w:val="20"/>
          <w:szCs w:val="20"/>
          <w:lang w:val="fr-FR"/>
        </w:rPr>
        <w:t>L’</w:t>
      </w:r>
      <w:r w:rsidR="00934B23">
        <w:rPr>
          <w:rFonts w:asciiTheme="minorHAnsi" w:hAnsiTheme="minorHAnsi" w:cstheme="minorHAnsi"/>
          <w:i/>
          <w:color w:val="000000" w:themeColor="text1"/>
          <w:sz w:val="20"/>
          <w:szCs w:val="20"/>
          <w:lang w:val="fr-FR"/>
        </w:rPr>
        <w:t>I</w:t>
      </w:r>
      <w:r w:rsidRPr="00843C16">
        <w:rPr>
          <w:rFonts w:asciiTheme="minorHAnsi" w:hAnsiTheme="minorHAnsi" w:cstheme="minorHAnsi"/>
          <w:i/>
          <w:color w:val="000000" w:themeColor="text1"/>
          <w:sz w:val="20"/>
          <w:szCs w:val="20"/>
          <w:lang w:val="fr-FR"/>
        </w:rPr>
        <w:t>conicité et ses images</w:t>
      </w:r>
      <w:r w:rsidRPr="00843C16">
        <w:rPr>
          <w:rFonts w:asciiTheme="minorHAnsi" w:hAnsiTheme="minorHAnsi" w:cstheme="minorHAnsi"/>
          <w:color w:val="000000" w:themeColor="text1"/>
          <w:sz w:val="20"/>
          <w:szCs w:val="20"/>
          <w:lang w:val="fr-FR"/>
        </w:rPr>
        <w:t xml:space="preserve">, Paris, PUF, 2011. </w:t>
      </w:r>
    </w:p>
    <w:p w:rsidR="00291155" w:rsidRPr="00843C16" w:rsidRDefault="00291155" w:rsidP="00291155">
      <w:pPr>
        <w:pStyle w:val="NormalWeb"/>
        <w:spacing w:before="0" w:beforeAutospacing="0" w:after="0" w:afterAutospacing="0"/>
        <w:jc w:val="both"/>
        <w:rPr>
          <w:rFonts w:asciiTheme="minorHAnsi" w:hAnsiTheme="minorHAnsi" w:cstheme="minorHAnsi"/>
          <w:sz w:val="20"/>
          <w:szCs w:val="20"/>
          <w:lang w:val="en-US"/>
        </w:rPr>
      </w:pPr>
      <w:r w:rsidRPr="00843C16">
        <w:rPr>
          <w:rFonts w:asciiTheme="minorHAnsi" w:hAnsiTheme="minorHAnsi" w:cstheme="minorHAnsi"/>
          <w:sz w:val="20"/>
          <w:szCs w:val="20"/>
          <w:lang w:val="en-US"/>
        </w:rPr>
        <w:t xml:space="preserve">Andrea Mubi </w:t>
      </w:r>
      <w:proofErr w:type="spellStart"/>
      <w:r w:rsidRPr="00843C16">
        <w:rPr>
          <w:rFonts w:asciiTheme="minorHAnsi" w:hAnsiTheme="minorHAnsi" w:cstheme="minorHAnsi"/>
          <w:smallCaps/>
          <w:sz w:val="20"/>
          <w:szCs w:val="20"/>
          <w:lang w:val="en-US"/>
        </w:rPr>
        <w:t>Brighenti</w:t>
      </w:r>
      <w:proofErr w:type="spellEnd"/>
      <w:r w:rsidRPr="00843C16">
        <w:rPr>
          <w:rFonts w:asciiTheme="minorHAnsi" w:hAnsiTheme="minorHAnsi" w:cstheme="minorHAnsi"/>
          <w:sz w:val="20"/>
          <w:szCs w:val="20"/>
          <w:lang w:val="en-US"/>
        </w:rPr>
        <w:t xml:space="preserve">, « At the </w:t>
      </w:r>
      <w:proofErr w:type="gramStart"/>
      <w:r w:rsidRPr="00843C16">
        <w:rPr>
          <w:rFonts w:asciiTheme="minorHAnsi" w:hAnsiTheme="minorHAnsi" w:cstheme="minorHAnsi"/>
          <w:sz w:val="20"/>
          <w:szCs w:val="20"/>
          <w:lang w:val="en-US"/>
        </w:rPr>
        <w:t>Wall :</w:t>
      </w:r>
      <w:proofErr w:type="gramEnd"/>
      <w:r w:rsidRPr="00843C16">
        <w:rPr>
          <w:rFonts w:asciiTheme="minorHAnsi" w:hAnsiTheme="minorHAnsi" w:cstheme="minorHAnsi"/>
          <w:sz w:val="20"/>
          <w:szCs w:val="20"/>
          <w:lang w:val="en-US"/>
        </w:rPr>
        <w:t xml:space="preserve"> Graffiti Writers, Urban Territoriality, and the Public Domain », </w:t>
      </w:r>
      <w:r w:rsidRPr="00843C16">
        <w:rPr>
          <w:rFonts w:asciiTheme="minorHAnsi" w:hAnsiTheme="minorHAnsi" w:cstheme="minorHAnsi"/>
          <w:i/>
          <w:sz w:val="20"/>
          <w:szCs w:val="20"/>
          <w:lang w:val="en-US"/>
        </w:rPr>
        <w:t>Space and Culture</w:t>
      </w:r>
      <w:r w:rsidRPr="00843C16">
        <w:rPr>
          <w:rFonts w:asciiTheme="minorHAnsi" w:hAnsiTheme="minorHAnsi" w:cstheme="minorHAnsi"/>
          <w:sz w:val="20"/>
          <w:szCs w:val="20"/>
          <w:lang w:val="en-US"/>
        </w:rPr>
        <w:t>, n</w:t>
      </w:r>
      <w:r w:rsidRPr="00843C16">
        <w:rPr>
          <w:rFonts w:asciiTheme="minorHAnsi" w:hAnsiTheme="minorHAnsi" w:cstheme="minorHAnsi"/>
          <w:sz w:val="20"/>
          <w:szCs w:val="20"/>
          <w:vertAlign w:val="superscript"/>
          <w:lang w:val="en-US"/>
        </w:rPr>
        <w:t>o</w:t>
      </w:r>
      <w:r w:rsidRPr="00843C16">
        <w:rPr>
          <w:rFonts w:asciiTheme="minorHAnsi" w:hAnsiTheme="minorHAnsi" w:cstheme="minorHAnsi"/>
          <w:sz w:val="20"/>
          <w:szCs w:val="20"/>
          <w:lang w:val="en-US"/>
        </w:rPr>
        <w:t xml:space="preserve"> 13 (3), 2010, p. 315-332. </w:t>
      </w:r>
    </w:p>
    <w:p w:rsidR="003A11FF" w:rsidRDefault="00291155" w:rsidP="00291155">
      <w:pPr>
        <w:widowControl w:val="0"/>
        <w:autoSpaceDE w:val="0"/>
        <w:autoSpaceDN w:val="0"/>
        <w:adjustRightInd w:val="0"/>
        <w:jc w:val="both"/>
        <w:rPr>
          <w:rFonts w:asciiTheme="minorHAnsi" w:hAnsiTheme="minorHAnsi" w:cstheme="minorHAnsi"/>
          <w:sz w:val="20"/>
          <w:szCs w:val="20"/>
        </w:rPr>
      </w:pPr>
      <w:r w:rsidRPr="00843C16">
        <w:rPr>
          <w:rFonts w:asciiTheme="minorHAnsi" w:hAnsiTheme="minorHAnsi" w:cstheme="minorHAnsi"/>
          <w:sz w:val="20"/>
          <w:szCs w:val="20"/>
        </w:rPr>
        <w:t xml:space="preserve">David </w:t>
      </w:r>
      <w:r w:rsidRPr="00843C16">
        <w:rPr>
          <w:rFonts w:asciiTheme="minorHAnsi" w:hAnsiTheme="minorHAnsi" w:cstheme="minorHAnsi"/>
          <w:smallCaps/>
          <w:sz w:val="20"/>
          <w:szCs w:val="20"/>
        </w:rPr>
        <w:t>Carr</w:t>
      </w:r>
      <w:r w:rsidRPr="00843C16">
        <w:rPr>
          <w:rFonts w:asciiTheme="minorHAnsi" w:hAnsiTheme="minorHAnsi" w:cstheme="minorHAnsi"/>
          <w:sz w:val="20"/>
          <w:szCs w:val="20"/>
        </w:rPr>
        <w:t xml:space="preserve">, Charles </w:t>
      </w:r>
      <w:r w:rsidRPr="00843C16">
        <w:rPr>
          <w:rFonts w:asciiTheme="minorHAnsi" w:hAnsiTheme="minorHAnsi" w:cstheme="minorHAnsi"/>
          <w:smallCaps/>
          <w:sz w:val="20"/>
          <w:szCs w:val="20"/>
        </w:rPr>
        <w:t>Taylor</w:t>
      </w:r>
      <w:r w:rsidRPr="00843C16">
        <w:rPr>
          <w:rFonts w:asciiTheme="minorHAnsi" w:hAnsiTheme="minorHAnsi" w:cstheme="minorHAnsi"/>
          <w:sz w:val="20"/>
          <w:szCs w:val="20"/>
        </w:rPr>
        <w:t xml:space="preserve"> et Paul </w:t>
      </w:r>
      <w:r w:rsidRPr="00843C16">
        <w:rPr>
          <w:rFonts w:asciiTheme="minorHAnsi" w:hAnsiTheme="minorHAnsi" w:cstheme="minorHAnsi"/>
          <w:smallCaps/>
          <w:sz w:val="20"/>
          <w:szCs w:val="20"/>
        </w:rPr>
        <w:t>Ric</w:t>
      </w:r>
      <w:r w:rsidRPr="00843C16">
        <w:rPr>
          <w:rFonts w:asciiTheme="minorHAnsi" w:hAnsiTheme="minorHAnsi" w:cstheme="minorHAnsi"/>
          <w:bCs/>
          <w:iCs/>
          <w:smallCaps/>
          <w:sz w:val="20"/>
          <w:szCs w:val="20"/>
        </w:rPr>
        <w:t>œ</w:t>
      </w:r>
      <w:r w:rsidRPr="00843C16">
        <w:rPr>
          <w:rFonts w:asciiTheme="minorHAnsi" w:hAnsiTheme="minorHAnsi" w:cstheme="minorHAnsi"/>
          <w:smallCaps/>
          <w:sz w:val="20"/>
          <w:szCs w:val="20"/>
        </w:rPr>
        <w:t>ur</w:t>
      </w:r>
      <w:r w:rsidRPr="00843C16">
        <w:rPr>
          <w:rFonts w:asciiTheme="minorHAnsi" w:hAnsiTheme="minorHAnsi" w:cstheme="minorHAnsi"/>
          <w:sz w:val="20"/>
          <w:szCs w:val="20"/>
        </w:rPr>
        <w:t xml:space="preserve">, « Table ronde. </w:t>
      </w:r>
      <w:r w:rsidRPr="00843C16">
        <w:rPr>
          <w:rFonts w:asciiTheme="minorHAnsi" w:hAnsiTheme="minorHAnsi" w:cstheme="minorHAnsi"/>
          <w:i/>
          <w:sz w:val="20"/>
          <w:szCs w:val="20"/>
        </w:rPr>
        <w:t>Temps et récit</w:t>
      </w:r>
      <w:r w:rsidRPr="00843C16">
        <w:rPr>
          <w:rFonts w:asciiTheme="minorHAnsi" w:hAnsiTheme="minorHAnsi" w:cstheme="minorHAnsi"/>
          <w:sz w:val="20"/>
          <w:szCs w:val="20"/>
        </w:rPr>
        <w:t>, vol.</w:t>
      </w:r>
      <w:r w:rsidR="00934B23">
        <w:rPr>
          <w:rFonts w:asciiTheme="minorHAnsi" w:hAnsiTheme="minorHAnsi" w:cstheme="minorHAnsi"/>
          <w:sz w:val="20"/>
          <w:szCs w:val="20"/>
        </w:rPr>
        <w:t> </w:t>
      </w:r>
      <w:r w:rsidRPr="00843C16">
        <w:rPr>
          <w:rFonts w:asciiTheme="minorHAnsi" w:hAnsiTheme="minorHAnsi" w:cstheme="minorHAnsi"/>
          <w:sz w:val="20"/>
          <w:szCs w:val="20"/>
        </w:rPr>
        <w:t xml:space="preserve">1 », </w:t>
      </w:r>
      <w:r w:rsidRPr="00843C16">
        <w:rPr>
          <w:rFonts w:asciiTheme="minorHAnsi" w:hAnsiTheme="minorHAnsi" w:cstheme="minorHAnsi"/>
          <w:i/>
          <w:sz w:val="20"/>
          <w:szCs w:val="20"/>
        </w:rPr>
        <w:t>Revue de l’Université</w:t>
      </w:r>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d’Ottawa</w:t>
      </w:r>
      <w:r w:rsidRPr="00843C16">
        <w:rPr>
          <w:rFonts w:asciiTheme="minorHAnsi" w:hAnsiTheme="minorHAnsi" w:cstheme="minorHAnsi"/>
          <w:sz w:val="20"/>
          <w:szCs w:val="20"/>
        </w:rPr>
        <w:t>, n</w:t>
      </w:r>
      <w:r w:rsidRPr="00843C16">
        <w:rPr>
          <w:rFonts w:asciiTheme="minorHAnsi" w:hAnsiTheme="minorHAnsi" w:cstheme="minorHAnsi"/>
          <w:sz w:val="20"/>
          <w:szCs w:val="20"/>
          <w:vertAlign w:val="superscript"/>
        </w:rPr>
        <w:t>o</w:t>
      </w:r>
      <w:r w:rsidR="00934B23">
        <w:rPr>
          <w:rFonts w:asciiTheme="minorHAnsi" w:hAnsiTheme="minorHAnsi" w:cstheme="minorHAnsi"/>
          <w:sz w:val="20"/>
          <w:szCs w:val="20"/>
        </w:rPr>
        <w:t> </w:t>
      </w:r>
      <w:r w:rsidRPr="00843C16">
        <w:rPr>
          <w:rFonts w:asciiTheme="minorHAnsi" w:hAnsiTheme="minorHAnsi" w:cstheme="minorHAnsi"/>
          <w:sz w:val="20"/>
          <w:szCs w:val="20"/>
        </w:rPr>
        <w:t>55 (4), 1985, p.</w:t>
      </w:r>
      <w:r w:rsidR="00934B23">
        <w:rPr>
          <w:rFonts w:asciiTheme="minorHAnsi" w:hAnsiTheme="minorHAnsi" w:cstheme="minorHAnsi"/>
          <w:sz w:val="20"/>
          <w:szCs w:val="20"/>
        </w:rPr>
        <w:t> </w:t>
      </w:r>
      <w:r w:rsidRPr="00843C16">
        <w:rPr>
          <w:rFonts w:asciiTheme="minorHAnsi" w:hAnsiTheme="minorHAnsi" w:cstheme="minorHAnsi"/>
          <w:sz w:val="20"/>
          <w:szCs w:val="20"/>
        </w:rPr>
        <w:t xml:space="preserve">301-322. </w:t>
      </w:r>
    </w:p>
    <w:p w:rsidR="00AC30FA" w:rsidRPr="003A11FF" w:rsidRDefault="00AC30FA" w:rsidP="00291155">
      <w:pPr>
        <w:widowControl w:val="0"/>
        <w:autoSpaceDE w:val="0"/>
        <w:autoSpaceDN w:val="0"/>
        <w:adjustRightInd w:val="0"/>
        <w:jc w:val="both"/>
        <w:rPr>
          <w:rFonts w:asciiTheme="minorHAnsi" w:hAnsiTheme="minorHAnsi" w:cstheme="minorHAnsi"/>
          <w:color w:val="000000" w:themeColor="text1"/>
          <w:sz w:val="20"/>
          <w:szCs w:val="20"/>
        </w:rPr>
      </w:pPr>
      <w:r>
        <w:rPr>
          <w:rFonts w:asciiTheme="minorHAnsi" w:hAnsiTheme="minorHAnsi" w:cstheme="minorHAnsi"/>
          <w:sz w:val="20"/>
          <w:szCs w:val="20"/>
        </w:rPr>
        <w:t xml:space="preserve">Grégoire </w:t>
      </w:r>
      <w:proofErr w:type="spellStart"/>
      <w:r w:rsidRPr="00AC30FA">
        <w:rPr>
          <w:rFonts w:asciiTheme="minorHAnsi" w:hAnsiTheme="minorHAnsi" w:cstheme="minorHAnsi"/>
          <w:smallCaps/>
          <w:sz w:val="20"/>
          <w:szCs w:val="20"/>
        </w:rPr>
        <w:t>Chelkoff</w:t>
      </w:r>
      <w:proofErr w:type="spellEnd"/>
      <w:r>
        <w:rPr>
          <w:rFonts w:asciiTheme="minorHAnsi" w:hAnsiTheme="minorHAnsi" w:cstheme="minorHAnsi"/>
          <w:smallCaps/>
          <w:sz w:val="20"/>
          <w:szCs w:val="20"/>
        </w:rPr>
        <w:t xml:space="preserve">, </w:t>
      </w:r>
      <w:r w:rsidR="003A11FF">
        <w:rPr>
          <w:rFonts w:asciiTheme="minorHAnsi" w:hAnsiTheme="minorHAnsi" w:cstheme="minorHAnsi"/>
          <w:sz w:val="20"/>
          <w:szCs w:val="20"/>
        </w:rPr>
        <w:t xml:space="preserve">« Expérimenter l’ambiance par l’architecture », </w:t>
      </w:r>
      <w:r w:rsidR="003A11FF" w:rsidRPr="003A11FF">
        <w:rPr>
          <w:rFonts w:asciiTheme="minorHAnsi" w:hAnsiTheme="minorHAnsi" w:cstheme="minorHAnsi"/>
          <w:i/>
          <w:sz w:val="20"/>
          <w:szCs w:val="20"/>
        </w:rPr>
        <w:t>Ambiances</w:t>
      </w:r>
      <w:r w:rsidR="003A11FF">
        <w:rPr>
          <w:rFonts w:asciiTheme="minorHAnsi" w:hAnsiTheme="minorHAnsi" w:cstheme="minorHAnsi"/>
          <w:sz w:val="20"/>
          <w:szCs w:val="20"/>
        </w:rPr>
        <w:t>, n</w:t>
      </w:r>
      <w:r w:rsidR="003A11FF" w:rsidRPr="003A11FF">
        <w:rPr>
          <w:rFonts w:asciiTheme="minorHAnsi" w:hAnsiTheme="minorHAnsi" w:cstheme="minorHAnsi"/>
          <w:sz w:val="20"/>
          <w:szCs w:val="20"/>
          <w:vertAlign w:val="superscript"/>
        </w:rPr>
        <w:t>o</w:t>
      </w:r>
      <w:r w:rsidR="003A11FF">
        <w:rPr>
          <w:rFonts w:asciiTheme="minorHAnsi" w:hAnsiTheme="minorHAnsi" w:cstheme="minorHAnsi"/>
          <w:sz w:val="20"/>
          <w:szCs w:val="20"/>
        </w:rPr>
        <w:t xml:space="preserve"> 4. Disponible sur : </w:t>
      </w:r>
      <w:hyperlink r:id="rId15" w:history="1">
        <w:r w:rsidR="003A11FF" w:rsidRPr="003A11FF">
          <w:rPr>
            <w:rStyle w:val="Lienhypertexte"/>
            <w:rFonts w:asciiTheme="minorHAnsi" w:hAnsiTheme="minorHAnsi" w:cstheme="minorHAnsi"/>
            <w:color w:val="000000" w:themeColor="text1"/>
            <w:sz w:val="20"/>
            <w:szCs w:val="20"/>
            <w:u w:val="none"/>
          </w:rPr>
          <w:t>https://doi.org/10.4000/ambiances.1558</w:t>
        </w:r>
      </w:hyperlink>
      <w:r w:rsidR="003A11FF" w:rsidRPr="003A11FF">
        <w:rPr>
          <w:rFonts w:asciiTheme="minorHAnsi" w:hAnsiTheme="minorHAnsi" w:cstheme="minorHAnsi"/>
          <w:color w:val="000000" w:themeColor="text1"/>
          <w:sz w:val="20"/>
          <w:szCs w:val="20"/>
        </w:rPr>
        <w:t xml:space="preserve"> </w:t>
      </w:r>
      <w:r w:rsidR="003A11FF" w:rsidRPr="003A11FF">
        <w:rPr>
          <w:rFonts w:asciiTheme="minorHAnsi" w:hAnsiTheme="minorHAnsi" w:cstheme="minorHAnsi"/>
          <w:color w:val="000000" w:themeColor="text1"/>
          <w:sz w:val="20"/>
          <w:szCs w:val="20"/>
        </w:rPr>
        <w:lastRenderedPageBreak/>
        <w:t xml:space="preserve">(consulté le 28/01/2023).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Marion </w:t>
      </w:r>
      <w:r w:rsidRPr="00843C16">
        <w:rPr>
          <w:rFonts w:asciiTheme="minorHAnsi" w:hAnsiTheme="minorHAnsi" w:cstheme="minorHAnsi"/>
          <w:smallCaps/>
          <w:sz w:val="20"/>
          <w:szCs w:val="20"/>
        </w:rPr>
        <w:t xml:space="preserve">Colas-Blaise, </w:t>
      </w:r>
      <w:r w:rsidRPr="00843C16">
        <w:rPr>
          <w:rFonts w:asciiTheme="minorHAnsi" w:hAnsiTheme="minorHAnsi" w:cstheme="minorHAnsi"/>
          <w:sz w:val="20"/>
          <w:szCs w:val="20"/>
        </w:rPr>
        <w:t xml:space="preserve">« L’inscription urbaine par temps de </w:t>
      </w:r>
      <w:proofErr w:type="spellStart"/>
      <w:r w:rsidRPr="00843C16">
        <w:rPr>
          <w:rFonts w:asciiTheme="minorHAnsi" w:hAnsiTheme="minorHAnsi" w:cstheme="minorHAnsi"/>
          <w:sz w:val="20"/>
          <w:szCs w:val="20"/>
        </w:rPr>
        <w:t>Covid</w:t>
      </w:r>
      <w:proofErr w:type="spellEnd"/>
      <w:r w:rsidRPr="00843C16">
        <w:rPr>
          <w:rFonts w:asciiTheme="minorHAnsi" w:hAnsiTheme="minorHAnsi" w:cstheme="minorHAnsi"/>
          <w:sz w:val="20"/>
          <w:szCs w:val="20"/>
        </w:rPr>
        <w:t xml:space="preserve"> », </w:t>
      </w:r>
      <w:r w:rsidRPr="00934B23">
        <w:rPr>
          <w:rFonts w:asciiTheme="minorHAnsi" w:hAnsiTheme="minorHAnsi" w:cstheme="minorHAnsi"/>
          <w:i/>
          <w:sz w:val="20"/>
          <w:szCs w:val="20"/>
        </w:rPr>
        <w:t>Sémiotique &amp; écritures urbaines</w:t>
      </w:r>
      <w:r w:rsidRPr="00843C16">
        <w:rPr>
          <w:rFonts w:asciiTheme="minorHAnsi" w:hAnsiTheme="minorHAnsi" w:cstheme="minorHAnsi"/>
          <w:sz w:val="20"/>
          <w:szCs w:val="20"/>
        </w:rPr>
        <w:t xml:space="preserve">, études réunies par Anne </w:t>
      </w:r>
      <w:proofErr w:type="spellStart"/>
      <w:r w:rsidRPr="00843C16">
        <w:rPr>
          <w:rFonts w:asciiTheme="minorHAnsi" w:hAnsiTheme="minorHAnsi" w:cstheme="minorHAnsi"/>
          <w:sz w:val="20"/>
          <w:szCs w:val="20"/>
        </w:rPr>
        <w:t>Beyaert-Geslin</w:t>
      </w:r>
      <w:proofErr w:type="spellEnd"/>
      <w:r w:rsidRPr="00843C16">
        <w:rPr>
          <w:rFonts w:asciiTheme="minorHAnsi" w:hAnsiTheme="minorHAnsi" w:cstheme="minorHAnsi"/>
          <w:sz w:val="20"/>
          <w:szCs w:val="20"/>
        </w:rPr>
        <w:t>, Pessac, Maison des Sciences de l’Homme d’Aquitaine, 2022, p.</w:t>
      </w:r>
      <w:r>
        <w:rPr>
          <w:rFonts w:asciiTheme="minorHAnsi" w:hAnsiTheme="minorHAnsi" w:cstheme="minorHAnsi"/>
          <w:sz w:val="20"/>
          <w:szCs w:val="20"/>
        </w:rPr>
        <w:t> </w:t>
      </w:r>
      <w:r w:rsidRPr="00843C16">
        <w:rPr>
          <w:rFonts w:asciiTheme="minorHAnsi" w:hAnsiTheme="minorHAnsi" w:cstheme="minorHAnsi"/>
          <w:sz w:val="20"/>
          <w:szCs w:val="20"/>
        </w:rPr>
        <w:t xml:space="preserve">25-36.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Marion </w:t>
      </w:r>
      <w:r w:rsidRPr="00843C16">
        <w:rPr>
          <w:rFonts w:asciiTheme="minorHAnsi" w:hAnsiTheme="minorHAnsi" w:cstheme="minorHAnsi"/>
          <w:smallCaps/>
          <w:sz w:val="20"/>
          <w:szCs w:val="20"/>
        </w:rPr>
        <w:t>Colas-Blaise</w:t>
      </w:r>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L’énonciation. Parcours, évolutions, passages</w:t>
      </w:r>
      <w:r w:rsidRPr="00843C16">
        <w:rPr>
          <w:rFonts w:asciiTheme="minorHAnsi" w:hAnsiTheme="minorHAnsi" w:cstheme="minorHAnsi"/>
          <w:sz w:val="20"/>
          <w:szCs w:val="20"/>
        </w:rPr>
        <w:t xml:space="preserve">, Liège, Presses universitaires de Liège, 2023. </w:t>
      </w:r>
    </w:p>
    <w:p w:rsidR="00AC30FA" w:rsidRPr="00843C16" w:rsidRDefault="00AC30FA" w:rsidP="00AC30FA">
      <w:pPr>
        <w:widowControl w:val="0"/>
        <w:autoSpaceDE w:val="0"/>
        <w:autoSpaceDN w:val="0"/>
        <w:adjustRightInd w:val="0"/>
        <w:jc w:val="both"/>
        <w:rPr>
          <w:rFonts w:asciiTheme="minorHAnsi" w:hAnsiTheme="minorHAnsi" w:cstheme="minorHAnsi"/>
          <w:iCs/>
          <w:sz w:val="20"/>
          <w:szCs w:val="20"/>
        </w:rPr>
      </w:pPr>
      <w:r w:rsidRPr="00843C16">
        <w:rPr>
          <w:rFonts w:asciiTheme="minorHAnsi" w:hAnsiTheme="minorHAnsi" w:cstheme="minorHAnsi"/>
          <w:sz w:val="20"/>
          <w:szCs w:val="20"/>
        </w:rPr>
        <w:t xml:space="preserve">Michel </w:t>
      </w:r>
      <w:r w:rsidRPr="00843C16">
        <w:rPr>
          <w:rFonts w:asciiTheme="minorHAnsi" w:hAnsiTheme="minorHAnsi" w:cstheme="minorHAnsi"/>
          <w:smallCaps/>
          <w:sz w:val="20"/>
          <w:szCs w:val="20"/>
        </w:rPr>
        <w:t xml:space="preserve">De </w:t>
      </w:r>
      <w:proofErr w:type="spellStart"/>
      <w:r w:rsidRPr="00843C16">
        <w:rPr>
          <w:rFonts w:asciiTheme="minorHAnsi" w:hAnsiTheme="minorHAnsi" w:cstheme="minorHAnsi"/>
          <w:smallCaps/>
          <w:sz w:val="20"/>
          <w:szCs w:val="20"/>
        </w:rPr>
        <w:t>Certeau</w:t>
      </w:r>
      <w:proofErr w:type="spellEnd"/>
      <w:r w:rsidRPr="00843C16">
        <w:rPr>
          <w:rFonts w:asciiTheme="minorHAnsi" w:hAnsiTheme="minorHAnsi" w:cstheme="minorHAnsi"/>
          <w:smallCaps/>
          <w:sz w:val="20"/>
          <w:szCs w:val="20"/>
        </w:rPr>
        <w:t xml:space="preserve">, </w:t>
      </w:r>
      <w:r w:rsidRPr="00843C16">
        <w:rPr>
          <w:rFonts w:asciiTheme="minorHAnsi" w:hAnsiTheme="minorHAnsi" w:cstheme="minorHAnsi"/>
          <w:i/>
          <w:iCs/>
          <w:sz w:val="20"/>
          <w:szCs w:val="20"/>
        </w:rPr>
        <w:t>L’</w:t>
      </w:r>
      <w:r w:rsidR="00934B23">
        <w:rPr>
          <w:rFonts w:asciiTheme="minorHAnsi" w:hAnsiTheme="minorHAnsi" w:cstheme="minorHAnsi"/>
          <w:i/>
          <w:iCs/>
          <w:sz w:val="20"/>
          <w:szCs w:val="20"/>
        </w:rPr>
        <w:t>I</w:t>
      </w:r>
      <w:r w:rsidRPr="00843C16">
        <w:rPr>
          <w:rFonts w:asciiTheme="minorHAnsi" w:hAnsiTheme="minorHAnsi" w:cstheme="minorHAnsi"/>
          <w:i/>
          <w:iCs/>
          <w:sz w:val="20"/>
          <w:szCs w:val="20"/>
        </w:rPr>
        <w:t>nvention du quotidien</w:t>
      </w:r>
      <w:r w:rsidRPr="00843C16">
        <w:rPr>
          <w:rFonts w:asciiTheme="minorHAnsi" w:hAnsiTheme="minorHAnsi" w:cstheme="minorHAnsi"/>
          <w:iCs/>
          <w:sz w:val="20"/>
          <w:szCs w:val="20"/>
        </w:rPr>
        <w:t xml:space="preserve"> (1. </w:t>
      </w:r>
      <w:r w:rsidRPr="00843C16">
        <w:rPr>
          <w:rFonts w:asciiTheme="minorHAnsi" w:hAnsiTheme="minorHAnsi" w:cstheme="minorHAnsi"/>
          <w:i/>
          <w:iCs/>
          <w:sz w:val="20"/>
          <w:szCs w:val="20"/>
        </w:rPr>
        <w:t>Arts du faire</w:t>
      </w:r>
      <w:r w:rsidRPr="00843C16">
        <w:rPr>
          <w:rFonts w:asciiTheme="minorHAnsi" w:hAnsiTheme="minorHAnsi" w:cstheme="minorHAnsi"/>
          <w:iCs/>
          <w:sz w:val="20"/>
          <w:szCs w:val="20"/>
        </w:rPr>
        <w:t xml:space="preserve">), Paris, Gallimard, 1990. </w:t>
      </w:r>
    </w:p>
    <w:p w:rsidR="00AC30FA" w:rsidRPr="00843C16" w:rsidRDefault="00AC30FA" w:rsidP="00AC30FA">
      <w:pPr>
        <w:widowControl w:val="0"/>
        <w:autoSpaceDE w:val="0"/>
        <w:autoSpaceDN w:val="0"/>
        <w:adjustRightInd w:val="0"/>
        <w:jc w:val="both"/>
        <w:rPr>
          <w:rFonts w:asciiTheme="minorHAnsi" w:hAnsiTheme="minorHAnsi" w:cstheme="minorHAnsi"/>
          <w:iCs/>
          <w:sz w:val="20"/>
          <w:szCs w:val="20"/>
        </w:rPr>
      </w:pPr>
      <w:r w:rsidRPr="00843C16">
        <w:rPr>
          <w:rFonts w:asciiTheme="minorHAnsi" w:hAnsiTheme="minorHAnsi" w:cstheme="minorHAnsi"/>
          <w:iCs/>
          <w:sz w:val="20"/>
          <w:szCs w:val="20"/>
        </w:rPr>
        <w:t xml:space="preserve">Gilles </w:t>
      </w:r>
      <w:r w:rsidRPr="00843C16">
        <w:rPr>
          <w:rFonts w:asciiTheme="minorHAnsi" w:hAnsiTheme="minorHAnsi" w:cstheme="minorHAnsi"/>
          <w:iCs/>
          <w:smallCaps/>
          <w:sz w:val="20"/>
          <w:szCs w:val="20"/>
        </w:rPr>
        <w:t>Deleuze</w:t>
      </w:r>
      <w:r w:rsidRPr="00843C16">
        <w:rPr>
          <w:rFonts w:asciiTheme="minorHAnsi" w:hAnsiTheme="minorHAnsi" w:cstheme="minorHAnsi"/>
          <w:iCs/>
          <w:sz w:val="20"/>
          <w:szCs w:val="20"/>
        </w:rPr>
        <w:t xml:space="preserve"> et Félix </w:t>
      </w:r>
      <w:r w:rsidRPr="00843C16">
        <w:rPr>
          <w:rFonts w:asciiTheme="minorHAnsi" w:hAnsiTheme="minorHAnsi" w:cstheme="minorHAnsi"/>
          <w:iCs/>
          <w:smallCaps/>
          <w:sz w:val="20"/>
          <w:szCs w:val="20"/>
        </w:rPr>
        <w:t>Guattari,</w:t>
      </w:r>
      <w:r w:rsidRPr="00843C16">
        <w:rPr>
          <w:rFonts w:asciiTheme="minorHAnsi" w:hAnsiTheme="minorHAnsi" w:cstheme="minorHAnsi"/>
          <w:iCs/>
          <w:sz w:val="20"/>
          <w:szCs w:val="20"/>
        </w:rPr>
        <w:t xml:space="preserve"> </w:t>
      </w:r>
      <w:r w:rsidRPr="00843C16">
        <w:rPr>
          <w:rFonts w:asciiTheme="minorHAnsi" w:hAnsiTheme="minorHAnsi" w:cstheme="minorHAnsi"/>
          <w:i/>
          <w:iCs/>
          <w:sz w:val="20"/>
          <w:szCs w:val="20"/>
        </w:rPr>
        <w:t xml:space="preserve">Mille </w:t>
      </w:r>
      <w:r w:rsidR="00934B23">
        <w:rPr>
          <w:rFonts w:asciiTheme="minorHAnsi" w:hAnsiTheme="minorHAnsi" w:cstheme="minorHAnsi"/>
          <w:i/>
          <w:iCs/>
          <w:sz w:val="20"/>
          <w:szCs w:val="20"/>
        </w:rPr>
        <w:t>P</w:t>
      </w:r>
      <w:r w:rsidRPr="00843C16">
        <w:rPr>
          <w:rFonts w:asciiTheme="minorHAnsi" w:hAnsiTheme="minorHAnsi" w:cstheme="minorHAnsi"/>
          <w:i/>
          <w:iCs/>
          <w:sz w:val="20"/>
          <w:szCs w:val="20"/>
        </w:rPr>
        <w:t>lateaux</w:t>
      </w:r>
      <w:r w:rsidRPr="00843C16">
        <w:rPr>
          <w:rFonts w:asciiTheme="minorHAnsi" w:hAnsiTheme="minorHAnsi" w:cstheme="minorHAnsi"/>
          <w:iCs/>
          <w:sz w:val="20"/>
          <w:szCs w:val="20"/>
        </w:rPr>
        <w:t xml:space="preserve">, Paris, Minuit, 1980. </w:t>
      </w:r>
    </w:p>
    <w:p w:rsidR="00AC30FA" w:rsidRPr="00843C16" w:rsidRDefault="00AC30FA" w:rsidP="00AC30FA">
      <w:pPr>
        <w:jc w:val="both"/>
        <w:rPr>
          <w:rFonts w:asciiTheme="minorHAnsi" w:hAnsiTheme="minorHAnsi" w:cstheme="minorHAnsi"/>
          <w:sz w:val="20"/>
          <w:szCs w:val="20"/>
        </w:rPr>
      </w:pPr>
      <w:r w:rsidRPr="00843C16">
        <w:rPr>
          <w:rFonts w:asciiTheme="minorHAnsi" w:hAnsiTheme="minorHAnsi" w:cstheme="minorHAnsi"/>
          <w:sz w:val="20"/>
          <w:szCs w:val="20"/>
          <w:lang w:val="en-US"/>
        </w:rPr>
        <w:t xml:space="preserve">Nathalie </w:t>
      </w:r>
      <w:proofErr w:type="spellStart"/>
      <w:r w:rsidRPr="00843C16">
        <w:rPr>
          <w:rFonts w:asciiTheme="minorHAnsi" w:hAnsiTheme="minorHAnsi" w:cstheme="minorHAnsi"/>
          <w:smallCaps/>
          <w:sz w:val="20"/>
          <w:szCs w:val="20"/>
          <w:lang w:val="en-US"/>
        </w:rPr>
        <w:t>Despraz</w:t>
      </w:r>
      <w:proofErr w:type="spellEnd"/>
      <w:r w:rsidRPr="00843C16">
        <w:rPr>
          <w:rFonts w:asciiTheme="minorHAnsi" w:hAnsiTheme="minorHAnsi" w:cstheme="minorHAnsi"/>
          <w:sz w:val="20"/>
          <w:szCs w:val="20"/>
          <w:lang w:val="en-US"/>
        </w:rPr>
        <w:t>, «</w:t>
      </w:r>
      <w:r w:rsidR="00934B23">
        <w:rPr>
          <w:rFonts w:asciiTheme="minorHAnsi" w:hAnsiTheme="minorHAnsi" w:cstheme="minorHAnsi"/>
          <w:sz w:val="20"/>
          <w:szCs w:val="20"/>
          <w:lang w:val="en-US"/>
        </w:rPr>
        <w:t> </w:t>
      </w:r>
      <w:r w:rsidRPr="00843C16">
        <w:rPr>
          <w:rFonts w:asciiTheme="minorHAnsi" w:hAnsiTheme="minorHAnsi" w:cstheme="minorHAnsi"/>
          <w:sz w:val="20"/>
          <w:szCs w:val="20"/>
          <w:lang w:val="en-US"/>
        </w:rPr>
        <w:t xml:space="preserve">An experiential phenomenology of novelty: The dynamic antinomy of attention and surprise », </w:t>
      </w:r>
      <w:r w:rsidRPr="00843C16">
        <w:rPr>
          <w:rFonts w:asciiTheme="minorHAnsi" w:hAnsiTheme="minorHAnsi" w:cstheme="minorHAnsi"/>
          <w:i/>
          <w:sz w:val="20"/>
          <w:szCs w:val="20"/>
          <w:lang w:val="en-US"/>
        </w:rPr>
        <w:t>Enactive Cognitive Science</w:t>
      </w:r>
      <w:r w:rsidRPr="00843C16">
        <w:rPr>
          <w:rFonts w:asciiTheme="minorHAnsi" w:hAnsiTheme="minorHAnsi" w:cstheme="minorHAnsi"/>
          <w:sz w:val="20"/>
          <w:szCs w:val="20"/>
          <w:lang w:val="en-US"/>
        </w:rPr>
        <w:t>, Constructivist Foundations, vol. 8, n</w:t>
      </w:r>
      <w:r w:rsidRPr="00843C16">
        <w:rPr>
          <w:rFonts w:asciiTheme="minorHAnsi" w:hAnsiTheme="minorHAnsi" w:cstheme="minorHAnsi"/>
          <w:sz w:val="20"/>
          <w:szCs w:val="20"/>
          <w:vertAlign w:val="superscript"/>
          <w:lang w:val="en-US"/>
        </w:rPr>
        <w:t>o</w:t>
      </w:r>
      <w:r w:rsidRPr="00843C16">
        <w:rPr>
          <w:rFonts w:asciiTheme="minorHAnsi" w:hAnsiTheme="minorHAnsi" w:cstheme="minorHAnsi"/>
          <w:sz w:val="20"/>
          <w:szCs w:val="20"/>
          <w:lang w:val="en-US"/>
        </w:rPr>
        <w:t> 3, 2013, p.</w:t>
      </w:r>
      <w:r w:rsidR="00934B23">
        <w:rPr>
          <w:rFonts w:asciiTheme="minorHAnsi" w:hAnsiTheme="minorHAnsi" w:cstheme="minorHAnsi"/>
          <w:sz w:val="20"/>
          <w:szCs w:val="20"/>
          <w:lang w:val="en-US"/>
        </w:rPr>
        <w:t> </w:t>
      </w:r>
      <w:r w:rsidRPr="00843C16">
        <w:rPr>
          <w:rFonts w:asciiTheme="minorHAnsi" w:hAnsiTheme="minorHAnsi" w:cstheme="minorHAnsi"/>
          <w:sz w:val="20"/>
          <w:szCs w:val="20"/>
          <w:lang w:val="en-US"/>
        </w:rPr>
        <w:t xml:space="preserve">280-287. </w:t>
      </w:r>
      <w:r w:rsidRPr="00843C16">
        <w:rPr>
          <w:rFonts w:asciiTheme="minorHAnsi" w:hAnsiTheme="minorHAnsi" w:cstheme="minorHAnsi"/>
          <w:sz w:val="20"/>
          <w:szCs w:val="20"/>
        </w:rPr>
        <w:t xml:space="preserve">Disponible sur : </w:t>
      </w:r>
      <w:hyperlink r:id="rId16" w:history="1">
        <w:r w:rsidRPr="009F4A23">
          <w:rPr>
            <w:rStyle w:val="Lienhypertexte"/>
            <w:rFonts w:asciiTheme="minorHAnsi" w:hAnsiTheme="minorHAnsi" w:cstheme="minorHAnsi"/>
            <w:color w:val="000000" w:themeColor="text1"/>
            <w:sz w:val="20"/>
            <w:szCs w:val="20"/>
            <w:u w:val="none"/>
          </w:rPr>
          <w:t>http://constructivist.info/8/3/280</w:t>
        </w:r>
      </w:hyperlink>
      <w:r w:rsidRPr="009F4A23">
        <w:rPr>
          <w:rFonts w:asciiTheme="minorHAnsi" w:hAnsiTheme="minorHAnsi" w:cstheme="minorHAnsi"/>
          <w:color w:val="000000" w:themeColor="text1"/>
          <w:sz w:val="20"/>
          <w:szCs w:val="20"/>
        </w:rPr>
        <w:t xml:space="preserve"> </w:t>
      </w:r>
      <w:r w:rsidRPr="00843C16">
        <w:rPr>
          <w:rFonts w:asciiTheme="minorHAnsi" w:hAnsiTheme="minorHAnsi" w:cstheme="minorHAnsi"/>
          <w:sz w:val="20"/>
          <w:szCs w:val="20"/>
        </w:rPr>
        <w:t xml:space="preserve">(consulté le 28/01/2023). </w:t>
      </w:r>
    </w:p>
    <w:p w:rsidR="00AC30FA" w:rsidRPr="00843C16" w:rsidRDefault="00AC30FA" w:rsidP="00AC30FA">
      <w:pPr>
        <w:pStyle w:val="NormalWeb"/>
        <w:spacing w:before="0" w:beforeAutospacing="0" w:after="0" w:afterAutospacing="0"/>
        <w:jc w:val="both"/>
        <w:rPr>
          <w:rFonts w:asciiTheme="minorHAnsi" w:hAnsiTheme="minorHAnsi" w:cstheme="minorHAnsi"/>
          <w:sz w:val="20"/>
          <w:szCs w:val="20"/>
        </w:rPr>
      </w:pPr>
      <w:r w:rsidRPr="00843C16">
        <w:rPr>
          <w:rFonts w:asciiTheme="minorHAnsi" w:hAnsiTheme="minorHAnsi" w:cstheme="minorHAnsi"/>
          <w:sz w:val="20"/>
          <w:szCs w:val="20"/>
        </w:rPr>
        <w:t xml:space="preserve">Nathalie </w:t>
      </w:r>
      <w:proofErr w:type="spellStart"/>
      <w:r w:rsidRPr="00843C16">
        <w:rPr>
          <w:rFonts w:asciiTheme="minorHAnsi" w:hAnsiTheme="minorHAnsi" w:cstheme="minorHAnsi"/>
          <w:smallCaps/>
          <w:sz w:val="20"/>
          <w:szCs w:val="20"/>
        </w:rPr>
        <w:t>Despraz</w:t>
      </w:r>
      <w:proofErr w:type="spellEnd"/>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Attention et vigilance. À la croisée de la phénoménologie et des sciences cognitives</w:t>
      </w:r>
      <w:r w:rsidRPr="00843C16">
        <w:rPr>
          <w:rFonts w:asciiTheme="minorHAnsi" w:hAnsiTheme="minorHAnsi" w:cstheme="minorHAnsi"/>
          <w:sz w:val="20"/>
          <w:szCs w:val="20"/>
        </w:rPr>
        <w:t xml:space="preserve">, Paris, PUF, 2014.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Jacques </w:t>
      </w:r>
      <w:proofErr w:type="spellStart"/>
      <w:r w:rsidRPr="00934B23">
        <w:rPr>
          <w:rFonts w:asciiTheme="minorHAnsi" w:hAnsiTheme="minorHAnsi" w:cstheme="minorHAnsi"/>
          <w:smallCaps/>
          <w:sz w:val="20"/>
          <w:szCs w:val="20"/>
        </w:rPr>
        <w:t>Fontanill</w:t>
      </w:r>
      <w:r w:rsidRPr="00843C16">
        <w:rPr>
          <w:rFonts w:asciiTheme="minorHAnsi" w:hAnsiTheme="minorHAnsi" w:cstheme="minorHAnsi"/>
          <w:sz w:val="20"/>
          <w:szCs w:val="20"/>
        </w:rPr>
        <w:t>e</w:t>
      </w:r>
      <w:proofErr w:type="spellEnd"/>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Sémiotique et littérature. Essais de méthode</w:t>
      </w:r>
      <w:r w:rsidRPr="00843C16">
        <w:rPr>
          <w:rFonts w:asciiTheme="minorHAnsi" w:hAnsiTheme="minorHAnsi" w:cstheme="minorHAnsi"/>
          <w:sz w:val="20"/>
          <w:szCs w:val="20"/>
        </w:rPr>
        <w:t xml:space="preserve">, Paris, PUF, 1999.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Jacques </w:t>
      </w:r>
      <w:proofErr w:type="spellStart"/>
      <w:r w:rsidRPr="00843C16">
        <w:rPr>
          <w:rFonts w:asciiTheme="minorHAnsi" w:hAnsiTheme="minorHAnsi" w:cstheme="minorHAnsi"/>
          <w:smallCaps/>
          <w:sz w:val="20"/>
          <w:szCs w:val="20"/>
        </w:rPr>
        <w:t>Fontanille</w:t>
      </w:r>
      <w:proofErr w:type="spellEnd"/>
      <w:r w:rsidRPr="00843C16">
        <w:rPr>
          <w:rFonts w:asciiTheme="minorHAnsi" w:hAnsiTheme="minorHAnsi" w:cstheme="minorHAnsi"/>
          <w:sz w:val="20"/>
          <w:szCs w:val="20"/>
        </w:rPr>
        <w:t xml:space="preserve">, « Du support matériel au support formel », </w:t>
      </w:r>
      <w:r w:rsidRPr="00843C16">
        <w:rPr>
          <w:rFonts w:asciiTheme="minorHAnsi" w:hAnsiTheme="minorHAnsi" w:cstheme="minorHAnsi"/>
          <w:i/>
          <w:sz w:val="20"/>
          <w:szCs w:val="20"/>
        </w:rPr>
        <w:t>L’écriture entre support et surface</w:t>
      </w:r>
      <w:r w:rsidRPr="00843C16">
        <w:rPr>
          <w:rFonts w:asciiTheme="minorHAnsi" w:hAnsiTheme="minorHAnsi" w:cstheme="minorHAnsi"/>
          <w:sz w:val="20"/>
          <w:szCs w:val="20"/>
        </w:rPr>
        <w:t xml:space="preserve">, études réunies par Marc </w:t>
      </w:r>
      <w:proofErr w:type="spellStart"/>
      <w:r w:rsidRPr="00843C16">
        <w:rPr>
          <w:rFonts w:asciiTheme="minorHAnsi" w:hAnsiTheme="minorHAnsi" w:cstheme="minorHAnsi"/>
          <w:sz w:val="20"/>
          <w:szCs w:val="20"/>
        </w:rPr>
        <w:t>Arabyan</w:t>
      </w:r>
      <w:proofErr w:type="spellEnd"/>
      <w:r w:rsidRPr="00843C16">
        <w:rPr>
          <w:rFonts w:asciiTheme="minorHAnsi" w:hAnsiTheme="minorHAnsi" w:cstheme="minorHAnsi"/>
          <w:sz w:val="20"/>
          <w:szCs w:val="20"/>
        </w:rPr>
        <w:t xml:space="preserve"> et Isabelle </w:t>
      </w:r>
      <w:proofErr w:type="spellStart"/>
      <w:r w:rsidRPr="00843C16">
        <w:rPr>
          <w:rFonts w:asciiTheme="minorHAnsi" w:hAnsiTheme="minorHAnsi" w:cstheme="minorHAnsi"/>
          <w:sz w:val="20"/>
          <w:szCs w:val="20"/>
        </w:rPr>
        <w:t>Klock-Fontanille</w:t>
      </w:r>
      <w:proofErr w:type="spellEnd"/>
      <w:r w:rsidRPr="00843C16">
        <w:rPr>
          <w:rFonts w:asciiTheme="minorHAnsi" w:hAnsiTheme="minorHAnsi" w:cstheme="minorHAnsi"/>
          <w:sz w:val="20"/>
          <w:szCs w:val="20"/>
        </w:rPr>
        <w:t xml:space="preserve">, Paris, </w:t>
      </w:r>
      <w:proofErr w:type="spellStart"/>
      <w:r w:rsidRPr="00843C16">
        <w:rPr>
          <w:rFonts w:asciiTheme="minorHAnsi" w:hAnsiTheme="minorHAnsi" w:cstheme="minorHAnsi"/>
          <w:sz w:val="20"/>
          <w:szCs w:val="20"/>
        </w:rPr>
        <w:t>L`Harmattan</w:t>
      </w:r>
      <w:proofErr w:type="spellEnd"/>
      <w:r w:rsidRPr="00843C16">
        <w:rPr>
          <w:rFonts w:asciiTheme="minorHAnsi" w:hAnsiTheme="minorHAnsi" w:cstheme="minorHAnsi"/>
          <w:sz w:val="20"/>
          <w:szCs w:val="20"/>
        </w:rPr>
        <w:t>, 2005, p.</w:t>
      </w:r>
      <w:r>
        <w:rPr>
          <w:rFonts w:asciiTheme="minorHAnsi" w:hAnsiTheme="minorHAnsi" w:cstheme="minorHAnsi"/>
          <w:sz w:val="20"/>
          <w:szCs w:val="20"/>
        </w:rPr>
        <w:t> </w:t>
      </w:r>
      <w:r w:rsidRPr="00843C16">
        <w:rPr>
          <w:rFonts w:asciiTheme="minorHAnsi" w:hAnsiTheme="minorHAnsi" w:cstheme="minorHAnsi"/>
          <w:sz w:val="20"/>
          <w:szCs w:val="20"/>
        </w:rPr>
        <w:t>184-200.</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Jacques </w:t>
      </w:r>
      <w:proofErr w:type="spellStart"/>
      <w:r w:rsidRPr="00843C16">
        <w:rPr>
          <w:rFonts w:asciiTheme="minorHAnsi" w:hAnsiTheme="minorHAnsi" w:cstheme="minorHAnsi"/>
          <w:smallCaps/>
          <w:sz w:val="20"/>
          <w:szCs w:val="20"/>
        </w:rPr>
        <w:t>Fontanille</w:t>
      </w:r>
      <w:proofErr w:type="spellEnd"/>
      <w:r w:rsidRPr="00843C16">
        <w:rPr>
          <w:rFonts w:asciiTheme="minorHAnsi" w:hAnsiTheme="minorHAnsi" w:cstheme="minorHAnsi"/>
          <w:sz w:val="20"/>
          <w:szCs w:val="20"/>
        </w:rPr>
        <w:t xml:space="preserve">, « L’analyse des pratiques : le cours du sens », </w:t>
      </w:r>
      <w:r w:rsidRPr="00843C16">
        <w:rPr>
          <w:rFonts w:asciiTheme="minorHAnsi" w:hAnsiTheme="minorHAnsi" w:cstheme="minorHAnsi"/>
          <w:i/>
          <w:sz w:val="20"/>
          <w:szCs w:val="20"/>
        </w:rPr>
        <w:t>Protée</w:t>
      </w:r>
      <w:r w:rsidRPr="00843C16">
        <w:rPr>
          <w:rFonts w:asciiTheme="minorHAnsi" w:hAnsiTheme="minorHAnsi" w:cstheme="minorHAnsi"/>
          <w:sz w:val="20"/>
          <w:szCs w:val="20"/>
        </w:rPr>
        <w:t>, vol.</w:t>
      </w:r>
      <w:r>
        <w:rPr>
          <w:rFonts w:asciiTheme="minorHAnsi" w:hAnsiTheme="minorHAnsi" w:cstheme="minorHAnsi"/>
          <w:sz w:val="20"/>
          <w:szCs w:val="20"/>
        </w:rPr>
        <w:t> </w:t>
      </w:r>
      <w:r w:rsidRPr="00843C16">
        <w:rPr>
          <w:rFonts w:asciiTheme="minorHAnsi" w:hAnsiTheme="minorHAnsi" w:cstheme="minorHAnsi"/>
          <w:sz w:val="20"/>
          <w:szCs w:val="20"/>
        </w:rPr>
        <w:t>38, n</w:t>
      </w:r>
      <w:r w:rsidRPr="00A364A2">
        <w:rPr>
          <w:rFonts w:asciiTheme="minorHAnsi" w:hAnsiTheme="minorHAnsi" w:cstheme="minorHAnsi"/>
          <w:sz w:val="20"/>
          <w:szCs w:val="20"/>
          <w:vertAlign w:val="superscript"/>
        </w:rPr>
        <w:t>o</w:t>
      </w:r>
      <w:r>
        <w:rPr>
          <w:rFonts w:asciiTheme="minorHAnsi" w:hAnsiTheme="minorHAnsi" w:cstheme="minorHAnsi"/>
          <w:sz w:val="20"/>
          <w:szCs w:val="20"/>
        </w:rPr>
        <w:t> </w:t>
      </w:r>
      <w:r w:rsidRPr="00843C16">
        <w:rPr>
          <w:rFonts w:asciiTheme="minorHAnsi" w:hAnsiTheme="minorHAnsi" w:cstheme="minorHAnsi"/>
          <w:sz w:val="20"/>
          <w:szCs w:val="20"/>
        </w:rPr>
        <w:t>2, 2010, p.</w:t>
      </w:r>
      <w:r>
        <w:rPr>
          <w:rFonts w:asciiTheme="minorHAnsi" w:hAnsiTheme="minorHAnsi" w:cstheme="minorHAnsi"/>
          <w:sz w:val="20"/>
          <w:szCs w:val="20"/>
        </w:rPr>
        <w:t> </w:t>
      </w:r>
      <w:r w:rsidRPr="00843C16">
        <w:rPr>
          <w:rFonts w:asciiTheme="minorHAnsi" w:hAnsiTheme="minorHAnsi" w:cstheme="minorHAnsi"/>
          <w:sz w:val="20"/>
          <w:szCs w:val="20"/>
        </w:rPr>
        <w:t xml:space="preserve">9-20.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Jacques </w:t>
      </w:r>
      <w:proofErr w:type="spellStart"/>
      <w:r w:rsidRPr="00843C16">
        <w:rPr>
          <w:rFonts w:asciiTheme="minorHAnsi" w:hAnsiTheme="minorHAnsi" w:cstheme="minorHAnsi"/>
          <w:smallCaps/>
          <w:sz w:val="20"/>
          <w:szCs w:val="20"/>
        </w:rPr>
        <w:t>Fontanille</w:t>
      </w:r>
      <w:proofErr w:type="spellEnd"/>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Formes de vie</w:t>
      </w:r>
      <w:r w:rsidRPr="00843C16">
        <w:rPr>
          <w:rFonts w:asciiTheme="minorHAnsi" w:hAnsiTheme="minorHAnsi" w:cstheme="minorHAnsi"/>
          <w:sz w:val="20"/>
          <w:szCs w:val="20"/>
        </w:rPr>
        <w:t xml:space="preserve">, Liège, Presses universitaires de Liège, 2015.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sz w:val="20"/>
          <w:szCs w:val="20"/>
        </w:rPr>
        <w:t xml:space="preserve">Jacques </w:t>
      </w:r>
      <w:proofErr w:type="spellStart"/>
      <w:r w:rsidRPr="00843C16">
        <w:rPr>
          <w:rFonts w:asciiTheme="minorHAnsi" w:hAnsiTheme="minorHAnsi" w:cstheme="minorHAnsi"/>
          <w:smallCaps/>
          <w:sz w:val="20"/>
          <w:szCs w:val="20"/>
        </w:rPr>
        <w:t>Fontanille</w:t>
      </w:r>
      <w:proofErr w:type="spellEnd"/>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 xml:space="preserve">Ensemble. Pour une </w:t>
      </w:r>
      <w:r w:rsidR="00934B23">
        <w:rPr>
          <w:rFonts w:asciiTheme="minorHAnsi" w:hAnsiTheme="minorHAnsi" w:cstheme="minorHAnsi"/>
          <w:i/>
          <w:sz w:val="20"/>
          <w:szCs w:val="20"/>
        </w:rPr>
        <w:t>A</w:t>
      </w:r>
      <w:r w:rsidRPr="00843C16">
        <w:rPr>
          <w:rFonts w:asciiTheme="minorHAnsi" w:hAnsiTheme="minorHAnsi" w:cstheme="minorHAnsi"/>
          <w:i/>
          <w:sz w:val="20"/>
          <w:szCs w:val="20"/>
        </w:rPr>
        <w:t>nthropologie sémiotique du politique</w:t>
      </w:r>
      <w:r w:rsidRPr="00843C16">
        <w:rPr>
          <w:rFonts w:asciiTheme="minorHAnsi" w:hAnsiTheme="minorHAnsi" w:cstheme="minorHAnsi"/>
          <w:sz w:val="20"/>
          <w:szCs w:val="20"/>
        </w:rPr>
        <w:t xml:space="preserve">, Liège, Presses universitaires de Liège, 2021. </w:t>
      </w:r>
    </w:p>
    <w:p w:rsidR="00291155" w:rsidRPr="00843C16" w:rsidRDefault="00291155" w:rsidP="00291155">
      <w:p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Michel </w:t>
      </w:r>
      <w:r w:rsidRPr="00843C16">
        <w:rPr>
          <w:rFonts w:asciiTheme="minorHAnsi" w:hAnsiTheme="minorHAnsi" w:cstheme="minorHAnsi"/>
          <w:smallCaps/>
          <w:sz w:val="20"/>
          <w:szCs w:val="20"/>
          <w:lang w:val="en-US"/>
        </w:rPr>
        <w:t>Freitag</w:t>
      </w:r>
      <w:r w:rsidRPr="00843C16">
        <w:rPr>
          <w:rFonts w:asciiTheme="minorHAnsi" w:hAnsiTheme="minorHAnsi" w:cstheme="minorHAnsi"/>
          <w:sz w:val="20"/>
          <w:szCs w:val="20"/>
          <w:lang w:val="en-US"/>
        </w:rPr>
        <w:t xml:space="preserve">, « The </w:t>
      </w:r>
      <w:r w:rsidR="00934B23">
        <w:rPr>
          <w:rFonts w:asciiTheme="minorHAnsi" w:hAnsiTheme="minorHAnsi" w:cstheme="minorHAnsi"/>
          <w:sz w:val="20"/>
          <w:szCs w:val="20"/>
          <w:lang w:val="en-US"/>
        </w:rPr>
        <w:t>D</w:t>
      </w:r>
      <w:r w:rsidRPr="00843C16">
        <w:rPr>
          <w:rFonts w:asciiTheme="minorHAnsi" w:hAnsiTheme="minorHAnsi" w:cstheme="minorHAnsi"/>
          <w:sz w:val="20"/>
          <w:szCs w:val="20"/>
          <w:lang w:val="en-US"/>
        </w:rPr>
        <w:t xml:space="preserve">issolution of </w:t>
      </w:r>
      <w:r w:rsidR="00934B23">
        <w:rPr>
          <w:rFonts w:asciiTheme="minorHAnsi" w:hAnsiTheme="minorHAnsi" w:cstheme="minorHAnsi"/>
          <w:sz w:val="20"/>
          <w:szCs w:val="20"/>
          <w:lang w:val="en-US"/>
        </w:rPr>
        <w:t>S</w:t>
      </w:r>
      <w:r w:rsidRPr="00843C16">
        <w:rPr>
          <w:rFonts w:asciiTheme="minorHAnsi" w:hAnsiTheme="minorHAnsi" w:cstheme="minorHAnsi"/>
          <w:sz w:val="20"/>
          <w:szCs w:val="20"/>
          <w:lang w:val="en-US"/>
        </w:rPr>
        <w:t xml:space="preserve">ociety within the “Social” », </w:t>
      </w:r>
      <w:r w:rsidRPr="00843C16">
        <w:rPr>
          <w:rFonts w:asciiTheme="minorHAnsi" w:hAnsiTheme="minorHAnsi" w:cstheme="minorHAnsi"/>
          <w:i/>
          <w:sz w:val="20"/>
          <w:szCs w:val="20"/>
          <w:lang w:val="en-US"/>
        </w:rPr>
        <w:t>European Journal of Social Theory</w:t>
      </w:r>
      <w:r w:rsidRPr="00843C16">
        <w:rPr>
          <w:rFonts w:asciiTheme="minorHAnsi" w:hAnsiTheme="minorHAnsi" w:cstheme="minorHAnsi"/>
          <w:sz w:val="20"/>
          <w:szCs w:val="20"/>
          <w:lang w:val="en-US"/>
        </w:rPr>
        <w:t>, n</w:t>
      </w:r>
      <w:r w:rsidRPr="00843C16">
        <w:rPr>
          <w:rFonts w:asciiTheme="minorHAnsi" w:hAnsiTheme="minorHAnsi" w:cstheme="minorHAnsi"/>
          <w:sz w:val="20"/>
          <w:szCs w:val="20"/>
          <w:vertAlign w:val="superscript"/>
          <w:lang w:val="en-US"/>
        </w:rPr>
        <w:t>o</w:t>
      </w:r>
      <w:r w:rsidRPr="00843C16">
        <w:rPr>
          <w:rFonts w:asciiTheme="minorHAnsi" w:hAnsiTheme="minorHAnsi" w:cstheme="minorHAnsi"/>
          <w:sz w:val="20"/>
          <w:szCs w:val="20"/>
          <w:lang w:val="en-US"/>
        </w:rPr>
        <w:t>5(2), 2002, p.</w:t>
      </w:r>
      <w:r w:rsidR="00934B23">
        <w:rPr>
          <w:rFonts w:asciiTheme="minorHAnsi" w:hAnsiTheme="minorHAnsi" w:cstheme="minorHAnsi"/>
          <w:sz w:val="20"/>
          <w:szCs w:val="20"/>
          <w:lang w:val="en-US"/>
        </w:rPr>
        <w:t> </w:t>
      </w:r>
      <w:r w:rsidRPr="00843C16">
        <w:rPr>
          <w:rFonts w:asciiTheme="minorHAnsi" w:hAnsiTheme="minorHAnsi" w:cstheme="minorHAnsi"/>
          <w:sz w:val="20"/>
          <w:szCs w:val="20"/>
          <w:lang w:val="en-US"/>
        </w:rPr>
        <w:t xml:space="preserve">175-198. </w:t>
      </w:r>
    </w:p>
    <w:p w:rsidR="00291155" w:rsidRPr="00EA2382" w:rsidRDefault="00291155" w:rsidP="00291155">
      <w:pPr>
        <w:pStyle w:val="Titre1"/>
        <w:spacing w:before="0" w:beforeAutospacing="0" w:after="0" w:afterAutospacing="0"/>
        <w:jc w:val="both"/>
        <w:rPr>
          <w:rFonts w:asciiTheme="minorHAnsi" w:hAnsiTheme="minorHAnsi" w:cstheme="minorHAnsi"/>
          <w:b w:val="0"/>
          <w:color w:val="000000"/>
          <w:sz w:val="20"/>
          <w:szCs w:val="20"/>
        </w:rPr>
      </w:pPr>
      <w:r w:rsidRPr="00EA2382">
        <w:rPr>
          <w:rFonts w:asciiTheme="minorHAnsi" w:hAnsiTheme="minorHAnsi" w:cstheme="minorHAnsi"/>
          <w:b w:val="0"/>
          <w:sz w:val="20"/>
          <w:szCs w:val="20"/>
        </w:rPr>
        <w:t xml:space="preserve">Christophe </w:t>
      </w:r>
      <w:r w:rsidRPr="00EA2382">
        <w:rPr>
          <w:rFonts w:asciiTheme="minorHAnsi" w:hAnsiTheme="minorHAnsi" w:cstheme="minorHAnsi"/>
          <w:b w:val="0"/>
          <w:smallCaps/>
          <w:sz w:val="20"/>
          <w:szCs w:val="20"/>
        </w:rPr>
        <w:t>Genin</w:t>
      </w:r>
      <w:r w:rsidRPr="00EA2382">
        <w:rPr>
          <w:rFonts w:asciiTheme="minorHAnsi" w:hAnsiTheme="minorHAnsi" w:cstheme="minorHAnsi"/>
          <w:b w:val="0"/>
          <w:sz w:val="20"/>
          <w:szCs w:val="20"/>
        </w:rPr>
        <w:t xml:space="preserve">, </w:t>
      </w:r>
      <w:r w:rsidRPr="00EA2382">
        <w:rPr>
          <w:rStyle w:val="titre"/>
          <w:rFonts w:asciiTheme="minorHAnsi" w:eastAsiaTheme="minorEastAsia" w:hAnsiTheme="minorHAnsi" w:cstheme="minorHAnsi"/>
          <w:b w:val="0"/>
          <w:i/>
          <w:color w:val="000000"/>
          <w:sz w:val="20"/>
          <w:szCs w:val="20"/>
        </w:rPr>
        <w:t>Le Street art au tournant. Reconnaissance d'un genre</w:t>
      </w:r>
      <w:r w:rsidRPr="00EA2382">
        <w:rPr>
          <w:rStyle w:val="titre"/>
          <w:rFonts w:asciiTheme="minorHAnsi" w:eastAsiaTheme="minorEastAsia" w:hAnsiTheme="minorHAnsi" w:cstheme="minorHAnsi"/>
          <w:b w:val="0"/>
          <w:color w:val="000000"/>
          <w:sz w:val="20"/>
          <w:szCs w:val="20"/>
        </w:rPr>
        <w:t xml:space="preserve">, Bruxelles, Les Impressions Nouvelles, 2013. </w:t>
      </w:r>
    </w:p>
    <w:p w:rsidR="00934B23" w:rsidRPr="00291155" w:rsidRDefault="00291155" w:rsidP="00934B23">
      <w:pPr>
        <w:jc w:val="both"/>
        <w:rPr>
          <w:rFonts w:asciiTheme="minorHAnsi" w:hAnsiTheme="minorHAnsi" w:cstheme="minorHAnsi"/>
          <w:sz w:val="20"/>
          <w:szCs w:val="20"/>
        </w:rPr>
      </w:pPr>
      <w:r w:rsidRPr="00934B23">
        <w:rPr>
          <w:rFonts w:asciiTheme="minorHAnsi" w:hAnsiTheme="minorHAnsi" w:cstheme="minorHAnsi"/>
          <w:sz w:val="20"/>
          <w:szCs w:val="20"/>
        </w:rPr>
        <w:t xml:space="preserve">Nelson </w:t>
      </w:r>
      <w:r w:rsidRPr="00934B23">
        <w:rPr>
          <w:rFonts w:asciiTheme="minorHAnsi" w:hAnsiTheme="minorHAnsi" w:cstheme="minorHAnsi"/>
          <w:smallCaps/>
          <w:sz w:val="20"/>
          <w:szCs w:val="20"/>
        </w:rPr>
        <w:t>Goodman</w:t>
      </w:r>
      <w:r w:rsidRPr="00934B23">
        <w:rPr>
          <w:rFonts w:asciiTheme="minorHAnsi" w:hAnsiTheme="minorHAnsi" w:cstheme="minorHAnsi"/>
          <w:sz w:val="20"/>
          <w:szCs w:val="20"/>
        </w:rPr>
        <w:t xml:space="preserve">, </w:t>
      </w:r>
      <w:r w:rsidR="00934B23" w:rsidRPr="00291155">
        <w:rPr>
          <w:rStyle w:val="Accentuation"/>
          <w:rFonts w:asciiTheme="minorHAnsi" w:hAnsiTheme="minorHAnsi" w:cstheme="minorHAnsi"/>
          <w:color w:val="000000"/>
          <w:sz w:val="20"/>
          <w:szCs w:val="20"/>
        </w:rPr>
        <w:t>Langages de l’art</w:t>
      </w:r>
      <w:r w:rsidR="00934B23">
        <w:rPr>
          <w:rFonts w:asciiTheme="minorHAnsi" w:hAnsiTheme="minorHAnsi" w:cstheme="minorHAnsi"/>
          <w:color w:val="000000"/>
          <w:sz w:val="20"/>
          <w:szCs w:val="20"/>
          <w:shd w:val="clear" w:color="auto" w:fill="FFFFFF"/>
        </w:rPr>
        <w:t xml:space="preserve"> (1976), </w:t>
      </w:r>
      <w:r w:rsidR="00934B23" w:rsidRPr="00934B23">
        <w:rPr>
          <w:rFonts w:asciiTheme="minorHAnsi" w:hAnsiTheme="minorHAnsi" w:cstheme="minorHAnsi"/>
          <w:color w:val="000000"/>
          <w:sz w:val="20"/>
          <w:szCs w:val="20"/>
          <w:shd w:val="clear" w:color="auto" w:fill="FFFFFF"/>
        </w:rPr>
        <w:t xml:space="preserve">trad. </w:t>
      </w:r>
      <w:proofErr w:type="spellStart"/>
      <w:r w:rsidR="00934B23" w:rsidRPr="00934B23">
        <w:rPr>
          <w:rFonts w:asciiTheme="minorHAnsi" w:hAnsiTheme="minorHAnsi" w:cstheme="minorHAnsi"/>
          <w:color w:val="000000"/>
          <w:sz w:val="20"/>
          <w:szCs w:val="20"/>
          <w:shd w:val="clear" w:color="auto" w:fill="FFFFFF"/>
        </w:rPr>
        <w:t>fr.</w:t>
      </w:r>
      <w:proofErr w:type="spellEnd"/>
      <w:r w:rsidR="00934B23" w:rsidRPr="00934B23">
        <w:rPr>
          <w:rStyle w:val="apple-converted-space"/>
          <w:rFonts w:asciiTheme="minorHAnsi" w:hAnsiTheme="minorHAnsi" w:cstheme="minorHAnsi"/>
          <w:color w:val="000000"/>
          <w:sz w:val="20"/>
          <w:szCs w:val="20"/>
          <w:shd w:val="clear" w:color="auto" w:fill="FFFFFF"/>
        </w:rPr>
        <w:t xml:space="preserve"> </w:t>
      </w:r>
      <w:r w:rsidR="00934B23" w:rsidRPr="00291155">
        <w:rPr>
          <w:rStyle w:val="apple-converted-space"/>
          <w:rFonts w:asciiTheme="minorHAnsi" w:hAnsiTheme="minorHAnsi" w:cstheme="minorHAnsi"/>
          <w:color w:val="000000"/>
          <w:sz w:val="20"/>
          <w:szCs w:val="20"/>
          <w:shd w:val="clear" w:color="auto" w:fill="FFFFFF"/>
        </w:rPr>
        <w:t>J.</w:t>
      </w:r>
      <w:r w:rsidR="00934B23" w:rsidRPr="00291155">
        <w:rPr>
          <w:rStyle w:val="apple-converted-space"/>
          <w:rFonts w:asciiTheme="minorHAnsi" w:eastAsiaTheme="majorEastAsia" w:hAnsiTheme="minorHAnsi" w:cstheme="minorHAnsi"/>
          <w:color w:val="000000"/>
          <w:sz w:val="20"/>
          <w:szCs w:val="20"/>
          <w:shd w:val="clear" w:color="auto" w:fill="FFFFFF"/>
        </w:rPr>
        <w:t> </w:t>
      </w:r>
      <w:proofErr w:type="spellStart"/>
      <w:r w:rsidR="00934B23" w:rsidRPr="00291155">
        <w:rPr>
          <w:rStyle w:val="apple-converted-space"/>
          <w:rFonts w:asciiTheme="minorHAnsi" w:hAnsiTheme="minorHAnsi" w:cstheme="minorHAnsi"/>
          <w:color w:val="000000"/>
          <w:sz w:val="20"/>
          <w:szCs w:val="20"/>
          <w:shd w:val="clear" w:color="auto" w:fill="FFFFFF"/>
        </w:rPr>
        <w:t>Morizot</w:t>
      </w:r>
      <w:proofErr w:type="spellEnd"/>
      <w:r w:rsidR="00934B23" w:rsidRPr="00291155">
        <w:rPr>
          <w:rStyle w:val="apple-converted-space"/>
          <w:rFonts w:asciiTheme="minorHAnsi" w:hAnsiTheme="minorHAnsi" w:cstheme="minorHAnsi"/>
          <w:color w:val="000000"/>
          <w:sz w:val="20"/>
          <w:szCs w:val="20"/>
          <w:shd w:val="clear" w:color="auto" w:fill="FFFFFF"/>
        </w:rPr>
        <w:t xml:space="preserve">, </w:t>
      </w:r>
      <w:r w:rsidR="00934B23" w:rsidRPr="00291155">
        <w:rPr>
          <w:rFonts w:asciiTheme="minorHAnsi" w:hAnsiTheme="minorHAnsi" w:cstheme="minorHAnsi"/>
          <w:color w:val="000000"/>
          <w:sz w:val="20"/>
          <w:szCs w:val="20"/>
          <w:shd w:val="clear" w:color="auto" w:fill="FFFFFF"/>
        </w:rPr>
        <w:t>Nîmes, Éditions Jacqueline Chambon, 1990.</w:t>
      </w:r>
    </w:p>
    <w:p w:rsidR="00291155" w:rsidRPr="00EA2382" w:rsidRDefault="00291155" w:rsidP="00291155">
      <w:pPr>
        <w:jc w:val="both"/>
        <w:rPr>
          <w:rFonts w:asciiTheme="minorHAnsi" w:hAnsiTheme="minorHAnsi" w:cstheme="minorHAnsi"/>
          <w:sz w:val="20"/>
          <w:szCs w:val="20"/>
        </w:rPr>
      </w:pPr>
      <w:r w:rsidRPr="00EA2382">
        <w:rPr>
          <w:rFonts w:asciiTheme="minorHAnsi" w:hAnsiTheme="minorHAnsi" w:cstheme="minorHAnsi"/>
          <w:sz w:val="20"/>
          <w:szCs w:val="20"/>
        </w:rPr>
        <w:t xml:space="preserve">Félix </w:t>
      </w:r>
      <w:r w:rsidRPr="00EA2382">
        <w:rPr>
          <w:rFonts w:asciiTheme="minorHAnsi" w:hAnsiTheme="minorHAnsi" w:cstheme="minorHAnsi"/>
          <w:smallCaps/>
          <w:sz w:val="20"/>
          <w:szCs w:val="20"/>
        </w:rPr>
        <w:t>Guattari</w:t>
      </w:r>
      <w:r w:rsidRPr="00EA2382">
        <w:rPr>
          <w:rFonts w:asciiTheme="minorHAnsi" w:hAnsiTheme="minorHAnsi" w:cstheme="minorHAnsi"/>
          <w:sz w:val="20"/>
          <w:szCs w:val="20"/>
        </w:rPr>
        <w:t xml:space="preserve">, </w:t>
      </w:r>
      <w:r w:rsidRPr="00EA2382">
        <w:rPr>
          <w:rFonts w:asciiTheme="minorHAnsi" w:hAnsiTheme="minorHAnsi" w:cstheme="minorHAnsi"/>
          <w:i/>
          <w:sz w:val="20"/>
          <w:szCs w:val="20"/>
        </w:rPr>
        <w:t xml:space="preserve">Cartographies </w:t>
      </w:r>
      <w:proofErr w:type="spellStart"/>
      <w:r w:rsidRPr="00EA2382">
        <w:rPr>
          <w:rFonts w:asciiTheme="minorHAnsi" w:hAnsiTheme="minorHAnsi" w:cstheme="minorHAnsi"/>
          <w:i/>
          <w:sz w:val="20"/>
          <w:szCs w:val="20"/>
        </w:rPr>
        <w:t>schizoanalytiques</w:t>
      </w:r>
      <w:proofErr w:type="spellEnd"/>
      <w:r w:rsidRPr="00EA2382">
        <w:rPr>
          <w:rFonts w:asciiTheme="minorHAnsi" w:hAnsiTheme="minorHAnsi" w:cstheme="minorHAnsi"/>
          <w:sz w:val="20"/>
          <w:szCs w:val="20"/>
        </w:rPr>
        <w:t xml:space="preserve">, Paris, Galilée, 1989. </w:t>
      </w:r>
    </w:p>
    <w:p w:rsidR="00291155" w:rsidRPr="00EA2382" w:rsidRDefault="00291155" w:rsidP="00291155">
      <w:pPr>
        <w:jc w:val="both"/>
        <w:rPr>
          <w:rFonts w:asciiTheme="minorHAnsi" w:hAnsiTheme="minorHAnsi" w:cstheme="minorHAnsi"/>
          <w:sz w:val="20"/>
          <w:szCs w:val="20"/>
        </w:rPr>
      </w:pPr>
      <w:r w:rsidRPr="00EA2382">
        <w:rPr>
          <w:rFonts w:asciiTheme="minorHAnsi" w:hAnsiTheme="minorHAnsi" w:cstheme="minorHAnsi"/>
          <w:sz w:val="20"/>
          <w:szCs w:val="20"/>
          <w:lang w:val="de-DE"/>
        </w:rPr>
        <w:t xml:space="preserve">Martin </w:t>
      </w:r>
      <w:r w:rsidRPr="00EA2382">
        <w:rPr>
          <w:rFonts w:asciiTheme="minorHAnsi" w:hAnsiTheme="minorHAnsi" w:cstheme="minorHAnsi"/>
          <w:smallCaps/>
          <w:sz w:val="20"/>
          <w:szCs w:val="20"/>
          <w:lang w:val="de-DE"/>
        </w:rPr>
        <w:t>Heidegger</w:t>
      </w:r>
      <w:r w:rsidRPr="00EA2382">
        <w:rPr>
          <w:rFonts w:asciiTheme="minorHAnsi" w:hAnsiTheme="minorHAnsi" w:cstheme="minorHAnsi"/>
          <w:sz w:val="20"/>
          <w:szCs w:val="20"/>
          <w:lang w:val="de-DE"/>
        </w:rPr>
        <w:t xml:space="preserve">, </w:t>
      </w:r>
      <w:r w:rsidRPr="00EA2382">
        <w:rPr>
          <w:rFonts w:asciiTheme="minorHAnsi" w:hAnsiTheme="minorHAnsi" w:cstheme="minorHAnsi"/>
          <w:i/>
          <w:sz w:val="20"/>
          <w:szCs w:val="20"/>
          <w:lang w:val="de-DE"/>
        </w:rPr>
        <w:t xml:space="preserve">Die Kunst und der Raum. </w:t>
      </w:r>
      <w:r w:rsidRPr="00EA2382">
        <w:rPr>
          <w:rFonts w:asciiTheme="minorHAnsi" w:hAnsiTheme="minorHAnsi" w:cstheme="minorHAnsi"/>
          <w:i/>
          <w:sz w:val="20"/>
          <w:szCs w:val="20"/>
        </w:rPr>
        <w:t>L’art et l’espace</w:t>
      </w:r>
      <w:r w:rsidRPr="00EA2382">
        <w:rPr>
          <w:rFonts w:asciiTheme="minorHAnsi" w:hAnsiTheme="minorHAnsi" w:cstheme="minorHAnsi"/>
          <w:sz w:val="20"/>
          <w:szCs w:val="20"/>
        </w:rPr>
        <w:t xml:space="preserve">, Frankfurt </w:t>
      </w:r>
      <w:proofErr w:type="spellStart"/>
      <w:r w:rsidRPr="00EA2382">
        <w:rPr>
          <w:rFonts w:asciiTheme="minorHAnsi" w:hAnsiTheme="minorHAnsi" w:cstheme="minorHAnsi"/>
          <w:sz w:val="20"/>
          <w:szCs w:val="20"/>
        </w:rPr>
        <w:t>am</w:t>
      </w:r>
      <w:proofErr w:type="spellEnd"/>
      <w:r w:rsidRPr="00EA2382">
        <w:rPr>
          <w:rFonts w:asciiTheme="minorHAnsi" w:hAnsiTheme="minorHAnsi" w:cstheme="minorHAnsi"/>
          <w:sz w:val="20"/>
          <w:szCs w:val="20"/>
        </w:rPr>
        <w:t xml:space="preserve"> Main, Vittorio </w:t>
      </w:r>
      <w:proofErr w:type="spellStart"/>
      <w:r w:rsidRPr="00EA2382">
        <w:rPr>
          <w:rFonts w:asciiTheme="minorHAnsi" w:hAnsiTheme="minorHAnsi" w:cstheme="minorHAnsi"/>
          <w:sz w:val="20"/>
          <w:szCs w:val="20"/>
        </w:rPr>
        <w:t>Klostermann</w:t>
      </w:r>
      <w:proofErr w:type="spellEnd"/>
      <w:r w:rsidRPr="00EA2382">
        <w:rPr>
          <w:rFonts w:asciiTheme="minorHAnsi" w:hAnsiTheme="minorHAnsi" w:cstheme="minorHAnsi"/>
          <w:sz w:val="20"/>
          <w:szCs w:val="20"/>
        </w:rPr>
        <w:t xml:space="preserve">, 2007. </w:t>
      </w:r>
    </w:p>
    <w:p w:rsidR="00291155" w:rsidRPr="00EA2382" w:rsidRDefault="00291155" w:rsidP="00291155">
      <w:pPr>
        <w:jc w:val="both"/>
        <w:rPr>
          <w:rFonts w:asciiTheme="minorHAnsi" w:hAnsiTheme="minorHAnsi" w:cstheme="minorHAnsi"/>
          <w:sz w:val="20"/>
          <w:szCs w:val="20"/>
        </w:rPr>
      </w:pPr>
      <w:r w:rsidRPr="00EA2382">
        <w:rPr>
          <w:rFonts w:asciiTheme="minorHAnsi" w:hAnsiTheme="minorHAnsi" w:cstheme="minorHAnsi"/>
          <w:sz w:val="20"/>
          <w:szCs w:val="20"/>
        </w:rPr>
        <w:t xml:space="preserve">Charles </w:t>
      </w:r>
      <w:proofErr w:type="spellStart"/>
      <w:r w:rsidRPr="00EA2382">
        <w:rPr>
          <w:rFonts w:asciiTheme="minorHAnsi" w:hAnsiTheme="minorHAnsi" w:cstheme="minorHAnsi"/>
          <w:smallCaps/>
          <w:sz w:val="20"/>
          <w:szCs w:val="20"/>
        </w:rPr>
        <w:t>Illouz</w:t>
      </w:r>
      <w:proofErr w:type="spellEnd"/>
      <w:r w:rsidRPr="00EA2382">
        <w:rPr>
          <w:rFonts w:asciiTheme="minorHAnsi" w:hAnsiTheme="minorHAnsi" w:cstheme="minorHAnsi"/>
          <w:sz w:val="20"/>
          <w:szCs w:val="20"/>
        </w:rPr>
        <w:t xml:space="preserve">, « Urbanité de l’art, autorité du lieu », </w:t>
      </w:r>
      <w:r w:rsidRPr="00EA2382">
        <w:rPr>
          <w:rFonts w:asciiTheme="minorHAnsi" w:hAnsiTheme="minorHAnsi" w:cstheme="minorHAnsi"/>
          <w:i/>
          <w:sz w:val="20"/>
          <w:szCs w:val="20"/>
        </w:rPr>
        <w:t>La Thérésienne</w:t>
      </w:r>
      <w:r w:rsidRPr="00EA2382">
        <w:rPr>
          <w:rFonts w:asciiTheme="minorHAnsi" w:hAnsiTheme="minorHAnsi" w:cstheme="minorHAnsi"/>
          <w:sz w:val="20"/>
          <w:szCs w:val="20"/>
        </w:rPr>
        <w:t>, n</w:t>
      </w:r>
      <w:r w:rsidRPr="00EA2382">
        <w:rPr>
          <w:rFonts w:asciiTheme="minorHAnsi" w:hAnsiTheme="minorHAnsi" w:cstheme="minorHAnsi"/>
          <w:sz w:val="20"/>
          <w:szCs w:val="20"/>
          <w:vertAlign w:val="superscript"/>
        </w:rPr>
        <w:t>o</w:t>
      </w:r>
      <w:r w:rsidR="00934B23">
        <w:rPr>
          <w:rFonts w:asciiTheme="minorHAnsi" w:hAnsiTheme="minorHAnsi" w:cstheme="minorHAnsi"/>
          <w:sz w:val="20"/>
          <w:szCs w:val="20"/>
        </w:rPr>
        <w:t> </w:t>
      </w:r>
      <w:r w:rsidRPr="00EA2382">
        <w:rPr>
          <w:rFonts w:asciiTheme="minorHAnsi" w:hAnsiTheme="minorHAnsi" w:cstheme="minorHAnsi"/>
          <w:sz w:val="20"/>
          <w:szCs w:val="20"/>
        </w:rPr>
        <w:t xml:space="preserve">2, 2019. </w:t>
      </w:r>
    </w:p>
    <w:p w:rsidR="00291155" w:rsidRDefault="00291155" w:rsidP="00291155">
      <w:pPr>
        <w:pStyle w:val="Titre1"/>
        <w:spacing w:before="0" w:beforeAutospacing="0" w:after="0" w:afterAutospacing="0"/>
        <w:jc w:val="both"/>
        <w:rPr>
          <w:rFonts w:asciiTheme="minorHAnsi" w:hAnsiTheme="minorHAnsi" w:cstheme="minorHAnsi"/>
          <w:b w:val="0"/>
          <w:sz w:val="20"/>
          <w:szCs w:val="20"/>
        </w:rPr>
      </w:pPr>
      <w:r>
        <w:rPr>
          <w:rFonts w:asciiTheme="minorHAnsi" w:hAnsiTheme="minorHAnsi" w:cstheme="minorHAnsi"/>
          <w:b w:val="0"/>
          <w:sz w:val="20"/>
          <w:szCs w:val="20"/>
        </w:rPr>
        <w:t>Tim I</w:t>
      </w:r>
      <w:r w:rsidRPr="00FE7818">
        <w:rPr>
          <w:rFonts w:asciiTheme="minorHAnsi" w:hAnsiTheme="minorHAnsi" w:cstheme="minorHAnsi"/>
          <w:b w:val="0"/>
          <w:smallCaps/>
          <w:sz w:val="20"/>
          <w:szCs w:val="20"/>
        </w:rPr>
        <w:t>ngold</w:t>
      </w:r>
      <w:r>
        <w:rPr>
          <w:rFonts w:asciiTheme="minorHAnsi" w:hAnsiTheme="minorHAnsi" w:cstheme="minorHAnsi"/>
          <w:b w:val="0"/>
          <w:sz w:val="20"/>
          <w:szCs w:val="20"/>
        </w:rPr>
        <w:t xml:space="preserve">, </w:t>
      </w:r>
      <w:r w:rsidRPr="00FE7818">
        <w:rPr>
          <w:rFonts w:asciiTheme="minorHAnsi" w:hAnsiTheme="minorHAnsi" w:cstheme="minorHAnsi"/>
          <w:b w:val="0"/>
          <w:i/>
          <w:sz w:val="20"/>
          <w:szCs w:val="20"/>
        </w:rPr>
        <w:t xml:space="preserve">Une </w:t>
      </w:r>
      <w:r w:rsidR="00934B23">
        <w:rPr>
          <w:rFonts w:asciiTheme="minorHAnsi" w:hAnsiTheme="minorHAnsi" w:cstheme="minorHAnsi"/>
          <w:b w:val="0"/>
          <w:i/>
          <w:sz w:val="20"/>
          <w:szCs w:val="20"/>
        </w:rPr>
        <w:t>B</w:t>
      </w:r>
      <w:r w:rsidRPr="00FE7818">
        <w:rPr>
          <w:rFonts w:asciiTheme="minorHAnsi" w:hAnsiTheme="minorHAnsi" w:cstheme="minorHAnsi"/>
          <w:b w:val="0"/>
          <w:i/>
          <w:sz w:val="20"/>
          <w:szCs w:val="20"/>
        </w:rPr>
        <w:t xml:space="preserve">rève </w:t>
      </w:r>
      <w:r w:rsidR="00934B23">
        <w:rPr>
          <w:rFonts w:asciiTheme="minorHAnsi" w:hAnsiTheme="minorHAnsi" w:cstheme="minorHAnsi"/>
          <w:b w:val="0"/>
          <w:i/>
          <w:sz w:val="20"/>
          <w:szCs w:val="20"/>
        </w:rPr>
        <w:t>H</w:t>
      </w:r>
      <w:r w:rsidRPr="00FE7818">
        <w:rPr>
          <w:rFonts w:asciiTheme="minorHAnsi" w:hAnsiTheme="minorHAnsi" w:cstheme="minorHAnsi"/>
          <w:b w:val="0"/>
          <w:i/>
          <w:sz w:val="20"/>
          <w:szCs w:val="20"/>
        </w:rPr>
        <w:t>istoire des lignes</w:t>
      </w:r>
      <w:r>
        <w:rPr>
          <w:rFonts w:asciiTheme="minorHAnsi" w:hAnsiTheme="minorHAnsi" w:cstheme="minorHAnsi"/>
          <w:b w:val="0"/>
          <w:sz w:val="20"/>
          <w:szCs w:val="20"/>
        </w:rPr>
        <w:t xml:space="preserve">, trad. S. </w:t>
      </w:r>
      <w:proofErr w:type="spellStart"/>
      <w:r>
        <w:rPr>
          <w:rFonts w:asciiTheme="minorHAnsi" w:hAnsiTheme="minorHAnsi" w:cstheme="minorHAnsi"/>
          <w:b w:val="0"/>
          <w:sz w:val="20"/>
          <w:szCs w:val="20"/>
        </w:rPr>
        <w:t>Renaut</w:t>
      </w:r>
      <w:proofErr w:type="spellEnd"/>
      <w:r>
        <w:rPr>
          <w:rFonts w:asciiTheme="minorHAnsi" w:hAnsiTheme="minorHAnsi" w:cstheme="minorHAnsi"/>
          <w:b w:val="0"/>
          <w:sz w:val="20"/>
          <w:szCs w:val="20"/>
        </w:rPr>
        <w:t xml:space="preserve">, Bruxelles, Zones sensibles, 2011-2013.  </w:t>
      </w:r>
    </w:p>
    <w:p w:rsidR="00291155" w:rsidRDefault="00291155" w:rsidP="00291155">
      <w:pPr>
        <w:pStyle w:val="Titre1"/>
        <w:spacing w:before="0" w:beforeAutospacing="0" w:after="0" w:afterAutospacing="0"/>
        <w:jc w:val="both"/>
        <w:rPr>
          <w:rFonts w:asciiTheme="minorHAnsi" w:hAnsiTheme="minorHAnsi" w:cstheme="minorHAnsi"/>
          <w:b w:val="0"/>
          <w:sz w:val="20"/>
          <w:szCs w:val="20"/>
        </w:rPr>
      </w:pPr>
      <w:r>
        <w:rPr>
          <w:rFonts w:asciiTheme="minorHAnsi" w:hAnsiTheme="minorHAnsi" w:cstheme="minorHAnsi"/>
          <w:b w:val="0"/>
          <w:sz w:val="20"/>
          <w:szCs w:val="20"/>
        </w:rPr>
        <w:t xml:space="preserve">Sandra </w:t>
      </w:r>
      <w:r w:rsidRPr="00D608DB">
        <w:rPr>
          <w:rFonts w:asciiTheme="minorHAnsi" w:hAnsiTheme="minorHAnsi" w:cstheme="minorHAnsi"/>
          <w:b w:val="0"/>
          <w:smallCaps/>
          <w:sz w:val="20"/>
          <w:szCs w:val="20"/>
        </w:rPr>
        <w:t>Laugier</w:t>
      </w:r>
      <w:r>
        <w:rPr>
          <w:rFonts w:asciiTheme="minorHAnsi" w:hAnsiTheme="minorHAnsi" w:cstheme="minorHAnsi"/>
          <w:b w:val="0"/>
          <w:sz w:val="20"/>
          <w:szCs w:val="20"/>
        </w:rPr>
        <w:t>, « </w:t>
      </w:r>
      <w:r w:rsidRPr="00D608DB">
        <w:rPr>
          <w:rFonts w:asciiTheme="minorHAnsi" w:hAnsiTheme="minorHAnsi" w:cstheme="minorHAnsi"/>
          <w:b w:val="0"/>
          <w:i/>
          <w:sz w:val="20"/>
          <w:szCs w:val="20"/>
        </w:rPr>
        <w:t xml:space="preserve">Care </w:t>
      </w:r>
      <w:r>
        <w:rPr>
          <w:rFonts w:asciiTheme="minorHAnsi" w:hAnsiTheme="minorHAnsi" w:cstheme="minorHAnsi"/>
          <w:b w:val="0"/>
          <w:sz w:val="20"/>
          <w:szCs w:val="20"/>
        </w:rPr>
        <w:t xml:space="preserve">et perception. L’éthique comme attention au particulier », </w:t>
      </w:r>
      <w:r w:rsidRPr="00D608DB">
        <w:rPr>
          <w:rFonts w:asciiTheme="minorHAnsi" w:hAnsiTheme="minorHAnsi" w:cstheme="minorHAnsi"/>
          <w:b w:val="0"/>
          <w:i/>
          <w:sz w:val="20"/>
          <w:szCs w:val="20"/>
        </w:rPr>
        <w:t xml:space="preserve">Le </w:t>
      </w:r>
      <w:r w:rsidR="00D62789">
        <w:rPr>
          <w:rFonts w:asciiTheme="minorHAnsi" w:hAnsiTheme="minorHAnsi" w:cstheme="minorHAnsi"/>
          <w:b w:val="0"/>
          <w:i/>
          <w:sz w:val="20"/>
          <w:szCs w:val="20"/>
        </w:rPr>
        <w:t>S</w:t>
      </w:r>
      <w:r w:rsidRPr="00D608DB">
        <w:rPr>
          <w:rFonts w:asciiTheme="minorHAnsi" w:hAnsiTheme="minorHAnsi" w:cstheme="minorHAnsi"/>
          <w:b w:val="0"/>
          <w:i/>
          <w:sz w:val="20"/>
          <w:szCs w:val="20"/>
        </w:rPr>
        <w:t xml:space="preserve">ouci des autres. Éthique et politique du </w:t>
      </w:r>
      <w:r w:rsidRPr="00D608DB">
        <w:rPr>
          <w:rFonts w:asciiTheme="minorHAnsi" w:hAnsiTheme="minorHAnsi" w:cstheme="minorHAnsi"/>
          <w:b w:val="0"/>
          <w:sz w:val="20"/>
          <w:szCs w:val="20"/>
        </w:rPr>
        <w:t>care,</w:t>
      </w:r>
      <w:r>
        <w:rPr>
          <w:rFonts w:asciiTheme="minorHAnsi" w:hAnsiTheme="minorHAnsi" w:cstheme="minorHAnsi"/>
          <w:b w:val="0"/>
          <w:sz w:val="20"/>
          <w:szCs w:val="20"/>
        </w:rPr>
        <w:t xml:space="preserve"> études réunies par Patricia </w:t>
      </w:r>
      <w:proofErr w:type="spellStart"/>
      <w:r>
        <w:rPr>
          <w:rFonts w:asciiTheme="minorHAnsi" w:hAnsiTheme="minorHAnsi" w:cstheme="minorHAnsi"/>
          <w:b w:val="0"/>
          <w:sz w:val="20"/>
          <w:szCs w:val="20"/>
        </w:rPr>
        <w:t>Paperman</w:t>
      </w:r>
      <w:proofErr w:type="spellEnd"/>
      <w:r>
        <w:rPr>
          <w:rFonts w:asciiTheme="minorHAnsi" w:hAnsiTheme="minorHAnsi" w:cstheme="minorHAnsi"/>
          <w:b w:val="0"/>
          <w:sz w:val="20"/>
          <w:szCs w:val="20"/>
        </w:rPr>
        <w:t xml:space="preserve"> et Sandra Laugier, Paris, Éditions de l’École des </w:t>
      </w:r>
      <w:r w:rsidR="00D62789">
        <w:rPr>
          <w:rFonts w:asciiTheme="minorHAnsi" w:hAnsiTheme="minorHAnsi" w:cstheme="minorHAnsi"/>
          <w:b w:val="0"/>
          <w:sz w:val="20"/>
          <w:szCs w:val="20"/>
        </w:rPr>
        <w:t>H</w:t>
      </w:r>
      <w:r>
        <w:rPr>
          <w:rFonts w:asciiTheme="minorHAnsi" w:hAnsiTheme="minorHAnsi" w:cstheme="minorHAnsi"/>
          <w:b w:val="0"/>
          <w:sz w:val="20"/>
          <w:szCs w:val="20"/>
        </w:rPr>
        <w:t xml:space="preserve">autes </w:t>
      </w:r>
      <w:r w:rsidR="00D62789">
        <w:rPr>
          <w:rFonts w:asciiTheme="minorHAnsi" w:hAnsiTheme="minorHAnsi" w:cstheme="minorHAnsi"/>
          <w:b w:val="0"/>
          <w:sz w:val="20"/>
          <w:szCs w:val="20"/>
        </w:rPr>
        <w:t>É</w:t>
      </w:r>
      <w:r>
        <w:rPr>
          <w:rFonts w:asciiTheme="minorHAnsi" w:hAnsiTheme="minorHAnsi" w:cstheme="minorHAnsi"/>
          <w:b w:val="0"/>
          <w:sz w:val="20"/>
          <w:szCs w:val="20"/>
        </w:rPr>
        <w:t xml:space="preserve">tudes en sciences sociales, 2011, p. 359-393. </w:t>
      </w:r>
    </w:p>
    <w:p w:rsidR="00291155" w:rsidRPr="00EA2382" w:rsidRDefault="00291155" w:rsidP="00291155">
      <w:pPr>
        <w:pStyle w:val="Titre1"/>
        <w:spacing w:before="0" w:beforeAutospacing="0" w:after="0" w:afterAutospacing="0"/>
        <w:jc w:val="both"/>
        <w:rPr>
          <w:rFonts w:asciiTheme="minorHAnsi" w:hAnsiTheme="minorHAnsi" w:cstheme="minorHAnsi"/>
          <w:b w:val="0"/>
          <w:bCs w:val="0"/>
          <w:color w:val="000000" w:themeColor="text1"/>
          <w:sz w:val="20"/>
          <w:szCs w:val="20"/>
        </w:rPr>
      </w:pPr>
      <w:r w:rsidRPr="00EA2382">
        <w:rPr>
          <w:rFonts w:asciiTheme="minorHAnsi" w:hAnsiTheme="minorHAnsi" w:cstheme="minorHAnsi"/>
          <w:b w:val="0"/>
          <w:sz w:val="20"/>
          <w:szCs w:val="20"/>
        </w:rPr>
        <w:lastRenderedPageBreak/>
        <w:t xml:space="preserve">Stéphanie </w:t>
      </w:r>
      <w:r w:rsidRPr="00EA2382">
        <w:rPr>
          <w:rFonts w:asciiTheme="minorHAnsi" w:hAnsiTheme="minorHAnsi" w:cstheme="minorHAnsi"/>
          <w:b w:val="0"/>
          <w:smallCaps/>
          <w:sz w:val="20"/>
          <w:szCs w:val="20"/>
        </w:rPr>
        <w:t>Lemoine</w:t>
      </w:r>
      <w:r w:rsidRPr="00EA2382">
        <w:rPr>
          <w:rFonts w:asciiTheme="minorHAnsi" w:hAnsiTheme="minorHAnsi" w:cstheme="minorHAnsi"/>
          <w:b w:val="0"/>
          <w:sz w:val="20"/>
          <w:szCs w:val="20"/>
        </w:rPr>
        <w:t xml:space="preserve"> et Samira </w:t>
      </w:r>
      <w:proofErr w:type="spellStart"/>
      <w:r w:rsidRPr="00EA2382">
        <w:rPr>
          <w:rFonts w:asciiTheme="minorHAnsi" w:hAnsiTheme="minorHAnsi" w:cstheme="minorHAnsi"/>
          <w:b w:val="0"/>
          <w:smallCaps/>
          <w:sz w:val="20"/>
          <w:szCs w:val="20"/>
        </w:rPr>
        <w:t>Ouardi</w:t>
      </w:r>
      <w:proofErr w:type="spellEnd"/>
      <w:r w:rsidRPr="00EA2382">
        <w:rPr>
          <w:rFonts w:asciiTheme="minorHAnsi" w:hAnsiTheme="minorHAnsi" w:cstheme="minorHAnsi"/>
          <w:b w:val="0"/>
          <w:sz w:val="20"/>
          <w:szCs w:val="20"/>
        </w:rPr>
        <w:t>,</w:t>
      </w:r>
      <w:r w:rsidRPr="00EA2382">
        <w:rPr>
          <w:rFonts w:asciiTheme="minorHAnsi" w:hAnsiTheme="minorHAnsi" w:cstheme="minorHAnsi"/>
          <w:sz w:val="20"/>
          <w:szCs w:val="20"/>
        </w:rPr>
        <w:t xml:space="preserve"> </w:t>
      </w:r>
      <w:proofErr w:type="spellStart"/>
      <w:r w:rsidRPr="00EA2382">
        <w:rPr>
          <w:rStyle w:val="Accentuation"/>
          <w:rFonts w:asciiTheme="minorHAnsi" w:hAnsiTheme="minorHAnsi" w:cstheme="minorHAnsi"/>
          <w:b w:val="0"/>
          <w:bCs w:val="0"/>
          <w:color w:val="000000" w:themeColor="text1"/>
          <w:sz w:val="20"/>
          <w:szCs w:val="20"/>
        </w:rPr>
        <w:t>Artivisme</w:t>
      </w:r>
      <w:proofErr w:type="spellEnd"/>
      <w:r w:rsidRPr="00EA2382">
        <w:rPr>
          <w:rStyle w:val="Accentuation"/>
          <w:rFonts w:asciiTheme="minorHAnsi" w:hAnsiTheme="minorHAnsi" w:cstheme="minorHAnsi"/>
          <w:b w:val="0"/>
          <w:bCs w:val="0"/>
          <w:color w:val="000000" w:themeColor="text1"/>
          <w:sz w:val="20"/>
          <w:szCs w:val="20"/>
        </w:rPr>
        <w:t> : art, action politique et résistance culturelle</w:t>
      </w:r>
      <w:r w:rsidRPr="00EA2382">
        <w:rPr>
          <w:rStyle w:val="Accentuation"/>
          <w:rFonts w:asciiTheme="minorHAnsi" w:hAnsiTheme="minorHAnsi" w:cstheme="minorHAnsi"/>
          <w:b w:val="0"/>
          <w:bCs w:val="0"/>
          <w:i w:val="0"/>
          <w:color w:val="000000" w:themeColor="text1"/>
          <w:sz w:val="20"/>
          <w:szCs w:val="20"/>
        </w:rPr>
        <w:t xml:space="preserve">, Paris, Alternatives, 2010. </w:t>
      </w:r>
    </w:p>
    <w:p w:rsidR="00291155" w:rsidRPr="00EA2382" w:rsidRDefault="00291155" w:rsidP="00291155">
      <w:pPr>
        <w:pStyle w:val="titre-article"/>
        <w:spacing w:before="0" w:beforeAutospacing="0" w:after="0" w:afterAutospacing="0"/>
        <w:jc w:val="both"/>
        <w:rPr>
          <w:rFonts w:asciiTheme="minorHAnsi" w:hAnsiTheme="minorHAnsi" w:cstheme="minorHAnsi"/>
          <w:sz w:val="20"/>
          <w:szCs w:val="20"/>
        </w:rPr>
      </w:pPr>
      <w:r w:rsidRPr="00EA2382">
        <w:rPr>
          <w:rFonts w:asciiTheme="minorHAnsi" w:hAnsiTheme="minorHAnsi" w:cstheme="minorHAnsi"/>
          <w:sz w:val="20"/>
          <w:szCs w:val="20"/>
        </w:rPr>
        <w:t xml:space="preserve">Michel </w:t>
      </w:r>
      <w:proofErr w:type="spellStart"/>
      <w:r w:rsidRPr="00EA2382">
        <w:rPr>
          <w:rFonts w:asciiTheme="minorHAnsi" w:hAnsiTheme="minorHAnsi" w:cstheme="minorHAnsi"/>
          <w:smallCaps/>
          <w:sz w:val="20"/>
          <w:szCs w:val="20"/>
        </w:rPr>
        <w:t>Lussault</w:t>
      </w:r>
      <w:proofErr w:type="spellEnd"/>
      <w:r w:rsidRPr="00EA2382">
        <w:rPr>
          <w:rFonts w:asciiTheme="minorHAnsi" w:hAnsiTheme="minorHAnsi" w:cstheme="minorHAnsi"/>
          <w:sz w:val="20"/>
          <w:szCs w:val="20"/>
        </w:rPr>
        <w:t xml:space="preserve">, </w:t>
      </w:r>
      <w:r w:rsidRPr="00EA2382">
        <w:rPr>
          <w:rFonts w:asciiTheme="minorHAnsi" w:hAnsiTheme="minorHAnsi" w:cstheme="minorHAnsi"/>
          <w:bCs/>
          <w:i/>
          <w:iCs/>
          <w:color w:val="323232"/>
          <w:sz w:val="20"/>
          <w:szCs w:val="20"/>
        </w:rPr>
        <w:t>Hyper-lieux. Les nouvelles géographies de la mondialisation</w:t>
      </w:r>
      <w:dir w:val="ltr">
        <w:r w:rsidRPr="00EA2382">
          <w:rPr>
            <w:rFonts w:asciiTheme="minorHAnsi" w:eastAsia="MS Mincho" w:hAnsiTheme="minorHAnsi" w:cstheme="minorHAnsi"/>
            <w:bCs/>
            <w:color w:val="323232"/>
            <w:sz w:val="20"/>
            <w:szCs w:val="20"/>
          </w:rPr>
          <w:t xml:space="preserve">, </w:t>
        </w:r>
        <w:r w:rsidRPr="00EA2382">
          <w:rPr>
            <w:rFonts w:asciiTheme="minorHAnsi" w:hAnsiTheme="minorHAnsi" w:cstheme="minorHAnsi"/>
            <w:bCs/>
            <w:color w:val="656565"/>
            <w:sz w:val="20"/>
            <w:szCs w:val="20"/>
          </w:rPr>
          <w:t>Paris, Seuil, 2017</w:t>
        </w:r>
        <w:r w:rsidRPr="00EA2382">
          <w:rPr>
            <w:rFonts w:asciiTheme="minorHAnsi" w:hAnsiTheme="minorHAnsi" w:cstheme="minorHAnsi"/>
            <w:sz w:val="20"/>
            <w:szCs w:val="20"/>
          </w:rPr>
          <w:t>‬</w:t>
        </w:r>
        <w:r w:rsidRPr="00EA2382">
          <w:rPr>
            <w:rFonts w:asciiTheme="minorHAnsi" w:hAnsiTheme="minorHAnsi" w:cstheme="minorHAnsi"/>
            <w:sz w:val="20"/>
            <w:szCs w:val="20"/>
          </w:rPr>
          <w:t>‬.</w:t>
        </w:r>
        <w:r w:rsidR="00ED120E">
          <w:t>‬</w:t>
        </w:r>
        <w:r w:rsidR="00D463C2">
          <w:t>‬</w:t>
        </w:r>
      </w:dir>
    </w:p>
    <w:p w:rsidR="00291155" w:rsidRPr="00843C16" w:rsidRDefault="00291155" w:rsidP="00291155">
      <w:pPr>
        <w:pStyle w:val="titre-article"/>
        <w:spacing w:before="0" w:beforeAutospacing="0" w:after="0" w:afterAutospacing="0"/>
        <w:jc w:val="both"/>
        <w:rPr>
          <w:rFonts w:asciiTheme="minorHAnsi" w:hAnsiTheme="minorHAnsi" w:cstheme="minorHAnsi"/>
          <w:sz w:val="20"/>
          <w:szCs w:val="20"/>
        </w:rPr>
      </w:pPr>
      <w:r w:rsidRPr="00EA2382">
        <w:rPr>
          <w:rFonts w:asciiTheme="minorHAnsi" w:hAnsiTheme="minorHAnsi" w:cstheme="minorHAnsi"/>
          <w:sz w:val="20"/>
          <w:szCs w:val="20"/>
        </w:rPr>
        <w:t xml:space="preserve">Baptiste </w:t>
      </w:r>
      <w:proofErr w:type="spellStart"/>
      <w:r w:rsidRPr="00EA2382">
        <w:rPr>
          <w:rFonts w:asciiTheme="minorHAnsi" w:hAnsiTheme="minorHAnsi" w:cstheme="minorHAnsi"/>
          <w:smallCaps/>
          <w:sz w:val="20"/>
          <w:szCs w:val="20"/>
        </w:rPr>
        <w:t>Morizot</w:t>
      </w:r>
      <w:proofErr w:type="spellEnd"/>
      <w:r w:rsidRPr="00EA2382">
        <w:rPr>
          <w:rFonts w:asciiTheme="minorHAnsi" w:hAnsiTheme="minorHAnsi" w:cstheme="minorHAnsi"/>
          <w:sz w:val="20"/>
          <w:szCs w:val="20"/>
        </w:rPr>
        <w:t xml:space="preserve"> et Estelle </w:t>
      </w:r>
      <w:proofErr w:type="spellStart"/>
      <w:r w:rsidRPr="00EA2382">
        <w:rPr>
          <w:rFonts w:asciiTheme="minorHAnsi" w:hAnsiTheme="minorHAnsi" w:cstheme="minorHAnsi"/>
          <w:smallCaps/>
          <w:sz w:val="20"/>
          <w:szCs w:val="20"/>
        </w:rPr>
        <w:t>Zhong</w:t>
      </w:r>
      <w:proofErr w:type="spellEnd"/>
      <w:r w:rsidRPr="00EA2382">
        <w:rPr>
          <w:rFonts w:asciiTheme="minorHAnsi" w:hAnsiTheme="minorHAnsi" w:cstheme="minorHAnsi"/>
          <w:sz w:val="20"/>
          <w:szCs w:val="20"/>
        </w:rPr>
        <w:t xml:space="preserve"> </w:t>
      </w:r>
      <w:proofErr w:type="spellStart"/>
      <w:r w:rsidRPr="00EA2382">
        <w:rPr>
          <w:rFonts w:asciiTheme="minorHAnsi" w:hAnsiTheme="minorHAnsi" w:cstheme="minorHAnsi"/>
          <w:smallCaps/>
          <w:sz w:val="20"/>
          <w:szCs w:val="20"/>
        </w:rPr>
        <w:t>Mengual</w:t>
      </w:r>
      <w:proofErr w:type="spellEnd"/>
      <w:r w:rsidRPr="00EA2382">
        <w:rPr>
          <w:rFonts w:asciiTheme="minorHAnsi" w:hAnsiTheme="minorHAnsi" w:cstheme="minorHAnsi"/>
          <w:sz w:val="20"/>
          <w:szCs w:val="20"/>
        </w:rPr>
        <w:t xml:space="preserve">, </w:t>
      </w:r>
      <w:r w:rsidRPr="00EA2382">
        <w:rPr>
          <w:rFonts w:asciiTheme="minorHAnsi" w:hAnsiTheme="minorHAnsi" w:cstheme="minorHAnsi"/>
          <w:i/>
          <w:sz w:val="20"/>
          <w:szCs w:val="20"/>
        </w:rPr>
        <w:t>Esthétique de la rencontre. L’énigme de l’art contemporain</w:t>
      </w:r>
      <w:r w:rsidRPr="00EA2382">
        <w:rPr>
          <w:rFonts w:asciiTheme="minorHAnsi" w:hAnsiTheme="minorHAnsi" w:cstheme="minorHAnsi"/>
          <w:sz w:val="20"/>
          <w:szCs w:val="20"/>
        </w:rPr>
        <w:t>, Paris,</w:t>
      </w:r>
      <w:r w:rsidRPr="00843C16">
        <w:rPr>
          <w:rFonts w:asciiTheme="minorHAnsi" w:hAnsiTheme="minorHAnsi" w:cstheme="minorHAnsi"/>
          <w:sz w:val="20"/>
          <w:szCs w:val="20"/>
        </w:rPr>
        <w:t xml:space="preserve"> Seuil, 2018.  </w:t>
      </w:r>
    </w:p>
    <w:p w:rsidR="00291155" w:rsidRPr="00843C16" w:rsidRDefault="00291155" w:rsidP="00291155">
      <w:pPr>
        <w:pStyle w:val="titre-article"/>
        <w:spacing w:before="0" w:beforeAutospacing="0" w:after="0" w:afterAutospacing="0"/>
        <w:jc w:val="both"/>
        <w:rPr>
          <w:rFonts w:asciiTheme="minorHAnsi" w:hAnsiTheme="minorHAnsi" w:cstheme="minorHAnsi"/>
          <w:color w:val="323232"/>
          <w:sz w:val="20"/>
          <w:szCs w:val="20"/>
        </w:rPr>
      </w:pPr>
      <w:r w:rsidRPr="00843C16">
        <w:rPr>
          <w:rFonts w:asciiTheme="minorHAnsi" w:hAnsiTheme="minorHAnsi" w:cstheme="minorHAnsi"/>
          <w:color w:val="323232"/>
          <w:sz w:val="20"/>
          <w:szCs w:val="20"/>
        </w:rPr>
        <w:t xml:space="preserve">Bernard </w:t>
      </w:r>
      <w:proofErr w:type="spellStart"/>
      <w:r w:rsidRPr="00843C16">
        <w:rPr>
          <w:rFonts w:asciiTheme="minorHAnsi" w:hAnsiTheme="minorHAnsi" w:cstheme="minorHAnsi"/>
          <w:smallCaps/>
          <w:color w:val="323232"/>
          <w:sz w:val="20"/>
          <w:szCs w:val="20"/>
        </w:rPr>
        <w:t>Quelquejeu</w:t>
      </w:r>
      <w:proofErr w:type="spellEnd"/>
      <w:r w:rsidRPr="00843C16">
        <w:rPr>
          <w:rFonts w:asciiTheme="minorHAnsi" w:hAnsiTheme="minorHAnsi" w:cstheme="minorHAnsi"/>
          <w:color w:val="323232"/>
          <w:sz w:val="20"/>
          <w:szCs w:val="20"/>
        </w:rPr>
        <w:t xml:space="preserve">, « La nature du pouvoir selon Hannah Arendt », </w:t>
      </w:r>
      <w:r w:rsidRPr="00843C16">
        <w:rPr>
          <w:rFonts w:asciiTheme="minorHAnsi" w:hAnsiTheme="minorHAnsi" w:cstheme="minorHAnsi"/>
          <w:i/>
          <w:color w:val="323232"/>
          <w:sz w:val="20"/>
          <w:szCs w:val="20"/>
        </w:rPr>
        <w:t>Revue des sciences philosophiques et théologiques</w:t>
      </w:r>
      <w:r w:rsidRPr="00843C16">
        <w:rPr>
          <w:rFonts w:asciiTheme="minorHAnsi" w:hAnsiTheme="minorHAnsi" w:cstheme="minorHAnsi"/>
          <w:color w:val="323232"/>
          <w:sz w:val="20"/>
          <w:szCs w:val="20"/>
        </w:rPr>
        <w:t>, t.</w:t>
      </w:r>
      <w:r w:rsidR="00D62789">
        <w:rPr>
          <w:rFonts w:asciiTheme="minorHAnsi" w:hAnsiTheme="minorHAnsi" w:cstheme="minorHAnsi"/>
          <w:color w:val="323232"/>
          <w:sz w:val="20"/>
          <w:szCs w:val="20"/>
        </w:rPr>
        <w:t> </w:t>
      </w:r>
      <w:r w:rsidRPr="00843C16">
        <w:rPr>
          <w:rFonts w:asciiTheme="minorHAnsi" w:hAnsiTheme="minorHAnsi" w:cstheme="minorHAnsi"/>
          <w:color w:val="323232"/>
          <w:sz w:val="20"/>
          <w:szCs w:val="20"/>
        </w:rPr>
        <w:t>85, n</w:t>
      </w:r>
      <w:r w:rsidRPr="00843C16">
        <w:rPr>
          <w:rFonts w:asciiTheme="minorHAnsi" w:hAnsiTheme="minorHAnsi" w:cstheme="minorHAnsi"/>
          <w:color w:val="323232"/>
          <w:sz w:val="20"/>
          <w:szCs w:val="20"/>
          <w:vertAlign w:val="superscript"/>
        </w:rPr>
        <w:t>o</w:t>
      </w:r>
      <w:r w:rsidR="00D62789">
        <w:rPr>
          <w:rFonts w:asciiTheme="minorHAnsi" w:hAnsiTheme="minorHAnsi" w:cstheme="minorHAnsi"/>
          <w:color w:val="323232"/>
          <w:sz w:val="20"/>
          <w:szCs w:val="20"/>
        </w:rPr>
        <w:t> </w:t>
      </w:r>
      <w:r w:rsidRPr="00843C16">
        <w:rPr>
          <w:rFonts w:asciiTheme="minorHAnsi" w:hAnsiTheme="minorHAnsi" w:cstheme="minorHAnsi"/>
          <w:color w:val="323232"/>
          <w:sz w:val="20"/>
          <w:szCs w:val="20"/>
        </w:rPr>
        <w:t>3, 2001, p.</w:t>
      </w:r>
      <w:r w:rsidR="00D62789">
        <w:rPr>
          <w:rFonts w:asciiTheme="minorHAnsi" w:hAnsiTheme="minorHAnsi" w:cstheme="minorHAnsi"/>
          <w:color w:val="323232"/>
          <w:sz w:val="20"/>
          <w:szCs w:val="20"/>
        </w:rPr>
        <w:t> </w:t>
      </w:r>
      <w:r w:rsidRPr="00843C16">
        <w:rPr>
          <w:rFonts w:asciiTheme="minorHAnsi" w:hAnsiTheme="minorHAnsi" w:cstheme="minorHAnsi"/>
          <w:color w:val="323232"/>
          <w:sz w:val="20"/>
          <w:szCs w:val="20"/>
        </w:rPr>
        <w:t xml:space="preserve">511-527. </w:t>
      </w:r>
    </w:p>
    <w:p w:rsidR="00291155" w:rsidRPr="00843C16" w:rsidRDefault="00291155" w:rsidP="00291155">
      <w:pPr>
        <w:pStyle w:val="NormalWeb"/>
        <w:spacing w:before="0" w:beforeAutospacing="0" w:after="0" w:afterAutospacing="0"/>
        <w:jc w:val="both"/>
        <w:rPr>
          <w:rFonts w:asciiTheme="minorHAnsi" w:hAnsiTheme="minorHAnsi" w:cstheme="minorHAnsi"/>
          <w:sz w:val="20"/>
          <w:szCs w:val="20"/>
        </w:rPr>
      </w:pPr>
      <w:r w:rsidRPr="00843C16">
        <w:rPr>
          <w:rFonts w:asciiTheme="minorHAnsi" w:hAnsiTheme="minorHAnsi" w:cstheme="minorHAnsi"/>
          <w:color w:val="323232"/>
          <w:sz w:val="20"/>
          <w:szCs w:val="20"/>
        </w:rPr>
        <w:t xml:space="preserve">Louis </w:t>
      </w:r>
      <w:proofErr w:type="spellStart"/>
      <w:r w:rsidRPr="00843C16">
        <w:rPr>
          <w:rFonts w:asciiTheme="minorHAnsi" w:hAnsiTheme="minorHAnsi" w:cstheme="minorHAnsi"/>
          <w:smallCaps/>
          <w:color w:val="323232"/>
          <w:sz w:val="20"/>
          <w:szCs w:val="20"/>
        </w:rPr>
        <w:t>Quéré</w:t>
      </w:r>
      <w:proofErr w:type="spellEnd"/>
      <w:r w:rsidRPr="00843C16">
        <w:rPr>
          <w:rFonts w:asciiTheme="minorHAnsi" w:hAnsiTheme="minorHAnsi" w:cstheme="minorHAnsi"/>
          <w:color w:val="323232"/>
          <w:sz w:val="20"/>
          <w:szCs w:val="20"/>
        </w:rPr>
        <w:t>, « </w:t>
      </w:r>
      <w:r w:rsidRPr="00843C16">
        <w:rPr>
          <w:rFonts w:asciiTheme="minorHAnsi" w:hAnsiTheme="minorHAnsi" w:cstheme="minorHAnsi"/>
          <w:sz w:val="20"/>
          <w:szCs w:val="20"/>
        </w:rPr>
        <w:t>L'espace public</w:t>
      </w:r>
      <w:r w:rsidR="00D62789">
        <w:rPr>
          <w:rFonts w:asciiTheme="minorHAnsi" w:hAnsiTheme="minorHAnsi" w:cstheme="minorHAnsi"/>
          <w:sz w:val="20"/>
          <w:szCs w:val="20"/>
        </w:rPr>
        <w:t> </w:t>
      </w:r>
      <w:r w:rsidRPr="00843C16">
        <w:rPr>
          <w:rFonts w:asciiTheme="minorHAnsi" w:hAnsiTheme="minorHAnsi" w:cstheme="minorHAnsi"/>
          <w:sz w:val="20"/>
          <w:szCs w:val="20"/>
        </w:rPr>
        <w:t xml:space="preserve">: de la </w:t>
      </w:r>
      <w:proofErr w:type="spellStart"/>
      <w:r w:rsidRPr="00843C16">
        <w:rPr>
          <w:rFonts w:asciiTheme="minorHAnsi" w:hAnsiTheme="minorHAnsi" w:cstheme="minorHAnsi"/>
          <w:sz w:val="20"/>
          <w:szCs w:val="20"/>
        </w:rPr>
        <w:t>théorie</w:t>
      </w:r>
      <w:proofErr w:type="spellEnd"/>
      <w:r w:rsidRPr="00843C16">
        <w:rPr>
          <w:rFonts w:asciiTheme="minorHAnsi" w:hAnsiTheme="minorHAnsi" w:cstheme="minorHAnsi"/>
          <w:sz w:val="20"/>
          <w:szCs w:val="20"/>
        </w:rPr>
        <w:t xml:space="preserve"> politique à la </w:t>
      </w:r>
      <w:proofErr w:type="spellStart"/>
      <w:r w:rsidRPr="00843C16">
        <w:rPr>
          <w:rFonts w:asciiTheme="minorHAnsi" w:hAnsiTheme="minorHAnsi" w:cstheme="minorHAnsi"/>
          <w:sz w:val="20"/>
          <w:szCs w:val="20"/>
        </w:rPr>
        <w:t>métathéorie</w:t>
      </w:r>
      <w:proofErr w:type="spellEnd"/>
      <w:r w:rsidRPr="00843C16">
        <w:rPr>
          <w:rFonts w:asciiTheme="minorHAnsi" w:hAnsiTheme="minorHAnsi" w:cstheme="minorHAnsi"/>
          <w:sz w:val="20"/>
          <w:szCs w:val="20"/>
        </w:rPr>
        <w:t xml:space="preserve"> sociologique », </w:t>
      </w:r>
      <w:proofErr w:type="spellStart"/>
      <w:r w:rsidRPr="00843C16">
        <w:rPr>
          <w:rFonts w:asciiTheme="minorHAnsi" w:hAnsiTheme="minorHAnsi" w:cstheme="minorHAnsi"/>
          <w:i/>
          <w:sz w:val="20"/>
          <w:szCs w:val="20"/>
        </w:rPr>
        <w:t>Quadern</w:t>
      </w:r>
      <w:r w:rsidRPr="00843C16">
        <w:rPr>
          <w:rFonts w:asciiTheme="minorHAnsi" w:hAnsiTheme="minorHAnsi" w:cstheme="minorHAnsi"/>
          <w:sz w:val="20"/>
          <w:szCs w:val="20"/>
        </w:rPr>
        <w:t>i</w:t>
      </w:r>
      <w:proofErr w:type="spellEnd"/>
      <w:r w:rsidRPr="00843C16">
        <w:rPr>
          <w:rFonts w:asciiTheme="minorHAnsi" w:hAnsiTheme="minorHAnsi" w:cstheme="minorHAnsi"/>
          <w:sz w:val="20"/>
          <w:szCs w:val="20"/>
        </w:rPr>
        <w:t>, n°</w:t>
      </w:r>
      <w:r w:rsidR="00D62789">
        <w:rPr>
          <w:rFonts w:asciiTheme="minorHAnsi" w:hAnsiTheme="minorHAnsi" w:cstheme="minorHAnsi"/>
          <w:sz w:val="20"/>
          <w:szCs w:val="20"/>
        </w:rPr>
        <w:t> </w:t>
      </w:r>
      <w:r w:rsidRPr="00843C16">
        <w:rPr>
          <w:rFonts w:asciiTheme="minorHAnsi" w:hAnsiTheme="minorHAnsi" w:cstheme="minorHAnsi"/>
          <w:sz w:val="20"/>
          <w:szCs w:val="20"/>
        </w:rPr>
        <w:t>18, 1992, p.</w:t>
      </w:r>
      <w:r>
        <w:rPr>
          <w:rFonts w:asciiTheme="minorHAnsi" w:hAnsiTheme="minorHAnsi" w:cstheme="minorHAnsi"/>
          <w:sz w:val="20"/>
          <w:szCs w:val="20"/>
        </w:rPr>
        <w:t> </w:t>
      </w:r>
      <w:r w:rsidRPr="00843C16">
        <w:rPr>
          <w:rFonts w:asciiTheme="minorHAnsi" w:hAnsiTheme="minorHAnsi" w:cstheme="minorHAnsi"/>
          <w:sz w:val="20"/>
          <w:szCs w:val="20"/>
        </w:rPr>
        <w:t xml:space="preserve">75-92. </w:t>
      </w:r>
    </w:p>
    <w:p w:rsidR="009F4A23" w:rsidRPr="00843C16" w:rsidRDefault="009F4A23" w:rsidP="009F4A23">
      <w:pPr>
        <w:pStyle w:val="titre-article"/>
        <w:spacing w:before="0" w:beforeAutospacing="0" w:after="0" w:afterAutospacing="0"/>
        <w:jc w:val="both"/>
        <w:rPr>
          <w:rFonts w:asciiTheme="minorHAnsi" w:hAnsiTheme="minorHAnsi" w:cstheme="minorHAnsi"/>
          <w:sz w:val="20"/>
          <w:szCs w:val="20"/>
        </w:rPr>
      </w:pPr>
      <w:r w:rsidRPr="00843C16">
        <w:rPr>
          <w:rFonts w:asciiTheme="minorHAnsi" w:hAnsiTheme="minorHAnsi" w:cstheme="minorHAnsi"/>
          <w:sz w:val="20"/>
          <w:szCs w:val="20"/>
        </w:rPr>
        <w:t xml:space="preserve">Paul </w:t>
      </w:r>
      <w:r w:rsidRPr="00843C16">
        <w:rPr>
          <w:rFonts w:asciiTheme="minorHAnsi" w:hAnsiTheme="minorHAnsi" w:cstheme="minorHAnsi"/>
          <w:smallCaps/>
          <w:sz w:val="20"/>
          <w:szCs w:val="20"/>
        </w:rPr>
        <w:t>Ricœur</w:t>
      </w:r>
      <w:r w:rsidRPr="00843C16">
        <w:rPr>
          <w:rFonts w:asciiTheme="minorHAnsi" w:hAnsiTheme="minorHAnsi" w:cstheme="minorHAnsi"/>
          <w:sz w:val="20"/>
          <w:szCs w:val="20"/>
        </w:rPr>
        <w:t xml:space="preserve">, </w:t>
      </w:r>
      <w:r w:rsidRPr="00843C16">
        <w:rPr>
          <w:rFonts w:asciiTheme="minorHAnsi" w:hAnsiTheme="minorHAnsi" w:cstheme="minorHAnsi"/>
          <w:i/>
          <w:sz w:val="20"/>
          <w:szCs w:val="20"/>
        </w:rPr>
        <w:t>Temps et récit</w:t>
      </w:r>
      <w:r w:rsidRPr="00843C16">
        <w:rPr>
          <w:rFonts w:asciiTheme="minorHAnsi" w:hAnsiTheme="minorHAnsi" w:cstheme="minorHAnsi"/>
          <w:sz w:val="20"/>
          <w:szCs w:val="20"/>
        </w:rPr>
        <w:t xml:space="preserve">, Paris, Seuil, 1983-1985.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color w:val="323232"/>
          <w:sz w:val="20"/>
          <w:szCs w:val="20"/>
        </w:rPr>
        <w:t xml:space="preserve">Jean-Marie </w:t>
      </w:r>
      <w:r w:rsidRPr="00843C16">
        <w:rPr>
          <w:rFonts w:asciiTheme="minorHAnsi" w:hAnsiTheme="minorHAnsi" w:cstheme="minorHAnsi"/>
          <w:smallCaps/>
          <w:color w:val="323232"/>
          <w:sz w:val="20"/>
          <w:szCs w:val="20"/>
        </w:rPr>
        <w:t>Schaeffer</w:t>
      </w:r>
      <w:r w:rsidRPr="00843C16">
        <w:rPr>
          <w:rFonts w:asciiTheme="minorHAnsi" w:hAnsiTheme="minorHAnsi" w:cstheme="minorHAnsi"/>
          <w:color w:val="323232"/>
          <w:sz w:val="20"/>
          <w:szCs w:val="20"/>
        </w:rPr>
        <w:t xml:space="preserve">, « Objets esthétiques ? », </w:t>
      </w:r>
      <w:r w:rsidRPr="00843C16">
        <w:rPr>
          <w:rFonts w:asciiTheme="minorHAnsi" w:hAnsiTheme="minorHAnsi" w:cstheme="minorHAnsi"/>
          <w:i/>
          <w:color w:val="323232"/>
          <w:sz w:val="20"/>
          <w:szCs w:val="20"/>
        </w:rPr>
        <w:t>L’Homme</w:t>
      </w:r>
      <w:r w:rsidRPr="00843C16">
        <w:rPr>
          <w:rFonts w:asciiTheme="minorHAnsi" w:hAnsiTheme="minorHAnsi" w:cstheme="minorHAnsi"/>
          <w:color w:val="323232"/>
          <w:sz w:val="20"/>
          <w:szCs w:val="20"/>
        </w:rPr>
        <w:t xml:space="preserve"> , n</w:t>
      </w:r>
      <w:r w:rsidRPr="00843C16">
        <w:rPr>
          <w:rFonts w:asciiTheme="minorHAnsi" w:hAnsiTheme="minorHAnsi" w:cstheme="minorHAnsi"/>
          <w:color w:val="323232"/>
          <w:sz w:val="20"/>
          <w:szCs w:val="20"/>
          <w:vertAlign w:val="superscript"/>
        </w:rPr>
        <w:t>o</w:t>
      </w:r>
      <w:r>
        <w:rPr>
          <w:rFonts w:asciiTheme="minorHAnsi" w:hAnsiTheme="minorHAnsi" w:cstheme="minorHAnsi"/>
          <w:color w:val="323232"/>
          <w:sz w:val="20"/>
          <w:szCs w:val="20"/>
        </w:rPr>
        <w:t> </w:t>
      </w:r>
      <w:r w:rsidRPr="00843C16">
        <w:rPr>
          <w:rFonts w:asciiTheme="minorHAnsi" w:hAnsiTheme="minorHAnsi" w:cstheme="minorHAnsi"/>
          <w:color w:val="323232"/>
          <w:sz w:val="20"/>
          <w:szCs w:val="20"/>
        </w:rPr>
        <w:t>179, 2004, p.</w:t>
      </w:r>
      <w:r>
        <w:rPr>
          <w:rFonts w:asciiTheme="minorHAnsi" w:hAnsiTheme="minorHAnsi" w:cstheme="minorHAnsi"/>
          <w:color w:val="323232"/>
          <w:sz w:val="20"/>
          <w:szCs w:val="20"/>
        </w:rPr>
        <w:t> </w:t>
      </w:r>
      <w:r w:rsidRPr="00843C16">
        <w:rPr>
          <w:rFonts w:asciiTheme="minorHAnsi" w:hAnsiTheme="minorHAnsi" w:cstheme="minorHAnsi"/>
          <w:color w:val="323232"/>
          <w:sz w:val="20"/>
          <w:szCs w:val="20"/>
        </w:rPr>
        <w:t xml:space="preserve">25-45. Disponible sur : </w:t>
      </w:r>
      <w:hyperlink r:id="rId17" w:history="1">
        <w:r w:rsidRPr="00FE7818">
          <w:rPr>
            <w:rStyle w:val="Lienhypertexte"/>
            <w:rFonts w:asciiTheme="minorHAnsi" w:hAnsiTheme="minorHAnsi" w:cstheme="minorHAnsi"/>
            <w:color w:val="000000" w:themeColor="text1"/>
            <w:sz w:val="20"/>
            <w:szCs w:val="20"/>
            <w:u w:val="none"/>
          </w:rPr>
          <w:t>https://doi.org/10.4000/lhomme.24782</w:t>
        </w:r>
      </w:hyperlink>
      <w:r w:rsidRPr="00843C16">
        <w:rPr>
          <w:rFonts w:asciiTheme="minorHAnsi" w:hAnsiTheme="minorHAnsi" w:cstheme="minorHAnsi"/>
          <w:sz w:val="20"/>
          <w:szCs w:val="20"/>
        </w:rPr>
        <w:t xml:space="preserve"> (consulté le 28/01/2023). </w:t>
      </w:r>
    </w:p>
    <w:p w:rsidR="00291155" w:rsidRPr="00843C16" w:rsidRDefault="00291155" w:rsidP="00291155">
      <w:pPr>
        <w:pStyle w:val="titre-article"/>
        <w:spacing w:before="0" w:beforeAutospacing="0" w:after="0" w:afterAutospacing="0"/>
        <w:jc w:val="both"/>
        <w:rPr>
          <w:rFonts w:asciiTheme="minorHAnsi" w:hAnsiTheme="minorHAnsi" w:cstheme="minorHAnsi"/>
          <w:color w:val="323232"/>
          <w:sz w:val="20"/>
          <w:szCs w:val="20"/>
        </w:rPr>
      </w:pPr>
      <w:r>
        <w:rPr>
          <w:rFonts w:asciiTheme="minorHAnsi" w:hAnsiTheme="minorHAnsi" w:cstheme="minorHAnsi"/>
          <w:color w:val="323232"/>
          <w:sz w:val="20"/>
          <w:szCs w:val="20"/>
        </w:rPr>
        <w:t xml:space="preserve">Jean-Marie </w:t>
      </w:r>
      <w:r w:rsidRPr="00EA2382">
        <w:rPr>
          <w:rFonts w:asciiTheme="minorHAnsi" w:hAnsiTheme="minorHAnsi" w:cstheme="minorHAnsi"/>
          <w:smallCaps/>
          <w:color w:val="323232"/>
          <w:sz w:val="20"/>
          <w:szCs w:val="20"/>
        </w:rPr>
        <w:t>Schaeffer</w:t>
      </w:r>
      <w:r>
        <w:rPr>
          <w:rFonts w:asciiTheme="minorHAnsi" w:hAnsiTheme="minorHAnsi" w:cstheme="minorHAnsi"/>
          <w:color w:val="323232"/>
          <w:sz w:val="20"/>
          <w:szCs w:val="20"/>
        </w:rPr>
        <w:t xml:space="preserve">, </w:t>
      </w:r>
      <w:r w:rsidRPr="00EA2382">
        <w:rPr>
          <w:rFonts w:asciiTheme="minorHAnsi" w:hAnsiTheme="minorHAnsi" w:cstheme="minorHAnsi"/>
          <w:i/>
          <w:color w:val="323232"/>
          <w:sz w:val="20"/>
          <w:szCs w:val="20"/>
        </w:rPr>
        <w:t>L’expérience esthétique</w:t>
      </w:r>
      <w:r>
        <w:rPr>
          <w:rFonts w:asciiTheme="minorHAnsi" w:hAnsiTheme="minorHAnsi" w:cstheme="minorHAnsi"/>
          <w:color w:val="323232"/>
          <w:sz w:val="20"/>
          <w:szCs w:val="20"/>
        </w:rPr>
        <w:t xml:space="preserve">, Paris, Gallimard, 2015. </w:t>
      </w:r>
    </w:p>
    <w:p w:rsidR="00291155" w:rsidRPr="00843C16" w:rsidRDefault="00291155" w:rsidP="00291155">
      <w:pPr>
        <w:jc w:val="both"/>
        <w:rPr>
          <w:rFonts w:asciiTheme="minorHAnsi" w:hAnsiTheme="minorHAnsi" w:cstheme="minorHAnsi"/>
          <w:sz w:val="20"/>
          <w:szCs w:val="20"/>
        </w:rPr>
      </w:pPr>
      <w:r w:rsidRPr="00843C16">
        <w:rPr>
          <w:rFonts w:asciiTheme="minorHAnsi" w:hAnsiTheme="minorHAnsi" w:cstheme="minorHAnsi"/>
          <w:color w:val="323232"/>
          <w:sz w:val="20"/>
          <w:szCs w:val="20"/>
        </w:rPr>
        <w:t xml:space="preserve">Mohammed </w:t>
      </w:r>
      <w:r w:rsidRPr="00843C16">
        <w:rPr>
          <w:rFonts w:asciiTheme="minorHAnsi" w:hAnsiTheme="minorHAnsi" w:cstheme="minorHAnsi"/>
          <w:smallCaps/>
          <w:color w:val="323232"/>
          <w:sz w:val="20"/>
          <w:szCs w:val="20"/>
        </w:rPr>
        <w:t>Taleb</w:t>
      </w:r>
      <w:r w:rsidRPr="00843C16">
        <w:rPr>
          <w:rFonts w:asciiTheme="minorHAnsi" w:hAnsiTheme="minorHAnsi" w:cstheme="minorHAnsi"/>
          <w:color w:val="323232"/>
          <w:sz w:val="20"/>
          <w:szCs w:val="20"/>
        </w:rPr>
        <w:t xml:space="preserve">, « Le </w:t>
      </w:r>
      <w:proofErr w:type="spellStart"/>
      <w:r w:rsidRPr="00843C16">
        <w:rPr>
          <w:rFonts w:asciiTheme="minorHAnsi" w:hAnsiTheme="minorHAnsi" w:cstheme="minorHAnsi"/>
          <w:color w:val="323232"/>
          <w:sz w:val="20"/>
          <w:szCs w:val="20"/>
        </w:rPr>
        <w:t>réenchantement</w:t>
      </w:r>
      <w:proofErr w:type="spellEnd"/>
      <w:r w:rsidRPr="00843C16">
        <w:rPr>
          <w:rFonts w:asciiTheme="minorHAnsi" w:hAnsiTheme="minorHAnsi" w:cstheme="minorHAnsi"/>
          <w:color w:val="323232"/>
          <w:sz w:val="20"/>
          <w:szCs w:val="20"/>
        </w:rPr>
        <w:t xml:space="preserve"> de notre rapport au monde :</w:t>
      </w:r>
      <w:r w:rsidR="00D62789">
        <w:rPr>
          <w:rFonts w:asciiTheme="minorHAnsi" w:hAnsiTheme="minorHAnsi" w:cstheme="minorHAnsi"/>
          <w:color w:val="323232"/>
          <w:sz w:val="20"/>
          <w:szCs w:val="20"/>
        </w:rPr>
        <w:t> </w:t>
      </w:r>
      <w:r w:rsidRPr="00843C16">
        <w:rPr>
          <w:rFonts w:asciiTheme="minorHAnsi" w:hAnsiTheme="minorHAnsi" w:cstheme="minorHAnsi"/>
          <w:color w:val="323232"/>
          <w:sz w:val="20"/>
          <w:szCs w:val="20"/>
        </w:rPr>
        <w:t xml:space="preserve">une valeur centrale de l’éthique subversive de l’éducation relative à l’environnement », </w:t>
      </w:r>
      <w:r w:rsidRPr="00843C16">
        <w:rPr>
          <w:rFonts w:asciiTheme="minorHAnsi" w:hAnsiTheme="minorHAnsi" w:cstheme="minorHAnsi"/>
          <w:i/>
          <w:color w:val="323232"/>
          <w:sz w:val="20"/>
          <w:szCs w:val="20"/>
        </w:rPr>
        <w:t>Éducation relative à l’environnement</w:t>
      </w:r>
      <w:r w:rsidRPr="00843C16">
        <w:rPr>
          <w:rFonts w:asciiTheme="minorHAnsi" w:hAnsiTheme="minorHAnsi" w:cstheme="minorHAnsi"/>
          <w:color w:val="323232"/>
          <w:sz w:val="20"/>
          <w:szCs w:val="20"/>
        </w:rPr>
        <w:t>, vol</w:t>
      </w:r>
      <w:r w:rsidR="00D62789">
        <w:rPr>
          <w:rFonts w:asciiTheme="minorHAnsi" w:hAnsiTheme="minorHAnsi" w:cstheme="minorHAnsi"/>
          <w:color w:val="323232"/>
          <w:sz w:val="20"/>
          <w:szCs w:val="20"/>
        </w:rPr>
        <w:t>. </w:t>
      </w:r>
      <w:r w:rsidRPr="00843C16">
        <w:rPr>
          <w:rFonts w:asciiTheme="minorHAnsi" w:hAnsiTheme="minorHAnsi" w:cstheme="minorHAnsi"/>
          <w:color w:val="323232"/>
          <w:sz w:val="20"/>
          <w:szCs w:val="20"/>
        </w:rPr>
        <w:t xml:space="preserve">8, 2009. Disponible sur : </w:t>
      </w:r>
      <w:hyperlink r:id="rId18" w:history="1">
        <w:r w:rsidRPr="009F4A23">
          <w:rPr>
            <w:rFonts w:asciiTheme="minorHAnsi" w:hAnsiTheme="minorHAnsi" w:cstheme="minorHAnsi"/>
            <w:color w:val="000000" w:themeColor="text1"/>
            <w:sz w:val="20"/>
            <w:szCs w:val="20"/>
          </w:rPr>
          <w:t>https://doi.org/10.4000/ere.2141</w:t>
        </w:r>
      </w:hyperlink>
      <w:r w:rsidRPr="009F4A23">
        <w:rPr>
          <w:rFonts w:asciiTheme="minorHAnsi" w:hAnsiTheme="minorHAnsi" w:cstheme="minorHAnsi"/>
          <w:color w:val="000000" w:themeColor="text1"/>
          <w:sz w:val="20"/>
          <w:szCs w:val="20"/>
        </w:rPr>
        <w:t xml:space="preserve"> (</w:t>
      </w:r>
      <w:r w:rsidRPr="00843C16">
        <w:rPr>
          <w:rFonts w:asciiTheme="minorHAnsi" w:hAnsiTheme="minorHAnsi" w:cstheme="minorHAnsi"/>
          <w:sz w:val="20"/>
          <w:szCs w:val="20"/>
        </w:rPr>
        <w:t xml:space="preserve">consulté le 28/01/2023). </w:t>
      </w:r>
    </w:p>
    <w:p w:rsidR="00291155" w:rsidRPr="00843C16" w:rsidRDefault="00291155" w:rsidP="00291155">
      <w:pPr>
        <w:pStyle w:val="titre-article"/>
        <w:spacing w:before="0" w:beforeAutospacing="0" w:after="0" w:afterAutospacing="0"/>
        <w:jc w:val="both"/>
        <w:rPr>
          <w:rFonts w:asciiTheme="minorHAnsi" w:hAnsiTheme="minorHAnsi" w:cstheme="minorHAnsi"/>
          <w:color w:val="323232"/>
          <w:sz w:val="20"/>
          <w:szCs w:val="20"/>
        </w:rPr>
      </w:pPr>
      <w:r w:rsidRPr="00843C16">
        <w:rPr>
          <w:rFonts w:asciiTheme="minorHAnsi" w:hAnsiTheme="minorHAnsi" w:cstheme="minorHAnsi"/>
          <w:color w:val="323232"/>
          <w:sz w:val="20"/>
          <w:szCs w:val="20"/>
        </w:rPr>
        <w:t xml:space="preserve">Jean-Didier </w:t>
      </w:r>
      <w:r w:rsidRPr="00843C16">
        <w:rPr>
          <w:rFonts w:asciiTheme="minorHAnsi" w:hAnsiTheme="minorHAnsi" w:cstheme="minorHAnsi"/>
          <w:smallCaps/>
          <w:color w:val="323232"/>
          <w:sz w:val="20"/>
          <w:szCs w:val="20"/>
        </w:rPr>
        <w:t>Urbain</w:t>
      </w:r>
      <w:r w:rsidRPr="00843C16">
        <w:rPr>
          <w:rFonts w:asciiTheme="minorHAnsi" w:hAnsiTheme="minorHAnsi" w:cstheme="minorHAnsi"/>
          <w:color w:val="323232"/>
          <w:sz w:val="20"/>
          <w:szCs w:val="20"/>
        </w:rPr>
        <w:t xml:space="preserve">, « Lieux, liens, légendes. Espaces, tropismes et attractions touristiques », </w:t>
      </w:r>
      <w:r w:rsidRPr="00843C16">
        <w:rPr>
          <w:rFonts w:asciiTheme="minorHAnsi" w:hAnsiTheme="minorHAnsi" w:cstheme="minorHAnsi"/>
          <w:i/>
          <w:color w:val="323232"/>
          <w:sz w:val="20"/>
          <w:szCs w:val="20"/>
        </w:rPr>
        <w:t>Communications</w:t>
      </w:r>
      <w:r w:rsidRPr="00843C16">
        <w:rPr>
          <w:rFonts w:asciiTheme="minorHAnsi" w:hAnsiTheme="minorHAnsi" w:cstheme="minorHAnsi"/>
          <w:color w:val="323232"/>
          <w:sz w:val="20"/>
          <w:szCs w:val="20"/>
        </w:rPr>
        <w:t>, n</w:t>
      </w:r>
      <w:r w:rsidRPr="00843C16">
        <w:rPr>
          <w:rFonts w:asciiTheme="minorHAnsi" w:hAnsiTheme="minorHAnsi" w:cstheme="minorHAnsi"/>
          <w:color w:val="323232"/>
          <w:sz w:val="20"/>
          <w:szCs w:val="20"/>
          <w:vertAlign w:val="superscript"/>
        </w:rPr>
        <w:t>o</w:t>
      </w:r>
      <w:r w:rsidR="009F4A23">
        <w:rPr>
          <w:rFonts w:asciiTheme="minorHAnsi" w:hAnsiTheme="minorHAnsi" w:cstheme="minorHAnsi"/>
          <w:color w:val="323232"/>
          <w:sz w:val="20"/>
          <w:szCs w:val="20"/>
        </w:rPr>
        <w:t> </w:t>
      </w:r>
      <w:r w:rsidRPr="00843C16">
        <w:rPr>
          <w:rFonts w:asciiTheme="minorHAnsi" w:hAnsiTheme="minorHAnsi" w:cstheme="minorHAnsi"/>
          <w:color w:val="323232"/>
          <w:sz w:val="20"/>
          <w:szCs w:val="20"/>
        </w:rPr>
        <w:t>87, 2010/2, p.</w:t>
      </w:r>
      <w:r w:rsidR="009F4A23">
        <w:rPr>
          <w:rFonts w:asciiTheme="minorHAnsi" w:hAnsiTheme="minorHAnsi" w:cstheme="minorHAnsi"/>
          <w:color w:val="323232"/>
          <w:sz w:val="20"/>
          <w:szCs w:val="20"/>
        </w:rPr>
        <w:t> </w:t>
      </w:r>
      <w:r w:rsidRPr="00843C16">
        <w:rPr>
          <w:rFonts w:asciiTheme="minorHAnsi" w:hAnsiTheme="minorHAnsi" w:cstheme="minorHAnsi"/>
          <w:color w:val="323232"/>
          <w:sz w:val="20"/>
          <w:szCs w:val="20"/>
        </w:rPr>
        <w:t xml:space="preserve">99-107. </w:t>
      </w:r>
    </w:p>
    <w:p w:rsidR="00291155" w:rsidRPr="00843C16" w:rsidRDefault="00291155" w:rsidP="00291155">
      <w:pPr>
        <w:jc w:val="both"/>
        <w:rPr>
          <w:rFonts w:asciiTheme="minorHAnsi" w:hAnsiTheme="minorHAnsi" w:cstheme="minorHAnsi"/>
          <w:sz w:val="20"/>
          <w:szCs w:val="20"/>
        </w:rPr>
      </w:pPr>
      <w:r>
        <w:rPr>
          <w:rFonts w:asciiTheme="minorHAnsi" w:hAnsiTheme="minorHAnsi" w:cstheme="minorHAnsi"/>
          <w:sz w:val="20"/>
          <w:szCs w:val="20"/>
        </w:rPr>
        <w:t xml:space="preserve">Joëlle </w:t>
      </w:r>
      <w:proofErr w:type="spellStart"/>
      <w:r w:rsidRPr="00843C16">
        <w:rPr>
          <w:rFonts w:asciiTheme="minorHAnsi" w:hAnsiTheme="minorHAnsi" w:cstheme="minorHAnsi"/>
          <w:smallCaps/>
          <w:sz w:val="20"/>
          <w:szCs w:val="20"/>
        </w:rPr>
        <w:t>Zask</w:t>
      </w:r>
      <w:proofErr w:type="spellEnd"/>
      <w:r w:rsidRPr="00843C16">
        <w:rPr>
          <w:rFonts w:asciiTheme="minorHAnsi" w:hAnsiTheme="minorHAnsi" w:cstheme="minorHAnsi"/>
          <w:smallCaps/>
          <w:sz w:val="20"/>
          <w:szCs w:val="20"/>
        </w:rPr>
        <w:t xml:space="preserve"> </w:t>
      </w:r>
      <w:r w:rsidRPr="00843C16">
        <w:rPr>
          <w:rFonts w:asciiTheme="minorHAnsi" w:hAnsiTheme="minorHAnsi" w:cstheme="minorHAnsi"/>
          <w:sz w:val="20"/>
          <w:szCs w:val="20"/>
        </w:rPr>
        <w:t>, « Pratique</w:t>
      </w:r>
      <w:r w:rsidR="009F4A23">
        <w:rPr>
          <w:rFonts w:asciiTheme="minorHAnsi" w:hAnsiTheme="minorHAnsi" w:cstheme="minorHAnsi"/>
          <w:sz w:val="20"/>
          <w:szCs w:val="20"/>
        </w:rPr>
        <w:t>s</w:t>
      </w:r>
      <w:r w:rsidRPr="00843C16">
        <w:rPr>
          <w:rFonts w:asciiTheme="minorHAnsi" w:hAnsiTheme="minorHAnsi" w:cstheme="minorHAnsi"/>
          <w:sz w:val="20"/>
          <w:szCs w:val="20"/>
        </w:rPr>
        <w:t xml:space="preserve"> artistiques et conduites démocratiques », </w:t>
      </w:r>
      <w:proofErr w:type="spellStart"/>
      <w:r w:rsidRPr="00843C16">
        <w:rPr>
          <w:rFonts w:asciiTheme="minorHAnsi" w:hAnsiTheme="minorHAnsi" w:cstheme="minorHAnsi"/>
          <w:i/>
          <w:sz w:val="20"/>
          <w:szCs w:val="20"/>
        </w:rPr>
        <w:t>Noesis</w:t>
      </w:r>
      <w:proofErr w:type="spellEnd"/>
      <w:r w:rsidRPr="00843C16">
        <w:rPr>
          <w:rFonts w:asciiTheme="minorHAnsi" w:hAnsiTheme="minorHAnsi" w:cstheme="minorHAnsi"/>
          <w:sz w:val="20"/>
          <w:szCs w:val="20"/>
        </w:rPr>
        <w:t>, n</w:t>
      </w:r>
      <w:r w:rsidRPr="00843C16">
        <w:rPr>
          <w:rFonts w:asciiTheme="minorHAnsi" w:hAnsiTheme="minorHAnsi" w:cstheme="minorHAnsi"/>
          <w:sz w:val="20"/>
          <w:szCs w:val="20"/>
          <w:vertAlign w:val="superscript"/>
        </w:rPr>
        <w:t>o</w:t>
      </w:r>
      <w:r w:rsidRPr="00843C16">
        <w:rPr>
          <w:rFonts w:asciiTheme="minorHAnsi" w:hAnsiTheme="minorHAnsi" w:cstheme="minorHAnsi"/>
          <w:sz w:val="20"/>
          <w:szCs w:val="20"/>
        </w:rPr>
        <w:t> 11, 2007, p.</w:t>
      </w:r>
      <w:r w:rsidR="009F4A23">
        <w:rPr>
          <w:rFonts w:asciiTheme="minorHAnsi" w:hAnsiTheme="minorHAnsi" w:cstheme="minorHAnsi"/>
          <w:sz w:val="20"/>
          <w:szCs w:val="20"/>
        </w:rPr>
        <w:t> </w:t>
      </w:r>
      <w:r w:rsidRPr="00843C16">
        <w:rPr>
          <w:rFonts w:asciiTheme="minorHAnsi" w:hAnsiTheme="minorHAnsi" w:cstheme="minorHAnsi"/>
          <w:sz w:val="20"/>
          <w:szCs w:val="20"/>
        </w:rPr>
        <w:t xml:space="preserve">103-115. </w:t>
      </w:r>
    </w:p>
    <w:p w:rsidR="00291155" w:rsidRPr="00843C16" w:rsidRDefault="00291155" w:rsidP="00291155">
      <w:pPr>
        <w:pStyle w:val="titre-article"/>
        <w:spacing w:before="0" w:beforeAutospacing="0" w:after="0" w:afterAutospacing="0"/>
        <w:jc w:val="both"/>
        <w:rPr>
          <w:rFonts w:asciiTheme="minorHAnsi" w:hAnsiTheme="minorHAnsi" w:cstheme="minorHAnsi"/>
          <w:sz w:val="20"/>
          <w:szCs w:val="20"/>
          <w:lang w:val="fr-CH"/>
        </w:rPr>
      </w:pPr>
      <w:r w:rsidRPr="00843C16">
        <w:rPr>
          <w:rFonts w:asciiTheme="minorHAnsi" w:hAnsiTheme="minorHAnsi" w:cstheme="minorHAnsi"/>
          <w:sz w:val="20"/>
          <w:szCs w:val="20"/>
        </w:rPr>
        <w:t xml:space="preserve">Claude </w:t>
      </w:r>
      <w:proofErr w:type="spellStart"/>
      <w:r w:rsidRPr="00843C16">
        <w:rPr>
          <w:rFonts w:asciiTheme="minorHAnsi" w:hAnsiTheme="minorHAnsi" w:cstheme="minorHAnsi"/>
          <w:smallCaps/>
          <w:sz w:val="20"/>
          <w:szCs w:val="20"/>
        </w:rPr>
        <w:t>Zilberberg</w:t>
      </w:r>
      <w:proofErr w:type="spellEnd"/>
      <w:r w:rsidRPr="00843C16">
        <w:rPr>
          <w:rFonts w:asciiTheme="minorHAnsi" w:hAnsiTheme="minorHAnsi" w:cstheme="minorHAnsi"/>
          <w:sz w:val="20"/>
          <w:szCs w:val="20"/>
        </w:rPr>
        <w:t xml:space="preserve">, </w:t>
      </w:r>
      <w:r w:rsidRPr="00843C16">
        <w:rPr>
          <w:rFonts w:asciiTheme="minorHAnsi" w:hAnsiTheme="minorHAnsi" w:cstheme="minorHAnsi"/>
          <w:i/>
          <w:sz w:val="20"/>
          <w:szCs w:val="20"/>
          <w:lang w:val="fr-CH"/>
        </w:rPr>
        <w:t xml:space="preserve">Éléments de grammaire </w:t>
      </w:r>
      <w:proofErr w:type="spellStart"/>
      <w:r w:rsidRPr="00843C16">
        <w:rPr>
          <w:rFonts w:asciiTheme="minorHAnsi" w:hAnsiTheme="minorHAnsi" w:cstheme="minorHAnsi"/>
          <w:i/>
          <w:sz w:val="20"/>
          <w:szCs w:val="20"/>
          <w:lang w:val="fr-CH"/>
        </w:rPr>
        <w:t>tensive</w:t>
      </w:r>
      <w:proofErr w:type="spellEnd"/>
      <w:r w:rsidRPr="00843C16">
        <w:rPr>
          <w:rFonts w:asciiTheme="minorHAnsi" w:hAnsiTheme="minorHAnsi" w:cstheme="minorHAnsi"/>
          <w:sz w:val="20"/>
          <w:szCs w:val="20"/>
          <w:lang w:val="fr-CH"/>
        </w:rPr>
        <w:t>, Limoges, PULIM, 2006.</w:t>
      </w:r>
    </w:p>
    <w:p w:rsidR="00291155" w:rsidRPr="00843C16" w:rsidRDefault="00291155" w:rsidP="009F4A23">
      <w:pPr>
        <w:jc w:val="both"/>
        <w:rPr>
          <w:rFonts w:asciiTheme="minorHAnsi" w:hAnsiTheme="minorHAnsi" w:cstheme="minorHAnsi"/>
          <w:sz w:val="20"/>
          <w:szCs w:val="20"/>
        </w:rPr>
      </w:pPr>
      <w:r w:rsidRPr="00843C16">
        <w:rPr>
          <w:rFonts w:asciiTheme="minorHAnsi" w:hAnsiTheme="minorHAnsi" w:cstheme="minorHAnsi"/>
          <w:sz w:val="20"/>
          <w:szCs w:val="20"/>
          <w:lang w:val="fr-CH"/>
        </w:rPr>
        <w:t xml:space="preserve">Claude </w:t>
      </w:r>
      <w:proofErr w:type="spellStart"/>
      <w:r w:rsidRPr="00843C16">
        <w:rPr>
          <w:rFonts w:asciiTheme="minorHAnsi" w:hAnsiTheme="minorHAnsi" w:cstheme="minorHAnsi"/>
          <w:smallCaps/>
          <w:sz w:val="20"/>
          <w:szCs w:val="20"/>
          <w:lang w:val="fr-CH"/>
        </w:rPr>
        <w:t>Zilberberg</w:t>
      </w:r>
      <w:proofErr w:type="spellEnd"/>
      <w:r w:rsidRPr="00843C16">
        <w:rPr>
          <w:rFonts w:asciiTheme="minorHAnsi" w:hAnsiTheme="minorHAnsi" w:cstheme="minorHAnsi"/>
          <w:sz w:val="20"/>
          <w:szCs w:val="20"/>
          <w:lang w:val="fr-CH"/>
        </w:rPr>
        <w:t xml:space="preserve">, « Spatialité et affectivité », </w:t>
      </w:r>
      <w:r w:rsidRPr="00843C16">
        <w:rPr>
          <w:rFonts w:asciiTheme="minorHAnsi" w:hAnsiTheme="minorHAnsi" w:cstheme="minorHAnsi"/>
          <w:i/>
          <w:sz w:val="20"/>
          <w:szCs w:val="20"/>
          <w:lang w:val="fr-CH"/>
        </w:rPr>
        <w:t>Nouveaux Actes Sémiotiques</w:t>
      </w:r>
      <w:r w:rsidRPr="00843C16">
        <w:rPr>
          <w:rFonts w:asciiTheme="minorHAnsi" w:hAnsiTheme="minorHAnsi" w:cstheme="minorHAnsi"/>
          <w:sz w:val="20"/>
          <w:szCs w:val="20"/>
          <w:lang w:val="fr-CH"/>
        </w:rPr>
        <w:t>, n</w:t>
      </w:r>
      <w:r w:rsidRPr="00843C16">
        <w:rPr>
          <w:rFonts w:asciiTheme="minorHAnsi" w:hAnsiTheme="minorHAnsi" w:cstheme="minorHAnsi"/>
          <w:sz w:val="20"/>
          <w:szCs w:val="20"/>
          <w:vertAlign w:val="superscript"/>
          <w:lang w:val="fr-CH"/>
        </w:rPr>
        <w:t>o</w:t>
      </w:r>
      <w:r w:rsidRPr="00843C16">
        <w:rPr>
          <w:rFonts w:asciiTheme="minorHAnsi" w:hAnsiTheme="minorHAnsi" w:cstheme="minorHAnsi"/>
          <w:sz w:val="20"/>
          <w:szCs w:val="20"/>
          <w:lang w:val="fr-CH"/>
        </w:rPr>
        <w:t> </w:t>
      </w:r>
      <w:r w:rsidRPr="00C3177A">
        <w:rPr>
          <w:rFonts w:asciiTheme="minorHAnsi" w:hAnsiTheme="minorHAnsi" w:cstheme="minorHAnsi"/>
          <w:color w:val="000000" w:themeColor="text1"/>
          <w:sz w:val="20"/>
          <w:szCs w:val="20"/>
          <w:lang w:val="fr-CH"/>
        </w:rPr>
        <w:t xml:space="preserve">113, 2010. Disponible sur : </w:t>
      </w:r>
      <w:r w:rsidRPr="00C3177A">
        <w:rPr>
          <w:rFonts w:asciiTheme="minorHAnsi" w:hAnsiTheme="minorHAnsi" w:cstheme="minorHAnsi"/>
          <w:color w:val="000000" w:themeColor="text1"/>
          <w:sz w:val="20"/>
          <w:szCs w:val="20"/>
          <w:shd w:val="clear" w:color="auto" w:fill="FFFFFF"/>
        </w:rPr>
        <w:t>https://www.unilim.fr/actes-semiotiques/2528</w:t>
      </w:r>
      <w:r w:rsidRPr="00C3177A">
        <w:rPr>
          <w:rStyle w:val="doi"/>
          <w:rFonts w:asciiTheme="minorHAnsi" w:hAnsiTheme="minorHAnsi" w:cstheme="minorHAnsi"/>
          <w:color w:val="000000" w:themeColor="text1"/>
          <w:sz w:val="20"/>
          <w:szCs w:val="20"/>
        </w:rPr>
        <w:t>,</w:t>
      </w:r>
      <w:r w:rsidRPr="00C3177A">
        <w:rPr>
          <w:rStyle w:val="apple-converted-space"/>
          <w:rFonts w:asciiTheme="minorHAnsi" w:eastAsiaTheme="majorEastAsia" w:hAnsiTheme="minorHAnsi" w:cstheme="minorHAnsi"/>
          <w:color w:val="000000" w:themeColor="text1"/>
          <w:sz w:val="20"/>
          <w:szCs w:val="20"/>
        </w:rPr>
        <w:t> </w:t>
      </w:r>
      <w:hyperlink r:id="rId19" w:history="1">
        <w:r w:rsidRPr="00C3177A">
          <w:rPr>
            <w:rStyle w:val="Lienhypertexte"/>
            <w:rFonts w:asciiTheme="minorHAnsi" w:hAnsiTheme="minorHAnsi" w:cstheme="minorHAnsi"/>
            <w:color w:val="000000" w:themeColor="text1"/>
            <w:sz w:val="20"/>
            <w:szCs w:val="20"/>
            <w:u w:val="none"/>
          </w:rPr>
          <w:t>https://doi.org/10.25965/as.2528</w:t>
        </w:r>
      </w:hyperlink>
      <w:r w:rsidRPr="00843C16">
        <w:rPr>
          <w:rStyle w:val="doi"/>
          <w:rFonts w:asciiTheme="minorHAnsi" w:hAnsiTheme="minorHAnsi" w:cstheme="minorHAnsi"/>
          <w:color w:val="4B575F"/>
          <w:sz w:val="20"/>
          <w:szCs w:val="20"/>
        </w:rPr>
        <w:t xml:space="preserve"> (consulté le 28/01/2023). </w:t>
      </w:r>
    </w:p>
    <w:p w:rsidR="00291155" w:rsidRPr="00843C16" w:rsidRDefault="00291155" w:rsidP="00291155">
      <w:pPr>
        <w:pStyle w:val="titre-article"/>
        <w:spacing w:before="0" w:beforeAutospacing="0" w:after="0" w:afterAutospacing="0"/>
        <w:ind w:firstLine="284"/>
        <w:jc w:val="both"/>
        <w:rPr>
          <w:rFonts w:asciiTheme="minorHAnsi" w:hAnsiTheme="minorHAnsi" w:cstheme="minorHAnsi"/>
          <w:sz w:val="20"/>
          <w:szCs w:val="20"/>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autoSpaceDE w:val="0"/>
        <w:autoSpaceDN w:val="0"/>
        <w:adjustRightInd w:val="0"/>
        <w:ind w:firstLine="284"/>
        <w:jc w:val="both"/>
        <w:rPr>
          <w:rFonts w:asciiTheme="minorHAnsi" w:eastAsiaTheme="minorHAnsi" w:hAnsiTheme="minorHAnsi" w:cstheme="minorHAnsi"/>
          <w:sz w:val="20"/>
          <w:szCs w:val="20"/>
          <w:lang w:val="fr-FR" w:eastAsia="en-US"/>
        </w:rPr>
      </w:pPr>
    </w:p>
    <w:p w:rsidR="00291155" w:rsidRPr="00843C16" w:rsidRDefault="00291155" w:rsidP="00291155">
      <w:pPr>
        <w:ind w:firstLine="284"/>
        <w:jc w:val="both"/>
        <w:rPr>
          <w:rFonts w:asciiTheme="minorHAnsi" w:hAnsiTheme="minorHAnsi" w:cstheme="minorHAnsi"/>
          <w:sz w:val="20"/>
          <w:szCs w:val="20"/>
        </w:rPr>
      </w:pPr>
    </w:p>
    <w:p w:rsidR="00291155" w:rsidRPr="00843C16" w:rsidRDefault="00291155" w:rsidP="00291155">
      <w:pPr>
        <w:ind w:firstLine="284"/>
        <w:jc w:val="both"/>
        <w:rPr>
          <w:rFonts w:asciiTheme="minorHAnsi" w:hAnsiTheme="minorHAnsi" w:cstheme="minorHAnsi"/>
          <w:sz w:val="20"/>
          <w:szCs w:val="20"/>
        </w:rPr>
      </w:pPr>
    </w:p>
    <w:p w:rsidR="00291155" w:rsidRDefault="00291155" w:rsidP="00291155">
      <w:pPr>
        <w:ind w:firstLine="284"/>
        <w:jc w:val="both"/>
        <w:rPr>
          <w:rFonts w:asciiTheme="minorHAnsi" w:hAnsiTheme="minorHAnsi" w:cstheme="minorHAnsi"/>
          <w:sz w:val="20"/>
          <w:szCs w:val="20"/>
        </w:rPr>
      </w:pPr>
    </w:p>
    <w:p w:rsidR="008A77B9" w:rsidRPr="0009389F" w:rsidRDefault="008A77B9" w:rsidP="00291155">
      <w:pPr>
        <w:jc w:val="both"/>
        <w:rPr>
          <w:rFonts w:asciiTheme="minorHAnsi" w:hAnsiTheme="minorHAnsi" w:cstheme="minorHAnsi"/>
          <w:sz w:val="20"/>
          <w:szCs w:val="20"/>
        </w:rPr>
      </w:pPr>
    </w:p>
    <w:sectPr w:rsidR="008A77B9" w:rsidRPr="0009389F" w:rsidSect="00E84E8A">
      <w:headerReference w:type="even" r:id="rId20"/>
      <w:headerReference w:type="default" r:id="rId21"/>
      <w:footerReference w:type="even" r:id="rId22"/>
      <w:footerReference w:type="default" r:id="rId23"/>
      <w:pgSz w:w="11900" w:h="16840"/>
      <w:pgMar w:top="3005" w:right="2835" w:bottom="3119"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3C2" w:rsidRDefault="00D463C2" w:rsidP="00445F98">
      <w:r>
        <w:separator/>
      </w:r>
    </w:p>
  </w:endnote>
  <w:endnote w:type="continuationSeparator" w:id="0">
    <w:p w:rsidR="00D463C2" w:rsidRDefault="00D463C2" w:rsidP="0044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17830073"/>
      <w:docPartObj>
        <w:docPartGallery w:val="Page Numbers (Bottom of Page)"/>
        <w:docPartUnique/>
      </w:docPartObj>
    </w:sdtPr>
    <w:sdtContent>
      <w:p w:rsidR="00E84E8A" w:rsidRDefault="00E84E8A" w:rsidP="009629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84E8A" w:rsidRDefault="00E84E8A" w:rsidP="00E84E8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49651361"/>
      <w:docPartObj>
        <w:docPartGallery w:val="Page Numbers (Bottom of Page)"/>
        <w:docPartUnique/>
      </w:docPartObj>
    </w:sdtPr>
    <w:sdtContent>
      <w:p w:rsidR="00E84E8A" w:rsidRDefault="00E84E8A" w:rsidP="009629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E84E8A" w:rsidRDefault="00E84E8A" w:rsidP="00E84E8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3C2" w:rsidRDefault="00D463C2" w:rsidP="00445F98">
      <w:r>
        <w:separator/>
      </w:r>
    </w:p>
  </w:footnote>
  <w:footnote w:type="continuationSeparator" w:id="0">
    <w:p w:rsidR="00D463C2" w:rsidRDefault="00D463C2" w:rsidP="00445F98">
      <w:r>
        <w:continuationSeparator/>
      </w:r>
    </w:p>
  </w:footnote>
  <w:footnote w:id="1">
    <w:p w:rsidR="00C90970" w:rsidRPr="00B316DE" w:rsidRDefault="00C90970" w:rsidP="00445F98">
      <w:pPr>
        <w:pStyle w:val="Notedebasdepage"/>
        <w:jc w:val="both"/>
        <w:rPr>
          <w:rFonts w:asciiTheme="minorHAnsi" w:hAnsiTheme="minorHAnsi" w:cstheme="minorHAnsi"/>
          <w:sz w:val="18"/>
          <w:szCs w:val="18"/>
        </w:rPr>
      </w:pPr>
      <w:r w:rsidRPr="00B316DE">
        <w:rPr>
          <w:rStyle w:val="Appelnotedebasdep"/>
          <w:rFonts w:asciiTheme="minorHAnsi" w:hAnsiTheme="minorHAnsi" w:cstheme="minorHAnsi"/>
          <w:sz w:val="18"/>
          <w:szCs w:val="18"/>
        </w:rPr>
        <w:footnoteRef/>
      </w:r>
      <w:r w:rsidRPr="00B316DE">
        <w:rPr>
          <w:rFonts w:asciiTheme="minorHAnsi" w:hAnsiTheme="minorHAnsi" w:cstheme="minorHAnsi"/>
          <w:sz w:val="18"/>
          <w:szCs w:val="18"/>
        </w:rPr>
        <w:t xml:space="preserve"> Pour une réflexion approfondie sur le </w:t>
      </w:r>
      <w:proofErr w:type="spellStart"/>
      <w:r w:rsidRPr="00B316DE">
        <w:rPr>
          <w:rFonts w:asciiTheme="minorHAnsi" w:hAnsiTheme="minorHAnsi" w:cstheme="minorHAnsi"/>
          <w:sz w:val="18"/>
          <w:szCs w:val="18"/>
        </w:rPr>
        <w:t>street</w:t>
      </w:r>
      <w:proofErr w:type="spellEnd"/>
      <w:r w:rsidRPr="00B316DE">
        <w:rPr>
          <w:rFonts w:asciiTheme="minorHAnsi" w:hAnsiTheme="minorHAnsi" w:cstheme="minorHAnsi"/>
          <w:sz w:val="18"/>
          <w:szCs w:val="18"/>
        </w:rPr>
        <w:t xml:space="preserve"> art et ses genres, cf. Genin (2013). Nous nous permettons de renvoyer également à Colas-Blaise (2022) pour une analyse de graffitis conçus comme des écritures clandestines. </w:t>
      </w:r>
    </w:p>
  </w:footnote>
  <w:footnote w:id="2">
    <w:p w:rsidR="00C90970" w:rsidRPr="00B316DE" w:rsidRDefault="00C90970" w:rsidP="00445F98">
      <w:pPr>
        <w:pStyle w:val="Notedebasdepage"/>
        <w:jc w:val="both"/>
        <w:rPr>
          <w:rFonts w:asciiTheme="minorHAnsi" w:hAnsiTheme="minorHAnsi" w:cstheme="minorHAnsi"/>
          <w:sz w:val="18"/>
          <w:szCs w:val="18"/>
        </w:rPr>
      </w:pPr>
      <w:r w:rsidRPr="00B316DE">
        <w:rPr>
          <w:rStyle w:val="Appelnotedebasdep"/>
          <w:rFonts w:asciiTheme="minorHAnsi" w:hAnsiTheme="minorHAnsi" w:cstheme="minorHAnsi"/>
          <w:sz w:val="18"/>
          <w:szCs w:val="18"/>
        </w:rPr>
        <w:footnoteRef/>
      </w:r>
      <w:r w:rsidRPr="00B316DE">
        <w:rPr>
          <w:rFonts w:asciiTheme="minorHAnsi" w:hAnsiTheme="minorHAnsi" w:cstheme="minorHAnsi"/>
          <w:sz w:val="18"/>
          <w:szCs w:val="18"/>
        </w:rPr>
        <w:t xml:space="preserve"> Nous inclurons dans l’expression « écritures urbaines » l’installation d’objets, la reconfiguration de lieux, la peinture au sol, etc. </w:t>
      </w:r>
    </w:p>
  </w:footnote>
  <w:footnote w:id="3">
    <w:p w:rsidR="00C90970" w:rsidRPr="00B316DE" w:rsidRDefault="00C90970" w:rsidP="00445F98">
      <w:pPr>
        <w:jc w:val="both"/>
        <w:rPr>
          <w:rFonts w:asciiTheme="minorHAnsi" w:hAnsiTheme="minorHAnsi" w:cstheme="minorHAnsi"/>
          <w:color w:val="1B1B1B"/>
          <w:sz w:val="18"/>
          <w:szCs w:val="18"/>
          <w:shd w:val="clear" w:color="auto" w:fill="FFFFFF"/>
        </w:rPr>
      </w:pPr>
      <w:r w:rsidRPr="00B316DE">
        <w:rPr>
          <w:rStyle w:val="Appelnotedebasdep"/>
          <w:rFonts w:asciiTheme="minorHAnsi" w:hAnsiTheme="minorHAnsi" w:cstheme="minorHAnsi"/>
          <w:sz w:val="18"/>
          <w:szCs w:val="18"/>
        </w:rPr>
        <w:footnoteRef/>
      </w:r>
      <w:r w:rsidRPr="00B316DE">
        <w:rPr>
          <w:rFonts w:asciiTheme="minorHAnsi" w:hAnsiTheme="minorHAnsi" w:cstheme="minorHAnsi"/>
          <w:sz w:val="18"/>
          <w:szCs w:val="18"/>
        </w:rPr>
        <w:t xml:space="preserve"> Selon Arendt, </w:t>
      </w:r>
      <w:r w:rsidRPr="00B316DE">
        <w:rPr>
          <w:rFonts w:asciiTheme="minorHAnsi" w:hAnsiTheme="minorHAnsi" w:cstheme="minorHAnsi"/>
          <w:color w:val="1B1B1B"/>
          <w:sz w:val="18"/>
          <w:szCs w:val="18"/>
          <w:shd w:val="clear" w:color="auto" w:fill="FFFFFF"/>
        </w:rPr>
        <w:t>l’« espace de l’apparaître » « commence à exister dès que les hommes s’assemblent sur le mode de la parole et de l’action ; il précède par conséquent toute constitution du domaine public et des formes de gouvernement, c’est-à-dire les diverses formes sous lesquelles le domaine public peut s’organiser » (1983 [1961], p. 259).</w:t>
      </w:r>
    </w:p>
  </w:footnote>
  <w:footnote w:id="4">
    <w:p w:rsidR="00C90970" w:rsidRPr="00B316DE" w:rsidRDefault="00C90970" w:rsidP="00445F98">
      <w:pPr>
        <w:jc w:val="both"/>
        <w:rPr>
          <w:rFonts w:asciiTheme="minorHAnsi" w:hAnsiTheme="minorHAnsi" w:cstheme="minorHAnsi"/>
          <w:color w:val="1B1B1B"/>
          <w:sz w:val="18"/>
          <w:szCs w:val="18"/>
        </w:rPr>
      </w:pPr>
      <w:r w:rsidRPr="00B316DE">
        <w:rPr>
          <w:rStyle w:val="Appelnotedebasdep"/>
          <w:rFonts w:asciiTheme="minorHAnsi" w:hAnsiTheme="minorHAnsi" w:cstheme="minorHAnsi"/>
          <w:sz w:val="18"/>
          <w:szCs w:val="18"/>
        </w:rPr>
        <w:footnoteRef/>
      </w:r>
      <w:r w:rsidRPr="00B316DE">
        <w:rPr>
          <w:rFonts w:asciiTheme="minorHAnsi" w:hAnsiTheme="minorHAnsi" w:cstheme="minorHAnsi"/>
          <w:sz w:val="18"/>
          <w:szCs w:val="18"/>
        </w:rPr>
        <w:t xml:space="preserve"> </w:t>
      </w:r>
      <w:r w:rsidRPr="00B316DE">
        <w:rPr>
          <w:rFonts w:asciiTheme="minorHAnsi" w:hAnsiTheme="minorHAnsi" w:cstheme="minorHAnsi"/>
          <w:sz w:val="18"/>
          <w:szCs w:val="18"/>
          <w:lang w:val="fr-CH"/>
        </w:rPr>
        <w:t xml:space="preserve">Stéphanie Lemoine et Samira </w:t>
      </w:r>
      <w:proofErr w:type="spellStart"/>
      <w:r w:rsidRPr="00B316DE">
        <w:rPr>
          <w:rFonts w:asciiTheme="minorHAnsi" w:hAnsiTheme="minorHAnsi" w:cstheme="minorHAnsi"/>
          <w:sz w:val="18"/>
          <w:szCs w:val="18"/>
          <w:lang w:val="fr-CH"/>
        </w:rPr>
        <w:t>Ouardi</w:t>
      </w:r>
      <w:proofErr w:type="spellEnd"/>
      <w:r w:rsidRPr="00B316DE">
        <w:rPr>
          <w:rFonts w:asciiTheme="minorHAnsi" w:hAnsiTheme="minorHAnsi" w:cstheme="minorHAnsi"/>
          <w:sz w:val="18"/>
          <w:szCs w:val="18"/>
          <w:lang w:val="fr-CH"/>
        </w:rPr>
        <w:t xml:space="preserve"> (2010) définissent l’</w:t>
      </w:r>
      <w:proofErr w:type="spellStart"/>
      <w:r w:rsidRPr="00B316DE">
        <w:rPr>
          <w:rFonts w:asciiTheme="minorHAnsi" w:hAnsiTheme="minorHAnsi" w:cstheme="minorHAnsi"/>
          <w:sz w:val="18"/>
          <w:szCs w:val="18"/>
          <w:lang w:val="fr-CH"/>
        </w:rPr>
        <w:t>artivisme</w:t>
      </w:r>
      <w:proofErr w:type="spellEnd"/>
      <w:r w:rsidRPr="00B316DE">
        <w:rPr>
          <w:rFonts w:asciiTheme="minorHAnsi" w:hAnsiTheme="minorHAnsi" w:cstheme="minorHAnsi"/>
          <w:sz w:val="18"/>
          <w:szCs w:val="18"/>
          <w:lang w:val="fr-CH"/>
        </w:rPr>
        <w:t xml:space="preserve"> comme « l’art insurrectionnel des zapatistes, l’art communautaire des muralistes, l’art résistant et rageur des féministes </w:t>
      </w:r>
      <w:proofErr w:type="spellStart"/>
      <w:r w:rsidRPr="00B316DE">
        <w:rPr>
          <w:rFonts w:asciiTheme="minorHAnsi" w:hAnsiTheme="minorHAnsi" w:cstheme="minorHAnsi"/>
          <w:sz w:val="18"/>
          <w:szCs w:val="18"/>
          <w:lang w:val="fr-CH"/>
        </w:rPr>
        <w:t>queers</w:t>
      </w:r>
      <w:proofErr w:type="spellEnd"/>
      <w:r w:rsidRPr="00B316DE">
        <w:rPr>
          <w:rFonts w:asciiTheme="minorHAnsi" w:hAnsiTheme="minorHAnsi" w:cstheme="minorHAnsi"/>
          <w:sz w:val="18"/>
          <w:szCs w:val="18"/>
          <w:lang w:val="fr-CH"/>
        </w:rPr>
        <w:t xml:space="preserve">, l’art festif des collectifs décidés à </w:t>
      </w:r>
      <w:proofErr w:type="spellStart"/>
      <w:r w:rsidRPr="00B316DE">
        <w:rPr>
          <w:rFonts w:asciiTheme="minorHAnsi" w:hAnsiTheme="minorHAnsi" w:cstheme="minorHAnsi"/>
          <w:sz w:val="18"/>
          <w:szCs w:val="18"/>
          <w:lang w:val="fr-CH"/>
        </w:rPr>
        <w:t>réenchanter</w:t>
      </w:r>
      <w:proofErr w:type="spellEnd"/>
      <w:r w:rsidRPr="00B316DE">
        <w:rPr>
          <w:rFonts w:asciiTheme="minorHAnsi" w:hAnsiTheme="minorHAnsi" w:cstheme="minorHAnsi"/>
          <w:sz w:val="18"/>
          <w:szCs w:val="18"/>
          <w:lang w:val="fr-CH"/>
        </w:rPr>
        <w:t xml:space="preserve"> la vie, c’est l’art utopiste des hackers du Net (</w:t>
      </w:r>
      <w:proofErr w:type="spellStart"/>
      <w:r w:rsidRPr="00B316DE">
        <w:rPr>
          <w:rFonts w:asciiTheme="minorHAnsi" w:hAnsiTheme="minorHAnsi" w:cstheme="minorHAnsi"/>
          <w:sz w:val="18"/>
          <w:szCs w:val="18"/>
          <w:lang w:val="fr-CH"/>
        </w:rPr>
        <w:t>hacktivistes</w:t>
      </w:r>
      <w:proofErr w:type="spellEnd"/>
      <w:r w:rsidRPr="00B316DE">
        <w:rPr>
          <w:rFonts w:asciiTheme="minorHAnsi" w:hAnsiTheme="minorHAnsi" w:cstheme="minorHAnsi"/>
          <w:sz w:val="18"/>
          <w:szCs w:val="18"/>
          <w:lang w:val="fr-CH"/>
        </w:rPr>
        <w:t xml:space="preserve"> d’une guérilla techno-politique), c’est la résistance esthétique à la publicité, à la privatisation de l’espace public… ».</w:t>
      </w:r>
      <w:r w:rsidRPr="00B316DE">
        <w:rPr>
          <w:rStyle w:val="apple-converted-space"/>
          <w:rFonts w:asciiTheme="minorHAnsi" w:eastAsiaTheme="majorEastAsia" w:hAnsiTheme="minorHAnsi" w:cstheme="minorHAnsi"/>
          <w:color w:val="000000"/>
          <w:spacing w:val="15"/>
          <w:sz w:val="18"/>
          <w:szCs w:val="18"/>
        </w:rPr>
        <w:t xml:space="preserve"> Cf. </w:t>
      </w:r>
      <w:r w:rsidRPr="00B316DE">
        <w:rPr>
          <w:rFonts w:asciiTheme="minorHAnsi" w:hAnsiTheme="minorHAnsi" w:cstheme="minorHAnsi"/>
          <w:color w:val="1B1B1B"/>
          <w:sz w:val="18"/>
          <w:szCs w:val="18"/>
        </w:rPr>
        <w:t xml:space="preserve">JR, qui, le 14 mars 2022, a déployé à Lviv (Ukraine), une bâche de 45 mètres de long avec l’image imprimée d’une réfugiée de 5 ans, </w:t>
      </w:r>
      <w:proofErr w:type="spellStart"/>
      <w:r w:rsidRPr="00B316DE">
        <w:rPr>
          <w:rFonts w:asciiTheme="minorHAnsi" w:hAnsiTheme="minorHAnsi" w:cstheme="minorHAnsi"/>
          <w:color w:val="1B1B1B"/>
          <w:sz w:val="18"/>
          <w:szCs w:val="18"/>
        </w:rPr>
        <w:t>Valeriia</w:t>
      </w:r>
      <w:proofErr w:type="spellEnd"/>
      <w:r w:rsidRPr="00B316DE">
        <w:rPr>
          <w:rFonts w:asciiTheme="minorHAnsi" w:hAnsiTheme="minorHAnsi" w:cstheme="minorHAnsi"/>
          <w:color w:val="1B1B1B"/>
          <w:sz w:val="18"/>
          <w:szCs w:val="18"/>
        </w:rPr>
        <w:t xml:space="preserve">, originaire du centre du pays (voir la une du magazine </w:t>
      </w:r>
      <w:r w:rsidRPr="00B316DE">
        <w:rPr>
          <w:rFonts w:asciiTheme="minorHAnsi" w:hAnsiTheme="minorHAnsi" w:cstheme="minorHAnsi"/>
          <w:i/>
          <w:color w:val="1B1B1B"/>
          <w:sz w:val="18"/>
          <w:szCs w:val="18"/>
        </w:rPr>
        <w:t>Time</w:t>
      </w:r>
      <w:r w:rsidRPr="00B316DE">
        <w:rPr>
          <w:rFonts w:asciiTheme="minorHAnsi" w:hAnsiTheme="minorHAnsi" w:cstheme="minorHAnsi"/>
          <w:color w:val="1B1B1B"/>
          <w:sz w:val="18"/>
          <w:szCs w:val="18"/>
        </w:rPr>
        <w:t xml:space="preserve"> la même semaine). </w:t>
      </w:r>
    </w:p>
    <w:p w:rsidR="00C90970" w:rsidRPr="00A97B82" w:rsidRDefault="00C90970" w:rsidP="00445F98">
      <w:pPr>
        <w:pStyle w:val="Notedebasdepage"/>
        <w:jc w:val="both"/>
        <w:rPr>
          <w:sz w:val="18"/>
          <w:szCs w:val="18"/>
          <w:lang w:val="fr-CH"/>
        </w:rPr>
      </w:pPr>
    </w:p>
  </w:footnote>
  <w:footnote w:id="5">
    <w:p w:rsidR="00C90970" w:rsidRPr="00B316DE" w:rsidRDefault="00C90970" w:rsidP="00445F98">
      <w:pPr>
        <w:pStyle w:val="Notedebasdepage"/>
        <w:rPr>
          <w:rFonts w:asciiTheme="minorHAnsi" w:hAnsiTheme="minorHAnsi" w:cstheme="minorHAnsi"/>
          <w:sz w:val="18"/>
          <w:szCs w:val="18"/>
        </w:rPr>
      </w:pPr>
      <w:r w:rsidRPr="00B316DE">
        <w:rPr>
          <w:rStyle w:val="Appelnotedebasdep"/>
          <w:rFonts w:asciiTheme="minorHAnsi" w:hAnsiTheme="minorHAnsi" w:cstheme="minorHAnsi"/>
          <w:sz w:val="18"/>
          <w:szCs w:val="18"/>
        </w:rPr>
        <w:footnoteRef/>
      </w:r>
      <w:r w:rsidRPr="00B316DE">
        <w:rPr>
          <w:rFonts w:asciiTheme="minorHAnsi" w:hAnsiTheme="minorHAnsi" w:cstheme="minorHAnsi"/>
          <w:sz w:val="18"/>
          <w:szCs w:val="18"/>
        </w:rPr>
        <w:t xml:space="preserve"> Nous verrons que le </w:t>
      </w:r>
      <w:proofErr w:type="spellStart"/>
      <w:r w:rsidRPr="00B316DE">
        <w:rPr>
          <w:rFonts w:asciiTheme="minorHAnsi" w:hAnsiTheme="minorHAnsi" w:cstheme="minorHAnsi"/>
          <w:sz w:val="18"/>
          <w:szCs w:val="18"/>
        </w:rPr>
        <w:t>street</w:t>
      </w:r>
      <w:proofErr w:type="spellEnd"/>
      <w:r w:rsidRPr="00B316DE">
        <w:rPr>
          <w:rFonts w:asciiTheme="minorHAnsi" w:hAnsiTheme="minorHAnsi" w:cstheme="minorHAnsi"/>
          <w:sz w:val="18"/>
          <w:szCs w:val="18"/>
        </w:rPr>
        <w:t xml:space="preserve"> art peut être porté par des associations.</w:t>
      </w:r>
    </w:p>
  </w:footnote>
  <w:footnote w:id="6">
    <w:p w:rsidR="00C90970" w:rsidRPr="00F135FC" w:rsidRDefault="00C90970" w:rsidP="00445F98">
      <w:pPr>
        <w:pStyle w:val="Notedebasdepage"/>
        <w:jc w:val="both"/>
        <w:rPr>
          <w:rFonts w:asciiTheme="minorHAnsi" w:hAnsiTheme="minorHAnsi" w:cstheme="minorHAnsi"/>
          <w:sz w:val="18"/>
          <w:szCs w:val="18"/>
          <w:lang w:val="fr-CH"/>
        </w:rPr>
      </w:pPr>
      <w:r w:rsidRPr="00F135FC">
        <w:rPr>
          <w:rStyle w:val="Appelnotedebasdep"/>
          <w:rFonts w:asciiTheme="minorHAnsi" w:hAnsiTheme="minorHAnsi" w:cstheme="minorHAnsi"/>
          <w:sz w:val="18"/>
          <w:szCs w:val="18"/>
        </w:rPr>
        <w:footnoteRef/>
      </w:r>
      <w:r w:rsidRPr="00F135FC">
        <w:rPr>
          <w:rFonts w:asciiTheme="minorHAnsi" w:hAnsiTheme="minorHAnsi" w:cstheme="minorHAnsi"/>
          <w:sz w:val="18"/>
          <w:szCs w:val="18"/>
        </w:rPr>
        <w:t xml:space="preserve"> </w:t>
      </w:r>
      <w:r w:rsidRPr="00F135FC">
        <w:rPr>
          <w:rFonts w:asciiTheme="minorHAnsi" w:hAnsiTheme="minorHAnsi" w:cstheme="minorHAnsi"/>
          <w:sz w:val="18"/>
          <w:szCs w:val="18"/>
          <w:lang w:val="fr-CH"/>
        </w:rPr>
        <w:t>Cf. les strates d’organisation du sens indicielle, iconique et symbolique (</w:t>
      </w:r>
      <w:proofErr w:type="spellStart"/>
      <w:r w:rsidRPr="00F135FC">
        <w:rPr>
          <w:rFonts w:asciiTheme="minorHAnsi" w:hAnsiTheme="minorHAnsi" w:cstheme="minorHAnsi"/>
          <w:sz w:val="18"/>
          <w:szCs w:val="18"/>
          <w:lang w:val="fr-CH"/>
        </w:rPr>
        <w:t>Bordron</w:t>
      </w:r>
      <w:proofErr w:type="spellEnd"/>
      <w:r w:rsidRPr="00F135FC">
        <w:rPr>
          <w:rFonts w:asciiTheme="minorHAnsi" w:hAnsiTheme="minorHAnsi" w:cstheme="minorHAnsi"/>
          <w:sz w:val="18"/>
          <w:szCs w:val="18"/>
          <w:lang w:val="fr-CH"/>
        </w:rPr>
        <w:t xml:space="preserve"> 2011). Notre perspective est génétique, contrairement à celle privilégiée par </w:t>
      </w:r>
      <w:proofErr w:type="spellStart"/>
      <w:r w:rsidRPr="00F135FC">
        <w:rPr>
          <w:rFonts w:asciiTheme="minorHAnsi" w:hAnsiTheme="minorHAnsi" w:cstheme="minorHAnsi"/>
          <w:sz w:val="18"/>
          <w:szCs w:val="18"/>
          <w:lang w:val="fr-CH"/>
        </w:rPr>
        <w:t>Bordron</w:t>
      </w:r>
      <w:proofErr w:type="spellEnd"/>
      <w:r w:rsidRPr="00F135FC">
        <w:rPr>
          <w:rFonts w:asciiTheme="minorHAnsi" w:hAnsiTheme="minorHAnsi" w:cstheme="minorHAnsi"/>
          <w:sz w:val="18"/>
          <w:szCs w:val="18"/>
          <w:lang w:val="fr-CH"/>
        </w:rPr>
        <w:t>, qui souhaite avant tout rendre compte de</w:t>
      </w:r>
      <w:r>
        <w:rPr>
          <w:rFonts w:asciiTheme="minorHAnsi" w:hAnsiTheme="minorHAnsi" w:cstheme="minorHAnsi"/>
          <w:sz w:val="18"/>
          <w:szCs w:val="18"/>
          <w:lang w:val="fr-CH"/>
        </w:rPr>
        <w:t xml:space="preserve"> moments phénoménologiques. </w:t>
      </w:r>
    </w:p>
  </w:footnote>
  <w:footnote w:id="7">
    <w:p w:rsidR="00C90970" w:rsidRPr="00F135FC" w:rsidRDefault="00C90970" w:rsidP="00445F98">
      <w:pPr>
        <w:pStyle w:val="Notedebasdepage"/>
        <w:jc w:val="both"/>
        <w:rPr>
          <w:rFonts w:asciiTheme="minorHAnsi" w:hAnsiTheme="minorHAnsi" w:cstheme="minorHAnsi"/>
          <w:sz w:val="18"/>
          <w:szCs w:val="18"/>
          <w:lang w:val="fr-CH"/>
        </w:rPr>
      </w:pPr>
      <w:r w:rsidRPr="00F135FC">
        <w:rPr>
          <w:rStyle w:val="Appelnotedebasdep"/>
          <w:rFonts w:asciiTheme="minorHAnsi" w:hAnsiTheme="minorHAnsi" w:cstheme="minorHAnsi"/>
          <w:sz w:val="18"/>
          <w:szCs w:val="18"/>
        </w:rPr>
        <w:footnoteRef/>
      </w:r>
      <w:r w:rsidRPr="00F135FC">
        <w:rPr>
          <w:rFonts w:asciiTheme="minorHAnsi" w:hAnsiTheme="minorHAnsi" w:cstheme="minorHAnsi"/>
          <w:sz w:val="18"/>
          <w:szCs w:val="18"/>
        </w:rPr>
        <w:t xml:space="preserve"> </w:t>
      </w:r>
      <w:r w:rsidRPr="00F135FC">
        <w:rPr>
          <w:rFonts w:asciiTheme="minorHAnsi" w:hAnsiTheme="minorHAnsi" w:cstheme="minorHAnsi"/>
          <w:color w:val="323232"/>
          <w:sz w:val="18"/>
          <w:szCs w:val="18"/>
          <w:shd w:val="clear" w:color="auto" w:fill="FAFAFA"/>
        </w:rPr>
        <w:t xml:space="preserve">On s’explique ainsi le lien établi par </w:t>
      </w:r>
      <w:proofErr w:type="spellStart"/>
      <w:r w:rsidRPr="00F135FC">
        <w:rPr>
          <w:rFonts w:asciiTheme="minorHAnsi" w:hAnsiTheme="minorHAnsi" w:cstheme="minorHAnsi"/>
          <w:color w:val="323232"/>
          <w:sz w:val="18"/>
          <w:szCs w:val="18"/>
          <w:shd w:val="clear" w:color="auto" w:fill="FAFAFA"/>
        </w:rPr>
        <w:t>Depraz</w:t>
      </w:r>
      <w:proofErr w:type="spellEnd"/>
      <w:r w:rsidRPr="00F135FC">
        <w:rPr>
          <w:rFonts w:asciiTheme="minorHAnsi" w:hAnsiTheme="minorHAnsi" w:cstheme="minorHAnsi"/>
          <w:color w:val="323232"/>
          <w:sz w:val="18"/>
          <w:szCs w:val="18"/>
          <w:shd w:val="clear" w:color="auto" w:fill="FAFAFA"/>
        </w:rPr>
        <w:t xml:space="preserve"> avec l’éthique du </w:t>
      </w:r>
      <w:r w:rsidRPr="00F135FC">
        <w:rPr>
          <w:rFonts w:asciiTheme="minorHAnsi" w:hAnsiTheme="minorHAnsi" w:cstheme="minorHAnsi"/>
          <w:i/>
          <w:color w:val="323232"/>
          <w:sz w:val="18"/>
          <w:szCs w:val="18"/>
          <w:shd w:val="clear" w:color="auto" w:fill="FAFAFA"/>
        </w:rPr>
        <w:t>care.</w:t>
      </w:r>
      <w:r w:rsidRPr="00F135FC">
        <w:rPr>
          <w:rFonts w:asciiTheme="minorHAnsi" w:hAnsiTheme="minorHAnsi" w:cstheme="minorHAnsi"/>
          <w:color w:val="323232"/>
          <w:sz w:val="18"/>
          <w:szCs w:val="18"/>
          <w:shd w:val="clear" w:color="auto" w:fill="FAFAFA"/>
        </w:rPr>
        <w:t xml:space="preserve"> </w:t>
      </w:r>
      <w:r>
        <w:rPr>
          <w:rFonts w:asciiTheme="minorHAnsi" w:hAnsiTheme="minorHAnsi" w:cstheme="minorHAnsi"/>
          <w:color w:val="323232"/>
          <w:sz w:val="18"/>
          <w:szCs w:val="18"/>
          <w:shd w:val="clear" w:color="auto" w:fill="FAFAFA"/>
        </w:rPr>
        <w:t xml:space="preserve">Selon Sandra Laugier (2011), la sensibilité est au </w:t>
      </w:r>
      <w:proofErr w:type="spellStart"/>
      <w:r>
        <w:rPr>
          <w:rFonts w:asciiTheme="minorHAnsi" w:hAnsiTheme="minorHAnsi" w:cstheme="minorHAnsi"/>
          <w:color w:val="323232"/>
          <w:sz w:val="18"/>
          <w:szCs w:val="18"/>
          <w:shd w:val="clear" w:color="auto" w:fill="FAFAFA"/>
        </w:rPr>
        <w:t>coeur</w:t>
      </w:r>
      <w:proofErr w:type="spellEnd"/>
      <w:r>
        <w:rPr>
          <w:rFonts w:asciiTheme="minorHAnsi" w:hAnsiTheme="minorHAnsi" w:cstheme="minorHAnsi"/>
          <w:color w:val="323232"/>
          <w:sz w:val="18"/>
          <w:szCs w:val="18"/>
          <w:shd w:val="clear" w:color="auto" w:fill="FAFAFA"/>
        </w:rPr>
        <w:t xml:space="preserve"> du </w:t>
      </w:r>
      <w:proofErr w:type="spellStart"/>
      <w:r w:rsidRPr="00291155">
        <w:rPr>
          <w:rFonts w:asciiTheme="minorHAnsi" w:hAnsiTheme="minorHAnsi" w:cstheme="minorHAnsi"/>
          <w:i/>
          <w:color w:val="323232"/>
          <w:sz w:val="18"/>
          <w:szCs w:val="18"/>
          <w:shd w:val="clear" w:color="auto" w:fill="FAFAFA"/>
        </w:rPr>
        <w:t>care</w:t>
      </w:r>
      <w:proofErr w:type="spellEnd"/>
      <w:r>
        <w:rPr>
          <w:rFonts w:asciiTheme="minorHAnsi" w:hAnsiTheme="minorHAnsi" w:cstheme="minorHAnsi"/>
          <w:color w:val="323232"/>
          <w:sz w:val="18"/>
          <w:szCs w:val="18"/>
          <w:shd w:val="clear" w:color="auto" w:fill="FAFAFA"/>
        </w:rPr>
        <w:t xml:space="preserve"> : la sensibilité non pas tant comme sentiment que comme perception. On peut concevoir une approche perceptuelle « situationnelle, dynamique » et « particulière ».  </w:t>
      </w:r>
    </w:p>
  </w:footnote>
  <w:footnote w:id="8">
    <w:p w:rsidR="00C90970" w:rsidRPr="00590471" w:rsidRDefault="00C90970" w:rsidP="00445F98">
      <w:pPr>
        <w:pStyle w:val="Notedebasdepage"/>
        <w:jc w:val="both"/>
        <w:rPr>
          <w:rFonts w:asciiTheme="minorHAnsi" w:hAnsiTheme="minorHAnsi" w:cstheme="minorHAnsi"/>
          <w:sz w:val="18"/>
          <w:szCs w:val="18"/>
        </w:rPr>
      </w:pPr>
      <w:r w:rsidRPr="00F135FC">
        <w:rPr>
          <w:rStyle w:val="Appelnotedebasdep"/>
          <w:rFonts w:asciiTheme="minorHAnsi" w:hAnsiTheme="minorHAnsi" w:cstheme="minorHAnsi"/>
          <w:sz w:val="18"/>
          <w:szCs w:val="18"/>
        </w:rPr>
        <w:footnoteRef/>
      </w:r>
      <w:r w:rsidRPr="00F135FC">
        <w:rPr>
          <w:rFonts w:asciiTheme="minorHAnsi" w:hAnsiTheme="minorHAnsi" w:cstheme="minorHAnsi"/>
          <w:sz w:val="18"/>
          <w:szCs w:val="18"/>
        </w:rPr>
        <w:t xml:space="preserve"> La notion d’œuvre d’art doit être prise, ici, dans un sens large. </w:t>
      </w:r>
      <w:r w:rsidRPr="00F135FC">
        <w:rPr>
          <w:rFonts w:asciiTheme="minorHAnsi" w:hAnsiTheme="minorHAnsi" w:cstheme="minorHAnsi"/>
          <w:sz w:val="18"/>
          <w:szCs w:val="18"/>
        </w:rPr>
        <w:t>Nous n’insistons pas, dans cet article, sur l’entrejeu (parfois tensionnel) de l’esthétique et de l’artistique, l’œuvre d’art</w:t>
      </w:r>
      <w:r>
        <w:rPr>
          <w:rFonts w:asciiTheme="minorHAnsi" w:hAnsiTheme="minorHAnsi" w:cstheme="minorHAnsi"/>
          <w:sz w:val="18"/>
          <w:szCs w:val="18"/>
        </w:rPr>
        <w:t> </w:t>
      </w:r>
      <w:r>
        <w:rPr>
          <w:rFonts w:ascii="Calibri" w:hAnsi="Calibri" w:cs="Calibri"/>
          <w:sz w:val="18"/>
          <w:szCs w:val="18"/>
        </w:rPr>
        <w:t>–</w:t>
      </w:r>
      <w:r>
        <w:rPr>
          <w:rFonts w:asciiTheme="minorHAnsi" w:hAnsiTheme="minorHAnsi" w:cstheme="minorHAnsi"/>
          <w:sz w:val="18"/>
          <w:szCs w:val="18"/>
        </w:rPr>
        <w:t xml:space="preserve"> pour simplifier</w:t>
      </w:r>
      <w:r w:rsidR="0014705C">
        <w:rPr>
          <w:rFonts w:asciiTheme="minorHAnsi" w:hAnsiTheme="minorHAnsi" w:cstheme="minorHAnsi"/>
          <w:sz w:val="18"/>
          <w:szCs w:val="18"/>
        </w:rPr>
        <w:t xml:space="preserve"> </w:t>
      </w:r>
      <w:proofErr w:type="spellStart"/>
      <w:r w:rsidR="0014705C">
        <w:rPr>
          <w:rFonts w:asciiTheme="minorHAnsi" w:hAnsiTheme="minorHAnsi" w:cstheme="minorHAnsi"/>
          <w:sz w:val="18"/>
          <w:szCs w:val="18"/>
        </w:rPr>
        <w:t>beaucoupx</w:t>
      </w:r>
      <w:proofErr w:type="spellEnd"/>
      <w:r>
        <w:rPr>
          <w:rFonts w:asciiTheme="minorHAnsi" w:hAnsiTheme="minorHAnsi" w:cstheme="minorHAnsi"/>
          <w:sz w:val="18"/>
          <w:szCs w:val="18"/>
        </w:rPr>
        <w:t> </w:t>
      </w:r>
      <w:r>
        <w:rPr>
          <w:rFonts w:ascii="Calibri" w:hAnsi="Calibri" w:cs="Calibri"/>
          <w:sz w:val="18"/>
          <w:szCs w:val="18"/>
        </w:rPr>
        <w:t>–</w:t>
      </w:r>
      <w:r>
        <w:rPr>
          <w:rFonts w:asciiTheme="minorHAnsi" w:hAnsiTheme="minorHAnsi" w:cstheme="minorHAnsi"/>
          <w:sz w:val="18"/>
          <w:szCs w:val="18"/>
        </w:rPr>
        <w:t xml:space="preserve"> </w:t>
      </w:r>
      <w:r w:rsidRPr="00F135FC">
        <w:rPr>
          <w:rFonts w:asciiTheme="minorHAnsi" w:hAnsiTheme="minorHAnsi" w:cstheme="minorHAnsi"/>
          <w:sz w:val="18"/>
          <w:szCs w:val="18"/>
        </w:rPr>
        <w:t>bénéficiant d’un mode d’existence qui lui est conféré par une institution, par exemple muséale</w:t>
      </w:r>
      <w:r>
        <w:rPr>
          <w:rFonts w:asciiTheme="minorHAnsi" w:hAnsiTheme="minorHAnsi" w:cstheme="minorHAnsi"/>
          <w:sz w:val="18"/>
          <w:szCs w:val="18"/>
        </w:rPr>
        <w:t>. Le</w:t>
      </w:r>
      <w:r w:rsidRPr="00F135FC">
        <w:rPr>
          <w:rFonts w:asciiTheme="minorHAnsi" w:hAnsiTheme="minorHAnsi" w:cstheme="minorHAnsi"/>
          <w:sz w:val="18"/>
          <w:szCs w:val="18"/>
        </w:rPr>
        <w:t xml:space="preserve"> </w:t>
      </w:r>
      <w:proofErr w:type="spellStart"/>
      <w:r w:rsidRPr="00F135FC">
        <w:rPr>
          <w:rFonts w:asciiTheme="minorHAnsi" w:hAnsiTheme="minorHAnsi" w:cstheme="minorHAnsi"/>
          <w:sz w:val="18"/>
          <w:szCs w:val="18"/>
        </w:rPr>
        <w:t>street</w:t>
      </w:r>
      <w:proofErr w:type="spellEnd"/>
      <w:r w:rsidRPr="00F135FC">
        <w:rPr>
          <w:rFonts w:asciiTheme="minorHAnsi" w:hAnsiTheme="minorHAnsi" w:cstheme="minorHAnsi"/>
          <w:sz w:val="18"/>
          <w:szCs w:val="18"/>
        </w:rPr>
        <w:t xml:space="preserve"> art</w:t>
      </w:r>
      <w:r>
        <w:rPr>
          <w:rFonts w:asciiTheme="minorHAnsi" w:hAnsiTheme="minorHAnsi" w:cstheme="minorHAnsi"/>
          <w:sz w:val="18"/>
          <w:szCs w:val="18"/>
        </w:rPr>
        <w:t xml:space="preserve"> </w:t>
      </w:r>
      <w:r w:rsidRPr="00F135FC">
        <w:rPr>
          <w:rFonts w:asciiTheme="minorHAnsi" w:hAnsiTheme="minorHAnsi" w:cstheme="minorHAnsi"/>
          <w:sz w:val="18"/>
          <w:szCs w:val="18"/>
        </w:rPr>
        <w:t xml:space="preserve">est rejeté dans une certaine marge, dans un </w:t>
      </w:r>
      <w:r>
        <w:rPr>
          <w:rFonts w:asciiTheme="minorHAnsi" w:hAnsiTheme="minorHAnsi" w:cstheme="minorHAnsi"/>
          <w:sz w:val="18"/>
          <w:szCs w:val="18"/>
        </w:rPr>
        <w:t>« </w:t>
      </w:r>
      <w:proofErr w:type="spellStart"/>
      <w:r w:rsidRPr="00F135FC">
        <w:rPr>
          <w:rFonts w:asciiTheme="minorHAnsi" w:hAnsiTheme="minorHAnsi" w:cstheme="minorHAnsi"/>
          <w:sz w:val="18"/>
          <w:szCs w:val="18"/>
        </w:rPr>
        <w:t>mi-lieu</w:t>
      </w:r>
      <w:proofErr w:type="spellEnd"/>
      <w:r>
        <w:rPr>
          <w:rFonts w:asciiTheme="minorHAnsi" w:hAnsiTheme="minorHAnsi" w:cstheme="minorHAnsi"/>
          <w:sz w:val="18"/>
          <w:szCs w:val="18"/>
        </w:rPr>
        <w:t> » (Colas-Blaise 2022) : ici</w:t>
      </w:r>
      <w:r w:rsidRPr="00F135FC">
        <w:rPr>
          <w:rFonts w:asciiTheme="minorHAnsi" w:hAnsiTheme="minorHAnsi" w:cstheme="minorHAnsi"/>
          <w:sz w:val="18"/>
          <w:szCs w:val="18"/>
        </w:rPr>
        <w:t>, entre le lieu institutionnel et le lieu non attribué</w:t>
      </w:r>
      <w:r>
        <w:rPr>
          <w:rFonts w:asciiTheme="minorHAnsi" w:hAnsiTheme="minorHAnsi" w:cstheme="minorHAnsi"/>
          <w:sz w:val="18"/>
          <w:szCs w:val="18"/>
        </w:rPr>
        <w:t>. En ce sens, il p</w:t>
      </w:r>
      <w:r w:rsidRPr="00F135FC">
        <w:rPr>
          <w:rFonts w:asciiTheme="minorHAnsi" w:hAnsiTheme="minorHAnsi" w:cstheme="minorHAnsi"/>
          <w:sz w:val="18"/>
          <w:szCs w:val="18"/>
        </w:rPr>
        <w:t xml:space="preserve">eut </w:t>
      </w:r>
      <w:r>
        <w:rPr>
          <w:rFonts w:asciiTheme="minorHAnsi" w:hAnsiTheme="minorHAnsi" w:cstheme="minorHAnsi"/>
          <w:sz w:val="18"/>
          <w:szCs w:val="18"/>
        </w:rPr>
        <w:t>revendiquer son caractère</w:t>
      </w:r>
      <w:r w:rsidRPr="00F135FC">
        <w:rPr>
          <w:rFonts w:asciiTheme="minorHAnsi" w:hAnsiTheme="minorHAnsi" w:cstheme="minorHAnsi"/>
          <w:sz w:val="18"/>
          <w:szCs w:val="18"/>
        </w:rPr>
        <w:t xml:space="preserve"> anti-institutionnel.  </w:t>
      </w:r>
    </w:p>
  </w:footnote>
  <w:footnote w:id="9">
    <w:p w:rsidR="00C90970" w:rsidRPr="00317112" w:rsidRDefault="00C90970" w:rsidP="00445F98">
      <w:pPr>
        <w:pStyle w:val="Notedebasdepage"/>
        <w:rPr>
          <w:rFonts w:asciiTheme="minorHAnsi" w:hAnsiTheme="minorHAnsi" w:cstheme="minorHAnsi"/>
          <w:sz w:val="18"/>
          <w:szCs w:val="18"/>
          <w:lang w:val="fr-CH"/>
        </w:rPr>
      </w:pPr>
      <w:r w:rsidRPr="00317112">
        <w:rPr>
          <w:rStyle w:val="Appelnotedebasdep"/>
          <w:rFonts w:asciiTheme="minorHAnsi" w:hAnsiTheme="minorHAnsi" w:cstheme="minorHAnsi"/>
          <w:sz w:val="18"/>
          <w:szCs w:val="18"/>
        </w:rPr>
        <w:footnoteRef/>
      </w:r>
      <w:r w:rsidRPr="00317112">
        <w:rPr>
          <w:rFonts w:asciiTheme="minorHAnsi" w:hAnsiTheme="minorHAnsi" w:cstheme="minorHAnsi"/>
          <w:sz w:val="18"/>
          <w:szCs w:val="18"/>
        </w:rPr>
        <w:t xml:space="preserve"> </w:t>
      </w:r>
      <w:r w:rsidRPr="00317112">
        <w:rPr>
          <w:rFonts w:asciiTheme="minorHAnsi" w:hAnsiTheme="minorHAnsi" w:cstheme="minorHAnsi"/>
          <w:sz w:val="18"/>
          <w:szCs w:val="18"/>
          <w:lang w:val="fr-CH"/>
        </w:rPr>
        <w:t xml:space="preserve">Cf. la typologie des points de vue selon Jacques </w:t>
      </w:r>
      <w:proofErr w:type="spellStart"/>
      <w:r w:rsidRPr="00317112">
        <w:rPr>
          <w:rFonts w:asciiTheme="minorHAnsi" w:hAnsiTheme="minorHAnsi" w:cstheme="minorHAnsi"/>
          <w:sz w:val="18"/>
          <w:szCs w:val="18"/>
          <w:lang w:val="fr-CH"/>
        </w:rPr>
        <w:t>Fontanille</w:t>
      </w:r>
      <w:proofErr w:type="spellEnd"/>
      <w:r w:rsidRPr="00317112">
        <w:rPr>
          <w:rFonts w:asciiTheme="minorHAnsi" w:hAnsiTheme="minorHAnsi" w:cstheme="minorHAnsi"/>
          <w:sz w:val="18"/>
          <w:szCs w:val="18"/>
          <w:lang w:val="fr-CH"/>
        </w:rPr>
        <w:t xml:space="preserve"> (1999). </w:t>
      </w:r>
    </w:p>
  </w:footnote>
  <w:footnote w:id="10">
    <w:p w:rsidR="00C90970" w:rsidRPr="00C90970" w:rsidRDefault="00C90970" w:rsidP="00445F98">
      <w:pPr>
        <w:pStyle w:val="Notedebasdepage"/>
        <w:jc w:val="both"/>
        <w:rPr>
          <w:rFonts w:asciiTheme="minorHAnsi" w:hAnsiTheme="minorHAnsi" w:cstheme="minorHAnsi"/>
          <w:sz w:val="18"/>
          <w:szCs w:val="18"/>
        </w:rPr>
      </w:pPr>
      <w:r w:rsidRPr="00C90970">
        <w:rPr>
          <w:rStyle w:val="Appelnotedebasdep"/>
          <w:rFonts w:asciiTheme="minorHAnsi" w:hAnsiTheme="minorHAnsi" w:cstheme="minorHAnsi"/>
          <w:sz w:val="18"/>
          <w:szCs w:val="18"/>
        </w:rPr>
        <w:footnoteRef/>
      </w:r>
      <w:r w:rsidRPr="00C90970">
        <w:rPr>
          <w:rFonts w:asciiTheme="minorHAnsi" w:hAnsiTheme="minorHAnsi" w:cstheme="minorHAnsi"/>
          <w:sz w:val="18"/>
          <w:szCs w:val="18"/>
        </w:rPr>
        <w:t xml:space="preserve"> </w:t>
      </w:r>
      <w:r w:rsidRPr="00C90970">
        <w:rPr>
          <w:rFonts w:asciiTheme="minorHAnsi" w:hAnsiTheme="minorHAnsi" w:cstheme="minorHAnsi"/>
          <w:sz w:val="18"/>
          <w:szCs w:val="18"/>
        </w:rPr>
        <w:t xml:space="preserve">Cf. </w:t>
      </w:r>
      <w:proofErr w:type="spellStart"/>
      <w:r w:rsidRPr="00C90970">
        <w:rPr>
          <w:rFonts w:asciiTheme="minorHAnsi" w:hAnsiTheme="minorHAnsi" w:cstheme="minorHAnsi"/>
          <w:sz w:val="18"/>
          <w:szCs w:val="18"/>
        </w:rPr>
        <w:t>Fontanille</w:t>
      </w:r>
      <w:proofErr w:type="spellEnd"/>
      <w:r w:rsidRPr="00C90970">
        <w:rPr>
          <w:rFonts w:asciiTheme="minorHAnsi" w:hAnsiTheme="minorHAnsi" w:cstheme="minorHAnsi"/>
          <w:sz w:val="18"/>
          <w:szCs w:val="18"/>
        </w:rPr>
        <w:t xml:space="preserve"> (2005, p. 186) au sujet du support formel comme « structure d’accueil des inscriptions », comme « ensemble des règles topologiques d’orientation, de dimension, de proportion et de segmentation, notamment, qui vont contraindre et faire signifier les caractères inscrits ».</w:t>
      </w:r>
    </w:p>
  </w:footnote>
  <w:footnote w:id="11">
    <w:p w:rsidR="00C90970" w:rsidRPr="00C90970" w:rsidRDefault="00C90970" w:rsidP="00445F98">
      <w:pPr>
        <w:pStyle w:val="Notedebasdepage"/>
        <w:jc w:val="both"/>
        <w:rPr>
          <w:rFonts w:asciiTheme="minorHAnsi" w:hAnsiTheme="minorHAnsi" w:cstheme="minorHAnsi"/>
          <w:sz w:val="18"/>
          <w:szCs w:val="18"/>
        </w:rPr>
      </w:pPr>
      <w:r w:rsidRPr="00C90970">
        <w:rPr>
          <w:rStyle w:val="Appelnotedebasdep"/>
          <w:rFonts w:asciiTheme="minorHAnsi" w:hAnsiTheme="minorHAnsi" w:cstheme="minorHAnsi"/>
          <w:sz w:val="18"/>
          <w:szCs w:val="18"/>
        </w:rPr>
        <w:footnoteRef/>
      </w:r>
      <w:r w:rsidRPr="00C90970">
        <w:rPr>
          <w:rFonts w:asciiTheme="minorHAnsi" w:hAnsiTheme="minorHAnsi" w:cstheme="minorHAnsi"/>
          <w:sz w:val="18"/>
          <w:szCs w:val="18"/>
        </w:rPr>
        <w:t xml:space="preserve"> On sait que la fresque consiste, traditionnellement, à appliquer des pigments de couleur détrempés à l’eau sur un enduit de mortier frais, avant qu’il ne soit sec. D’où des impératifs de vitesse et la prise en compte d’imprévus. Dans notre cas, la notion de fresque est considérée dans un sens large. La peinture au sol garde les dimensions volontiers imposantes de la fresque et elle est consacrée à des scènes regroupant un nombre élevé de personnages, d’animaux, etc. </w:t>
      </w:r>
    </w:p>
  </w:footnote>
  <w:footnote w:id="12">
    <w:p w:rsidR="00C90970" w:rsidRPr="00C90970" w:rsidRDefault="00C90970" w:rsidP="00445F98">
      <w:pPr>
        <w:jc w:val="both"/>
        <w:rPr>
          <w:rFonts w:asciiTheme="minorHAnsi" w:hAnsiTheme="minorHAnsi" w:cstheme="minorHAnsi"/>
          <w:sz w:val="18"/>
          <w:szCs w:val="18"/>
        </w:rPr>
      </w:pPr>
      <w:r w:rsidRPr="00C90970">
        <w:rPr>
          <w:rStyle w:val="Appelnotedebasdep"/>
          <w:rFonts w:asciiTheme="minorHAnsi" w:hAnsiTheme="minorHAnsi" w:cstheme="minorHAnsi"/>
          <w:sz w:val="18"/>
          <w:szCs w:val="18"/>
        </w:rPr>
        <w:footnoteRef/>
      </w:r>
      <w:r w:rsidRPr="00C90970">
        <w:rPr>
          <w:rFonts w:asciiTheme="minorHAnsi" w:hAnsiTheme="minorHAnsi" w:cstheme="minorHAnsi"/>
          <w:sz w:val="18"/>
          <w:szCs w:val="18"/>
        </w:rPr>
        <w:t xml:space="preserve"> La coordination a été assurée par Maison G, en partenariat avec Taverne Gutenberg et Superposition. La Maison G est la Maison Gutenberg, une agence créative en charge de « projets artistiques engagés &amp; inclusifs ». Elle « </w:t>
      </w:r>
      <w:r w:rsidRPr="00C90970">
        <w:rPr>
          <w:rFonts w:asciiTheme="minorHAnsi" w:hAnsiTheme="minorHAnsi" w:cstheme="minorHAnsi"/>
          <w:color w:val="222222"/>
          <w:sz w:val="18"/>
          <w:szCs w:val="18"/>
          <w:shd w:val="clear" w:color="auto" w:fill="FFFFFF"/>
        </w:rPr>
        <w:t>œuvre pour la démocratisation et la diffusion à grande échelle de l’art sous toutes ses formes ». « L’agence, peut-on lire</w:t>
      </w:r>
      <w:r>
        <w:rPr>
          <w:rFonts w:asciiTheme="minorHAnsi" w:hAnsiTheme="minorHAnsi" w:cstheme="minorHAnsi"/>
          <w:color w:val="222222"/>
          <w:sz w:val="18"/>
          <w:szCs w:val="18"/>
          <w:shd w:val="clear" w:color="auto" w:fill="FFFFFF"/>
        </w:rPr>
        <w:t xml:space="preserve"> sur le net</w:t>
      </w:r>
      <w:r w:rsidRPr="00C90970">
        <w:rPr>
          <w:rFonts w:asciiTheme="minorHAnsi" w:hAnsiTheme="minorHAnsi" w:cstheme="minorHAnsi"/>
          <w:color w:val="222222"/>
          <w:sz w:val="18"/>
          <w:szCs w:val="18"/>
          <w:shd w:val="clear" w:color="auto" w:fill="FFFFFF"/>
        </w:rPr>
        <w:t xml:space="preserve">, propose son expertise du milieu artistique et culturel pour construire des projets innovants qui répondent à vos besoins ». </w:t>
      </w:r>
      <w:r w:rsidRPr="00C90970">
        <w:rPr>
          <w:rFonts w:asciiTheme="minorHAnsi" w:hAnsiTheme="minorHAnsi" w:cstheme="minorHAnsi"/>
          <w:sz w:val="18"/>
          <w:szCs w:val="18"/>
        </w:rPr>
        <w:t xml:space="preserve">Le but affiché est ainsi la mise en partage de l’art, « à grande échelle ». L’art ne sert l’être ensemble et l’agir en commun qu’en tant qu’il en constitue une manifestation privilégiée et orchestrée par une agence « officielle ». Aucune clandestinité, comme cela est le cas pour les graffitis et les tags </w:t>
      </w:r>
      <w:r>
        <w:rPr>
          <w:rFonts w:asciiTheme="minorHAnsi" w:hAnsiTheme="minorHAnsi" w:cstheme="minorHAnsi"/>
          <w:sz w:val="18"/>
          <w:szCs w:val="18"/>
        </w:rPr>
        <w:t xml:space="preserve">« sauvages », </w:t>
      </w:r>
      <w:r w:rsidRPr="00C90970">
        <w:rPr>
          <w:rFonts w:asciiTheme="minorHAnsi" w:hAnsiTheme="minorHAnsi" w:cstheme="minorHAnsi"/>
          <w:sz w:val="18"/>
          <w:szCs w:val="18"/>
        </w:rPr>
        <w:t>qui investissent des murs abandonnés illégalement, mais un projet</w:t>
      </w:r>
      <w:r w:rsidRPr="00C90970">
        <w:rPr>
          <w:rFonts w:asciiTheme="minorHAnsi" w:hAnsiTheme="minorHAnsi" w:cstheme="minorHAnsi"/>
          <w:sz w:val="20"/>
          <w:szCs w:val="20"/>
        </w:rPr>
        <w:t xml:space="preserve"> </w:t>
      </w:r>
      <w:r w:rsidRPr="00C90970">
        <w:rPr>
          <w:rFonts w:asciiTheme="minorHAnsi" w:hAnsiTheme="minorHAnsi" w:cstheme="minorHAnsi"/>
          <w:sz w:val="18"/>
          <w:szCs w:val="18"/>
        </w:rPr>
        <w:t xml:space="preserve">sociétal porté par un engagement sur le long terme, en réponse, explicitement, à des demandes de la part du public et à des besoins supposés identifiés. </w:t>
      </w:r>
    </w:p>
  </w:footnote>
  <w:footnote w:id="13">
    <w:p w:rsidR="00C90970" w:rsidRPr="00C90970" w:rsidRDefault="00C90970" w:rsidP="00445F98">
      <w:pPr>
        <w:pStyle w:val="Notedebasdepage"/>
        <w:jc w:val="both"/>
        <w:rPr>
          <w:rFonts w:asciiTheme="minorHAnsi" w:hAnsiTheme="minorHAnsi" w:cstheme="minorHAnsi"/>
          <w:sz w:val="18"/>
          <w:szCs w:val="18"/>
          <w:lang w:val="fr-CH"/>
        </w:rPr>
      </w:pPr>
      <w:r w:rsidRPr="00C90970">
        <w:rPr>
          <w:rStyle w:val="Appelnotedebasdep"/>
          <w:rFonts w:asciiTheme="minorHAnsi" w:hAnsiTheme="minorHAnsi" w:cstheme="minorHAnsi"/>
          <w:sz w:val="18"/>
          <w:szCs w:val="18"/>
        </w:rPr>
        <w:footnoteRef/>
      </w:r>
      <w:r w:rsidRPr="00C90970">
        <w:rPr>
          <w:rFonts w:asciiTheme="minorHAnsi" w:hAnsiTheme="minorHAnsi" w:cstheme="minorHAnsi"/>
          <w:sz w:val="18"/>
          <w:szCs w:val="18"/>
        </w:rPr>
        <w:t xml:space="preserve"> Il s’agit d’une association d’accès au droit s’adressant aux enfants et aux jeunes mineurs, pour laquelle il importe de récolter des dons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E8A" w:rsidRDefault="00E84E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E8A" w:rsidRPr="00E84E8A" w:rsidRDefault="00E84E8A">
    <w:pPr>
      <w:pStyle w:val="En-tte"/>
      <w:rPr>
        <w:rFonts w:asciiTheme="minorHAnsi" w:hAnsiTheme="minorHAnsi" w:cstheme="minorHAnsi"/>
        <w:sz w:val="18"/>
        <w:szCs w:val="18"/>
      </w:rPr>
    </w:pPr>
    <w:r w:rsidRPr="00E84E8A">
      <w:rPr>
        <w:rFonts w:asciiTheme="minorHAnsi" w:hAnsiTheme="minorHAnsi" w:cstheme="minorHAnsi"/>
        <w:sz w:val="18"/>
        <w:szCs w:val="18"/>
      </w:rPr>
      <w:t xml:space="preserve">Les pouvoirs du </w:t>
    </w:r>
    <w:proofErr w:type="spellStart"/>
    <w:r w:rsidRPr="00E84E8A">
      <w:rPr>
        <w:rFonts w:asciiTheme="minorHAnsi" w:hAnsiTheme="minorHAnsi" w:cstheme="minorHAnsi"/>
        <w:sz w:val="18"/>
        <w:szCs w:val="18"/>
      </w:rPr>
      <w:t>street</w:t>
    </w:r>
    <w:proofErr w:type="spellEnd"/>
    <w:r w:rsidRPr="00E84E8A">
      <w:rPr>
        <w:rFonts w:asciiTheme="minorHAnsi" w:hAnsiTheme="minorHAnsi" w:cstheme="minorHAnsi"/>
        <w:sz w:val="18"/>
        <w:szCs w:val="18"/>
      </w:rPr>
      <w:t xml:space="preserve"> art</w:t>
    </w:r>
  </w:p>
  <w:p w:rsidR="00E84E8A" w:rsidRPr="00E84E8A" w:rsidRDefault="00E84E8A">
    <w:pPr>
      <w:pStyle w:val="En-tte"/>
      <w:rPr>
        <w:rFonts w:asciiTheme="minorHAnsi" w:hAnsiTheme="minorHAnsi" w:cstheme="minorHAns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1874"/>
    <w:multiLevelType w:val="hybridMultilevel"/>
    <w:tmpl w:val="E8E659A2"/>
    <w:lvl w:ilvl="0" w:tplc="0DE44E4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094ADD"/>
    <w:multiLevelType w:val="hybridMultilevel"/>
    <w:tmpl w:val="FF24D120"/>
    <w:lvl w:ilvl="0" w:tplc="AD32062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DA3734"/>
    <w:multiLevelType w:val="hybridMultilevel"/>
    <w:tmpl w:val="1080799C"/>
    <w:lvl w:ilvl="0" w:tplc="F4D644A8">
      <w:start w:val="1"/>
      <w:numFmt w:val="bullet"/>
      <w:lvlText w:val=""/>
      <w:lvlJc w:val="left"/>
      <w:pPr>
        <w:tabs>
          <w:tab w:val="num" w:pos="720"/>
        </w:tabs>
        <w:ind w:left="720" w:hanging="360"/>
      </w:pPr>
      <w:rPr>
        <w:rFonts w:ascii="Wingdings" w:hAnsi="Wingdings" w:hint="default"/>
      </w:rPr>
    </w:lvl>
    <w:lvl w:ilvl="1" w:tplc="71A6639A" w:tentative="1">
      <w:start w:val="1"/>
      <w:numFmt w:val="bullet"/>
      <w:lvlText w:val=""/>
      <w:lvlJc w:val="left"/>
      <w:pPr>
        <w:tabs>
          <w:tab w:val="num" w:pos="1440"/>
        </w:tabs>
        <w:ind w:left="1440" w:hanging="360"/>
      </w:pPr>
      <w:rPr>
        <w:rFonts w:ascii="Wingdings" w:hAnsi="Wingdings" w:hint="default"/>
      </w:rPr>
    </w:lvl>
    <w:lvl w:ilvl="2" w:tplc="A3C666C6" w:tentative="1">
      <w:start w:val="1"/>
      <w:numFmt w:val="bullet"/>
      <w:lvlText w:val=""/>
      <w:lvlJc w:val="left"/>
      <w:pPr>
        <w:tabs>
          <w:tab w:val="num" w:pos="2160"/>
        </w:tabs>
        <w:ind w:left="2160" w:hanging="360"/>
      </w:pPr>
      <w:rPr>
        <w:rFonts w:ascii="Wingdings" w:hAnsi="Wingdings" w:hint="default"/>
      </w:rPr>
    </w:lvl>
    <w:lvl w:ilvl="3" w:tplc="2696C230" w:tentative="1">
      <w:start w:val="1"/>
      <w:numFmt w:val="bullet"/>
      <w:lvlText w:val=""/>
      <w:lvlJc w:val="left"/>
      <w:pPr>
        <w:tabs>
          <w:tab w:val="num" w:pos="2880"/>
        </w:tabs>
        <w:ind w:left="2880" w:hanging="360"/>
      </w:pPr>
      <w:rPr>
        <w:rFonts w:ascii="Wingdings" w:hAnsi="Wingdings" w:hint="default"/>
      </w:rPr>
    </w:lvl>
    <w:lvl w:ilvl="4" w:tplc="52141DA6" w:tentative="1">
      <w:start w:val="1"/>
      <w:numFmt w:val="bullet"/>
      <w:lvlText w:val=""/>
      <w:lvlJc w:val="left"/>
      <w:pPr>
        <w:tabs>
          <w:tab w:val="num" w:pos="3600"/>
        </w:tabs>
        <w:ind w:left="3600" w:hanging="360"/>
      </w:pPr>
      <w:rPr>
        <w:rFonts w:ascii="Wingdings" w:hAnsi="Wingdings" w:hint="default"/>
      </w:rPr>
    </w:lvl>
    <w:lvl w:ilvl="5" w:tplc="D69011AC" w:tentative="1">
      <w:start w:val="1"/>
      <w:numFmt w:val="bullet"/>
      <w:lvlText w:val=""/>
      <w:lvlJc w:val="left"/>
      <w:pPr>
        <w:tabs>
          <w:tab w:val="num" w:pos="4320"/>
        </w:tabs>
        <w:ind w:left="4320" w:hanging="360"/>
      </w:pPr>
      <w:rPr>
        <w:rFonts w:ascii="Wingdings" w:hAnsi="Wingdings" w:hint="default"/>
      </w:rPr>
    </w:lvl>
    <w:lvl w:ilvl="6" w:tplc="4FCE0A72" w:tentative="1">
      <w:start w:val="1"/>
      <w:numFmt w:val="bullet"/>
      <w:lvlText w:val=""/>
      <w:lvlJc w:val="left"/>
      <w:pPr>
        <w:tabs>
          <w:tab w:val="num" w:pos="5040"/>
        </w:tabs>
        <w:ind w:left="5040" w:hanging="360"/>
      </w:pPr>
      <w:rPr>
        <w:rFonts w:ascii="Wingdings" w:hAnsi="Wingdings" w:hint="default"/>
      </w:rPr>
    </w:lvl>
    <w:lvl w:ilvl="7" w:tplc="1786EA6A" w:tentative="1">
      <w:start w:val="1"/>
      <w:numFmt w:val="bullet"/>
      <w:lvlText w:val=""/>
      <w:lvlJc w:val="left"/>
      <w:pPr>
        <w:tabs>
          <w:tab w:val="num" w:pos="5760"/>
        </w:tabs>
        <w:ind w:left="5760" w:hanging="360"/>
      </w:pPr>
      <w:rPr>
        <w:rFonts w:ascii="Wingdings" w:hAnsi="Wingdings" w:hint="default"/>
      </w:rPr>
    </w:lvl>
    <w:lvl w:ilvl="8" w:tplc="72385C8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DB52BA"/>
    <w:multiLevelType w:val="multilevel"/>
    <w:tmpl w:val="DD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98"/>
    <w:rsid w:val="0009389F"/>
    <w:rsid w:val="0014705C"/>
    <w:rsid w:val="00291155"/>
    <w:rsid w:val="002F4F67"/>
    <w:rsid w:val="00336A02"/>
    <w:rsid w:val="00395399"/>
    <w:rsid w:val="003A11FF"/>
    <w:rsid w:val="003B1304"/>
    <w:rsid w:val="00401564"/>
    <w:rsid w:val="00445F98"/>
    <w:rsid w:val="00586913"/>
    <w:rsid w:val="006471E7"/>
    <w:rsid w:val="00725F41"/>
    <w:rsid w:val="00763928"/>
    <w:rsid w:val="00775E28"/>
    <w:rsid w:val="0078610D"/>
    <w:rsid w:val="007E47C4"/>
    <w:rsid w:val="008731BA"/>
    <w:rsid w:val="008A77B9"/>
    <w:rsid w:val="00934B23"/>
    <w:rsid w:val="009F4A23"/>
    <w:rsid w:val="00A134CE"/>
    <w:rsid w:val="00A939E5"/>
    <w:rsid w:val="00AC30FA"/>
    <w:rsid w:val="00B555A2"/>
    <w:rsid w:val="00C30DF2"/>
    <w:rsid w:val="00C90970"/>
    <w:rsid w:val="00C93FC5"/>
    <w:rsid w:val="00D30D76"/>
    <w:rsid w:val="00D463C2"/>
    <w:rsid w:val="00D62789"/>
    <w:rsid w:val="00E14EC0"/>
    <w:rsid w:val="00E63A35"/>
    <w:rsid w:val="00E82F52"/>
    <w:rsid w:val="00E84E8A"/>
    <w:rsid w:val="00ED120E"/>
    <w:rsid w:val="00ED2387"/>
    <w:rsid w:val="00F96DB1"/>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E38EE"/>
  <w15:chartTrackingRefBased/>
  <w15:docId w15:val="{611D01E1-26E5-ED4D-A331-17123CDB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F98"/>
    <w:rPr>
      <w:rFonts w:ascii="Times New Roman" w:eastAsia="Times New Roman" w:hAnsi="Times New Roman" w:cs="Times New Roman"/>
      <w:lang w:eastAsia="fr-FR"/>
    </w:rPr>
  </w:style>
  <w:style w:type="paragraph" w:styleId="Titre1">
    <w:name w:val="heading 1"/>
    <w:basedOn w:val="Normal"/>
    <w:link w:val="Titre1Car"/>
    <w:uiPriority w:val="9"/>
    <w:qFormat/>
    <w:rsid w:val="00445F98"/>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semiHidden/>
    <w:unhideWhenUsed/>
    <w:qFormat/>
    <w:rsid w:val="00445F98"/>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5F98"/>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445F98"/>
    <w:rPr>
      <w:rFonts w:asciiTheme="majorHAnsi" w:eastAsiaTheme="majorEastAsia" w:hAnsiTheme="majorHAnsi" w:cstheme="majorBidi"/>
      <w:color w:val="1F3763" w:themeColor="accent1" w:themeShade="7F"/>
      <w:lang w:eastAsia="fr-FR"/>
    </w:rPr>
  </w:style>
  <w:style w:type="paragraph" w:styleId="NormalWeb">
    <w:name w:val="Normal (Web)"/>
    <w:basedOn w:val="Normal"/>
    <w:uiPriority w:val="99"/>
    <w:unhideWhenUsed/>
    <w:rsid w:val="00445F98"/>
    <w:pPr>
      <w:spacing w:before="100" w:beforeAutospacing="1" w:after="100" w:afterAutospacing="1"/>
    </w:pPr>
  </w:style>
  <w:style w:type="character" w:customStyle="1" w:styleId="apple-converted-space">
    <w:name w:val="apple-converted-space"/>
    <w:basedOn w:val="Policepardfaut"/>
    <w:rsid w:val="00445F98"/>
  </w:style>
  <w:style w:type="character" w:styleId="Accentuation">
    <w:name w:val="Emphasis"/>
    <w:basedOn w:val="Policepardfaut"/>
    <w:uiPriority w:val="20"/>
    <w:qFormat/>
    <w:rsid w:val="00445F98"/>
    <w:rPr>
      <w:i/>
      <w:iCs/>
    </w:rPr>
  </w:style>
  <w:style w:type="paragraph" w:styleId="Notedebasdepage">
    <w:name w:val="footnote text"/>
    <w:aliases w:val="Carattere, Carattere,Note de bas de pageGL"/>
    <w:basedOn w:val="Normal"/>
    <w:link w:val="NotedebasdepageCar"/>
    <w:uiPriority w:val="99"/>
    <w:unhideWhenUsed/>
    <w:qFormat/>
    <w:rsid w:val="00445F98"/>
    <w:rPr>
      <w:rFonts w:eastAsiaTheme="minorEastAsia"/>
    </w:rPr>
  </w:style>
  <w:style w:type="character" w:customStyle="1" w:styleId="NotedebasdepageCar">
    <w:name w:val="Note de bas de page Car"/>
    <w:aliases w:val="Carattere Car, Carattere Car,Note de bas de pageGL Car"/>
    <w:basedOn w:val="Policepardfaut"/>
    <w:link w:val="Notedebasdepage"/>
    <w:uiPriority w:val="99"/>
    <w:rsid w:val="00445F98"/>
    <w:rPr>
      <w:rFonts w:ascii="Times New Roman" w:eastAsiaTheme="minorEastAsia" w:hAnsi="Times New Roman" w:cs="Times New Roman"/>
      <w:lang w:eastAsia="fr-FR"/>
    </w:rPr>
  </w:style>
  <w:style w:type="character" w:styleId="Appelnotedebasdep">
    <w:name w:val="footnote reference"/>
    <w:basedOn w:val="Policepardfaut"/>
    <w:uiPriority w:val="99"/>
    <w:unhideWhenUsed/>
    <w:rsid w:val="00445F98"/>
    <w:rPr>
      <w:vertAlign w:val="superscript"/>
    </w:rPr>
  </w:style>
  <w:style w:type="paragraph" w:styleId="Paragraphedeliste">
    <w:name w:val="List Paragraph"/>
    <w:basedOn w:val="Normal"/>
    <w:uiPriority w:val="34"/>
    <w:qFormat/>
    <w:rsid w:val="00445F98"/>
    <w:pPr>
      <w:spacing w:after="160" w:line="259" w:lineRule="auto"/>
      <w:ind w:left="720"/>
      <w:contextualSpacing/>
    </w:pPr>
    <w:rPr>
      <w:sz w:val="22"/>
      <w:szCs w:val="22"/>
    </w:rPr>
  </w:style>
  <w:style w:type="paragraph" w:customStyle="1" w:styleId="titre-article">
    <w:name w:val="titre-article"/>
    <w:basedOn w:val="Normal"/>
    <w:rsid w:val="00445F98"/>
    <w:pPr>
      <w:spacing w:before="100" w:beforeAutospacing="1" w:after="100" w:afterAutospacing="1"/>
    </w:pPr>
  </w:style>
  <w:style w:type="character" w:customStyle="1" w:styleId="auteur">
    <w:name w:val="auteur"/>
    <w:basedOn w:val="Policepardfaut"/>
    <w:rsid w:val="00445F98"/>
  </w:style>
  <w:style w:type="character" w:styleId="Lienhypertexte">
    <w:name w:val="Hyperlink"/>
    <w:basedOn w:val="Policepardfaut"/>
    <w:uiPriority w:val="99"/>
    <w:unhideWhenUsed/>
    <w:rsid w:val="00445F98"/>
    <w:rPr>
      <w:color w:val="0000FF"/>
      <w:u w:val="single"/>
    </w:rPr>
  </w:style>
  <w:style w:type="character" w:customStyle="1" w:styleId="in-revue">
    <w:name w:val="in-revue"/>
    <w:basedOn w:val="Policepardfaut"/>
    <w:rsid w:val="00445F98"/>
  </w:style>
  <w:style w:type="character" w:customStyle="1" w:styleId="number">
    <w:name w:val="number"/>
    <w:basedOn w:val="Policepardfaut"/>
    <w:rsid w:val="00445F98"/>
  </w:style>
  <w:style w:type="character" w:customStyle="1" w:styleId="period">
    <w:name w:val="period"/>
    <w:basedOn w:val="Policepardfaut"/>
    <w:rsid w:val="00445F98"/>
  </w:style>
  <w:style w:type="character" w:customStyle="1" w:styleId="Titre10">
    <w:name w:val="Titre1"/>
    <w:basedOn w:val="Policepardfaut"/>
    <w:rsid w:val="00445F98"/>
  </w:style>
  <w:style w:type="character" w:customStyle="1" w:styleId="text">
    <w:name w:val="text"/>
    <w:basedOn w:val="Policepardfaut"/>
    <w:rsid w:val="00445F98"/>
  </w:style>
  <w:style w:type="character" w:styleId="lev">
    <w:name w:val="Strong"/>
    <w:basedOn w:val="Policepardfaut"/>
    <w:uiPriority w:val="22"/>
    <w:qFormat/>
    <w:rsid w:val="00445F98"/>
    <w:rPr>
      <w:b/>
      <w:bCs/>
    </w:rPr>
  </w:style>
  <w:style w:type="character" w:customStyle="1" w:styleId="familyname">
    <w:name w:val="familyname"/>
    <w:basedOn w:val="Policepardfaut"/>
    <w:rsid w:val="00445F98"/>
  </w:style>
  <w:style w:type="character" w:customStyle="1" w:styleId="titre">
    <w:name w:val="titre"/>
    <w:basedOn w:val="Policepardfaut"/>
    <w:rsid w:val="00445F98"/>
  </w:style>
  <w:style w:type="character" w:styleId="Lienhypertextesuivivisit">
    <w:name w:val="FollowedHyperlink"/>
    <w:basedOn w:val="Policepardfaut"/>
    <w:uiPriority w:val="99"/>
    <w:semiHidden/>
    <w:unhideWhenUsed/>
    <w:rsid w:val="00445F98"/>
    <w:rPr>
      <w:color w:val="954F72" w:themeColor="followedHyperlink"/>
      <w:u w:val="single"/>
    </w:rPr>
  </w:style>
  <w:style w:type="character" w:styleId="Mentionnonrsolue">
    <w:name w:val="Unresolved Mention"/>
    <w:basedOn w:val="Policepardfaut"/>
    <w:uiPriority w:val="99"/>
    <w:semiHidden/>
    <w:unhideWhenUsed/>
    <w:rsid w:val="00445F98"/>
    <w:rPr>
      <w:color w:val="605E5C"/>
      <w:shd w:val="clear" w:color="auto" w:fill="E1DFDD"/>
    </w:rPr>
  </w:style>
  <w:style w:type="character" w:customStyle="1" w:styleId="doi">
    <w:name w:val="doi"/>
    <w:basedOn w:val="Policepardfaut"/>
    <w:rsid w:val="00445F98"/>
  </w:style>
  <w:style w:type="character" w:styleId="CitationHTML">
    <w:name w:val="HTML Cite"/>
    <w:basedOn w:val="Policepardfaut"/>
    <w:uiPriority w:val="99"/>
    <w:semiHidden/>
    <w:unhideWhenUsed/>
    <w:rsid w:val="00445F98"/>
    <w:rPr>
      <w:i/>
      <w:iCs/>
    </w:rPr>
  </w:style>
  <w:style w:type="character" w:customStyle="1" w:styleId="dyjrff">
    <w:name w:val="dyjrff"/>
    <w:basedOn w:val="Policepardfaut"/>
    <w:rsid w:val="00445F98"/>
  </w:style>
  <w:style w:type="paragraph" w:styleId="En-tte">
    <w:name w:val="header"/>
    <w:basedOn w:val="Normal"/>
    <w:link w:val="En-tteCar"/>
    <w:uiPriority w:val="99"/>
    <w:unhideWhenUsed/>
    <w:rsid w:val="002F4F67"/>
    <w:pPr>
      <w:tabs>
        <w:tab w:val="center" w:pos="4536"/>
        <w:tab w:val="right" w:pos="9072"/>
      </w:tabs>
    </w:pPr>
  </w:style>
  <w:style w:type="character" w:customStyle="1" w:styleId="En-tteCar">
    <w:name w:val="En-tête Car"/>
    <w:basedOn w:val="Policepardfaut"/>
    <w:link w:val="En-tte"/>
    <w:uiPriority w:val="99"/>
    <w:rsid w:val="002F4F67"/>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2F4F67"/>
    <w:pPr>
      <w:tabs>
        <w:tab w:val="center" w:pos="4536"/>
        <w:tab w:val="right" w:pos="9072"/>
      </w:tabs>
    </w:pPr>
  </w:style>
  <w:style w:type="character" w:customStyle="1" w:styleId="PieddepageCar">
    <w:name w:val="Pied de page Car"/>
    <w:basedOn w:val="Policepardfaut"/>
    <w:link w:val="Pieddepage"/>
    <w:uiPriority w:val="99"/>
    <w:rsid w:val="002F4F67"/>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E84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95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hyperlink" Target="https://doi.org/10.4000/ere.214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doi.org/10.4000/lhomme.2478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tructivist.info/8/3/28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var/folders/db/q9vpnpcn05l6dpqgvxtv24940000gn/T/com.microsoft.Word/WebArchiveCopyPasteTempFiles/marquez-2.jpg%3fw=810&amp;ssl=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4000/ambiances.1558"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25965/as.252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4000/narratologie.7397"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1AB40-1C79-0D44-8C36-DAA782978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8159</Words>
  <Characters>45284</Characters>
  <Application>Microsoft Office Word</Application>
  <DocSecurity>0</DocSecurity>
  <Lines>823</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2</cp:revision>
  <cp:lastPrinted>2023-02-05T09:08:00Z</cp:lastPrinted>
  <dcterms:created xsi:type="dcterms:W3CDTF">2023-02-05T09:51:00Z</dcterms:created>
  <dcterms:modified xsi:type="dcterms:W3CDTF">2023-02-05T09:51:00Z</dcterms:modified>
</cp:coreProperties>
</file>