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5D2824" w:rsidRDefault="005D2824" w:rsidP="00745058">
      <w:pPr>
        <w:spacing w:line="360" w:lineRule="auto"/>
        <w:ind w:firstLine="709"/>
        <w:jc w:val="center"/>
        <w:rPr>
          <w:rFonts w:ascii="Times New Roman" w:hAnsi="Times New Roman" w:cs="Times New Roman"/>
          <w:sz w:val="28"/>
          <w:szCs w:val="28"/>
        </w:rPr>
      </w:pPr>
      <w:r w:rsidRPr="00D54D93">
        <w:rPr>
          <w:rFonts w:ascii="Times New Roman" w:hAnsi="Times New Roman" w:cs="Times New Roman"/>
          <w:sz w:val="28"/>
          <w:szCs w:val="28"/>
        </w:rPr>
        <w:t xml:space="preserve">LA FORME DE VIE ET LE MOTIF : </w:t>
      </w:r>
    </w:p>
    <w:p w:rsidR="00745058" w:rsidRDefault="005D2824" w:rsidP="00745058">
      <w:pPr>
        <w:spacing w:line="360" w:lineRule="auto"/>
        <w:ind w:firstLine="709"/>
        <w:jc w:val="center"/>
        <w:rPr>
          <w:rFonts w:ascii="Times New Roman" w:hAnsi="Times New Roman" w:cs="Times New Roman"/>
          <w:sz w:val="28"/>
          <w:szCs w:val="28"/>
        </w:rPr>
      </w:pPr>
      <w:r w:rsidRPr="00D54D93">
        <w:rPr>
          <w:rFonts w:ascii="Times New Roman" w:hAnsi="Times New Roman" w:cs="Times New Roman"/>
          <w:sz w:val="28"/>
          <w:szCs w:val="28"/>
        </w:rPr>
        <w:t xml:space="preserve">COMMENT PENSER LA GENEALOGIE DES TABLEAUX ? </w:t>
      </w:r>
    </w:p>
    <w:p w:rsidR="005D2824" w:rsidRPr="009A737B" w:rsidRDefault="005D2824" w:rsidP="00745058">
      <w:pPr>
        <w:spacing w:line="360" w:lineRule="auto"/>
        <w:ind w:firstLine="709"/>
        <w:jc w:val="center"/>
        <w:rPr>
          <w:rFonts w:ascii="Times New Roman" w:hAnsi="Times New Roman" w:cs="Times New Roman"/>
          <w:i/>
          <w:lang w:val="fr-LU"/>
        </w:rPr>
      </w:pPr>
      <w:r w:rsidRPr="009A737B">
        <w:rPr>
          <w:rFonts w:ascii="Times New Roman" w:hAnsi="Times New Roman" w:cs="Times New Roman"/>
          <w:i/>
          <w:lang w:val="fr-LU"/>
        </w:rPr>
        <w:t>A FORMA DE VIDA E O MOTIVO:</w:t>
      </w:r>
    </w:p>
    <w:p w:rsidR="00745058" w:rsidRPr="00745058" w:rsidRDefault="005D2824" w:rsidP="00745058">
      <w:pPr>
        <w:spacing w:line="360" w:lineRule="auto"/>
        <w:ind w:firstLine="709"/>
        <w:jc w:val="center"/>
        <w:rPr>
          <w:rFonts w:ascii="Times New Roman" w:hAnsi="Times New Roman" w:cs="Times New Roman"/>
          <w:i/>
          <w:lang w:val="en-US"/>
        </w:rPr>
      </w:pPr>
      <w:r w:rsidRPr="00745058">
        <w:rPr>
          <w:rFonts w:ascii="Times New Roman" w:hAnsi="Times New Roman" w:cs="Times New Roman"/>
          <w:i/>
          <w:lang w:val="en-US"/>
        </w:rPr>
        <w:t>COMO PENSAR NA GENEALOGIA DAS PINTURAS?</w:t>
      </w:r>
    </w:p>
    <w:p w:rsidR="005D2824" w:rsidRDefault="005D2824" w:rsidP="00745058">
      <w:pPr>
        <w:spacing w:line="360" w:lineRule="auto"/>
        <w:ind w:firstLine="709"/>
        <w:jc w:val="center"/>
        <w:rPr>
          <w:rFonts w:ascii="Times New Roman" w:hAnsi="Times New Roman" w:cs="Times New Roman"/>
          <w:i/>
          <w:lang w:val="en-US"/>
        </w:rPr>
      </w:pPr>
      <w:r w:rsidRPr="00715D93">
        <w:rPr>
          <w:rFonts w:ascii="Times New Roman" w:hAnsi="Times New Roman" w:cs="Times New Roman"/>
          <w:i/>
          <w:lang w:val="en-US"/>
        </w:rPr>
        <w:t xml:space="preserve">THE FORM OF LIFE AND THE MOTIF: </w:t>
      </w:r>
    </w:p>
    <w:p w:rsidR="00745058" w:rsidRDefault="005D2824" w:rsidP="00745058">
      <w:pPr>
        <w:spacing w:line="360" w:lineRule="auto"/>
        <w:ind w:firstLine="709"/>
        <w:jc w:val="center"/>
        <w:rPr>
          <w:rFonts w:ascii="Times New Roman" w:hAnsi="Times New Roman" w:cs="Times New Roman"/>
          <w:i/>
          <w:lang w:val="en-US"/>
        </w:rPr>
      </w:pPr>
      <w:r w:rsidRPr="00715D93">
        <w:rPr>
          <w:rFonts w:ascii="Times New Roman" w:hAnsi="Times New Roman" w:cs="Times New Roman"/>
          <w:i/>
          <w:lang w:val="en-US"/>
        </w:rPr>
        <w:t>HOW TO THINK THE GENEALOGY OF PAINTINGS?</w:t>
      </w:r>
    </w:p>
    <w:p w:rsidR="00987F57" w:rsidRPr="00987F57" w:rsidRDefault="00987F57" w:rsidP="00745058">
      <w:pPr>
        <w:spacing w:line="360" w:lineRule="auto"/>
        <w:ind w:firstLine="709"/>
        <w:jc w:val="center"/>
        <w:rPr>
          <w:rFonts w:ascii="Times New Roman" w:hAnsi="Times New Roman" w:cs="Times New Roman"/>
          <w:lang w:val="fr-LU"/>
        </w:rPr>
      </w:pPr>
      <w:r w:rsidRPr="00987F57">
        <w:rPr>
          <w:rFonts w:ascii="Times New Roman" w:hAnsi="Times New Roman" w:cs="Times New Roman"/>
          <w:lang w:val="fr-LU"/>
        </w:rPr>
        <w:t>Marion Colas-Blaise</w:t>
      </w:r>
      <w:r w:rsidR="00F15364">
        <w:rPr>
          <w:rFonts w:ascii="Times New Roman" w:hAnsi="Times New Roman" w:cs="Times New Roman"/>
          <w:lang w:val="fr-LU"/>
        </w:rPr>
        <w:t xml:space="preserve"> (Université du Luxembourg)</w:t>
      </w:r>
    </w:p>
    <w:p w:rsidR="00ED42CB" w:rsidRDefault="00ED42CB" w:rsidP="00ED42CB">
      <w:pPr>
        <w:spacing w:line="360" w:lineRule="auto"/>
        <w:jc w:val="both"/>
        <w:rPr>
          <w:rFonts w:ascii="Times New Roman" w:hAnsi="Times New Roman" w:cs="Times New Roman"/>
          <w:lang w:val="fr-LU"/>
        </w:rPr>
      </w:pPr>
    </w:p>
    <w:p w:rsidR="00D90066" w:rsidRDefault="00D90066" w:rsidP="00ED42CB">
      <w:pPr>
        <w:spacing w:line="360" w:lineRule="auto"/>
        <w:jc w:val="both"/>
        <w:rPr>
          <w:rFonts w:ascii="Times New Roman" w:hAnsi="Times New Roman" w:cs="Times New Roman"/>
          <w:lang w:val="fr-LU"/>
        </w:rPr>
      </w:pPr>
    </w:p>
    <w:p w:rsidR="00ED42CB" w:rsidRPr="00D90066" w:rsidRDefault="00ED42CB" w:rsidP="00D90066">
      <w:pPr>
        <w:jc w:val="both"/>
        <w:rPr>
          <w:rFonts w:ascii="Times New Roman" w:hAnsi="Times New Roman" w:cs="Times New Roman"/>
          <w:b/>
          <w:lang w:val="fr-LU"/>
        </w:rPr>
      </w:pPr>
      <w:r w:rsidRPr="00D90066">
        <w:rPr>
          <w:rFonts w:ascii="Times New Roman" w:hAnsi="Times New Roman" w:cs="Times New Roman"/>
          <w:b/>
          <w:lang w:val="fr-LU"/>
        </w:rPr>
        <w:t>RÉSUMÉ</w:t>
      </w:r>
      <w:r w:rsidR="00D90066" w:rsidRPr="00D90066">
        <w:rPr>
          <w:rFonts w:ascii="Times New Roman" w:hAnsi="Times New Roman" w:cs="Times New Roman"/>
          <w:b/>
          <w:lang w:val="fr-LU"/>
        </w:rPr>
        <w:t> :</w:t>
      </w:r>
    </w:p>
    <w:p w:rsidR="00D21760" w:rsidRPr="00D90066" w:rsidRDefault="005D2824" w:rsidP="00D90066">
      <w:pPr>
        <w:jc w:val="both"/>
        <w:rPr>
          <w:rFonts w:ascii="Times New Roman" w:hAnsi="Times New Roman" w:cs="Times New Roman"/>
          <w:b/>
          <w:lang w:val="fr-LU"/>
        </w:rPr>
      </w:pPr>
      <w:r w:rsidRPr="00D90066">
        <w:rPr>
          <w:rFonts w:ascii="Times New Roman" w:hAnsi="Times New Roman" w:cs="Times New Roman"/>
          <w:lang w:val="fr-LU"/>
        </w:rPr>
        <w:t>Dans c</w:t>
      </w:r>
      <w:r w:rsidR="00ED42CB" w:rsidRPr="00D90066">
        <w:rPr>
          <w:rFonts w:ascii="Times New Roman" w:hAnsi="Times New Roman" w:cs="Times New Roman"/>
          <w:lang w:val="fr-LU"/>
        </w:rPr>
        <w:t>et article</w:t>
      </w:r>
      <w:r w:rsidRPr="00D90066">
        <w:rPr>
          <w:rFonts w:ascii="Times New Roman" w:hAnsi="Times New Roman" w:cs="Times New Roman"/>
          <w:lang w:val="fr-LU"/>
        </w:rPr>
        <w:t xml:space="preserve">, nous nous demandons </w:t>
      </w:r>
      <w:r w:rsidR="00D21760" w:rsidRPr="00D90066">
        <w:rPr>
          <w:rFonts w:ascii="Times New Roman" w:hAnsi="Times New Roman" w:cs="Times New Roman"/>
          <w:lang w:val="fr-LU"/>
        </w:rPr>
        <w:t>comment on peut associer une forme de vie, dûment théorisée (</w:t>
      </w:r>
      <w:r w:rsidR="00D90066" w:rsidRPr="00D90066">
        <w:rPr>
          <w:rFonts w:ascii="Times New Roman" w:hAnsi="Times New Roman" w:cs="Times New Roman"/>
          <w:lang w:val="fr-LU"/>
        </w:rPr>
        <w:t>BASSO FOSSALI </w:t>
      </w:r>
      <w:r w:rsidR="00D21760" w:rsidRPr="00D90066">
        <w:rPr>
          <w:rFonts w:ascii="Times New Roman" w:hAnsi="Times New Roman" w:cs="Times New Roman"/>
          <w:lang w:val="fr-LU"/>
        </w:rPr>
        <w:t xml:space="preserve">; </w:t>
      </w:r>
      <w:r w:rsidR="00D90066" w:rsidRPr="00D90066">
        <w:rPr>
          <w:rFonts w:ascii="Times New Roman" w:hAnsi="Times New Roman" w:cs="Times New Roman"/>
          <w:lang w:val="fr-LU"/>
        </w:rPr>
        <w:t>COLAS-BLAISE ; FONTANILLE</w:t>
      </w:r>
      <w:r w:rsidR="00D21760" w:rsidRPr="00D90066">
        <w:rPr>
          <w:rFonts w:ascii="Times New Roman" w:hAnsi="Times New Roman" w:cs="Times New Roman"/>
          <w:lang w:val="fr-LU"/>
        </w:rPr>
        <w:t xml:space="preserve"> ; </w:t>
      </w:r>
      <w:r w:rsidR="00D90066" w:rsidRPr="00D90066">
        <w:rPr>
          <w:rFonts w:ascii="Times New Roman" w:hAnsi="Times New Roman" w:cs="Times New Roman"/>
        </w:rPr>
        <w:t>WITTGENSTEIN</w:t>
      </w:r>
      <w:r w:rsidR="00D21760" w:rsidRPr="00D90066">
        <w:rPr>
          <w:rFonts w:ascii="Times New Roman" w:hAnsi="Times New Roman" w:cs="Times New Roman"/>
          <w:lang w:val="fr-LU"/>
        </w:rPr>
        <w:t xml:space="preserve">), à une ou plusieurs images, en étudiant la forme de vie </w:t>
      </w:r>
      <w:r w:rsidR="00D21760" w:rsidRPr="00D90066">
        <w:rPr>
          <w:rFonts w:ascii="Times New Roman" w:hAnsi="Times New Roman" w:cs="Times New Roman"/>
          <w:i/>
          <w:lang w:val="fr-LU"/>
        </w:rPr>
        <w:t>d’</w:t>
      </w:r>
      <w:r w:rsidR="00D21760" w:rsidRPr="00D90066">
        <w:rPr>
          <w:rFonts w:ascii="Times New Roman" w:hAnsi="Times New Roman" w:cs="Times New Roman"/>
          <w:lang w:val="fr-LU"/>
        </w:rPr>
        <w:t xml:space="preserve">un tableau ainsi que la ou les formes de vie (« jeux culturels ») </w:t>
      </w:r>
      <w:r w:rsidR="00D21760" w:rsidRPr="00D90066">
        <w:rPr>
          <w:rFonts w:ascii="Times New Roman" w:hAnsi="Times New Roman" w:cs="Times New Roman"/>
          <w:i/>
          <w:lang w:val="fr-LU"/>
        </w:rPr>
        <w:t>associées</w:t>
      </w:r>
      <w:r w:rsidR="00D21760" w:rsidRPr="00D90066">
        <w:rPr>
          <w:rFonts w:ascii="Times New Roman" w:hAnsi="Times New Roman" w:cs="Times New Roman"/>
          <w:lang w:val="fr-LU"/>
        </w:rPr>
        <w:t xml:space="preserve"> à un tableau. Il s’agit, plus particulièrement, d’approcher la question </w:t>
      </w:r>
      <w:r w:rsidR="00C25DBC" w:rsidRPr="00D90066">
        <w:rPr>
          <w:rFonts w:ascii="Times New Roman" w:hAnsi="Times New Roman" w:cs="Times New Roman"/>
          <w:lang w:val="fr-LU"/>
        </w:rPr>
        <w:t>des filiations</w:t>
      </w:r>
      <w:r w:rsidR="00D21760" w:rsidRPr="00D90066">
        <w:rPr>
          <w:rFonts w:ascii="Times New Roman" w:hAnsi="Times New Roman" w:cs="Times New Roman"/>
          <w:lang w:val="fr-LU"/>
        </w:rPr>
        <w:t xml:space="preserve"> entre tableaux</w:t>
      </w:r>
      <w:r w:rsidR="00C25DBC" w:rsidRPr="00D90066">
        <w:rPr>
          <w:rFonts w:ascii="Times New Roman" w:hAnsi="Times New Roman" w:cs="Times New Roman"/>
          <w:lang w:val="fr-LU"/>
        </w:rPr>
        <w:t> – de la généalogie de tableaux </w:t>
      </w:r>
      <w:r w:rsidRPr="00D90066">
        <w:rPr>
          <w:rFonts w:ascii="Times New Roman" w:hAnsi="Times New Roman" w:cs="Times New Roman"/>
          <w:lang w:val="fr-LU"/>
        </w:rPr>
        <w:t>–</w:t>
      </w:r>
      <w:r w:rsidR="00C25DBC" w:rsidRPr="00D90066">
        <w:rPr>
          <w:rFonts w:ascii="Times New Roman" w:hAnsi="Times New Roman" w:cs="Times New Roman"/>
          <w:lang w:val="fr-LU"/>
        </w:rPr>
        <w:t xml:space="preserve"> </w:t>
      </w:r>
      <w:r w:rsidR="00D21760" w:rsidRPr="00D90066">
        <w:rPr>
          <w:rFonts w:ascii="Times New Roman" w:hAnsi="Times New Roman" w:cs="Times New Roman"/>
          <w:lang w:val="fr-LU"/>
        </w:rPr>
        <w:t xml:space="preserve">sous l’angle des migrations et mutations du motif (figuratif, plastique, figural). </w:t>
      </w:r>
      <w:r w:rsidR="00C25DBC" w:rsidRPr="00D90066">
        <w:rPr>
          <w:rFonts w:ascii="Times New Roman" w:hAnsi="Times New Roman" w:cs="Times New Roman"/>
          <w:lang w:val="fr-LU"/>
        </w:rPr>
        <w:t xml:space="preserve">L’objectif est non seulement de </w:t>
      </w:r>
      <w:r w:rsidRPr="00D90066">
        <w:rPr>
          <w:rFonts w:ascii="Times New Roman" w:hAnsi="Times New Roman" w:cs="Times New Roman"/>
          <w:lang w:val="fr-LU"/>
        </w:rPr>
        <w:t xml:space="preserve">dégager des modes de constitution des formes de vie (par élargissements concentriques, par ressaisie paradigmatique…), mais encore de montrer que la forme de vie d’un tableau </w:t>
      </w:r>
      <w:r w:rsidR="00D90066" w:rsidRPr="00D90066">
        <w:rPr>
          <w:rFonts w:ascii="Times New Roman" w:hAnsi="Times New Roman" w:cs="Times New Roman"/>
          <w:lang w:val="fr-LU"/>
        </w:rPr>
        <w:t xml:space="preserve">peut </w:t>
      </w:r>
      <w:r w:rsidRPr="00D90066">
        <w:rPr>
          <w:rFonts w:ascii="Times New Roman" w:hAnsi="Times New Roman" w:cs="Times New Roman"/>
          <w:lang w:val="fr-LU"/>
        </w:rPr>
        <w:t>accueill</w:t>
      </w:r>
      <w:r w:rsidR="00D90066" w:rsidRPr="00D90066">
        <w:rPr>
          <w:rFonts w:ascii="Times New Roman" w:hAnsi="Times New Roman" w:cs="Times New Roman"/>
          <w:lang w:val="fr-LU"/>
        </w:rPr>
        <w:t>ir</w:t>
      </w:r>
      <w:r w:rsidRPr="00D90066">
        <w:rPr>
          <w:rFonts w:ascii="Times New Roman" w:hAnsi="Times New Roman" w:cs="Times New Roman"/>
          <w:lang w:val="fr-LU"/>
        </w:rPr>
        <w:t xml:space="preserve"> des formes picturales en devenir (genèse).</w:t>
      </w:r>
      <w:r w:rsidR="00C25DBC" w:rsidRPr="00D90066">
        <w:rPr>
          <w:rFonts w:ascii="Times New Roman" w:hAnsi="Times New Roman" w:cs="Times New Roman"/>
          <w:lang w:val="fr-LU"/>
        </w:rPr>
        <w:t xml:space="preserve"> Les hypothèses sont mises à l’épreuve </w:t>
      </w:r>
      <w:r w:rsidR="00D90066" w:rsidRPr="00D90066">
        <w:rPr>
          <w:rFonts w:ascii="Times New Roman" w:hAnsi="Times New Roman" w:cs="Times New Roman"/>
          <w:lang w:val="fr-LU"/>
        </w:rPr>
        <w:t xml:space="preserve">de </w:t>
      </w:r>
      <w:r w:rsidR="00C25DBC" w:rsidRPr="00D90066">
        <w:rPr>
          <w:rFonts w:ascii="Times New Roman" w:hAnsi="Times New Roman" w:cs="Times New Roman"/>
          <w:lang w:val="fr-LU"/>
        </w:rPr>
        <w:t>peintures choisies du peintre limougeaud Georges Laurent</w:t>
      </w:r>
      <w:r w:rsidRPr="00D90066">
        <w:rPr>
          <w:rFonts w:ascii="Times New Roman" w:hAnsi="Times New Roman" w:cs="Times New Roman"/>
          <w:lang w:val="fr-LU"/>
        </w:rPr>
        <w:t>.</w:t>
      </w:r>
    </w:p>
    <w:p w:rsidR="00ED42CB" w:rsidRPr="00D90066" w:rsidRDefault="00ED42CB" w:rsidP="00D90066">
      <w:pPr>
        <w:jc w:val="both"/>
        <w:rPr>
          <w:rFonts w:ascii="Times New Roman" w:hAnsi="Times New Roman" w:cs="Times New Roman"/>
          <w:b/>
          <w:lang w:val="fr-LU"/>
        </w:rPr>
      </w:pPr>
    </w:p>
    <w:p w:rsidR="00ED42CB" w:rsidRDefault="005D2824" w:rsidP="00D90066">
      <w:pPr>
        <w:jc w:val="both"/>
        <w:rPr>
          <w:rFonts w:ascii="Times New Roman" w:hAnsi="Times New Roman" w:cs="Times New Roman"/>
          <w:lang w:val="fr-LU"/>
        </w:rPr>
      </w:pPr>
      <w:r w:rsidRPr="00D90066">
        <w:rPr>
          <w:rFonts w:ascii="Times New Roman" w:hAnsi="Times New Roman" w:cs="Times New Roman"/>
          <w:lang w:val="fr-LU"/>
        </w:rPr>
        <w:t xml:space="preserve">Mots-clefs : forme de vie. </w:t>
      </w:r>
      <w:r w:rsidR="00D90066" w:rsidRPr="00D90066">
        <w:rPr>
          <w:rFonts w:ascii="Times New Roman" w:hAnsi="Times New Roman" w:cs="Times New Roman"/>
          <w:lang w:val="fr-LU"/>
        </w:rPr>
        <w:t>Généalogie. Motif. Figure. Genèse.</w:t>
      </w:r>
    </w:p>
    <w:p w:rsidR="00D90066" w:rsidRPr="00D90066" w:rsidRDefault="00D90066" w:rsidP="00D90066">
      <w:pPr>
        <w:jc w:val="both"/>
        <w:rPr>
          <w:rFonts w:ascii="Times New Roman" w:hAnsi="Times New Roman" w:cs="Times New Roman"/>
          <w:lang w:val="fr-LU"/>
        </w:rPr>
      </w:pPr>
    </w:p>
    <w:p w:rsidR="00D90066" w:rsidRPr="00D90066" w:rsidRDefault="00ED42CB" w:rsidP="00D90066">
      <w:pPr>
        <w:jc w:val="both"/>
        <w:rPr>
          <w:rFonts w:ascii="Times New Roman" w:hAnsi="Times New Roman" w:cs="Times New Roman"/>
          <w:b/>
          <w:lang w:val="fr-LU"/>
        </w:rPr>
      </w:pPr>
      <w:r w:rsidRPr="00D90066">
        <w:rPr>
          <w:rFonts w:ascii="Times New Roman" w:hAnsi="Times New Roman" w:cs="Times New Roman"/>
          <w:b/>
          <w:lang w:val="fr-LU"/>
        </w:rPr>
        <w:t>RESUMO</w:t>
      </w:r>
      <w:r w:rsidR="00D90066" w:rsidRPr="00D90066">
        <w:rPr>
          <w:rFonts w:ascii="Times New Roman" w:hAnsi="Times New Roman" w:cs="Times New Roman"/>
          <w:b/>
          <w:lang w:val="fr-LU"/>
        </w:rPr>
        <w:t>:</w:t>
      </w:r>
    </w:p>
    <w:p w:rsidR="00ED42CB" w:rsidRPr="00D90066" w:rsidRDefault="00D90066" w:rsidP="00D90066">
      <w:pPr>
        <w:jc w:val="both"/>
        <w:rPr>
          <w:rFonts w:ascii="Times New Roman" w:hAnsi="Times New Roman" w:cs="Times New Roman"/>
          <w:lang w:val="fr-LU"/>
        </w:rPr>
      </w:pPr>
      <w:proofErr w:type="spellStart"/>
      <w:r w:rsidRPr="00D90066">
        <w:rPr>
          <w:rFonts w:ascii="Times New Roman" w:hAnsi="Times New Roman" w:cs="Times New Roman"/>
          <w:lang w:val="fr-LU"/>
        </w:rPr>
        <w:t>Neste</w:t>
      </w:r>
      <w:proofErr w:type="spellEnd"/>
      <w:r w:rsidRPr="00D90066">
        <w:rPr>
          <w:rFonts w:ascii="Times New Roman" w:hAnsi="Times New Roman" w:cs="Times New Roman"/>
          <w:lang w:val="fr-LU"/>
        </w:rPr>
        <w:t xml:space="preserve"> </w:t>
      </w:r>
      <w:proofErr w:type="spellStart"/>
      <w:r w:rsidRPr="00D90066">
        <w:rPr>
          <w:rFonts w:ascii="Times New Roman" w:hAnsi="Times New Roman" w:cs="Times New Roman"/>
          <w:lang w:val="fr-LU"/>
        </w:rPr>
        <w:t>artigo</w:t>
      </w:r>
      <w:proofErr w:type="spellEnd"/>
      <w:r w:rsidRPr="00D90066">
        <w:rPr>
          <w:rFonts w:ascii="Times New Roman" w:hAnsi="Times New Roman" w:cs="Times New Roman"/>
          <w:lang w:val="fr-LU"/>
        </w:rPr>
        <w:t xml:space="preserve">, nos </w:t>
      </w:r>
      <w:proofErr w:type="spellStart"/>
      <w:r w:rsidRPr="00D90066">
        <w:rPr>
          <w:rFonts w:ascii="Times New Roman" w:hAnsi="Times New Roman" w:cs="Times New Roman"/>
          <w:lang w:val="fr-LU"/>
        </w:rPr>
        <w:t>perguntamos</w:t>
      </w:r>
      <w:proofErr w:type="spellEnd"/>
      <w:r w:rsidRPr="00D90066">
        <w:rPr>
          <w:rFonts w:ascii="Times New Roman" w:hAnsi="Times New Roman" w:cs="Times New Roman"/>
          <w:lang w:val="fr-LU"/>
        </w:rPr>
        <w:t xml:space="preserve"> </w:t>
      </w:r>
      <w:proofErr w:type="spellStart"/>
      <w:r w:rsidRPr="00D90066">
        <w:rPr>
          <w:rFonts w:ascii="Times New Roman" w:hAnsi="Times New Roman" w:cs="Times New Roman"/>
          <w:lang w:val="fr-LU"/>
        </w:rPr>
        <w:t>como</w:t>
      </w:r>
      <w:proofErr w:type="spellEnd"/>
      <w:r w:rsidRPr="00D90066">
        <w:rPr>
          <w:rFonts w:ascii="Times New Roman" w:hAnsi="Times New Roman" w:cs="Times New Roman"/>
          <w:lang w:val="fr-LU"/>
        </w:rPr>
        <w:t xml:space="preserve"> </w:t>
      </w:r>
      <w:proofErr w:type="spellStart"/>
      <w:r w:rsidRPr="00D90066">
        <w:rPr>
          <w:rFonts w:ascii="Times New Roman" w:hAnsi="Times New Roman" w:cs="Times New Roman"/>
          <w:lang w:val="fr-LU"/>
        </w:rPr>
        <w:t>podemos</w:t>
      </w:r>
      <w:proofErr w:type="spellEnd"/>
      <w:r w:rsidRPr="00D90066">
        <w:rPr>
          <w:rFonts w:ascii="Times New Roman" w:hAnsi="Times New Roman" w:cs="Times New Roman"/>
          <w:lang w:val="fr-LU"/>
        </w:rPr>
        <w:t xml:space="preserve"> </w:t>
      </w:r>
      <w:proofErr w:type="spellStart"/>
      <w:r w:rsidRPr="00D90066">
        <w:rPr>
          <w:rFonts w:ascii="Times New Roman" w:hAnsi="Times New Roman" w:cs="Times New Roman"/>
          <w:lang w:val="fr-LU"/>
        </w:rPr>
        <w:t>associar</w:t>
      </w:r>
      <w:proofErr w:type="spellEnd"/>
      <w:r w:rsidRPr="00D90066">
        <w:rPr>
          <w:rFonts w:ascii="Times New Roman" w:hAnsi="Times New Roman" w:cs="Times New Roman"/>
          <w:lang w:val="fr-LU"/>
        </w:rPr>
        <w:t xml:space="preserve"> </w:t>
      </w:r>
      <w:proofErr w:type="spellStart"/>
      <w:r w:rsidRPr="00D90066">
        <w:rPr>
          <w:rFonts w:ascii="Times New Roman" w:hAnsi="Times New Roman" w:cs="Times New Roman"/>
          <w:lang w:val="fr-LU"/>
        </w:rPr>
        <w:t>uma</w:t>
      </w:r>
      <w:proofErr w:type="spellEnd"/>
      <w:r w:rsidRPr="00D90066">
        <w:rPr>
          <w:rFonts w:ascii="Times New Roman" w:hAnsi="Times New Roman" w:cs="Times New Roman"/>
          <w:lang w:val="fr-LU"/>
        </w:rPr>
        <w:t xml:space="preserve"> forma de vida, </w:t>
      </w:r>
      <w:proofErr w:type="spellStart"/>
      <w:r w:rsidRPr="00D90066">
        <w:rPr>
          <w:rFonts w:ascii="Times New Roman" w:hAnsi="Times New Roman" w:cs="Times New Roman"/>
          <w:lang w:val="fr-LU"/>
        </w:rPr>
        <w:t>devidamente</w:t>
      </w:r>
      <w:proofErr w:type="spellEnd"/>
      <w:r w:rsidRPr="00D90066">
        <w:rPr>
          <w:rFonts w:ascii="Times New Roman" w:hAnsi="Times New Roman" w:cs="Times New Roman"/>
          <w:lang w:val="fr-LU"/>
        </w:rPr>
        <w:t xml:space="preserve"> </w:t>
      </w:r>
      <w:proofErr w:type="spellStart"/>
      <w:r w:rsidRPr="00D90066">
        <w:rPr>
          <w:rFonts w:ascii="Times New Roman" w:hAnsi="Times New Roman" w:cs="Times New Roman"/>
          <w:lang w:val="fr-LU"/>
        </w:rPr>
        <w:t>teorizada</w:t>
      </w:r>
      <w:proofErr w:type="spellEnd"/>
      <w:r w:rsidRPr="00D90066">
        <w:rPr>
          <w:rFonts w:ascii="Times New Roman" w:hAnsi="Times New Roman" w:cs="Times New Roman"/>
          <w:lang w:val="fr-LU"/>
        </w:rPr>
        <w:t xml:space="preserve"> (BASSO FOSSALI; COLAS-BLAISE; FONTANILLE; WITTGENSTEIN), a </w:t>
      </w:r>
      <w:proofErr w:type="spellStart"/>
      <w:r w:rsidRPr="00D90066">
        <w:rPr>
          <w:rFonts w:ascii="Times New Roman" w:hAnsi="Times New Roman" w:cs="Times New Roman"/>
          <w:lang w:val="fr-LU"/>
        </w:rPr>
        <w:t>uma</w:t>
      </w:r>
      <w:proofErr w:type="spellEnd"/>
      <w:r w:rsidRPr="00D90066">
        <w:rPr>
          <w:rFonts w:ascii="Times New Roman" w:hAnsi="Times New Roman" w:cs="Times New Roman"/>
          <w:lang w:val="fr-LU"/>
        </w:rPr>
        <w:t xml:space="preserve"> ou mais </w:t>
      </w:r>
      <w:proofErr w:type="spellStart"/>
      <w:r w:rsidRPr="00D90066">
        <w:rPr>
          <w:rFonts w:ascii="Times New Roman" w:hAnsi="Times New Roman" w:cs="Times New Roman"/>
          <w:lang w:val="fr-LU"/>
        </w:rPr>
        <w:t>imagens</w:t>
      </w:r>
      <w:proofErr w:type="spellEnd"/>
      <w:r w:rsidRPr="00D90066">
        <w:rPr>
          <w:rFonts w:ascii="Times New Roman" w:hAnsi="Times New Roman" w:cs="Times New Roman"/>
          <w:lang w:val="fr-LU"/>
        </w:rPr>
        <w:t xml:space="preserve">, </w:t>
      </w:r>
      <w:proofErr w:type="spellStart"/>
      <w:r w:rsidRPr="00D90066">
        <w:rPr>
          <w:rFonts w:ascii="Times New Roman" w:hAnsi="Times New Roman" w:cs="Times New Roman"/>
          <w:lang w:val="fr-LU"/>
        </w:rPr>
        <w:t>estudando</w:t>
      </w:r>
      <w:proofErr w:type="spellEnd"/>
      <w:r w:rsidRPr="00D90066">
        <w:rPr>
          <w:rFonts w:ascii="Times New Roman" w:hAnsi="Times New Roman" w:cs="Times New Roman"/>
          <w:lang w:val="fr-LU"/>
        </w:rPr>
        <w:t xml:space="preserve"> a forma de vida de </w:t>
      </w:r>
      <w:proofErr w:type="spellStart"/>
      <w:r w:rsidRPr="00D90066">
        <w:rPr>
          <w:rFonts w:ascii="Times New Roman" w:hAnsi="Times New Roman" w:cs="Times New Roman"/>
          <w:lang w:val="fr-LU"/>
        </w:rPr>
        <w:t>uma</w:t>
      </w:r>
      <w:proofErr w:type="spellEnd"/>
      <w:r w:rsidRPr="00D90066">
        <w:rPr>
          <w:rFonts w:ascii="Times New Roman" w:hAnsi="Times New Roman" w:cs="Times New Roman"/>
          <w:lang w:val="fr-LU"/>
        </w:rPr>
        <w:t xml:space="preserve"> </w:t>
      </w:r>
      <w:proofErr w:type="spellStart"/>
      <w:r w:rsidRPr="00D90066">
        <w:rPr>
          <w:rFonts w:ascii="Times New Roman" w:hAnsi="Times New Roman" w:cs="Times New Roman"/>
          <w:lang w:val="fr-LU"/>
        </w:rPr>
        <w:t>pintura</w:t>
      </w:r>
      <w:proofErr w:type="spellEnd"/>
      <w:r w:rsidRPr="00D90066">
        <w:rPr>
          <w:rFonts w:ascii="Times New Roman" w:hAnsi="Times New Roman" w:cs="Times New Roman"/>
          <w:lang w:val="fr-LU"/>
        </w:rPr>
        <w:t xml:space="preserve">, </w:t>
      </w:r>
      <w:proofErr w:type="spellStart"/>
      <w:r w:rsidRPr="00D90066">
        <w:rPr>
          <w:rFonts w:ascii="Times New Roman" w:hAnsi="Times New Roman" w:cs="Times New Roman"/>
          <w:lang w:val="fr-LU"/>
        </w:rPr>
        <w:t>bem</w:t>
      </w:r>
      <w:proofErr w:type="spellEnd"/>
      <w:r w:rsidRPr="00D90066">
        <w:rPr>
          <w:rFonts w:ascii="Times New Roman" w:hAnsi="Times New Roman" w:cs="Times New Roman"/>
          <w:lang w:val="fr-LU"/>
        </w:rPr>
        <w:t xml:space="preserve"> </w:t>
      </w:r>
      <w:proofErr w:type="spellStart"/>
      <w:r w:rsidRPr="00D90066">
        <w:rPr>
          <w:rFonts w:ascii="Times New Roman" w:hAnsi="Times New Roman" w:cs="Times New Roman"/>
          <w:lang w:val="fr-LU"/>
        </w:rPr>
        <w:t>como</w:t>
      </w:r>
      <w:proofErr w:type="spellEnd"/>
      <w:r w:rsidRPr="00D90066">
        <w:rPr>
          <w:rFonts w:ascii="Times New Roman" w:hAnsi="Times New Roman" w:cs="Times New Roman"/>
          <w:lang w:val="fr-LU"/>
        </w:rPr>
        <w:t xml:space="preserve"> a(s) forma(s) de vida ("</w:t>
      </w:r>
      <w:proofErr w:type="spellStart"/>
      <w:r w:rsidRPr="00D90066">
        <w:rPr>
          <w:rFonts w:ascii="Times New Roman" w:hAnsi="Times New Roman" w:cs="Times New Roman"/>
          <w:lang w:val="fr-LU"/>
        </w:rPr>
        <w:t>jogos</w:t>
      </w:r>
      <w:proofErr w:type="spellEnd"/>
      <w:r w:rsidRPr="00D90066">
        <w:rPr>
          <w:rFonts w:ascii="Times New Roman" w:hAnsi="Times New Roman" w:cs="Times New Roman"/>
          <w:lang w:val="fr-LU"/>
        </w:rPr>
        <w:t xml:space="preserve"> </w:t>
      </w:r>
      <w:proofErr w:type="spellStart"/>
      <w:r w:rsidRPr="00D90066">
        <w:rPr>
          <w:rFonts w:ascii="Times New Roman" w:hAnsi="Times New Roman" w:cs="Times New Roman"/>
          <w:lang w:val="fr-LU"/>
        </w:rPr>
        <w:t>culturais</w:t>
      </w:r>
      <w:proofErr w:type="spellEnd"/>
      <w:r w:rsidRPr="00D90066">
        <w:rPr>
          <w:rFonts w:ascii="Times New Roman" w:hAnsi="Times New Roman" w:cs="Times New Roman"/>
          <w:lang w:val="fr-LU"/>
        </w:rPr>
        <w:t xml:space="preserve">") </w:t>
      </w:r>
      <w:proofErr w:type="spellStart"/>
      <w:r w:rsidRPr="00D90066">
        <w:rPr>
          <w:rFonts w:ascii="Times New Roman" w:hAnsi="Times New Roman" w:cs="Times New Roman"/>
          <w:lang w:val="fr-LU"/>
        </w:rPr>
        <w:t>associada</w:t>
      </w:r>
      <w:proofErr w:type="spellEnd"/>
      <w:r w:rsidRPr="00D90066">
        <w:rPr>
          <w:rFonts w:ascii="Times New Roman" w:hAnsi="Times New Roman" w:cs="Times New Roman"/>
          <w:lang w:val="fr-LU"/>
        </w:rPr>
        <w:t xml:space="preserve">(s) a </w:t>
      </w:r>
      <w:proofErr w:type="spellStart"/>
      <w:r w:rsidRPr="00D90066">
        <w:rPr>
          <w:rFonts w:ascii="Times New Roman" w:hAnsi="Times New Roman" w:cs="Times New Roman"/>
          <w:lang w:val="fr-LU"/>
        </w:rPr>
        <w:t>uma</w:t>
      </w:r>
      <w:proofErr w:type="spellEnd"/>
      <w:r w:rsidRPr="00D90066">
        <w:rPr>
          <w:rFonts w:ascii="Times New Roman" w:hAnsi="Times New Roman" w:cs="Times New Roman"/>
          <w:lang w:val="fr-LU"/>
        </w:rPr>
        <w:t xml:space="preserve"> </w:t>
      </w:r>
      <w:proofErr w:type="spellStart"/>
      <w:r w:rsidRPr="00D90066">
        <w:rPr>
          <w:rFonts w:ascii="Times New Roman" w:hAnsi="Times New Roman" w:cs="Times New Roman"/>
          <w:lang w:val="fr-LU"/>
        </w:rPr>
        <w:t>pintura</w:t>
      </w:r>
      <w:proofErr w:type="spellEnd"/>
      <w:r w:rsidRPr="00D90066">
        <w:rPr>
          <w:rFonts w:ascii="Times New Roman" w:hAnsi="Times New Roman" w:cs="Times New Roman"/>
          <w:lang w:val="fr-LU"/>
        </w:rPr>
        <w:t xml:space="preserve">. Mais </w:t>
      </w:r>
      <w:proofErr w:type="spellStart"/>
      <w:r w:rsidRPr="00D90066">
        <w:rPr>
          <w:rFonts w:ascii="Times New Roman" w:hAnsi="Times New Roman" w:cs="Times New Roman"/>
          <w:lang w:val="fr-LU"/>
        </w:rPr>
        <w:t>especificamente</w:t>
      </w:r>
      <w:proofErr w:type="spellEnd"/>
      <w:r w:rsidRPr="00D90066">
        <w:rPr>
          <w:rFonts w:ascii="Times New Roman" w:hAnsi="Times New Roman" w:cs="Times New Roman"/>
          <w:lang w:val="fr-LU"/>
        </w:rPr>
        <w:t xml:space="preserve">, o </w:t>
      </w:r>
      <w:proofErr w:type="spellStart"/>
      <w:r w:rsidRPr="00D90066">
        <w:rPr>
          <w:rFonts w:ascii="Times New Roman" w:hAnsi="Times New Roman" w:cs="Times New Roman"/>
          <w:lang w:val="fr-LU"/>
        </w:rPr>
        <w:t>objetivo</w:t>
      </w:r>
      <w:proofErr w:type="spellEnd"/>
      <w:r w:rsidRPr="00D90066">
        <w:rPr>
          <w:rFonts w:ascii="Times New Roman" w:hAnsi="Times New Roman" w:cs="Times New Roman"/>
          <w:lang w:val="fr-LU"/>
        </w:rPr>
        <w:t xml:space="preserve"> é </w:t>
      </w:r>
      <w:proofErr w:type="spellStart"/>
      <w:r w:rsidRPr="00D90066">
        <w:rPr>
          <w:rFonts w:ascii="Times New Roman" w:hAnsi="Times New Roman" w:cs="Times New Roman"/>
          <w:lang w:val="fr-LU"/>
        </w:rPr>
        <w:t>abordar</w:t>
      </w:r>
      <w:proofErr w:type="spellEnd"/>
      <w:r w:rsidRPr="00D90066">
        <w:rPr>
          <w:rFonts w:ascii="Times New Roman" w:hAnsi="Times New Roman" w:cs="Times New Roman"/>
          <w:lang w:val="fr-LU"/>
        </w:rPr>
        <w:t xml:space="preserve"> a </w:t>
      </w:r>
      <w:proofErr w:type="spellStart"/>
      <w:r w:rsidRPr="00D90066">
        <w:rPr>
          <w:rFonts w:ascii="Times New Roman" w:hAnsi="Times New Roman" w:cs="Times New Roman"/>
          <w:lang w:val="fr-LU"/>
        </w:rPr>
        <w:t>questão</w:t>
      </w:r>
      <w:proofErr w:type="spellEnd"/>
      <w:r w:rsidRPr="00D90066">
        <w:rPr>
          <w:rFonts w:ascii="Times New Roman" w:hAnsi="Times New Roman" w:cs="Times New Roman"/>
          <w:lang w:val="fr-LU"/>
        </w:rPr>
        <w:t xml:space="preserve"> </w:t>
      </w:r>
      <w:proofErr w:type="spellStart"/>
      <w:r w:rsidRPr="00D90066">
        <w:rPr>
          <w:rFonts w:ascii="Times New Roman" w:hAnsi="Times New Roman" w:cs="Times New Roman"/>
          <w:lang w:val="fr-LU"/>
        </w:rPr>
        <w:t>das</w:t>
      </w:r>
      <w:proofErr w:type="spellEnd"/>
      <w:r w:rsidRPr="00D90066">
        <w:rPr>
          <w:rFonts w:ascii="Times New Roman" w:hAnsi="Times New Roman" w:cs="Times New Roman"/>
          <w:lang w:val="fr-LU"/>
        </w:rPr>
        <w:t xml:space="preserve"> </w:t>
      </w:r>
      <w:proofErr w:type="spellStart"/>
      <w:r w:rsidRPr="00D90066">
        <w:rPr>
          <w:rFonts w:ascii="Times New Roman" w:hAnsi="Times New Roman" w:cs="Times New Roman"/>
          <w:lang w:val="fr-LU"/>
        </w:rPr>
        <w:t>filiações</w:t>
      </w:r>
      <w:proofErr w:type="spellEnd"/>
      <w:r w:rsidRPr="00D90066">
        <w:rPr>
          <w:rFonts w:ascii="Times New Roman" w:hAnsi="Times New Roman" w:cs="Times New Roman"/>
          <w:lang w:val="fr-LU"/>
        </w:rPr>
        <w:t xml:space="preserve"> entre </w:t>
      </w:r>
      <w:proofErr w:type="spellStart"/>
      <w:r w:rsidRPr="00D90066">
        <w:rPr>
          <w:rFonts w:ascii="Times New Roman" w:hAnsi="Times New Roman" w:cs="Times New Roman"/>
          <w:lang w:val="fr-LU"/>
        </w:rPr>
        <w:t>pinturas</w:t>
      </w:r>
      <w:proofErr w:type="spellEnd"/>
      <w:r w:rsidRPr="00D90066">
        <w:rPr>
          <w:rFonts w:ascii="Times New Roman" w:hAnsi="Times New Roman" w:cs="Times New Roman"/>
          <w:lang w:val="fr-LU"/>
        </w:rPr>
        <w:t xml:space="preserve"> - a </w:t>
      </w:r>
      <w:proofErr w:type="spellStart"/>
      <w:r w:rsidRPr="00D90066">
        <w:rPr>
          <w:rFonts w:ascii="Times New Roman" w:hAnsi="Times New Roman" w:cs="Times New Roman"/>
          <w:lang w:val="fr-LU"/>
        </w:rPr>
        <w:t>genealogia</w:t>
      </w:r>
      <w:proofErr w:type="spellEnd"/>
      <w:r w:rsidRPr="00D90066">
        <w:rPr>
          <w:rFonts w:ascii="Times New Roman" w:hAnsi="Times New Roman" w:cs="Times New Roman"/>
          <w:lang w:val="fr-LU"/>
        </w:rPr>
        <w:t xml:space="preserve"> </w:t>
      </w:r>
      <w:proofErr w:type="spellStart"/>
      <w:r w:rsidRPr="00D90066">
        <w:rPr>
          <w:rFonts w:ascii="Times New Roman" w:hAnsi="Times New Roman" w:cs="Times New Roman"/>
          <w:lang w:val="fr-LU"/>
        </w:rPr>
        <w:t>das</w:t>
      </w:r>
      <w:proofErr w:type="spellEnd"/>
      <w:r w:rsidRPr="00D90066">
        <w:rPr>
          <w:rFonts w:ascii="Times New Roman" w:hAnsi="Times New Roman" w:cs="Times New Roman"/>
          <w:lang w:val="fr-LU"/>
        </w:rPr>
        <w:t xml:space="preserve"> </w:t>
      </w:r>
      <w:proofErr w:type="spellStart"/>
      <w:r w:rsidRPr="00D90066">
        <w:rPr>
          <w:rFonts w:ascii="Times New Roman" w:hAnsi="Times New Roman" w:cs="Times New Roman"/>
          <w:lang w:val="fr-LU"/>
        </w:rPr>
        <w:t>pinturas</w:t>
      </w:r>
      <w:proofErr w:type="spellEnd"/>
      <w:r w:rsidRPr="00D90066">
        <w:rPr>
          <w:rFonts w:ascii="Times New Roman" w:hAnsi="Times New Roman" w:cs="Times New Roman"/>
          <w:lang w:val="fr-LU"/>
        </w:rPr>
        <w:t xml:space="preserve"> - </w:t>
      </w:r>
      <w:proofErr w:type="spellStart"/>
      <w:r w:rsidRPr="00D90066">
        <w:rPr>
          <w:rFonts w:ascii="Times New Roman" w:hAnsi="Times New Roman" w:cs="Times New Roman"/>
          <w:lang w:val="fr-LU"/>
        </w:rPr>
        <w:t>sob</w:t>
      </w:r>
      <w:proofErr w:type="spellEnd"/>
      <w:r w:rsidRPr="00D90066">
        <w:rPr>
          <w:rFonts w:ascii="Times New Roman" w:hAnsi="Times New Roman" w:cs="Times New Roman"/>
          <w:lang w:val="fr-LU"/>
        </w:rPr>
        <w:t xml:space="preserve"> o </w:t>
      </w:r>
      <w:proofErr w:type="spellStart"/>
      <w:r w:rsidRPr="00D90066">
        <w:rPr>
          <w:rFonts w:ascii="Times New Roman" w:hAnsi="Times New Roman" w:cs="Times New Roman"/>
          <w:lang w:val="fr-LU"/>
        </w:rPr>
        <w:t>ângulo</w:t>
      </w:r>
      <w:proofErr w:type="spellEnd"/>
      <w:r w:rsidRPr="00D90066">
        <w:rPr>
          <w:rFonts w:ascii="Times New Roman" w:hAnsi="Times New Roman" w:cs="Times New Roman"/>
          <w:lang w:val="fr-LU"/>
        </w:rPr>
        <w:t xml:space="preserve"> </w:t>
      </w:r>
      <w:proofErr w:type="spellStart"/>
      <w:r w:rsidRPr="00D90066">
        <w:rPr>
          <w:rFonts w:ascii="Times New Roman" w:hAnsi="Times New Roman" w:cs="Times New Roman"/>
          <w:lang w:val="fr-LU"/>
        </w:rPr>
        <w:t>das</w:t>
      </w:r>
      <w:proofErr w:type="spellEnd"/>
      <w:r w:rsidRPr="00D90066">
        <w:rPr>
          <w:rFonts w:ascii="Times New Roman" w:hAnsi="Times New Roman" w:cs="Times New Roman"/>
          <w:lang w:val="fr-LU"/>
        </w:rPr>
        <w:t xml:space="preserve"> </w:t>
      </w:r>
      <w:proofErr w:type="spellStart"/>
      <w:r w:rsidRPr="00D90066">
        <w:rPr>
          <w:rFonts w:ascii="Times New Roman" w:hAnsi="Times New Roman" w:cs="Times New Roman"/>
          <w:lang w:val="fr-LU"/>
        </w:rPr>
        <w:t>migrações</w:t>
      </w:r>
      <w:proofErr w:type="spellEnd"/>
      <w:r w:rsidRPr="00D90066">
        <w:rPr>
          <w:rFonts w:ascii="Times New Roman" w:hAnsi="Times New Roman" w:cs="Times New Roman"/>
          <w:lang w:val="fr-LU"/>
        </w:rPr>
        <w:t xml:space="preserve"> e </w:t>
      </w:r>
      <w:proofErr w:type="spellStart"/>
      <w:r w:rsidRPr="00D90066">
        <w:rPr>
          <w:rFonts w:ascii="Times New Roman" w:hAnsi="Times New Roman" w:cs="Times New Roman"/>
          <w:lang w:val="fr-LU"/>
        </w:rPr>
        <w:t>mutações</w:t>
      </w:r>
      <w:proofErr w:type="spellEnd"/>
      <w:r w:rsidRPr="00D90066">
        <w:rPr>
          <w:rFonts w:ascii="Times New Roman" w:hAnsi="Times New Roman" w:cs="Times New Roman"/>
          <w:lang w:val="fr-LU"/>
        </w:rPr>
        <w:t xml:space="preserve"> do </w:t>
      </w:r>
      <w:proofErr w:type="spellStart"/>
      <w:r w:rsidRPr="00D90066">
        <w:rPr>
          <w:rFonts w:ascii="Times New Roman" w:hAnsi="Times New Roman" w:cs="Times New Roman"/>
          <w:lang w:val="fr-LU"/>
        </w:rPr>
        <w:t>motivo</w:t>
      </w:r>
      <w:proofErr w:type="spellEnd"/>
      <w:r w:rsidRPr="00D90066">
        <w:rPr>
          <w:rFonts w:ascii="Times New Roman" w:hAnsi="Times New Roman" w:cs="Times New Roman"/>
          <w:lang w:val="fr-LU"/>
        </w:rPr>
        <w:t xml:space="preserve"> (</w:t>
      </w:r>
      <w:proofErr w:type="spellStart"/>
      <w:r w:rsidRPr="00D90066">
        <w:rPr>
          <w:rFonts w:ascii="Times New Roman" w:hAnsi="Times New Roman" w:cs="Times New Roman"/>
          <w:lang w:val="fr-LU"/>
        </w:rPr>
        <w:t>figurativo</w:t>
      </w:r>
      <w:proofErr w:type="spellEnd"/>
      <w:r w:rsidRPr="00D90066">
        <w:rPr>
          <w:rFonts w:ascii="Times New Roman" w:hAnsi="Times New Roman" w:cs="Times New Roman"/>
          <w:lang w:val="fr-LU"/>
        </w:rPr>
        <w:t xml:space="preserve">, </w:t>
      </w:r>
      <w:proofErr w:type="spellStart"/>
      <w:r w:rsidRPr="00D90066">
        <w:rPr>
          <w:rFonts w:ascii="Times New Roman" w:hAnsi="Times New Roman" w:cs="Times New Roman"/>
          <w:lang w:val="fr-LU"/>
        </w:rPr>
        <w:t>plástico</w:t>
      </w:r>
      <w:proofErr w:type="spellEnd"/>
      <w:r w:rsidRPr="00D90066">
        <w:rPr>
          <w:rFonts w:ascii="Times New Roman" w:hAnsi="Times New Roman" w:cs="Times New Roman"/>
          <w:lang w:val="fr-LU"/>
        </w:rPr>
        <w:t xml:space="preserve">, figural). O </w:t>
      </w:r>
      <w:proofErr w:type="spellStart"/>
      <w:r w:rsidRPr="00D90066">
        <w:rPr>
          <w:rFonts w:ascii="Times New Roman" w:hAnsi="Times New Roman" w:cs="Times New Roman"/>
          <w:lang w:val="fr-LU"/>
        </w:rPr>
        <w:t>objetivo</w:t>
      </w:r>
      <w:proofErr w:type="spellEnd"/>
      <w:r w:rsidRPr="00D90066">
        <w:rPr>
          <w:rFonts w:ascii="Times New Roman" w:hAnsi="Times New Roman" w:cs="Times New Roman"/>
          <w:lang w:val="fr-LU"/>
        </w:rPr>
        <w:t xml:space="preserve"> </w:t>
      </w:r>
      <w:proofErr w:type="spellStart"/>
      <w:r w:rsidRPr="00D90066">
        <w:rPr>
          <w:rFonts w:ascii="Times New Roman" w:hAnsi="Times New Roman" w:cs="Times New Roman"/>
          <w:lang w:val="fr-LU"/>
        </w:rPr>
        <w:t>não</w:t>
      </w:r>
      <w:proofErr w:type="spellEnd"/>
      <w:r w:rsidRPr="00D90066">
        <w:rPr>
          <w:rFonts w:ascii="Times New Roman" w:hAnsi="Times New Roman" w:cs="Times New Roman"/>
          <w:lang w:val="fr-LU"/>
        </w:rPr>
        <w:t xml:space="preserve"> é </w:t>
      </w:r>
      <w:proofErr w:type="spellStart"/>
      <w:r w:rsidRPr="00D90066">
        <w:rPr>
          <w:rFonts w:ascii="Times New Roman" w:hAnsi="Times New Roman" w:cs="Times New Roman"/>
          <w:lang w:val="fr-LU"/>
        </w:rPr>
        <w:t>apenas</w:t>
      </w:r>
      <w:proofErr w:type="spellEnd"/>
      <w:r w:rsidRPr="00D90066">
        <w:rPr>
          <w:rFonts w:ascii="Times New Roman" w:hAnsi="Times New Roman" w:cs="Times New Roman"/>
          <w:lang w:val="fr-LU"/>
        </w:rPr>
        <w:t xml:space="preserve"> </w:t>
      </w:r>
      <w:proofErr w:type="spellStart"/>
      <w:r w:rsidRPr="00D90066">
        <w:rPr>
          <w:rFonts w:ascii="Times New Roman" w:hAnsi="Times New Roman" w:cs="Times New Roman"/>
          <w:lang w:val="fr-LU"/>
        </w:rPr>
        <w:t>identificar</w:t>
      </w:r>
      <w:proofErr w:type="spellEnd"/>
      <w:r w:rsidRPr="00D90066">
        <w:rPr>
          <w:rFonts w:ascii="Times New Roman" w:hAnsi="Times New Roman" w:cs="Times New Roman"/>
          <w:lang w:val="fr-LU"/>
        </w:rPr>
        <w:t xml:space="preserve"> </w:t>
      </w:r>
      <w:proofErr w:type="spellStart"/>
      <w:r w:rsidRPr="00D90066">
        <w:rPr>
          <w:rFonts w:ascii="Times New Roman" w:hAnsi="Times New Roman" w:cs="Times New Roman"/>
          <w:lang w:val="fr-LU"/>
        </w:rPr>
        <w:t>modos</w:t>
      </w:r>
      <w:proofErr w:type="spellEnd"/>
      <w:r w:rsidRPr="00D90066">
        <w:rPr>
          <w:rFonts w:ascii="Times New Roman" w:hAnsi="Times New Roman" w:cs="Times New Roman"/>
          <w:lang w:val="fr-LU"/>
        </w:rPr>
        <w:t xml:space="preserve"> de </w:t>
      </w:r>
      <w:proofErr w:type="spellStart"/>
      <w:r w:rsidRPr="00D90066">
        <w:rPr>
          <w:rFonts w:ascii="Times New Roman" w:hAnsi="Times New Roman" w:cs="Times New Roman"/>
          <w:lang w:val="fr-LU"/>
        </w:rPr>
        <w:t>constituição</w:t>
      </w:r>
      <w:proofErr w:type="spellEnd"/>
      <w:r w:rsidRPr="00D90066">
        <w:rPr>
          <w:rFonts w:ascii="Times New Roman" w:hAnsi="Times New Roman" w:cs="Times New Roman"/>
          <w:lang w:val="fr-LU"/>
        </w:rPr>
        <w:t xml:space="preserve"> de formas de vida (</w:t>
      </w:r>
      <w:proofErr w:type="spellStart"/>
      <w:r w:rsidRPr="00D90066">
        <w:rPr>
          <w:rFonts w:ascii="Times New Roman" w:hAnsi="Times New Roman" w:cs="Times New Roman"/>
          <w:lang w:val="fr-LU"/>
        </w:rPr>
        <w:t>por</w:t>
      </w:r>
      <w:proofErr w:type="spellEnd"/>
      <w:r w:rsidRPr="00D90066">
        <w:rPr>
          <w:rFonts w:ascii="Times New Roman" w:hAnsi="Times New Roman" w:cs="Times New Roman"/>
          <w:lang w:val="fr-LU"/>
        </w:rPr>
        <w:t xml:space="preserve"> </w:t>
      </w:r>
      <w:proofErr w:type="spellStart"/>
      <w:r w:rsidRPr="00D90066">
        <w:rPr>
          <w:rFonts w:ascii="Times New Roman" w:hAnsi="Times New Roman" w:cs="Times New Roman"/>
          <w:lang w:val="fr-LU"/>
        </w:rPr>
        <w:t>ampliações</w:t>
      </w:r>
      <w:proofErr w:type="spellEnd"/>
      <w:r w:rsidRPr="00D90066">
        <w:rPr>
          <w:rFonts w:ascii="Times New Roman" w:hAnsi="Times New Roman" w:cs="Times New Roman"/>
          <w:lang w:val="fr-LU"/>
        </w:rPr>
        <w:t xml:space="preserve"> </w:t>
      </w:r>
      <w:proofErr w:type="spellStart"/>
      <w:r w:rsidRPr="00D90066">
        <w:rPr>
          <w:rFonts w:ascii="Times New Roman" w:hAnsi="Times New Roman" w:cs="Times New Roman"/>
          <w:lang w:val="fr-LU"/>
        </w:rPr>
        <w:t>concêntricas</w:t>
      </w:r>
      <w:proofErr w:type="spellEnd"/>
      <w:r w:rsidRPr="00D90066">
        <w:rPr>
          <w:rFonts w:ascii="Times New Roman" w:hAnsi="Times New Roman" w:cs="Times New Roman"/>
          <w:lang w:val="fr-LU"/>
        </w:rPr>
        <w:t xml:space="preserve">, </w:t>
      </w:r>
      <w:proofErr w:type="spellStart"/>
      <w:r w:rsidRPr="00D90066">
        <w:rPr>
          <w:rFonts w:ascii="Times New Roman" w:hAnsi="Times New Roman" w:cs="Times New Roman"/>
          <w:lang w:val="fr-LU"/>
        </w:rPr>
        <w:t>por</w:t>
      </w:r>
      <w:proofErr w:type="spellEnd"/>
      <w:r w:rsidRPr="00D90066">
        <w:rPr>
          <w:rFonts w:ascii="Times New Roman" w:hAnsi="Times New Roman" w:cs="Times New Roman"/>
          <w:lang w:val="fr-LU"/>
        </w:rPr>
        <w:t xml:space="preserve"> </w:t>
      </w:r>
      <w:proofErr w:type="spellStart"/>
      <w:r w:rsidRPr="00D90066">
        <w:rPr>
          <w:rFonts w:ascii="Times New Roman" w:hAnsi="Times New Roman" w:cs="Times New Roman"/>
          <w:lang w:val="fr-LU"/>
        </w:rPr>
        <w:t>retomada</w:t>
      </w:r>
      <w:proofErr w:type="spellEnd"/>
      <w:r w:rsidRPr="00D90066">
        <w:rPr>
          <w:rFonts w:ascii="Times New Roman" w:hAnsi="Times New Roman" w:cs="Times New Roman"/>
          <w:lang w:val="fr-LU"/>
        </w:rPr>
        <w:t xml:space="preserve"> </w:t>
      </w:r>
      <w:proofErr w:type="spellStart"/>
      <w:r w:rsidRPr="00D90066">
        <w:rPr>
          <w:rFonts w:ascii="Times New Roman" w:hAnsi="Times New Roman" w:cs="Times New Roman"/>
          <w:lang w:val="fr-LU"/>
        </w:rPr>
        <w:t>paradigmática</w:t>
      </w:r>
      <w:proofErr w:type="spellEnd"/>
      <w:r w:rsidRPr="00D90066">
        <w:rPr>
          <w:rFonts w:ascii="Times New Roman" w:hAnsi="Times New Roman" w:cs="Times New Roman"/>
          <w:lang w:val="fr-LU"/>
        </w:rPr>
        <w:t xml:space="preserve">...), mas </w:t>
      </w:r>
      <w:proofErr w:type="spellStart"/>
      <w:r w:rsidRPr="00D90066">
        <w:rPr>
          <w:rFonts w:ascii="Times New Roman" w:hAnsi="Times New Roman" w:cs="Times New Roman"/>
          <w:lang w:val="fr-LU"/>
        </w:rPr>
        <w:t>também</w:t>
      </w:r>
      <w:proofErr w:type="spellEnd"/>
      <w:r w:rsidRPr="00D90066">
        <w:rPr>
          <w:rFonts w:ascii="Times New Roman" w:hAnsi="Times New Roman" w:cs="Times New Roman"/>
          <w:lang w:val="fr-LU"/>
        </w:rPr>
        <w:t xml:space="preserve"> </w:t>
      </w:r>
      <w:proofErr w:type="spellStart"/>
      <w:r w:rsidRPr="00D90066">
        <w:rPr>
          <w:rFonts w:ascii="Times New Roman" w:hAnsi="Times New Roman" w:cs="Times New Roman"/>
          <w:lang w:val="fr-LU"/>
        </w:rPr>
        <w:t>mostrar</w:t>
      </w:r>
      <w:proofErr w:type="spellEnd"/>
      <w:r w:rsidRPr="00D90066">
        <w:rPr>
          <w:rFonts w:ascii="Times New Roman" w:hAnsi="Times New Roman" w:cs="Times New Roman"/>
          <w:lang w:val="fr-LU"/>
        </w:rPr>
        <w:t xml:space="preserve"> que a forma de vida de </w:t>
      </w:r>
      <w:proofErr w:type="spellStart"/>
      <w:r w:rsidRPr="00D90066">
        <w:rPr>
          <w:rFonts w:ascii="Times New Roman" w:hAnsi="Times New Roman" w:cs="Times New Roman"/>
          <w:lang w:val="fr-LU"/>
        </w:rPr>
        <w:t>uma</w:t>
      </w:r>
      <w:proofErr w:type="spellEnd"/>
      <w:r w:rsidRPr="00D90066">
        <w:rPr>
          <w:rFonts w:ascii="Times New Roman" w:hAnsi="Times New Roman" w:cs="Times New Roman"/>
          <w:lang w:val="fr-LU"/>
        </w:rPr>
        <w:t xml:space="preserve"> </w:t>
      </w:r>
      <w:proofErr w:type="spellStart"/>
      <w:r w:rsidRPr="00D90066">
        <w:rPr>
          <w:rFonts w:ascii="Times New Roman" w:hAnsi="Times New Roman" w:cs="Times New Roman"/>
          <w:lang w:val="fr-LU"/>
        </w:rPr>
        <w:t>pintura</w:t>
      </w:r>
      <w:proofErr w:type="spellEnd"/>
      <w:r w:rsidRPr="00D90066">
        <w:rPr>
          <w:rFonts w:ascii="Times New Roman" w:hAnsi="Times New Roman" w:cs="Times New Roman"/>
          <w:lang w:val="fr-LU"/>
        </w:rPr>
        <w:t xml:space="preserve"> </w:t>
      </w:r>
      <w:proofErr w:type="spellStart"/>
      <w:r w:rsidRPr="00D90066">
        <w:rPr>
          <w:rFonts w:ascii="Times New Roman" w:hAnsi="Times New Roman" w:cs="Times New Roman"/>
          <w:lang w:val="fr-LU"/>
        </w:rPr>
        <w:t>pode</w:t>
      </w:r>
      <w:proofErr w:type="spellEnd"/>
      <w:r w:rsidRPr="00D90066">
        <w:rPr>
          <w:rFonts w:ascii="Times New Roman" w:hAnsi="Times New Roman" w:cs="Times New Roman"/>
          <w:lang w:val="fr-LU"/>
        </w:rPr>
        <w:t xml:space="preserve"> </w:t>
      </w:r>
      <w:proofErr w:type="spellStart"/>
      <w:r w:rsidRPr="00D90066">
        <w:rPr>
          <w:rFonts w:ascii="Times New Roman" w:hAnsi="Times New Roman" w:cs="Times New Roman"/>
          <w:lang w:val="fr-LU"/>
        </w:rPr>
        <w:t>acomodar</w:t>
      </w:r>
      <w:proofErr w:type="spellEnd"/>
      <w:r w:rsidRPr="00D90066">
        <w:rPr>
          <w:rFonts w:ascii="Times New Roman" w:hAnsi="Times New Roman" w:cs="Times New Roman"/>
          <w:lang w:val="fr-LU"/>
        </w:rPr>
        <w:t xml:space="preserve"> formas </w:t>
      </w:r>
      <w:proofErr w:type="spellStart"/>
      <w:r w:rsidRPr="00D90066">
        <w:rPr>
          <w:rFonts w:ascii="Times New Roman" w:hAnsi="Times New Roman" w:cs="Times New Roman"/>
          <w:lang w:val="fr-LU"/>
        </w:rPr>
        <w:t>pictóricas</w:t>
      </w:r>
      <w:proofErr w:type="spellEnd"/>
      <w:r w:rsidRPr="00D90066">
        <w:rPr>
          <w:rFonts w:ascii="Times New Roman" w:hAnsi="Times New Roman" w:cs="Times New Roman"/>
          <w:lang w:val="fr-LU"/>
        </w:rPr>
        <w:t xml:space="preserve"> </w:t>
      </w:r>
      <w:proofErr w:type="spellStart"/>
      <w:r w:rsidRPr="00D90066">
        <w:rPr>
          <w:rFonts w:ascii="Times New Roman" w:hAnsi="Times New Roman" w:cs="Times New Roman"/>
          <w:lang w:val="fr-LU"/>
        </w:rPr>
        <w:t>em</w:t>
      </w:r>
      <w:proofErr w:type="spellEnd"/>
      <w:r w:rsidRPr="00D90066">
        <w:rPr>
          <w:rFonts w:ascii="Times New Roman" w:hAnsi="Times New Roman" w:cs="Times New Roman"/>
          <w:lang w:val="fr-LU"/>
        </w:rPr>
        <w:t xml:space="preserve"> </w:t>
      </w:r>
      <w:proofErr w:type="spellStart"/>
      <w:r w:rsidRPr="00D90066">
        <w:rPr>
          <w:rFonts w:ascii="Times New Roman" w:hAnsi="Times New Roman" w:cs="Times New Roman"/>
          <w:lang w:val="fr-LU"/>
        </w:rPr>
        <w:t>formação</w:t>
      </w:r>
      <w:proofErr w:type="spellEnd"/>
      <w:r w:rsidRPr="00D90066">
        <w:rPr>
          <w:rFonts w:ascii="Times New Roman" w:hAnsi="Times New Roman" w:cs="Times New Roman"/>
          <w:lang w:val="fr-LU"/>
        </w:rPr>
        <w:t xml:space="preserve"> (</w:t>
      </w:r>
      <w:proofErr w:type="spellStart"/>
      <w:r w:rsidRPr="00D90066">
        <w:rPr>
          <w:rFonts w:ascii="Times New Roman" w:hAnsi="Times New Roman" w:cs="Times New Roman"/>
          <w:lang w:val="fr-LU"/>
        </w:rPr>
        <w:t>gênese</w:t>
      </w:r>
      <w:proofErr w:type="spellEnd"/>
      <w:r w:rsidRPr="00D90066">
        <w:rPr>
          <w:rFonts w:ascii="Times New Roman" w:hAnsi="Times New Roman" w:cs="Times New Roman"/>
          <w:lang w:val="fr-LU"/>
        </w:rPr>
        <w:t xml:space="preserve">). As </w:t>
      </w:r>
      <w:proofErr w:type="spellStart"/>
      <w:r w:rsidRPr="00D90066">
        <w:rPr>
          <w:rFonts w:ascii="Times New Roman" w:hAnsi="Times New Roman" w:cs="Times New Roman"/>
          <w:lang w:val="fr-LU"/>
        </w:rPr>
        <w:t>hipóteses</w:t>
      </w:r>
      <w:proofErr w:type="spellEnd"/>
      <w:r w:rsidRPr="00D90066">
        <w:rPr>
          <w:rFonts w:ascii="Times New Roman" w:hAnsi="Times New Roman" w:cs="Times New Roman"/>
          <w:lang w:val="fr-LU"/>
        </w:rPr>
        <w:t xml:space="preserve"> </w:t>
      </w:r>
      <w:proofErr w:type="spellStart"/>
      <w:r w:rsidRPr="00D90066">
        <w:rPr>
          <w:rFonts w:ascii="Times New Roman" w:hAnsi="Times New Roman" w:cs="Times New Roman"/>
          <w:lang w:val="fr-LU"/>
        </w:rPr>
        <w:t>são</w:t>
      </w:r>
      <w:proofErr w:type="spellEnd"/>
      <w:r w:rsidRPr="00D90066">
        <w:rPr>
          <w:rFonts w:ascii="Times New Roman" w:hAnsi="Times New Roman" w:cs="Times New Roman"/>
          <w:lang w:val="fr-LU"/>
        </w:rPr>
        <w:t xml:space="preserve"> </w:t>
      </w:r>
      <w:proofErr w:type="spellStart"/>
      <w:r w:rsidRPr="00D90066">
        <w:rPr>
          <w:rFonts w:ascii="Times New Roman" w:hAnsi="Times New Roman" w:cs="Times New Roman"/>
          <w:lang w:val="fr-LU"/>
        </w:rPr>
        <w:t>colocadas</w:t>
      </w:r>
      <w:proofErr w:type="spellEnd"/>
      <w:r w:rsidRPr="00D90066">
        <w:rPr>
          <w:rFonts w:ascii="Times New Roman" w:hAnsi="Times New Roman" w:cs="Times New Roman"/>
          <w:lang w:val="fr-LU"/>
        </w:rPr>
        <w:t xml:space="preserve"> à </w:t>
      </w:r>
      <w:proofErr w:type="spellStart"/>
      <w:r w:rsidRPr="00D90066">
        <w:rPr>
          <w:rFonts w:ascii="Times New Roman" w:hAnsi="Times New Roman" w:cs="Times New Roman"/>
          <w:lang w:val="fr-LU"/>
        </w:rPr>
        <w:t>prova</w:t>
      </w:r>
      <w:proofErr w:type="spellEnd"/>
      <w:r w:rsidRPr="00D90066">
        <w:rPr>
          <w:rFonts w:ascii="Times New Roman" w:hAnsi="Times New Roman" w:cs="Times New Roman"/>
          <w:lang w:val="fr-LU"/>
        </w:rPr>
        <w:t xml:space="preserve"> com </w:t>
      </w:r>
      <w:proofErr w:type="spellStart"/>
      <w:r w:rsidRPr="00D90066">
        <w:rPr>
          <w:rFonts w:ascii="Times New Roman" w:hAnsi="Times New Roman" w:cs="Times New Roman"/>
          <w:lang w:val="fr-LU"/>
        </w:rPr>
        <w:t>pinturas</w:t>
      </w:r>
      <w:proofErr w:type="spellEnd"/>
      <w:r w:rsidRPr="00D90066">
        <w:rPr>
          <w:rFonts w:ascii="Times New Roman" w:hAnsi="Times New Roman" w:cs="Times New Roman"/>
          <w:lang w:val="fr-LU"/>
        </w:rPr>
        <w:t xml:space="preserve"> </w:t>
      </w:r>
      <w:proofErr w:type="spellStart"/>
      <w:r w:rsidRPr="00D90066">
        <w:rPr>
          <w:rFonts w:ascii="Times New Roman" w:hAnsi="Times New Roman" w:cs="Times New Roman"/>
          <w:lang w:val="fr-LU"/>
        </w:rPr>
        <w:t>selecionadas</w:t>
      </w:r>
      <w:proofErr w:type="spellEnd"/>
      <w:r w:rsidRPr="00D90066">
        <w:rPr>
          <w:rFonts w:ascii="Times New Roman" w:hAnsi="Times New Roman" w:cs="Times New Roman"/>
          <w:lang w:val="fr-LU"/>
        </w:rPr>
        <w:t xml:space="preserve"> do </w:t>
      </w:r>
      <w:proofErr w:type="spellStart"/>
      <w:r w:rsidRPr="00D90066">
        <w:rPr>
          <w:rFonts w:ascii="Times New Roman" w:hAnsi="Times New Roman" w:cs="Times New Roman"/>
          <w:lang w:val="fr-LU"/>
        </w:rPr>
        <w:t>pintor</w:t>
      </w:r>
      <w:proofErr w:type="spellEnd"/>
      <w:r w:rsidRPr="00D90066">
        <w:rPr>
          <w:rFonts w:ascii="Times New Roman" w:hAnsi="Times New Roman" w:cs="Times New Roman"/>
          <w:lang w:val="fr-LU"/>
        </w:rPr>
        <w:t xml:space="preserve"> de Limousin Georges Laurent.</w:t>
      </w:r>
    </w:p>
    <w:p w:rsidR="00ED42CB" w:rsidRPr="00D90066" w:rsidRDefault="00ED42CB" w:rsidP="00D90066">
      <w:pPr>
        <w:jc w:val="both"/>
        <w:rPr>
          <w:rFonts w:ascii="Times New Roman" w:hAnsi="Times New Roman" w:cs="Times New Roman"/>
          <w:b/>
          <w:lang w:val="fr-LU"/>
        </w:rPr>
      </w:pPr>
    </w:p>
    <w:p w:rsidR="00D90066" w:rsidRPr="009A737B" w:rsidRDefault="00D90066" w:rsidP="00D90066">
      <w:pPr>
        <w:jc w:val="both"/>
        <w:rPr>
          <w:rFonts w:ascii="Times New Roman" w:hAnsi="Times New Roman" w:cs="Times New Roman"/>
          <w:lang w:val="en-US"/>
        </w:rPr>
      </w:pPr>
      <w:proofErr w:type="spellStart"/>
      <w:r w:rsidRPr="00D90066">
        <w:rPr>
          <w:rFonts w:ascii="Times New Roman" w:hAnsi="Times New Roman" w:cs="Times New Roman"/>
          <w:lang w:val="fr-LU"/>
        </w:rPr>
        <w:t>Palavras-chave</w:t>
      </w:r>
      <w:proofErr w:type="spellEnd"/>
      <w:r w:rsidRPr="00D90066">
        <w:rPr>
          <w:rFonts w:ascii="Times New Roman" w:hAnsi="Times New Roman" w:cs="Times New Roman"/>
          <w:lang w:val="fr-LU"/>
        </w:rPr>
        <w:t xml:space="preserve">: forma de vida. </w:t>
      </w:r>
      <w:proofErr w:type="spellStart"/>
      <w:r w:rsidRPr="009A737B">
        <w:rPr>
          <w:rFonts w:ascii="Times New Roman" w:hAnsi="Times New Roman" w:cs="Times New Roman"/>
          <w:lang w:val="en-US"/>
        </w:rPr>
        <w:t>Genealogia</w:t>
      </w:r>
      <w:proofErr w:type="spellEnd"/>
      <w:r w:rsidRPr="009A737B">
        <w:rPr>
          <w:rFonts w:ascii="Times New Roman" w:hAnsi="Times New Roman" w:cs="Times New Roman"/>
          <w:lang w:val="en-US"/>
        </w:rPr>
        <w:t xml:space="preserve">. </w:t>
      </w:r>
      <w:proofErr w:type="spellStart"/>
      <w:r w:rsidR="00173CA1" w:rsidRPr="009A737B">
        <w:rPr>
          <w:rFonts w:ascii="Times New Roman" w:hAnsi="Times New Roman" w:cs="Times New Roman"/>
          <w:lang w:val="en-US"/>
        </w:rPr>
        <w:t>Motivo</w:t>
      </w:r>
      <w:proofErr w:type="spellEnd"/>
      <w:r w:rsidRPr="009A737B">
        <w:rPr>
          <w:rFonts w:ascii="Times New Roman" w:hAnsi="Times New Roman" w:cs="Times New Roman"/>
          <w:lang w:val="en-US"/>
        </w:rPr>
        <w:t xml:space="preserve">. </w:t>
      </w:r>
      <w:proofErr w:type="spellStart"/>
      <w:r w:rsidRPr="009A737B">
        <w:rPr>
          <w:rFonts w:ascii="Times New Roman" w:hAnsi="Times New Roman" w:cs="Times New Roman"/>
          <w:lang w:val="en-US"/>
        </w:rPr>
        <w:t>Figura</w:t>
      </w:r>
      <w:proofErr w:type="spellEnd"/>
      <w:r w:rsidRPr="009A737B">
        <w:rPr>
          <w:rFonts w:ascii="Times New Roman" w:hAnsi="Times New Roman" w:cs="Times New Roman"/>
          <w:lang w:val="en-US"/>
        </w:rPr>
        <w:t xml:space="preserve">. </w:t>
      </w:r>
      <w:proofErr w:type="spellStart"/>
      <w:r w:rsidRPr="009A737B">
        <w:rPr>
          <w:rFonts w:ascii="Times New Roman" w:hAnsi="Times New Roman" w:cs="Times New Roman"/>
          <w:lang w:val="en-US"/>
        </w:rPr>
        <w:t>Gênesis</w:t>
      </w:r>
      <w:proofErr w:type="spellEnd"/>
      <w:r w:rsidRPr="009A737B">
        <w:rPr>
          <w:rFonts w:ascii="Times New Roman" w:hAnsi="Times New Roman" w:cs="Times New Roman"/>
          <w:lang w:val="en-US"/>
        </w:rPr>
        <w:t>.</w:t>
      </w:r>
    </w:p>
    <w:p w:rsidR="00D90066" w:rsidRPr="009A737B" w:rsidRDefault="00D90066" w:rsidP="00D90066">
      <w:pPr>
        <w:jc w:val="both"/>
        <w:rPr>
          <w:rFonts w:ascii="Times New Roman" w:hAnsi="Times New Roman" w:cs="Times New Roman"/>
          <w:b/>
          <w:lang w:val="en-US"/>
        </w:rPr>
      </w:pPr>
    </w:p>
    <w:p w:rsidR="00D90066" w:rsidRPr="009A737B" w:rsidRDefault="00ED42CB" w:rsidP="00D90066">
      <w:pPr>
        <w:jc w:val="both"/>
        <w:rPr>
          <w:rFonts w:ascii="Times New Roman" w:hAnsi="Times New Roman" w:cs="Times New Roman"/>
          <w:b/>
          <w:lang w:val="en-US"/>
        </w:rPr>
      </w:pPr>
      <w:r w:rsidRPr="00380E5D">
        <w:rPr>
          <w:rFonts w:ascii="Times New Roman" w:hAnsi="Times New Roman" w:cs="Times New Roman"/>
          <w:b/>
          <w:lang w:val="en-US"/>
        </w:rPr>
        <w:t>ABSTRACT</w:t>
      </w:r>
      <w:r w:rsidR="00D90066" w:rsidRPr="00380E5D">
        <w:rPr>
          <w:rFonts w:ascii="Times New Roman" w:hAnsi="Times New Roman" w:cs="Times New Roman"/>
          <w:b/>
          <w:lang w:val="en-US"/>
        </w:rPr>
        <w:t>:</w:t>
      </w:r>
      <w:r w:rsidR="00380E5D" w:rsidRPr="00380E5D">
        <w:rPr>
          <w:rFonts w:ascii="Times New Roman" w:hAnsi="Times New Roman" w:cs="Times New Roman"/>
          <w:b/>
          <w:lang w:val="en-US"/>
        </w:rPr>
        <w:t xml:space="preserve"> </w:t>
      </w:r>
    </w:p>
    <w:p w:rsidR="00D90066" w:rsidRPr="00D90066" w:rsidRDefault="00D90066" w:rsidP="00D90066">
      <w:pPr>
        <w:jc w:val="both"/>
        <w:rPr>
          <w:rFonts w:ascii="Times New Roman" w:hAnsi="Times New Roman" w:cs="Times New Roman"/>
          <w:lang w:val="en-US"/>
        </w:rPr>
      </w:pPr>
      <w:r w:rsidRPr="00D90066">
        <w:rPr>
          <w:rFonts w:ascii="Times New Roman" w:hAnsi="Times New Roman" w:cs="Times New Roman"/>
          <w:lang w:val="en-US"/>
        </w:rPr>
        <w:t xml:space="preserve">In this article, we ask ourselves how one can associate a form of life, duly theorized (BASSO FOSSALI; COLAS-BLAISE; FONTANILLE; WITTGENSTEIN), to one or several images, by studying the form of life of a painting as well as the form(s) of life ("cultural games") associated to a painting. It is a question, more particularly, of approaching the filiations between paintings - the genealogy of paintings - under the angle of the migrations and mutations of the motif (figurative, plastic, figural). The objective is not only to identify the modes of constitution of the forms of life (by concentric enlargements, by paradigmatic </w:t>
      </w:r>
      <w:proofErr w:type="spellStart"/>
      <w:r w:rsidRPr="00D90066">
        <w:rPr>
          <w:rFonts w:ascii="Times New Roman" w:hAnsi="Times New Roman" w:cs="Times New Roman"/>
          <w:lang w:val="en-US"/>
        </w:rPr>
        <w:t>reseizure</w:t>
      </w:r>
      <w:proofErr w:type="spellEnd"/>
      <w:r w:rsidRPr="00D90066">
        <w:rPr>
          <w:rFonts w:ascii="Times New Roman" w:hAnsi="Times New Roman" w:cs="Times New Roman"/>
          <w:lang w:val="en-US"/>
        </w:rPr>
        <w:t xml:space="preserve">...), but also to show </w:t>
      </w:r>
      <w:r w:rsidRPr="00D90066">
        <w:rPr>
          <w:rFonts w:ascii="Times New Roman" w:hAnsi="Times New Roman" w:cs="Times New Roman"/>
          <w:lang w:val="en-US"/>
        </w:rPr>
        <w:lastRenderedPageBreak/>
        <w:t>that the form of life of a painting can accommodate pictorial forms in becoming (genesis). The hypotheses are put to the test with selected paintings of the Limoges painter Georges Laurent.</w:t>
      </w:r>
    </w:p>
    <w:p w:rsidR="00D90066" w:rsidRPr="00D90066" w:rsidRDefault="00D90066" w:rsidP="00D90066">
      <w:pPr>
        <w:jc w:val="both"/>
        <w:rPr>
          <w:rFonts w:ascii="Times New Roman" w:hAnsi="Times New Roman" w:cs="Times New Roman"/>
          <w:lang w:val="en-US"/>
        </w:rPr>
      </w:pPr>
    </w:p>
    <w:p w:rsidR="00380E5D" w:rsidRPr="00380E5D" w:rsidRDefault="00D90066" w:rsidP="00380E5D">
      <w:pPr>
        <w:jc w:val="both"/>
        <w:rPr>
          <w:rFonts w:ascii="Times New Roman" w:hAnsi="Times New Roman" w:cs="Times New Roman"/>
          <w:lang w:val="fr-LU"/>
        </w:rPr>
      </w:pPr>
      <w:r w:rsidRPr="00D90066">
        <w:rPr>
          <w:rFonts w:ascii="Times New Roman" w:hAnsi="Times New Roman" w:cs="Times New Roman"/>
          <w:lang w:val="en-US"/>
        </w:rPr>
        <w:t>Key-words</w:t>
      </w:r>
      <w:r>
        <w:rPr>
          <w:rFonts w:ascii="Times New Roman" w:hAnsi="Times New Roman" w:cs="Times New Roman"/>
          <w:lang w:val="en-US"/>
        </w:rPr>
        <w:t xml:space="preserve">: </w:t>
      </w:r>
      <w:r w:rsidR="00380E5D" w:rsidRPr="00380E5D">
        <w:rPr>
          <w:rFonts w:ascii="Times New Roman" w:hAnsi="Times New Roman" w:cs="Times New Roman"/>
          <w:lang w:val="en-US"/>
        </w:rPr>
        <w:t xml:space="preserve">life form. Genealogy. </w:t>
      </w:r>
      <w:r w:rsidR="00173CA1" w:rsidRPr="005A38E2">
        <w:rPr>
          <w:rFonts w:ascii="Times New Roman" w:hAnsi="Times New Roman" w:cs="Times New Roman"/>
          <w:lang w:val="fr-LU"/>
        </w:rPr>
        <w:t>Motif</w:t>
      </w:r>
      <w:r w:rsidR="00380E5D" w:rsidRPr="005A38E2">
        <w:rPr>
          <w:rFonts w:ascii="Times New Roman" w:hAnsi="Times New Roman" w:cs="Times New Roman"/>
          <w:lang w:val="fr-LU"/>
        </w:rPr>
        <w:t xml:space="preserve">. </w:t>
      </w:r>
      <w:r w:rsidR="00380E5D" w:rsidRPr="00380E5D">
        <w:rPr>
          <w:rFonts w:ascii="Times New Roman" w:hAnsi="Times New Roman" w:cs="Times New Roman"/>
          <w:lang w:val="fr-LU"/>
        </w:rPr>
        <w:t>Figure. Genesis.</w:t>
      </w:r>
    </w:p>
    <w:p w:rsidR="00D90066" w:rsidRPr="005A38E2" w:rsidRDefault="00D90066" w:rsidP="00D90066">
      <w:pPr>
        <w:jc w:val="both"/>
        <w:rPr>
          <w:rFonts w:ascii="Times New Roman" w:hAnsi="Times New Roman" w:cs="Times New Roman"/>
          <w:lang w:val="fr-LU"/>
        </w:rPr>
      </w:pPr>
    </w:p>
    <w:p w:rsidR="00380E5D" w:rsidRDefault="00380E5D" w:rsidP="00745058">
      <w:pPr>
        <w:spacing w:line="360" w:lineRule="auto"/>
        <w:ind w:firstLine="709"/>
        <w:jc w:val="both"/>
        <w:rPr>
          <w:rFonts w:ascii="Times New Roman" w:hAnsi="Times New Roman" w:cs="Times New Roman"/>
        </w:rPr>
      </w:pPr>
    </w:p>
    <w:p w:rsidR="00745058" w:rsidRDefault="005A38E2" w:rsidP="00745058">
      <w:pPr>
        <w:spacing w:line="360" w:lineRule="auto"/>
        <w:ind w:firstLine="709"/>
        <w:jc w:val="both"/>
        <w:rPr>
          <w:rFonts w:ascii="Times New Roman" w:hAnsi="Times New Roman" w:cs="Times New Roman"/>
        </w:rPr>
      </w:pPr>
      <w:r>
        <w:rPr>
          <w:rFonts w:ascii="Times New Roman" w:hAnsi="Times New Roman" w:cs="Times New Roman"/>
        </w:rPr>
        <w:t>P</w:t>
      </w:r>
      <w:r w:rsidR="004A22C9">
        <w:rPr>
          <w:rFonts w:ascii="Times New Roman" w:hAnsi="Times New Roman" w:cs="Times New Roman"/>
        </w:rPr>
        <w:t>eut</w:t>
      </w:r>
      <w:r w:rsidR="000467EB">
        <w:rPr>
          <w:rFonts w:ascii="Times New Roman" w:hAnsi="Times New Roman" w:cs="Times New Roman"/>
        </w:rPr>
        <w:t>-on</w:t>
      </w:r>
      <w:r w:rsidR="00745058">
        <w:rPr>
          <w:rFonts w:ascii="Times New Roman" w:hAnsi="Times New Roman" w:cs="Times New Roman"/>
        </w:rPr>
        <w:t xml:space="preserve"> associer une « forme de vie » pourvue d’un ancrage culturel </w:t>
      </w:r>
      <w:r w:rsidR="00290312">
        <w:rPr>
          <w:rFonts w:ascii="Times New Roman" w:hAnsi="Times New Roman" w:cs="Times New Roman"/>
        </w:rPr>
        <w:t>à</w:t>
      </w:r>
      <w:r w:rsidR="00745058">
        <w:rPr>
          <w:rFonts w:ascii="Times New Roman" w:hAnsi="Times New Roman" w:cs="Times New Roman"/>
        </w:rPr>
        <w:t xml:space="preserve"> une ou plusieurs images (BASSO FOSSALI, 2019) </w:t>
      </w:r>
      <w:r w:rsidR="008062B6">
        <w:rPr>
          <w:rFonts w:ascii="Times New Roman" w:hAnsi="Times New Roman" w:cs="Times New Roman"/>
        </w:rPr>
        <w:t>et</w:t>
      </w:r>
      <w:r w:rsidR="00745058">
        <w:rPr>
          <w:rFonts w:ascii="Times New Roman" w:hAnsi="Times New Roman" w:cs="Times New Roman"/>
        </w:rPr>
        <w:t xml:space="preserve">, plus particulièrement ici, </w:t>
      </w:r>
      <w:r w:rsidR="00290312">
        <w:rPr>
          <w:rFonts w:ascii="Times New Roman" w:hAnsi="Times New Roman" w:cs="Times New Roman"/>
        </w:rPr>
        <w:t xml:space="preserve">à </w:t>
      </w:r>
      <w:r w:rsidR="00745058">
        <w:rPr>
          <w:rFonts w:ascii="Times New Roman" w:hAnsi="Times New Roman" w:cs="Times New Roman"/>
        </w:rPr>
        <w:t>un ou plusieurs tableaux</w:t>
      </w:r>
      <w:r w:rsidR="000467EB">
        <w:rPr>
          <w:rFonts w:ascii="Times New Roman" w:hAnsi="Times New Roman" w:cs="Times New Roman"/>
        </w:rPr>
        <w:t xml:space="preserve"> ? </w:t>
      </w:r>
      <w:r w:rsidR="00745058">
        <w:rPr>
          <w:rFonts w:ascii="Times New Roman" w:hAnsi="Times New Roman" w:cs="Times New Roman"/>
        </w:rPr>
        <w:t xml:space="preserve">Parlera-t-on de la </w:t>
      </w:r>
      <w:r w:rsidR="00745058" w:rsidRPr="003E5C69">
        <w:rPr>
          <w:rFonts w:ascii="Times New Roman" w:hAnsi="Times New Roman" w:cs="Times New Roman"/>
          <w:i/>
        </w:rPr>
        <w:t>forme de vie d</w:t>
      </w:r>
      <w:r w:rsidR="00745058">
        <w:rPr>
          <w:rFonts w:ascii="Times New Roman" w:hAnsi="Times New Roman" w:cs="Times New Roman"/>
          <w:i/>
        </w:rPr>
        <w:t>’</w:t>
      </w:r>
      <w:r w:rsidR="00745058" w:rsidRPr="003E5C69">
        <w:rPr>
          <w:rFonts w:ascii="Times New Roman" w:hAnsi="Times New Roman" w:cs="Times New Roman"/>
        </w:rPr>
        <w:t xml:space="preserve">un </w:t>
      </w:r>
      <w:r w:rsidR="00745058">
        <w:rPr>
          <w:rFonts w:ascii="Times New Roman" w:hAnsi="Times New Roman" w:cs="Times New Roman"/>
        </w:rPr>
        <w:t xml:space="preserve">tableau entrant en résonance avec d’autres tableaux, s’inscrivant dans une « généalogie » et connaissant ainsi des variations de formes (œuvre « augmentée ») à travers le temps ? Mais également dégagera-t-on une ou des formes de vie </w:t>
      </w:r>
      <w:r w:rsidR="00745058" w:rsidRPr="003E5C69">
        <w:rPr>
          <w:rFonts w:ascii="Times New Roman" w:hAnsi="Times New Roman" w:cs="Times New Roman"/>
          <w:i/>
        </w:rPr>
        <w:t>associées à</w:t>
      </w:r>
      <w:r w:rsidR="00745058">
        <w:rPr>
          <w:rFonts w:ascii="Times New Roman" w:hAnsi="Times New Roman" w:cs="Times New Roman"/>
        </w:rPr>
        <w:t xml:space="preserve"> un tableau (à l’acte de (</w:t>
      </w:r>
      <w:proofErr w:type="spellStart"/>
      <w:r w:rsidR="00745058">
        <w:rPr>
          <w:rFonts w:ascii="Times New Roman" w:hAnsi="Times New Roman" w:cs="Times New Roman"/>
        </w:rPr>
        <w:t>re</w:t>
      </w:r>
      <w:proofErr w:type="spellEnd"/>
      <w:r w:rsidR="00745058">
        <w:rPr>
          <w:rFonts w:ascii="Times New Roman" w:hAnsi="Times New Roman" w:cs="Times New Roman"/>
        </w:rPr>
        <w:t>)peindre et à l’acte de (ré)interpréter, donc à des pratiques socioculturelles)</w:t>
      </w:r>
      <w:r w:rsidR="00290312">
        <w:rPr>
          <w:rFonts w:ascii="Times New Roman" w:hAnsi="Times New Roman" w:cs="Times New Roman"/>
        </w:rPr>
        <w:t> ?</w:t>
      </w:r>
      <w:r w:rsidR="00745058">
        <w:rPr>
          <w:rFonts w:ascii="Times New Roman" w:hAnsi="Times New Roman" w:cs="Times New Roman"/>
        </w:rPr>
        <w:t xml:space="preserve"> </w:t>
      </w:r>
      <w:r w:rsidR="00290312">
        <w:rPr>
          <w:rFonts w:ascii="Times New Roman" w:hAnsi="Times New Roman" w:cs="Times New Roman"/>
        </w:rPr>
        <w:t>L</w:t>
      </w:r>
      <w:r w:rsidR="00745058">
        <w:rPr>
          <w:rFonts w:ascii="Times New Roman" w:hAnsi="Times New Roman" w:cs="Times New Roman"/>
        </w:rPr>
        <w:t>e tableau et ses variantes éman</w:t>
      </w:r>
      <w:r w:rsidR="00290312">
        <w:rPr>
          <w:rFonts w:ascii="Times New Roman" w:hAnsi="Times New Roman" w:cs="Times New Roman"/>
        </w:rPr>
        <w:t>e</w:t>
      </w:r>
      <w:r w:rsidR="00745058">
        <w:rPr>
          <w:rFonts w:ascii="Times New Roman" w:hAnsi="Times New Roman" w:cs="Times New Roman"/>
        </w:rPr>
        <w:t xml:space="preserve">nt d’un environnement et </w:t>
      </w:r>
      <w:r w:rsidR="00290312">
        <w:rPr>
          <w:rFonts w:ascii="Times New Roman" w:hAnsi="Times New Roman" w:cs="Times New Roman"/>
        </w:rPr>
        <w:t xml:space="preserve">ont </w:t>
      </w:r>
      <w:r w:rsidR="00745058">
        <w:rPr>
          <w:rFonts w:ascii="Times New Roman" w:hAnsi="Times New Roman" w:cs="Times New Roman"/>
        </w:rPr>
        <w:t>prise sur lui</w:t>
      </w:r>
      <w:r w:rsidR="00290312">
        <w:rPr>
          <w:rFonts w:ascii="Times New Roman" w:hAnsi="Times New Roman" w:cs="Times New Roman"/>
        </w:rPr>
        <w:t>,</w:t>
      </w:r>
      <w:r w:rsidR="00745058">
        <w:rPr>
          <w:rFonts w:ascii="Times New Roman" w:hAnsi="Times New Roman" w:cs="Times New Roman"/>
        </w:rPr>
        <w:t xml:space="preserve"> </w:t>
      </w:r>
      <w:r w:rsidR="00290312">
        <w:rPr>
          <w:rFonts w:ascii="Times New Roman" w:hAnsi="Times New Roman" w:cs="Times New Roman"/>
        </w:rPr>
        <w:t>e</w:t>
      </w:r>
      <w:r w:rsidR="00745058">
        <w:rPr>
          <w:rFonts w:ascii="Times New Roman" w:hAnsi="Times New Roman" w:cs="Times New Roman"/>
        </w:rPr>
        <w:t>n renégociant des valeurs, des profils identitaires, des thématiques récurrentes</w:t>
      </w:r>
      <w:r w:rsidR="00290312">
        <w:rPr>
          <w:rFonts w:ascii="Times New Roman" w:hAnsi="Times New Roman" w:cs="Times New Roman"/>
        </w:rPr>
        <w:t>.</w:t>
      </w:r>
    </w:p>
    <w:p w:rsidR="00745058" w:rsidRDefault="00745058" w:rsidP="00745058">
      <w:pPr>
        <w:spacing w:line="360" w:lineRule="auto"/>
        <w:ind w:firstLine="709"/>
        <w:jc w:val="both"/>
        <w:rPr>
          <w:rFonts w:ascii="Times New Roman" w:hAnsi="Times New Roman" w:cs="Times New Roman"/>
        </w:rPr>
      </w:pPr>
      <w:r>
        <w:rPr>
          <w:rFonts w:ascii="Times New Roman" w:hAnsi="Times New Roman" w:cs="Times New Roman"/>
        </w:rPr>
        <w:t xml:space="preserve">Enfin, pour entrer encore davantage dans le vif de notre sujet, en quoi la forme de vie du tableau/associée au tableau gagne-t-elle à être approchée sous l’angle des </w:t>
      </w:r>
      <w:r w:rsidRPr="00995317">
        <w:rPr>
          <w:rFonts w:ascii="Times New Roman" w:hAnsi="Times New Roman" w:cs="Times New Roman"/>
          <w:i/>
        </w:rPr>
        <w:t xml:space="preserve">motifs </w:t>
      </w:r>
      <w:r>
        <w:rPr>
          <w:rFonts w:ascii="Times New Roman" w:hAnsi="Times New Roman" w:cs="Times New Roman"/>
        </w:rPr>
        <w:t xml:space="preserve">qui l’habitent ? La réflexion sur les motifs, qui assurent la médiation entre les </w:t>
      </w:r>
      <w:r w:rsidR="00290312">
        <w:rPr>
          <w:rFonts w:ascii="Times New Roman" w:hAnsi="Times New Roman" w:cs="Times New Roman"/>
        </w:rPr>
        <w:t>tableaux</w:t>
      </w:r>
      <w:r>
        <w:rPr>
          <w:rFonts w:ascii="Times New Roman" w:hAnsi="Times New Roman" w:cs="Times New Roman"/>
        </w:rPr>
        <w:t>, constitue-t-elle une entrée privilégiée, mettant l’accent à la fois sur la permanence, grâce à l</w:t>
      </w:r>
      <w:r w:rsidR="00F15364">
        <w:rPr>
          <w:rFonts w:ascii="Times New Roman" w:hAnsi="Times New Roman" w:cs="Times New Roman"/>
        </w:rPr>
        <w:t>a</w:t>
      </w:r>
      <w:r>
        <w:rPr>
          <w:rFonts w:ascii="Times New Roman" w:hAnsi="Times New Roman" w:cs="Times New Roman"/>
        </w:rPr>
        <w:t xml:space="preserve"> répétition</w:t>
      </w:r>
      <w:r w:rsidR="00F15364">
        <w:rPr>
          <w:rFonts w:ascii="Times New Roman" w:hAnsi="Times New Roman" w:cs="Times New Roman"/>
        </w:rPr>
        <w:t xml:space="preserve"> des motifs</w:t>
      </w:r>
      <w:r>
        <w:rPr>
          <w:rFonts w:ascii="Times New Roman" w:hAnsi="Times New Roman" w:cs="Times New Roman"/>
        </w:rPr>
        <w:t xml:space="preserve">, et sur le renouvellement des formes, en raison de leurs migrations, éprouvant la </w:t>
      </w:r>
      <w:r w:rsidRPr="007D23C0">
        <w:rPr>
          <w:rFonts w:ascii="Times New Roman" w:hAnsi="Times New Roman" w:cs="Times New Roman"/>
          <w:i/>
        </w:rPr>
        <w:t>frontière</w:t>
      </w:r>
      <w:r>
        <w:rPr>
          <w:rFonts w:ascii="Times New Roman" w:hAnsi="Times New Roman" w:cs="Times New Roman"/>
        </w:rPr>
        <w:t xml:space="preserve"> entre la singularité du geste de création et le « jeu culturel » collectif avec ses règles et ses contraintes ? </w:t>
      </w:r>
    </w:p>
    <w:p w:rsidR="00745058" w:rsidRDefault="007377B6" w:rsidP="00745058">
      <w:pPr>
        <w:spacing w:line="360" w:lineRule="auto"/>
        <w:ind w:firstLine="709"/>
        <w:jc w:val="both"/>
        <w:rPr>
          <w:rFonts w:ascii="Times New Roman" w:hAnsi="Times New Roman" w:cs="Times New Roman"/>
        </w:rPr>
      </w:pPr>
      <w:r>
        <w:rPr>
          <w:rFonts w:ascii="Times New Roman" w:hAnsi="Times New Roman" w:cs="Times New Roman"/>
        </w:rPr>
        <w:t>Le</w:t>
      </w:r>
      <w:r w:rsidR="00745058">
        <w:rPr>
          <w:rFonts w:ascii="Times New Roman" w:hAnsi="Times New Roman" w:cs="Times New Roman"/>
        </w:rPr>
        <w:t xml:space="preserve"> renouvellement de motifs (plastiques, figuratifs, figuraux…) </w:t>
      </w:r>
      <w:r>
        <w:rPr>
          <w:rFonts w:ascii="Times New Roman" w:hAnsi="Times New Roman" w:cs="Times New Roman"/>
        </w:rPr>
        <w:t xml:space="preserve">sera considéré, ici, comme </w:t>
      </w:r>
      <w:r w:rsidR="00745058">
        <w:rPr>
          <w:rFonts w:ascii="Times New Roman" w:hAnsi="Times New Roman" w:cs="Times New Roman"/>
        </w:rPr>
        <w:t xml:space="preserve">un révélateur privilégié de généalogies de tableaux et de formes de vie attachées aux « jeux culturels » en production et en réception. Les hypothèses seront mises à l’épreuve de </w:t>
      </w:r>
      <w:proofErr w:type="spellStart"/>
      <w:r w:rsidR="00745058">
        <w:rPr>
          <w:rFonts w:ascii="Times New Roman" w:hAnsi="Times New Roman" w:cs="Times New Roman"/>
        </w:rPr>
        <w:t>réénonciations</w:t>
      </w:r>
      <w:proofErr w:type="spellEnd"/>
      <w:r w:rsidR="00A83DD0">
        <w:rPr>
          <w:rStyle w:val="Appelnotedebasdep"/>
          <w:rFonts w:ascii="Times New Roman" w:hAnsi="Times New Roman" w:cs="Times New Roman"/>
        </w:rPr>
        <w:footnoteReference w:id="1"/>
      </w:r>
      <w:r w:rsidR="00745058">
        <w:rPr>
          <w:rFonts w:ascii="Times New Roman" w:hAnsi="Times New Roman" w:cs="Times New Roman"/>
        </w:rPr>
        <w:t xml:space="preserve"> de motifs choisis, enjambant les siècles et se cristallisant, plus particulièrement, dans des toiles du peintre limougeaud Georges Laurent. Nous verrons que ces toiles, qu’elles forment des séries ou circulent dans des réseaux, tiennent dans l’interstice particulier où le </w:t>
      </w:r>
      <w:r w:rsidR="00745058" w:rsidRPr="00342D9C">
        <w:rPr>
          <w:rFonts w:ascii="Times New Roman" w:hAnsi="Times New Roman" w:cs="Times New Roman"/>
          <w:i/>
        </w:rPr>
        <w:t xml:space="preserve">encore </w:t>
      </w:r>
      <w:r w:rsidR="00745058">
        <w:rPr>
          <w:rFonts w:ascii="Times New Roman" w:hAnsi="Times New Roman" w:cs="Times New Roman"/>
        </w:rPr>
        <w:t xml:space="preserve">(la permanence du motif) et le </w:t>
      </w:r>
      <w:r w:rsidR="00745058" w:rsidRPr="00342D9C">
        <w:rPr>
          <w:rFonts w:ascii="Times New Roman" w:hAnsi="Times New Roman" w:cs="Times New Roman"/>
          <w:i/>
        </w:rPr>
        <w:t>déjà</w:t>
      </w:r>
      <w:r w:rsidR="00745058">
        <w:rPr>
          <w:rFonts w:ascii="Times New Roman" w:hAnsi="Times New Roman" w:cs="Times New Roman"/>
        </w:rPr>
        <w:t xml:space="preserve"> (son renouvellement en cours) se touchent, ou encore à la lisière entre le </w:t>
      </w:r>
      <w:r w:rsidR="00745058" w:rsidRPr="00342D9C">
        <w:rPr>
          <w:rFonts w:ascii="Times New Roman" w:hAnsi="Times New Roman" w:cs="Times New Roman"/>
          <w:i/>
        </w:rPr>
        <w:t>ne plus</w:t>
      </w:r>
      <w:r w:rsidR="00745058">
        <w:rPr>
          <w:rFonts w:ascii="Times New Roman" w:hAnsi="Times New Roman" w:cs="Times New Roman"/>
        </w:rPr>
        <w:t xml:space="preserve"> (ce n’est plus du cubisme, de l’expressionnisme…) et le </w:t>
      </w:r>
      <w:r w:rsidR="00745058" w:rsidRPr="00342D9C">
        <w:rPr>
          <w:rFonts w:ascii="Times New Roman" w:hAnsi="Times New Roman" w:cs="Times New Roman"/>
          <w:i/>
        </w:rPr>
        <w:t>ne pas encore</w:t>
      </w:r>
      <w:r w:rsidR="00745058">
        <w:rPr>
          <w:rFonts w:ascii="Times New Roman" w:hAnsi="Times New Roman" w:cs="Times New Roman"/>
        </w:rPr>
        <w:t xml:space="preserve"> (projections en direction d’œuvres et d’esthétiques anticipées). Un des défis consistera à fournir à des tableaux le plus souvent non datés</w:t>
      </w:r>
      <w:r w:rsidR="00290312">
        <w:rPr>
          <w:rFonts w:ascii="Times New Roman" w:hAnsi="Times New Roman" w:cs="Times New Roman"/>
        </w:rPr>
        <w:t xml:space="preserve"> </w:t>
      </w:r>
      <w:r w:rsidR="00745058">
        <w:rPr>
          <w:rFonts w:ascii="Times New Roman" w:hAnsi="Times New Roman" w:cs="Times New Roman"/>
        </w:rPr>
        <w:t xml:space="preserve">un ancrage culturel, fût-ce indirectement, à travers la </w:t>
      </w:r>
      <w:proofErr w:type="spellStart"/>
      <w:r w:rsidR="00745058">
        <w:rPr>
          <w:rFonts w:ascii="Times New Roman" w:hAnsi="Times New Roman" w:cs="Times New Roman"/>
        </w:rPr>
        <w:t>réénonciation</w:t>
      </w:r>
      <w:proofErr w:type="spellEnd"/>
      <w:r w:rsidR="00745058">
        <w:rPr>
          <w:rFonts w:ascii="Times New Roman" w:hAnsi="Times New Roman" w:cs="Times New Roman"/>
        </w:rPr>
        <w:t xml:space="preserve"> de tableaux et de mouvements artistiques/courants connus.</w:t>
      </w:r>
    </w:p>
    <w:p w:rsidR="00745058" w:rsidRDefault="00745058" w:rsidP="00814B17">
      <w:pPr>
        <w:spacing w:line="360" w:lineRule="auto"/>
        <w:ind w:firstLine="709"/>
        <w:jc w:val="both"/>
        <w:rPr>
          <w:rFonts w:ascii="Times New Roman" w:hAnsi="Times New Roman" w:cs="Times New Roman"/>
        </w:rPr>
      </w:pPr>
      <w:r>
        <w:rPr>
          <w:rFonts w:ascii="Times New Roman" w:hAnsi="Times New Roman" w:cs="Times New Roman"/>
        </w:rPr>
        <w:t xml:space="preserve">Afin de tracer un cadre théorique plus général, livrons-nous, d’entrée, à quelques précisions définitionnelles (première partie). La deuxième partie sera consacrée au motif </w:t>
      </w:r>
      <w:r>
        <w:rPr>
          <w:rFonts w:ascii="Times New Roman" w:hAnsi="Times New Roman" w:cs="Times New Roman"/>
        </w:rPr>
        <w:lastRenderedPageBreak/>
        <w:t xml:space="preserve">figuratif et à ses pérégrinations. La troisième partie fera interagir le figuratif, le plastique et le figural. </w:t>
      </w:r>
    </w:p>
    <w:p w:rsidR="00814B17" w:rsidRDefault="00814B17" w:rsidP="00814B17">
      <w:pPr>
        <w:spacing w:line="360" w:lineRule="auto"/>
        <w:ind w:firstLine="709"/>
        <w:jc w:val="both"/>
        <w:rPr>
          <w:rFonts w:ascii="Times New Roman" w:hAnsi="Times New Roman" w:cs="Times New Roman"/>
        </w:rPr>
      </w:pPr>
    </w:p>
    <w:p w:rsidR="00745058" w:rsidRPr="005759B6" w:rsidRDefault="00745058" w:rsidP="00380E5D">
      <w:pPr>
        <w:spacing w:line="360" w:lineRule="auto"/>
        <w:jc w:val="both"/>
        <w:rPr>
          <w:rFonts w:ascii="Times New Roman" w:hAnsi="Times New Roman" w:cs="Times New Roman"/>
          <w:b/>
        </w:rPr>
      </w:pPr>
      <w:r w:rsidRPr="005759B6">
        <w:rPr>
          <w:rFonts w:ascii="Times New Roman" w:hAnsi="Times New Roman" w:cs="Times New Roman"/>
          <w:b/>
        </w:rPr>
        <w:t>Comment (</w:t>
      </w:r>
      <w:proofErr w:type="spellStart"/>
      <w:r w:rsidRPr="005759B6">
        <w:rPr>
          <w:rFonts w:ascii="Times New Roman" w:hAnsi="Times New Roman" w:cs="Times New Roman"/>
          <w:b/>
        </w:rPr>
        <w:t>re</w:t>
      </w:r>
      <w:proofErr w:type="spellEnd"/>
      <w:r w:rsidRPr="005759B6">
        <w:rPr>
          <w:rFonts w:ascii="Times New Roman" w:hAnsi="Times New Roman" w:cs="Times New Roman"/>
          <w:b/>
        </w:rPr>
        <w:t xml:space="preserve">)penser la forme de vie ? </w:t>
      </w:r>
    </w:p>
    <w:p w:rsidR="00814B17" w:rsidRDefault="00814B17" w:rsidP="00745058">
      <w:pPr>
        <w:spacing w:line="360" w:lineRule="auto"/>
        <w:jc w:val="both"/>
        <w:rPr>
          <w:rFonts w:ascii="Times New Roman" w:hAnsi="Times New Roman" w:cs="Times New Roman"/>
        </w:rPr>
      </w:pPr>
    </w:p>
    <w:p w:rsidR="007377B6" w:rsidRDefault="00745058" w:rsidP="00745058">
      <w:pPr>
        <w:spacing w:line="360" w:lineRule="auto"/>
        <w:ind w:firstLine="709"/>
        <w:jc w:val="both"/>
        <w:rPr>
          <w:rFonts w:ascii="Times New Roman" w:hAnsi="Times New Roman" w:cs="Times New Roman"/>
        </w:rPr>
      </w:pPr>
      <w:r>
        <w:rPr>
          <w:rFonts w:ascii="Times New Roman" w:hAnsi="Times New Roman" w:cs="Times New Roman"/>
        </w:rPr>
        <w:t xml:space="preserve">Si la notion de </w:t>
      </w:r>
      <w:r w:rsidRPr="00F15364">
        <w:rPr>
          <w:rFonts w:ascii="Times New Roman" w:hAnsi="Times New Roman" w:cs="Times New Roman"/>
        </w:rPr>
        <w:t>forme de vie</w:t>
      </w:r>
      <w:r>
        <w:rPr>
          <w:rFonts w:ascii="Times New Roman" w:hAnsi="Times New Roman" w:cs="Times New Roman"/>
        </w:rPr>
        <w:t xml:space="preserve"> a été étudiée, en sémiotique, par plusieurs chercheurs, dont Pierluigi </w:t>
      </w:r>
      <w:proofErr w:type="spellStart"/>
      <w:r>
        <w:rPr>
          <w:rFonts w:ascii="Times New Roman" w:hAnsi="Times New Roman" w:cs="Times New Roman"/>
        </w:rPr>
        <w:t>Basso</w:t>
      </w:r>
      <w:proofErr w:type="spellEnd"/>
      <w:r>
        <w:rPr>
          <w:rFonts w:ascii="Times New Roman" w:hAnsi="Times New Roman" w:cs="Times New Roman"/>
        </w:rPr>
        <w:t xml:space="preserve"> </w:t>
      </w:r>
      <w:proofErr w:type="spellStart"/>
      <w:r>
        <w:rPr>
          <w:rFonts w:ascii="Times New Roman" w:hAnsi="Times New Roman" w:cs="Times New Roman"/>
        </w:rPr>
        <w:t>Fossali</w:t>
      </w:r>
      <w:proofErr w:type="spellEnd"/>
      <w:r>
        <w:rPr>
          <w:rFonts w:ascii="Times New Roman" w:hAnsi="Times New Roman" w:cs="Times New Roman"/>
        </w:rPr>
        <w:t xml:space="preserve"> (2012a, 2012b, 2019</w:t>
      </w:r>
      <w:r w:rsidR="008062B6">
        <w:rPr>
          <w:rFonts w:ascii="Times New Roman" w:hAnsi="Times New Roman" w:cs="Times New Roman"/>
        </w:rPr>
        <w:t>) et</w:t>
      </w:r>
      <w:r>
        <w:rPr>
          <w:rFonts w:ascii="Times New Roman" w:hAnsi="Times New Roman" w:cs="Times New Roman"/>
        </w:rPr>
        <w:t xml:space="preserve"> Jacques </w:t>
      </w:r>
      <w:proofErr w:type="spellStart"/>
      <w:r>
        <w:rPr>
          <w:rFonts w:ascii="Times New Roman" w:hAnsi="Times New Roman" w:cs="Times New Roman"/>
        </w:rPr>
        <w:t>Fontanille</w:t>
      </w:r>
      <w:proofErr w:type="spellEnd"/>
      <w:r>
        <w:rPr>
          <w:rFonts w:ascii="Times New Roman" w:hAnsi="Times New Roman" w:cs="Times New Roman"/>
        </w:rPr>
        <w:t xml:space="preserve"> (1993, 1994, 2015), </w:t>
      </w:r>
      <w:r w:rsidR="00F15364">
        <w:rPr>
          <w:rFonts w:ascii="Times New Roman" w:hAnsi="Times New Roman" w:cs="Times New Roman"/>
        </w:rPr>
        <w:t xml:space="preserve">son </w:t>
      </w:r>
      <w:r>
        <w:rPr>
          <w:rFonts w:ascii="Times New Roman" w:hAnsi="Times New Roman" w:cs="Times New Roman"/>
        </w:rPr>
        <w:t xml:space="preserve">association avec un tableau et, </w:t>
      </w:r>
      <w:r w:rsidRPr="002901D3">
        <w:rPr>
          <w:rFonts w:ascii="Times New Roman" w:hAnsi="Times New Roman" w:cs="Times New Roman"/>
          <w:i/>
        </w:rPr>
        <w:t>a fortiori</w:t>
      </w:r>
      <w:r>
        <w:rPr>
          <w:rFonts w:ascii="Times New Roman" w:hAnsi="Times New Roman" w:cs="Times New Roman"/>
        </w:rPr>
        <w:t xml:space="preserve">, avec un </w:t>
      </w:r>
      <w:r w:rsidRPr="00995317">
        <w:rPr>
          <w:rFonts w:ascii="Times New Roman" w:hAnsi="Times New Roman" w:cs="Times New Roman"/>
          <w:i/>
        </w:rPr>
        <w:t xml:space="preserve">motif </w:t>
      </w:r>
      <w:r>
        <w:rPr>
          <w:rFonts w:ascii="Times New Roman" w:hAnsi="Times New Roman" w:cs="Times New Roman"/>
        </w:rPr>
        <w:t xml:space="preserve">pictural, nous place d’emblée devant des défis à relever. D’une part, il s’agira (i) de creuser l’idée </w:t>
      </w:r>
      <w:r w:rsidR="00BF78BB">
        <w:rPr>
          <w:rFonts w:ascii="Times New Roman" w:hAnsi="Times New Roman" w:cs="Times New Roman"/>
        </w:rPr>
        <w:t>des modes</w:t>
      </w:r>
      <w:r w:rsidR="00F15364">
        <w:rPr>
          <w:rFonts w:ascii="Times New Roman" w:hAnsi="Times New Roman" w:cs="Times New Roman"/>
        </w:rPr>
        <w:t xml:space="preserve"> </w:t>
      </w:r>
      <w:r w:rsidR="00BF78BB">
        <w:rPr>
          <w:rFonts w:ascii="Times New Roman" w:hAnsi="Times New Roman" w:cs="Times New Roman"/>
        </w:rPr>
        <w:t>d</w:t>
      </w:r>
      <w:r w:rsidR="00F15364">
        <w:rPr>
          <w:rFonts w:ascii="Times New Roman" w:hAnsi="Times New Roman" w:cs="Times New Roman"/>
        </w:rPr>
        <w:t xml:space="preserve">’insertion </w:t>
      </w:r>
      <w:r>
        <w:rPr>
          <w:rFonts w:ascii="Times New Roman" w:hAnsi="Times New Roman" w:cs="Times New Roman"/>
        </w:rPr>
        <w:t>dans une filiation, dans une série de variations morphiques et (ii) de voir en quoi les formes de vie renvoient à des manières d’être en peignant et en interprétant, soutenues par des pratiques sociales, qui « font corps » avec les tableaux et sont responsables d’une pluralité d</w:t>
      </w:r>
      <w:proofErr w:type="gramStart"/>
      <w:r>
        <w:rPr>
          <w:rFonts w:ascii="Times New Roman" w:hAnsi="Times New Roman" w:cs="Times New Roman"/>
        </w:rPr>
        <w:t>’«</w:t>
      </w:r>
      <w:proofErr w:type="gramEnd"/>
      <w:r>
        <w:rPr>
          <w:rFonts w:ascii="Times New Roman" w:hAnsi="Times New Roman" w:cs="Times New Roman"/>
        </w:rPr>
        <w:t xml:space="preserve"> existences ». D’autre part, si ces variations sont fonction, notamment, des </w:t>
      </w:r>
      <w:r w:rsidR="007377B6">
        <w:rPr>
          <w:rFonts w:ascii="Times New Roman" w:hAnsi="Times New Roman" w:cs="Times New Roman"/>
        </w:rPr>
        <w:t>mutations</w:t>
      </w:r>
      <w:r>
        <w:rPr>
          <w:rFonts w:ascii="Times New Roman" w:hAnsi="Times New Roman" w:cs="Times New Roman"/>
        </w:rPr>
        <w:t xml:space="preserve"> de motifs ou accèdent à la manifestation à travers elles, </w:t>
      </w:r>
      <w:r w:rsidR="007377B6">
        <w:rPr>
          <w:rFonts w:ascii="Times New Roman" w:hAnsi="Times New Roman" w:cs="Times New Roman"/>
        </w:rPr>
        <w:t>on</w:t>
      </w:r>
      <w:r w:rsidR="007377B6" w:rsidRPr="007377B6">
        <w:rPr>
          <w:rFonts w:ascii="Times New Roman" w:hAnsi="Times New Roman" w:cs="Times New Roman"/>
        </w:rPr>
        <w:t xml:space="preserve"> </w:t>
      </w:r>
      <w:r w:rsidR="007377B6">
        <w:rPr>
          <w:rFonts w:ascii="Times New Roman" w:hAnsi="Times New Roman" w:cs="Times New Roman"/>
        </w:rPr>
        <w:t>questionnera à nouveau l’acuité définitionnelle du motif en</w:t>
      </w:r>
      <w:r>
        <w:rPr>
          <w:rFonts w:ascii="Times New Roman" w:hAnsi="Times New Roman" w:cs="Times New Roman"/>
        </w:rPr>
        <w:t xml:space="preserve"> </w:t>
      </w:r>
      <w:r w:rsidR="007377B6">
        <w:rPr>
          <w:rFonts w:ascii="Times New Roman" w:hAnsi="Times New Roman" w:cs="Times New Roman"/>
        </w:rPr>
        <w:t>renvoyant</w:t>
      </w:r>
      <w:r>
        <w:rPr>
          <w:rFonts w:ascii="Times New Roman" w:hAnsi="Times New Roman" w:cs="Times New Roman"/>
        </w:rPr>
        <w:t>, plus particulièrement</w:t>
      </w:r>
      <w:r w:rsidR="007377B6">
        <w:rPr>
          <w:rFonts w:ascii="Times New Roman" w:hAnsi="Times New Roman" w:cs="Times New Roman"/>
        </w:rPr>
        <w:t xml:space="preserve">, à Panofsky </w:t>
      </w:r>
      <w:r>
        <w:rPr>
          <w:rFonts w:ascii="Times New Roman" w:hAnsi="Times New Roman" w:cs="Times New Roman"/>
        </w:rPr>
        <w:t>(</w:t>
      </w:r>
      <w:r w:rsidR="0084331C" w:rsidRPr="00661D73">
        <w:rPr>
          <w:rFonts w:ascii="Times New Roman" w:hAnsi="Times New Roman" w:cs="Times New Roman"/>
          <w:lang w:val="fr-CH"/>
        </w:rPr>
        <w:t>1975 [192</w:t>
      </w:r>
      <w:r w:rsidR="00BF78BB">
        <w:rPr>
          <w:rFonts w:ascii="Times New Roman" w:hAnsi="Times New Roman" w:cs="Times New Roman"/>
          <w:lang w:val="fr-CH"/>
        </w:rPr>
        <w:t>7</w:t>
      </w:r>
      <w:r w:rsidR="0084331C" w:rsidRPr="00661D73">
        <w:rPr>
          <w:rFonts w:ascii="Times New Roman" w:hAnsi="Times New Roman" w:cs="Times New Roman"/>
          <w:lang w:val="fr-CH"/>
        </w:rPr>
        <w:t>]</w:t>
      </w:r>
      <w:r w:rsidR="0084331C">
        <w:rPr>
          <w:rFonts w:ascii="Times New Roman" w:hAnsi="Times New Roman" w:cs="Times New Roman"/>
          <w:lang w:val="fr-CH"/>
        </w:rPr>
        <w:t xml:space="preserve"> ; </w:t>
      </w:r>
      <w:r w:rsidR="00661D73" w:rsidRPr="00661D73">
        <w:rPr>
          <w:rFonts w:ascii="Times New Roman" w:hAnsi="Times New Roman" w:cs="Times New Roman"/>
          <w:lang w:val="fr-CH"/>
        </w:rPr>
        <w:t>1969 [1955])</w:t>
      </w:r>
      <w:r w:rsidR="007377B6">
        <w:rPr>
          <w:rFonts w:ascii="Times New Roman" w:hAnsi="Times New Roman" w:cs="Times New Roman"/>
          <w:lang w:val="fr-CH"/>
        </w:rPr>
        <w:t xml:space="preserve"> e</w:t>
      </w:r>
      <w:r w:rsidRPr="00661D73">
        <w:rPr>
          <w:rFonts w:ascii="Times New Roman" w:hAnsi="Times New Roman" w:cs="Times New Roman"/>
        </w:rPr>
        <w:t>t</w:t>
      </w:r>
      <w:r w:rsidR="007377B6">
        <w:rPr>
          <w:rFonts w:ascii="Times New Roman" w:hAnsi="Times New Roman" w:cs="Times New Roman"/>
        </w:rPr>
        <w:t xml:space="preserve"> </w:t>
      </w:r>
      <w:proofErr w:type="gramStart"/>
      <w:r w:rsidR="007377B6">
        <w:rPr>
          <w:rFonts w:ascii="Times New Roman" w:hAnsi="Times New Roman" w:cs="Times New Roman"/>
        </w:rPr>
        <w:t>à</w:t>
      </w:r>
      <w:proofErr w:type="gramEnd"/>
      <w:r w:rsidR="007377B6">
        <w:rPr>
          <w:rFonts w:ascii="Times New Roman" w:hAnsi="Times New Roman" w:cs="Times New Roman"/>
        </w:rPr>
        <w:t xml:space="preserve"> Courtés</w:t>
      </w:r>
      <w:r w:rsidRPr="00661D73">
        <w:rPr>
          <w:rFonts w:ascii="Times New Roman" w:hAnsi="Times New Roman" w:cs="Times New Roman"/>
        </w:rPr>
        <w:t xml:space="preserve"> </w:t>
      </w:r>
      <w:r w:rsidR="007377B6">
        <w:rPr>
          <w:rFonts w:ascii="Times New Roman" w:hAnsi="Times New Roman" w:cs="Times New Roman"/>
        </w:rPr>
        <w:t>(</w:t>
      </w:r>
      <w:r w:rsidR="00661D73" w:rsidRPr="00661D73">
        <w:rPr>
          <w:rFonts w:ascii="Times New Roman" w:hAnsi="Times New Roman" w:cs="Times New Roman"/>
        </w:rPr>
        <w:t>1986</w:t>
      </w:r>
      <w:r w:rsidR="007377B6">
        <w:rPr>
          <w:rFonts w:ascii="Times New Roman" w:hAnsi="Times New Roman" w:cs="Times New Roman"/>
        </w:rPr>
        <w:t>).</w:t>
      </w:r>
    </w:p>
    <w:p w:rsidR="00745058" w:rsidRDefault="007377B6" w:rsidP="00745058">
      <w:pPr>
        <w:spacing w:line="360" w:lineRule="auto"/>
        <w:ind w:firstLine="709"/>
        <w:jc w:val="both"/>
        <w:rPr>
          <w:rFonts w:ascii="Times New Roman" w:hAnsi="Times New Roman" w:cs="Times New Roman"/>
        </w:rPr>
      </w:pPr>
      <w:r>
        <w:rPr>
          <w:rFonts w:ascii="Times New Roman" w:hAnsi="Times New Roman" w:cs="Times New Roman"/>
        </w:rPr>
        <w:t xml:space="preserve"> </w:t>
      </w:r>
      <w:r w:rsidR="00745058">
        <w:rPr>
          <w:rFonts w:ascii="Times New Roman" w:hAnsi="Times New Roman" w:cs="Times New Roman"/>
        </w:rPr>
        <w:t>En première approximation, trois questions de base nous sont adressées avec une certaine insistance.</w:t>
      </w:r>
    </w:p>
    <w:p w:rsidR="00745058" w:rsidRDefault="00745058" w:rsidP="00745058">
      <w:pPr>
        <w:spacing w:line="360" w:lineRule="auto"/>
        <w:ind w:firstLine="709"/>
        <w:jc w:val="both"/>
        <w:rPr>
          <w:rFonts w:ascii="Times New Roman" w:hAnsi="Times New Roman" w:cs="Times New Roman"/>
        </w:rPr>
      </w:pPr>
      <w:r>
        <w:rPr>
          <w:rFonts w:ascii="Times New Roman" w:hAnsi="Times New Roman" w:cs="Times New Roman"/>
        </w:rPr>
        <w:t xml:space="preserve">D’abord, </w:t>
      </w:r>
      <w:r w:rsidR="00473DB6">
        <w:rPr>
          <w:rFonts w:ascii="Times New Roman" w:hAnsi="Times New Roman" w:cs="Times New Roman"/>
        </w:rPr>
        <w:t>e</w:t>
      </w:r>
      <w:r w:rsidR="00D76401">
        <w:rPr>
          <w:rFonts w:ascii="Times New Roman" w:hAnsi="Times New Roman" w:cs="Times New Roman"/>
        </w:rPr>
        <w:t xml:space="preserve">n quoi </w:t>
      </w:r>
      <w:r w:rsidR="00473DB6">
        <w:rPr>
          <w:rFonts w:ascii="Times New Roman" w:hAnsi="Times New Roman" w:cs="Times New Roman"/>
        </w:rPr>
        <w:t xml:space="preserve">le motif </w:t>
      </w:r>
      <w:proofErr w:type="spellStart"/>
      <w:r w:rsidR="00473DB6">
        <w:rPr>
          <w:rFonts w:ascii="Times New Roman" w:hAnsi="Times New Roman" w:cs="Times New Roman"/>
        </w:rPr>
        <w:t>multistratifié</w:t>
      </w:r>
      <w:proofErr w:type="spellEnd"/>
      <w:r w:rsidR="00473DB6">
        <w:rPr>
          <w:rFonts w:ascii="Times New Roman" w:hAnsi="Times New Roman" w:cs="Times New Roman"/>
        </w:rPr>
        <w:t xml:space="preserve"> (motif plastique, figuratif, figural…) </w:t>
      </w:r>
      <w:r w:rsidR="00D76401">
        <w:rPr>
          <w:rFonts w:ascii="Times New Roman" w:hAnsi="Times New Roman" w:cs="Times New Roman"/>
        </w:rPr>
        <w:t>permet-il de gérer et de contrôler l’établissement de</w:t>
      </w:r>
      <w:r>
        <w:rPr>
          <w:rFonts w:ascii="Times New Roman" w:hAnsi="Times New Roman" w:cs="Times New Roman"/>
        </w:rPr>
        <w:t xml:space="preserve"> filiations émerge</w:t>
      </w:r>
      <w:r w:rsidR="00D76401">
        <w:rPr>
          <w:rFonts w:ascii="Times New Roman" w:hAnsi="Times New Roman" w:cs="Times New Roman"/>
        </w:rPr>
        <w:t>a</w:t>
      </w:r>
      <w:r>
        <w:rPr>
          <w:rFonts w:ascii="Times New Roman" w:hAnsi="Times New Roman" w:cs="Times New Roman"/>
        </w:rPr>
        <w:t>nt au gré des rencontres esthétiques</w:t>
      </w:r>
      <w:r w:rsidR="00767BC8">
        <w:rPr>
          <w:rFonts w:ascii="Times New Roman" w:hAnsi="Times New Roman" w:cs="Times New Roman"/>
        </w:rPr>
        <w:t xml:space="preserve"> </w:t>
      </w:r>
      <w:r w:rsidR="00D76401">
        <w:rPr>
          <w:rFonts w:ascii="Times New Roman" w:hAnsi="Times New Roman" w:cs="Times New Roman"/>
        </w:rPr>
        <w:t>qui</w:t>
      </w:r>
      <w:r>
        <w:rPr>
          <w:rFonts w:ascii="Times New Roman" w:hAnsi="Times New Roman" w:cs="Times New Roman"/>
        </w:rPr>
        <w:t xml:space="preserve"> impliqu</w:t>
      </w:r>
      <w:r w:rsidR="00D76401">
        <w:rPr>
          <w:rFonts w:ascii="Times New Roman" w:hAnsi="Times New Roman" w:cs="Times New Roman"/>
        </w:rPr>
        <w:t>e</w:t>
      </w:r>
      <w:r>
        <w:rPr>
          <w:rFonts w:ascii="Times New Roman" w:hAnsi="Times New Roman" w:cs="Times New Roman"/>
        </w:rPr>
        <w:t>nt des instances de (</w:t>
      </w:r>
      <w:proofErr w:type="spellStart"/>
      <w:r>
        <w:rPr>
          <w:rFonts w:ascii="Times New Roman" w:hAnsi="Times New Roman" w:cs="Times New Roman"/>
        </w:rPr>
        <w:t>co</w:t>
      </w:r>
      <w:proofErr w:type="spellEnd"/>
      <w:r>
        <w:rPr>
          <w:rFonts w:ascii="Times New Roman" w:hAnsi="Times New Roman" w:cs="Times New Roman"/>
        </w:rPr>
        <w:t xml:space="preserve">)énonciation sensibles et perceptivo-cognitives et des objets de sens malléables, </w:t>
      </w:r>
      <w:r w:rsidR="00D76401">
        <w:rPr>
          <w:rFonts w:ascii="Times New Roman" w:hAnsi="Times New Roman" w:cs="Times New Roman"/>
        </w:rPr>
        <w:t xml:space="preserve">des corpus et des intertextes, </w:t>
      </w:r>
      <w:r>
        <w:rPr>
          <w:rFonts w:ascii="Times New Roman" w:hAnsi="Times New Roman" w:cs="Times New Roman"/>
        </w:rPr>
        <w:t xml:space="preserve">des environnements ou milieux variés, des circuits de diffusion, des matières/matériaux et des supports, des formats génériques, des profils et des thèmes différents ? Mais aussi, en quoi le motif </w:t>
      </w:r>
      <w:r w:rsidRPr="009567AA">
        <w:rPr>
          <w:rFonts w:ascii="Times New Roman" w:hAnsi="Times New Roman" w:cs="Times New Roman"/>
          <w:i/>
        </w:rPr>
        <w:t>donne-t-il</w:t>
      </w:r>
      <w:r>
        <w:rPr>
          <w:rFonts w:ascii="Times New Roman" w:hAnsi="Times New Roman" w:cs="Times New Roman"/>
        </w:rPr>
        <w:t xml:space="preserve"> </w:t>
      </w:r>
      <w:r w:rsidRPr="009567AA">
        <w:rPr>
          <w:rFonts w:ascii="Times New Roman" w:hAnsi="Times New Roman" w:cs="Times New Roman"/>
          <w:i/>
        </w:rPr>
        <w:t>à voir</w:t>
      </w:r>
      <w:r>
        <w:rPr>
          <w:rFonts w:ascii="Times New Roman" w:hAnsi="Times New Roman" w:cs="Times New Roman"/>
        </w:rPr>
        <w:t xml:space="preserve"> ce</w:t>
      </w:r>
      <w:r w:rsidR="00DC0D55">
        <w:rPr>
          <w:rFonts w:ascii="Times New Roman" w:hAnsi="Times New Roman" w:cs="Times New Roman"/>
        </w:rPr>
        <w:t>s</w:t>
      </w:r>
      <w:r>
        <w:rPr>
          <w:rFonts w:ascii="Times New Roman" w:hAnsi="Times New Roman" w:cs="Times New Roman"/>
        </w:rPr>
        <w:t xml:space="preserve"> filiation</w:t>
      </w:r>
      <w:r w:rsidR="00DC0D55">
        <w:rPr>
          <w:rFonts w:ascii="Times New Roman" w:hAnsi="Times New Roman" w:cs="Times New Roman"/>
        </w:rPr>
        <w:t>s</w:t>
      </w:r>
      <w:r>
        <w:rPr>
          <w:rFonts w:ascii="Times New Roman" w:hAnsi="Times New Roman" w:cs="Times New Roman"/>
        </w:rPr>
        <w:t> ?</w:t>
      </w:r>
    </w:p>
    <w:p w:rsidR="00745058" w:rsidRDefault="00745058" w:rsidP="00745058">
      <w:pPr>
        <w:spacing w:line="360" w:lineRule="auto"/>
        <w:ind w:firstLine="709"/>
        <w:jc w:val="both"/>
        <w:rPr>
          <w:rFonts w:ascii="Times New Roman" w:hAnsi="Times New Roman" w:cs="Times New Roman"/>
        </w:rPr>
      </w:pPr>
      <w:r>
        <w:rPr>
          <w:rFonts w:ascii="Times New Roman" w:hAnsi="Times New Roman" w:cs="Times New Roman"/>
        </w:rPr>
        <w:t>Ensuite, des « </w:t>
      </w:r>
      <w:r w:rsidRPr="00BE48CA">
        <w:rPr>
          <w:rFonts w:ascii="Times New Roman" w:hAnsi="Times New Roman" w:cs="Times New Roman"/>
          <w:i/>
        </w:rPr>
        <w:t>jeux culturels</w:t>
      </w:r>
      <w:r>
        <w:rPr>
          <w:rFonts w:ascii="Times New Roman" w:hAnsi="Times New Roman" w:cs="Times New Roman"/>
        </w:rPr>
        <w:t> »</w:t>
      </w:r>
      <w:r w:rsidR="00473DB6">
        <w:rPr>
          <w:rFonts w:ascii="Times New Roman" w:hAnsi="Times New Roman" w:cs="Times New Roman"/>
        </w:rPr>
        <w:t xml:space="preserve"> </w:t>
      </w:r>
      <w:r>
        <w:rPr>
          <w:rFonts w:ascii="Times New Roman" w:hAnsi="Times New Roman" w:cs="Times New Roman"/>
        </w:rPr>
        <w:t>conféreraient</w:t>
      </w:r>
      <w:r w:rsidR="00473DB6">
        <w:rPr>
          <w:rFonts w:ascii="Times New Roman" w:hAnsi="Times New Roman" w:cs="Times New Roman"/>
        </w:rPr>
        <w:t>-ils</w:t>
      </w:r>
      <w:r>
        <w:rPr>
          <w:rFonts w:ascii="Times New Roman" w:hAnsi="Times New Roman" w:cs="Times New Roman"/>
        </w:rPr>
        <w:t xml:space="preserve"> à la forme de vie du tableau un ancrage socioculturel</w:t>
      </w:r>
      <w:r w:rsidR="00473DB6">
        <w:rPr>
          <w:rFonts w:ascii="Times New Roman" w:hAnsi="Times New Roman" w:cs="Times New Roman"/>
        </w:rPr>
        <w:t xml:space="preserve">, expliquant </w:t>
      </w:r>
      <w:r>
        <w:rPr>
          <w:rFonts w:ascii="Times New Roman" w:hAnsi="Times New Roman" w:cs="Times New Roman"/>
        </w:rPr>
        <w:t>pourquoi le tableau, comme toute image, est à la fois « origine » et « destin » (BASSO FOSSALI, 2019), à la fois production socioculturelle et rétroaction sur le social. Les motifs tâteraient les marges « écologiques » de la culture, entre adaptation et ajustement, confirmation et renouvellement</w:t>
      </w:r>
      <w:r w:rsidR="00290312">
        <w:rPr>
          <w:rFonts w:ascii="Times New Roman" w:hAnsi="Times New Roman" w:cs="Times New Roman"/>
        </w:rPr>
        <w:t>.</w:t>
      </w:r>
      <w:r>
        <w:rPr>
          <w:rFonts w:ascii="Times New Roman" w:hAnsi="Times New Roman" w:cs="Times New Roman"/>
        </w:rPr>
        <w:t xml:space="preserve"> </w:t>
      </w:r>
    </w:p>
    <w:p w:rsidR="00745058" w:rsidRDefault="00745058" w:rsidP="00745058">
      <w:pPr>
        <w:spacing w:line="360" w:lineRule="auto"/>
        <w:ind w:firstLine="709"/>
        <w:jc w:val="both"/>
        <w:rPr>
          <w:rFonts w:ascii="Times New Roman" w:hAnsi="Times New Roman" w:cs="Times New Roman"/>
        </w:rPr>
      </w:pPr>
      <w:r>
        <w:rPr>
          <w:rFonts w:ascii="Times New Roman" w:hAnsi="Times New Roman" w:cs="Times New Roman"/>
        </w:rPr>
        <w:t xml:space="preserve">Enfin, en quoi le motif ouvre-t-il sur une forme organisationnelle plus liminaire, par un effet d’attraction compositionnelle, sur une </w:t>
      </w:r>
      <w:proofErr w:type="spellStart"/>
      <w:r>
        <w:rPr>
          <w:rFonts w:ascii="Times New Roman" w:hAnsi="Times New Roman" w:cs="Times New Roman"/>
        </w:rPr>
        <w:t>figuralité</w:t>
      </w:r>
      <w:proofErr w:type="spellEnd"/>
      <w:r>
        <w:rPr>
          <w:rFonts w:ascii="Times New Roman" w:hAnsi="Times New Roman" w:cs="Times New Roman"/>
        </w:rPr>
        <w:t xml:space="preserve">, voire sur un soubassement tensionnel, des modulations et une circulation fondamentale du sens entre des couches superposées, dans l’hypothèse d’une </w:t>
      </w:r>
      <w:proofErr w:type="spellStart"/>
      <w:r>
        <w:rPr>
          <w:rFonts w:ascii="Times New Roman" w:hAnsi="Times New Roman" w:cs="Times New Roman"/>
        </w:rPr>
        <w:t>sémiogenèse</w:t>
      </w:r>
      <w:proofErr w:type="spellEnd"/>
      <w:r>
        <w:rPr>
          <w:rFonts w:ascii="Times New Roman" w:hAnsi="Times New Roman" w:cs="Times New Roman"/>
        </w:rPr>
        <w:t xml:space="preserve"> ? </w:t>
      </w:r>
      <w:r w:rsidR="007377B6">
        <w:rPr>
          <w:rFonts w:ascii="Times New Roman" w:hAnsi="Times New Roman" w:cs="Times New Roman"/>
        </w:rPr>
        <w:t>Les</w:t>
      </w:r>
      <w:r>
        <w:rPr>
          <w:rFonts w:ascii="Times New Roman" w:hAnsi="Times New Roman" w:cs="Times New Roman"/>
        </w:rPr>
        <w:t xml:space="preserve"> transpositions</w:t>
      </w:r>
      <w:r w:rsidRPr="006E366F">
        <w:rPr>
          <w:rFonts w:ascii="Times New Roman" w:hAnsi="Times New Roman" w:cs="Times New Roman"/>
        </w:rPr>
        <w:t xml:space="preserve">, au sens où l’entendent les gestaltistes, </w:t>
      </w:r>
      <w:r>
        <w:rPr>
          <w:rFonts w:ascii="Times New Roman" w:hAnsi="Times New Roman" w:cs="Times New Roman"/>
        </w:rPr>
        <w:t>supposent</w:t>
      </w:r>
      <w:r w:rsidR="007377B6">
        <w:rPr>
          <w:rFonts w:ascii="Times New Roman" w:hAnsi="Times New Roman" w:cs="Times New Roman"/>
        </w:rPr>
        <w:t>-elles</w:t>
      </w:r>
      <w:r>
        <w:rPr>
          <w:rFonts w:ascii="Times New Roman" w:hAnsi="Times New Roman" w:cs="Times New Roman"/>
        </w:rPr>
        <w:t xml:space="preserve"> </w:t>
      </w:r>
      <w:r w:rsidRPr="006E366F">
        <w:rPr>
          <w:rFonts w:ascii="Times New Roman" w:hAnsi="Times New Roman" w:cs="Times New Roman"/>
        </w:rPr>
        <w:t xml:space="preserve">« une invariance des organisations à travers leurs variations » (ROSENTHAL </w:t>
      </w:r>
      <w:r w:rsidRPr="006E366F">
        <w:rPr>
          <w:rFonts w:ascii="Times New Roman" w:hAnsi="Times New Roman" w:cs="Times New Roman"/>
        </w:rPr>
        <w:lastRenderedPageBreak/>
        <w:t>et VISETTI</w:t>
      </w:r>
      <w:r>
        <w:rPr>
          <w:rFonts w:ascii="Times New Roman" w:hAnsi="Times New Roman" w:cs="Times New Roman"/>
        </w:rPr>
        <w:t>,</w:t>
      </w:r>
      <w:r w:rsidRPr="006E366F">
        <w:rPr>
          <w:rFonts w:ascii="Times New Roman" w:hAnsi="Times New Roman" w:cs="Times New Roman"/>
        </w:rPr>
        <w:t xml:space="preserve"> 1999, p. 169)</w:t>
      </w:r>
      <w:r w:rsidR="007377B6">
        <w:rPr>
          <w:rFonts w:ascii="Times New Roman" w:hAnsi="Times New Roman" w:cs="Times New Roman"/>
        </w:rPr>
        <w:t> ?</w:t>
      </w:r>
      <w:r>
        <w:rPr>
          <w:rFonts w:ascii="Times New Roman" w:hAnsi="Times New Roman" w:cs="Times New Roman"/>
        </w:rPr>
        <w:t xml:space="preserve"> Aussi y aurait-il, à la base des manières de peindre/d’interpréter, un style</w:t>
      </w:r>
      <w:r w:rsidR="00DC0D55">
        <w:rPr>
          <w:rFonts w:ascii="Times New Roman" w:hAnsi="Times New Roman" w:cs="Times New Roman"/>
        </w:rPr>
        <w:t xml:space="preserve"> – une </w:t>
      </w:r>
      <w:r w:rsidR="00DC0D55" w:rsidRPr="0084331C">
        <w:rPr>
          <w:rFonts w:ascii="Times New Roman" w:hAnsi="Times New Roman" w:cs="Times New Roman"/>
          <w:i/>
        </w:rPr>
        <w:t>manière d’être</w:t>
      </w:r>
      <w:r w:rsidR="00DC0D55">
        <w:rPr>
          <w:rFonts w:ascii="Times New Roman" w:hAnsi="Times New Roman" w:cs="Times New Roman"/>
        </w:rPr>
        <w:t xml:space="preserve"> en peignant</w:t>
      </w:r>
      <w:r w:rsidR="007377B6">
        <w:rPr>
          <w:rFonts w:ascii="Times New Roman" w:hAnsi="Times New Roman" w:cs="Times New Roman"/>
        </w:rPr>
        <w:t>/interprétant</w:t>
      </w:r>
      <w:r w:rsidR="00DC0D55">
        <w:rPr>
          <w:rFonts w:ascii="Times New Roman" w:hAnsi="Times New Roman" w:cs="Times New Roman"/>
        </w:rPr>
        <w:t xml:space="preserve"> – </w:t>
      </w:r>
      <w:r>
        <w:rPr>
          <w:rFonts w:ascii="Times New Roman" w:hAnsi="Times New Roman" w:cs="Times New Roman"/>
        </w:rPr>
        <w:t xml:space="preserve">« commun ». Ou du moins un fonds mouvant où </w:t>
      </w:r>
      <w:r w:rsidRPr="007D23C0">
        <w:rPr>
          <w:rFonts w:ascii="Times New Roman" w:hAnsi="Times New Roman" w:cs="Times New Roman"/>
          <w:i/>
        </w:rPr>
        <w:t>quelque chose</w:t>
      </w:r>
      <w:r>
        <w:rPr>
          <w:rFonts w:ascii="Times New Roman" w:hAnsi="Times New Roman" w:cs="Times New Roman"/>
        </w:rPr>
        <w:t xml:space="preserve"> cherche à s’assembler</w:t>
      </w:r>
      <w:r w:rsidR="00DC0D55">
        <w:rPr>
          <w:rFonts w:ascii="Times New Roman" w:hAnsi="Times New Roman" w:cs="Times New Roman"/>
        </w:rPr>
        <w:t>, au gré de tentatives et d’expérimentations</w:t>
      </w:r>
      <w:r w:rsidR="0084331C">
        <w:rPr>
          <w:rFonts w:ascii="Times New Roman" w:hAnsi="Times New Roman" w:cs="Times New Roman"/>
        </w:rPr>
        <w:t xml:space="preserve"> </w:t>
      </w:r>
      <w:r w:rsidR="00B9254D">
        <w:rPr>
          <w:rFonts w:ascii="Times New Roman" w:hAnsi="Times New Roman" w:cs="Times New Roman"/>
        </w:rPr>
        <w:t>qui confèrent</w:t>
      </w:r>
      <w:r w:rsidR="0084331C">
        <w:rPr>
          <w:rFonts w:ascii="Times New Roman" w:hAnsi="Times New Roman" w:cs="Times New Roman"/>
        </w:rPr>
        <w:t xml:space="preserve"> un mode d’existence (qui n’est pas que d’ordre sociétal ou culturel). </w:t>
      </w:r>
    </w:p>
    <w:p w:rsidR="00745058" w:rsidRDefault="00745058" w:rsidP="00745058">
      <w:pPr>
        <w:spacing w:line="360" w:lineRule="auto"/>
        <w:ind w:firstLine="709"/>
        <w:jc w:val="both"/>
        <w:rPr>
          <w:rFonts w:ascii="Times New Roman" w:hAnsi="Times New Roman" w:cs="Times New Roman"/>
        </w:rPr>
      </w:pPr>
      <w:r>
        <w:rPr>
          <w:rFonts w:ascii="Times New Roman" w:hAnsi="Times New Roman" w:cs="Times New Roman"/>
        </w:rPr>
        <w:t>Au terme de ces investigations préliminaires, précisons nos cadres théoriques.</w:t>
      </w:r>
    </w:p>
    <w:p w:rsidR="00745058" w:rsidRDefault="00745058" w:rsidP="00745058">
      <w:pPr>
        <w:spacing w:line="360" w:lineRule="auto"/>
        <w:ind w:firstLine="709"/>
        <w:jc w:val="both"/>
        <w:rPr>
          <w:rFonts w:ascii="Times New Roman" w:hAnsi="Times New Roman" w:cs="Times New Roman"/>
        </w:rPr>
      </w:pPr>
      <w:r>
        <w:rPr>
          <w:rFonts w:ascii="Times New Roman" w:hAnsi="Times New Roman" w:cs="Times New Roman"/>
        </w:rPr>
        <w:t xml:space="preserve">Les formes de vie </w:t>
      </w:r>
      <w:r w:rsidRPr="000E42E1">
        <w:rPr>
          <w:rFonts w:ascii="Times New Roman" w:hAnsi="Times New Roman" w:cs="Times New Roman"/>
          <w:i/>
        </w:rPr>
        <w:t>vs</w:t>
      </w:r>
      <w:r>
        <w:rPr>
          <w:rFonts w:ascii="Times New Roman" w:hAnsi="Times New Roman" w:cs="Times New Roman"/>
        </w:rPr>
        <w:t xml:space="preserve"> la forme de vie : poser le problème de cette manière, c’est, d’entrée, se tourner vers les </w:t>
      </w:r>
      <w:r w:rsidRPr="00723AF2">
        <w:rPr>
          <w:rFonts w:ascii="Times New Roman" w:hAnsi="Times New Roman" w:cs="Times New Roman"/>
          <w:i/>
        </w:rPr>
        <w:t>Recherches philosophiques</w:t>
      </w:r>
      <w:r>
        <w:rPr>
          <w:rFonts w:ascii="Times New Roman" w:hAnsi="Times New Roman" w:cs="Times New Roman"/>
        </w:rPr>
        <w:t xml:space="preserve"> de Wittgenstein (1953). La forme de vie y est mise en relation avec un langage : « Et se représenter un langage veut dire se représenter une forme de vie » (</w:t>
      </w:r>
      <w:r w:rsidRPr="00723AF2">
        <w:rPr>
          <w:rFonts w:ascii="Times New Roman" w:hAnsi="Times New Roman" w:cs="Times New Roman"/>
          <w:i/>
        </w:rPr>
        <w:t>ibid</w:t>
      </w:r>
      <w:r>
        <w:rPr>
          <w:rFonts w:ascii="Times New Roman" w:hAnsi="Times New Roman" w:cs="Times New Roman"/>
        </w:rPr>
        <w:t xml:space="preserve">., §19). Ultérieurement, elle est associée à un </w:t>
      </w:r>
      <w:r w:rsidRPr="008F7C29">
        <w:rPr>
          <w:rFonts w:ascii="Times New Roman" w:hAnsi="Times New Roman" w:cs="Times New Roman"/>
          <w:i/>
        </w:rPr>
        <w:t>jeu de langage</w:t>
      </w:r>
      <w:r>
        <w:rPr>
          <w:rFonts w:ascii="Times New Roman" w:hAnsi="Times New Roman" w:cs="Times New Roman"/>
        </w:rPr>
        <w:t xml:space="preserve"> (</w:t>
      </w:r>
      <w:r w:rsidRPr="00723AF2">
        <w:rPr>
          <w:rFonts w:ascii="Times New Roman" w:hAnsi="Times New Roman" w:cs="Times New Roman"/>
          <w:i/>
        </w:rPr>
        <w:t>ibid</w:t>
      </w:r>
      <w:r>
        <w:rPr>
          <w:rFonts w:ascii="Times New Roman" w:hAnsi="Times New Roman" w:cs="Times New Roman"/>
        </w:rPr>
        <w:t>., § 23), à l’instar de « donner des ordres et agir d’après des ordres », « solliciter, remercier, jurer, saluer, prier » (</w:t>
      </w:r>
      <w:r w:rsidRPr="00723AF2">
        <w:rPr>
          <w:rFonts w:ascii="Times New Roman" w:hAnsi="Times New Roman" w:cs="Times New Roman"/>
          <w:i/>
        </w:rPr>
        <w:t>idem</w:t>
      </w:r>
      <w:r>
        <w:rPr>
          <w:rFonts w:ascii="Times New Roman" w:hAnsi="Times New Roman" w:cs="Times New Roman"/>
        </w:rPr>
        <w:t xml:space="preserve">). Plusieurs points retiennent notre attention. </w:t>
      </w:r>
    </w:p>
    <w:p w:rsidR="00745058" w:rsidRDefault="00745058" w:rsidP="00745058">
      <w:pPr>
        <w:spacing w:line="360" w:lineRule="auto"/>
        <w:ind w:firstLine="709"/>
        <w:jc w:val="both"/>
        <w:rPr>
          <w:rFonts w:ascii="Times New Roman" w:hAnsi="Times New Roman" w:cs="Times New Roman"/>
        </w:rPr>
      </w:pPr>
      <w:r>
        <w:rPr>
          <w:rFonts w:ascii="Times New Roman" w:hAnsi="Times New Roman" w:cs="Times New Roman"/>
        </w:rPr>
        <w:t xml:space="preserve">Admettons donc, pour commencer, que peindre constitue un type de « jeu de langage », ou encore de « cultural </w:t>
      </w:r>
      <w:proofErr w:type="spellStart"/>
      <w:r>
        <w:rPr>
          <w:rFonts w:ascii="Times New Roman" w:hAnsi="Times New Roman" w:cs="Times New Roman"/>
        </w:rPr>
        <w:t>game</w:t>
      </w:r>
      <w:proofErr w:type="spellEnd"/>
      <w:r>
        <w:rPr>
          <w:rFonts w:ascii="Times New Roman" w:hAnsi="Times New Roman" w:cs="Times New Roman"/>
        </w:rPr>
        <w:t xml:space="preserve"> » (SEDMAK, 1999, p. 171-189), associé à une forme de vie : dira-t-on que les </w:t>
      </w:r>
      <w:proofErr w:type="spellStart"/>
      <w:r>
        <w:rPr>
          <w:rFonts w:ascii="Times New Roman" w:hAnsi="Times New Roman" w:cs="Times New Roman"/>
        </w:rPr>
        <w:t>réénonciations</w:t>
      </w:r>
      <w:proofErr w:type="spellEnd"/>
      <w:r>
        <w:rPr>
          <w:rFonts w:ascii="Times New Roman" w:hAnsi="Times New Roman" w:cs="Times New Roman"/>
        </w:rPr>
        <w:t xml:space="preserve"> de tableaux, conscientes ou inconscientes, non seulement entraînent des variations de « manières » de peindre, mais encore d’être dans le monde sociétal construit</w:t>
      </w:r>
      <w:r w:rsidR="00473DB6">
        <w:rPr>
          <w:rFonts w:ascii="Times New Roman" w:hAnsi="Times New Roman" w:cs="Times New Roman"/>
        </w:rPr>
        <w:t xml:space="preserve"> </w:t>
      </w:r>
      <w:r>
        <w:rPr>
          <w:rFonts w:ascii="Times New Roman" w:hAnsi="Times New Roman" w:cs="Times New Roman"/>
        </w:rPr>
        <w:t xml:space="preserve">qui </w:t>
      </w:r>
      <w:r w:rsidRPr="0037193F">
        <w:rPr>
          <w:rFonts w:ascii="Times New Roman" w:hAnsi="Times New Roman" w:cs="Times New Roman"/>
          <w:i/>
        </w:rPr>
        <w:t>font</w:t>
      </w:r>
      <w:r>
        <w:rPr>
          <w:rFonts w:ascii="Times New Roman" w:hAnsi="Times New Roman" w:cs="Times New Roman"/>
        </w:rPr>
        <w:t xml:space="preserve"> </w:t>
      </w:r>
      <w:r w:rsidRPr="008F7C29">
        <w:rPr>
          <w:rFonts w:ascii="Times New Roman" w:hAnsi="Times New Roman" w:cs="Times New Roman"/>
          <w:i/>
        </w:rPr>
        <w:t>faire</w:t>
      </w:r>
      <w:r>
        <w:rPr>
          <w:rFonts w:ascii="Times New Roman" w:hAnsi="Times New Roman" w:cs="Times New Roman"/>
        </w:rPr>
        <w:t xml:space="preserve"> en retour ? </w:t>
      </w:r>
    </w:p>
    <w:p w:rsidR="00745058" w:rsidRDefault="00745058" w:rsidP="00D0676B">
      <w:pPr>
        <w:spacing w:line="360" w:lineRule="auto"/>
        <w:ind w:firstLine="709"/>
        <w:jc w:val="both"/>
        <w:rPr>
          <w:rFonts w:ascii="Times New Roman" w:hAnsi="Times New Roman" w:cs="Times New Roman"/>
        </w:rPr>
      </w:pPr>
      <w:r>
        <w:rPr>
          <w:rFonts w:ascii="Times New Roman" w:hAnsi="Times New Roman" w:cs="Times New Roman"/>
        </w:rPr>
        <w:t xml:space="preserve">D’une part, </w:t>
      </w:r>
      <w:r w:rsidR="00D0676B">
        <w:rPr>
          <w:rFonts w:ascii="Times New Roman" w:hAnsi="Times New Roman" w:cs="Times New Roman"/>
        </w:rPr>
        <w:t xml:space="preserve">nous entendons par « jeu culturel » moins la reproduction d’un geste machinal, moins la répétition et l’adaptation d’un jeu de langage tel que la multiplication (exemple donné par Wittgenstein), en supposant un modèle ou un type à la base de réalisations </w:t>
      </w:r>
      <w:proofErr w:type="spellStart"/>
      <w:r w:rsidR="00D0676B">
        <w:rPr>
          <w:rFonts w:ascii="Times New Roman" w:hAnsi="Times New Roman" w:cs="Times New Roman"/>
        </w:rPr>
        <w:t>occurrentielles</w:t>
      </w:r>
      <w:proofErr w:type="spellEnd"/>
      <w:r w:rsidR="00D0676B">
        <w:rPr>
          <w:rFonts w:ascii="Times New Roman" w:hAnsi="Times New Roman" w:cs="Times New Roman"/>
        </w:rPr>
        <w:t xml:space="preserve"> multiples, que la </w:t>
      </w:r>
      <w:r w:rsidR="00D0676B" w:rsidRPr="000D66E5">
        <w:rPr>
          <w:rFonts w:ascii="Times New Roman" w:hAnsi="Times New Roman" w:cs="Times New Roman"/>
          <w:i/>
        </w:rPr>
        <w:t>prise de risque</w:t>
      </w:r>
      <w:r w:rsidR="00D0676B">
        <w:rPr>
          <w:rFonts w:ascii="Times New Roman" w:hAnsi="Times New Roman" w:cs="Times New Roman"/>
        </w:rPr>
        <w:t xml:space="preserve"> qui permet de déconstruire ce qui paraît figé et de reconstruire. Il s’agit alors de rompre avec les « façons de vivre » (</w:t>
      </w:r>
      <w:proofErr w:type="spellStart"/>
      <w:r w:rsidR="00D0676B" w:rsidRPr="008F7C29">
        <w:rPr>
          <w:rFonts w:ascii="Times New Roman" w:hAnsi="Times New Roman" w:cs="Times New Roman"/>
          <w:i/>
        </w:rPr>
        <w:t>Lebensformen</w:t>
      </w:r>
      <w:proofErr w:type="spellEnd"/>
      <w:r w:rsidR="00D0676B">
        <w:rPr>
          <w:rFonts w:ascii="Times New Roman" w:hAnsi="Times New Roman" w:cs="Times New Roman"/>
        </w:rPr>
        <w:t>) attendues (WITTGENSTEIN, 1992 [19</w:t>
      </w:r>
      <w:r w:rsidR="00310E03">
        <w:rPr>
          <w:rFonts w:ascii="Times New Roman" w:hAnsi="Times New Roman" w:cs="Times New Roman"/>
        </w:rPr>
        <w:t>66</w:t>
      </w:r>
      <w:r w:rsidR="00D0676B">
        <w:rPr>
          <w:rFonts w:ascii="Times New Roman" w:hAnsi="Times New Roman" w:cs="Times New Roman"/>
        </w:rPr>
        <w:t>], p. 32) et d’innover, au gré des entrées en résonance/dissonance des formes de vie, qui se croisent, se relayent, se superposent</w:t>
      </w:r>
      <w:r w:rsidR="00D76401">
        <w:rPr>
          <w:rFonts w:ascii="Times New Roman" w:hAnsi="Times New Roman" w:cs="Times New Roman"/>
        </w:rPr>
        <w:t>, toujours dans la confrontation</w:t>
      </w:r>
      <w:r w:rsidR="00D76401">
        <w:rPr>
          <w:rStyle w:val="Appelnotedebasdep"/>
          <w:rFonts w:ascii="Times New Roman" w:hAnsi="Times New Roman" w:cs="Times New Roman"/>
        </w:rPr>
        <w:footnoteReference w:id="2"/>
      </w:r>
      <w:r w:rsidR="00D0676B">
        <w:rPr>
          <w:rFonts w:ascii="Times New Roman" w:hAnsi="Times New Roman" w:cs="Times New Roman"/>
        </w:rPr>
        <w:t xml:space="preserve">. </w:t>
      </w:r>
    </w:p>
    <w:p w:rsidR="00745058" w:rsidRDefault="00745058" w:rsidP="00745058">
      <w:pPr>
        <w:spacing w:line="360" w:lineRule="auto"/>
        <w:ind w:firstLine="709"/>
        <w:jc w:val="both"/>
        <w:rPr>
          <w:rFonts w:ascii="Times New Roman" w:hAnsi="Times New Roman" w:cs="Times New Roman"/>
        </w:rPr>
      </w:pPr>
      <w:r>
        <w:rPr>
          <w:rFonts w:ascii="Times New Roman" w:hAnsi="Times New Roman" w:cs="Times New Roman"/>
        </w:rPr>
        <w:t xml:space="preserve">D’autre part, peindre, c’est faire signe, interpeller, faire (ré)agir, à travers la proposition d’un ou plusieurs « jeux culturels ». Il s’agit d’un acte performatif. </w:t>
      </w:r>
    </w:p>
    <w:p w:rsidR="00745058" w:rsidRDefault="00745058" w:rsidP="00745058">
      <w:pPr>
        <w:spacing w:line="360" w:lineRule="auto"/>
        <w:ind w:firstLine="709"/>
        <w:jc w:val="both"/>
        <w:rPr>
          <w:rFonts w:ascii="Times New Roman" w:hAnsi="Times New Roman" w:cs="Times New Roman"/>
        </w:rPr>
      </w:pPr>
      <w:r>
        <w:rPr>
          <w:rFonts w:ascii="Times New Roman" w:hAnsi="Times New Roman" w:cs="Times New Roman"/>
        </w:rPr>
        <w:t xml:space="preserve">Enfin, si la forme de vie associée à un ou plusieurs tableaux comprend une dimension </w:t>
      </w:r>
      <w:r w:rsidRPr="00BD57C9">
        <w:rPr>
          <w:rFonts w:ascii="Times New Roman" w:hAnsi="Times New Roman" w:cs="Times New Roman"/>
          <w:i/>
        </w:rPr>
        <w:t>pratique</w:t>
      </w:r>
      <w:r>
        <w:rPr>
          <w:rFonts w:ascii="Times New Roman" w:hAnsi="Times New Roman" w:cs="Times New Roman"/>
        </w:rPr>
        <w:t xml:space="preserve"> (ici : la confection et l’interprétation du tableau comme œuvre d’art) et une dimension </w:t>
      </w:r>
      <w:r w:rsidRPr="00BD57C9">
        <w:rPr>
          <w:rFonts w:ascii="Times New Roman" w:hAnsi="Times New Roman" w:cs="Times New Roman"/>
          <w:i/>
        </w:rPr>
        <w:t>praxique</w:t>
      </w:r>
      <w:r>
        <w:rPr>
          <w:rFonts w:ascii="Times New Roman" w:hAnsi="Times New Roman" w:cs="Times New Roman"/>
        </w:rPr>
        <w:t xml:space="preserve"> gérant le renouvellement de formes existantes, elle </w:t>
      </w:r>
      <w:r w:rsidR="00D0676B">
        <w:rPr>
          <w:rFonts w:ascii="Times New Roman" w:hAnsi="Times New Roman" w:cs="Times New Roman"/>
        </w:rPr>
        <w:t xml:space="preserve">correspond </w:t>
      </w:r>
      <w:r>
        <w:rPr>
          <w:rFonts w:ascii="Times New Roman" w:hAnsi="Times New Roman" w:cs="Times New Roman"/>
        </w:rPr>
        <w:t xml:space="preserve">également </w:t>
      </w:r>
      <w:r w:rsidR="00D0676B">
        <w:rPr>
          <w:rFonts w:ascii="Times New Roman" w:hAnsi="Times New Roman" w:cs="Times New Roman"/>
        </w:rPr>
        <w:t xml:space="preserve">à </w:t>
      </w:r>
      <w:r>
        <w:rPr>
          <w:rFonts w:ascii="Times New Roman" w:hAnsi="Times New Roman" w:cs="Times New Roman"/>
        </w:rPr>
        <w:t xml:space="preserve">une manière </w:t>
      </w:r>
      <w:r w:rsidR="00BD57C9">
        <w:rPr>
          <w:rFonts w:ascii="Times New Roman" w:hAnsi="Times New Roman" w:cs="Times New Roman"/>
        </w:rPr>
        <w:t>(</w:t>
      </w:r>
      <w:r w:rsidR="00BD57C9" w:rsidRPr="00BD57C9">
        <w:rPr>
          <w:rFonts w:ascii="Times New Roman" w:hAnsi="Times New Roman" w:cs="Times New Roman"/>
          <w:i/>
        </w:rPr>
        <w:t>style expérientiel</w:t>
      </w:r>
      <w:r w:rsidR="00BD57C9">
        <w:rPr>
          <w:rFonts w:ascii="Times New Roman" w:hAnsi="Times New Roman" w:cs="Times New Roman"/>
        </w:rPr>
        <w:t xml:space="preserve">) </w:t>
      </w:r>
      <w:r>
        <w:rPr>
          <w:rFonts w:ascii="Times New Roman" w:hAnsi="Times New Roman" w:cs="Times New Roman"/>
        </w:rPr>
        <w:t>pour un</w:t>
      </w:r>
      <w:r w:rsidR="00D0676B">
        <w:rPr>
          <w:rFonts w:ascii="Times New Roman" w:hAnsi="Times New Roman" w:cs="Times New Roman"/>
        </w:rPr>
        <w:t>e</w:t>
      </w:r>
      <w:r>
        <w:rPr>
          <w:rFonts w:ascii="Times New Roman" w:hAnsi="Times New Roman" w:cs="Times New Roman"/>
        </w:rPr>
        <w:t xml:space="preserve"> </w:t>
      </w:r>
      <w:r w:rsidR="00D0676B">
        <w:rPr>
          <w:rFonts w:ascii="Times New Roman" w:hAnsi="Times New Roman" w:cs="Times New Roman"/>
        </w:rPr>
        <w:t xml:space="preserve">instance sensible </w:t>
      </w:r>
      <w:r>
        <w:rPr>
          <w:rFonts w:ascii="Times New Roman" w:hAnsi="Times New Roman" w:cs="Times New Roman"/>
        </w:rPr>
        <w:t xml:space="preserve">de prendre position au monde, de s’inscrire dans le temps et dans l’espace, de se frotter à l’altérité (COLAS-BLAISE, 2012) ; une </w:t>
      </w:r>
      <w:r>
        <w:rPr>
          <w:rFonts w:ascii="Times New Roman" w:hAnsi="Times New Roman" w:cs="Times New Roman"/>
        </w:rPr>
        <w:lastRenderedPageBreak/>
        <w:t xml:space="preserve">manière aussi de faire l’expérience de la </w:t>
      </w:r>
      <w:r w:rsidRPr="00BD57C9">
        <w:rPr>
          <w:rFonts w:ascii="Times New Roman" w:hAnsi="Times New Roman" w:cs="Times New Roman"/>
        </w:rPr>
        <w:t>rencontre esthétique</w:t>
      </w:r>
      <w:r>
        <w:rPr>
          <w:rFonts w:ascii="Times New Roman" w:hAnsi="Times New Roman" w:cs="Times New Roman"/>
        </w:rPr>
        <w:t xml:space="preserve"> impliquant une instance de (</w:t>
      </w:r>
      <w:proofErr w:type="spellStart"/>
      <w:r>
        <w:rPr>
          <w:rFonts w:ascii="Times New Roman" w:hAnsi="Times New Roman" w:cs="Times New Roman"/>
        </w:rPr>
        <w:t>co</w:t>
      </w:r>
      <w:proofErr w:type="spellEnd"/>
      <w:r>
        <w:rPr>
          <w:rFonts w:ascii="Times New Roman" w:hAnsi="Times New Roman" w:cs="Times New Roman"/>
        </w:rPr>
        <w:t xml:space="preserve">)énonciation et une œuvre d’art toujours en gestation. Nous retrouvons alors la question de </w:t>
      </w:r>
      <w:r w:rsidRPr="00AD182A">
        <w:rPr>
          <w:rFonts w:ascii="Times New Roman" w:hAnsi="Times New Roman" w:cs="Times New Roman"/>
          <w:i/>
        </w:rPr>
        <w:t xml:space="preserve">la </w:t>
      </w:r>
      <w:r>
        <w:rPr>
          <w:rFonts w:ascii="Times New Roman" w:hAnsi="Times New Roman" w:cs="Times New Roman"/>
        </w:rPr>
        <w:t>forme de vie de base</w:t>
      </w:r>
      <w:r w:rsidR="00D76401">
        <w:rPr>
          <w:rFonts w:ascii="Times New Roman" w:hAnsi="Times New Roman" w:cs="Times New Roman"/>
        </w:rPr>
        <w:t xml:space="preserve">. </w:t>
      </w:r>
      <w:r>
        <w:rPr>
          <w:rFonts w:ascii="Times New Roman" w:hAnsi="Times New Roman" w:cs="Times New Roman"/>
        </w:rPr>
        <w:t xml:space="preserve">Mais autrement, en supposant </w:t>
      </w:r>
      <w:r w:rsidR="00BD57C9">
        <w:rPr>
          <w:rFonts w:ascii="Times New Roman" w:hAnsi="Times New Roman" w:cs="Times New Roman"/>
        </w:rPr>
        <w:t>qu’elle</w:t>
      </w:r>
      <w:r>
        <w:rPr>
          <w:rFonts w:ascii="Times New Roman" w:hAnsi="Times New Roman" w:cs="Times New Roman"/>
        </w:rPr>
        <w:t xml:space="preserve"> ne se résume pas à un modèle – selon Wittgenstein, </w:t>
      </w:r>
      <w:r>
        <w:rPr>
          <w:rFonts w:ascii="Times New Roman" w:hAnsi="Times New Roman" w:cs="Times New Roman"/>
          <w:i/>
        </w:rPr>
        <w:t>l</w:t>
      </w:r>
      <w:r w:rsidRPr="001605C4">
        <w:rPr>
          <w:rFonts w:ascii="Times New Roman" w:hAnsi="Times New Roman" w:cs="Times New Roman"/>
          <w:i/>
        </w:rPr>
        <w:t>a</w:t>
      </w:r>
      <w:r>
        <w:rPr>
          <w:rFonts w:ascii="Times New Roman" w:hAnsi="Times New Roman" w:cs="Times New Roman"/>
        </w:rPr>
        <w:t xml:space="preserve"> forme de vie correspondrait d’abord à une manière d’agir et de faire agir partagée par les humains, par opposition aux animaux.</w:t>
      </w:r>
      <w:r w:rsidR="00B63AE5">
        <w:rPr>
          <w:rFonts w:ascii="Times New Roman" w:hAnsi="Times New Roman" w:cs="Times New Roman"/>
        </w:rPr>
        <w:t xml:space="preserve"> </w:t>
      </w:r>
      <w:r w:rsidR="00B63AE5" w:rsidRPr="00B63AE5">
        <w:rPr>
          <w:rFonts w:ascii="Times New Roman" w:hAnsi="Times New Roman" w:cs="Times New Roman"/>
          <w:i/>
        </w:rPr>
        <w:t>L</w:t>
      </w:r>
      <w:r w:rsidRPr="00AD182A">
        <w:rPr>
          <w:rFonts w:ascii="Times New Roman" w:hAnsi="Times New Roman" w:cs="Times New Roman"/>
          <w:i/>
        </w:rPr>
        <w:t>a</w:t>
      </w:r>
      <w:r>
        <w:rPr>
          <w:rFonts w:ascii="Times New Roman" w:hAnsi="Times New Roman" w:cs="Times New Roman"/>
        </w:rPr>
        <w:t xml:space="preserve"> forme de vie telle que nous l’envisageons</w:t>
      </w:r>
      <w:r w:rsidR="008D6E5E">
        <w:rPr>
          <w:rFonts w:ascii="Times New Roman" w:hAnsi="Times New Roman" w:cs="Times New Roman"/>
        </w:rPr>
        <w:t xml:space="preserve"> </w:t>
      </w:r>
      <w:r>
        <w:rPr>
          <w:rFonts w:ascii="Times New Roman" w:hAnsi="Times New Roman" w:cs="Times New Roman"/>
        </w:rPr>
        <w:t>est sensible</w:t>
      </w:r>
      <w:r w:rsidR="008D6E5E">
        <w:rPr>
          <w:rFonts w:ascii="Times New Roman" w:hAnsi="Times New Roman" w:cs="Times New Roman"/>
        </w:rPr>
        <w:t xml:space="preserve"> et elle comporte une dimension anthropologique</w:t>
      </w:r>
      <w:r w:rsidR="00D76401">
        <w:rPr>
          <w:rFonts w:ascii="Times New Roman" w:hAnsi="Times New Roman" w:cs="Times New Roman"/>
        </w:rPr>
        <w:t>, en deçà même de la distinction entre la nature et la culture.</w:t>
      </w:r>
    </w:p>
    <w:p w:rsidR="00745058" w:rsidRDefault="00D76401" w:rsidP="00745058">
      <w:pPr>
        <w:spacing w:line="360" w:lineRule="auto"/>
        <w:ind w:firstLine="709"/>
        <w:jc w:val="both"/>
        <w:rPr>
          <w:rFonts w:ascii="Times New Roman" w:hAnsi="Times New Roman" w:cs="Times New Roman"/>
        </w:rPr>
      </w:pPr>
      <w:r>
        <w:rPr>
          <w:rFonts w:ascii="Times New Roman" w:hAnsi="Times New Roman" w:cs="Times New Roman"/>
        </w:rPr>
        <w:t>C’est ce point que permet d’éclairer l</w:t>
      </w:r>
      <w:r w:rsidR="00745058">
        <w:rPr>
          <w:rFonts w:ascii="Times New Roman" w:hAnsi="Times New Roman" w:cs="Times New Roman"/>
        </w:rPr>
        <w:t xml:space="preserve">a sémiotique de la forme de vie élaborée par </w:t>
      </w:r>
      <w:proofErr w:type="spellStart"/>
      <w:r w:rsidR="00745058">
        <w:rPr>
          <w:rFonts w:ascii="Times New Roman" w:hAnsi="Times New Roman" w:cs="Times New Roman"/>
        </w:rPr>
        <w:t>Fontanille</w:t>
      </w:r>
      <w:proofErr w:type="spellEnd"/>
      <w:r w:rsidR="00745058">
        <w:rPr>
          <w:rFonts w:ascii="Times New Roman" w:hAnsi="Times New Roman" w:cs="Times New Roman"/>
        </w:rPr>
        <w:t xml:space="preserve"> (2015)</w:t>
      </w:r>
      <w:r>
        <w:rPr>
          <w:rFonts w:ascii="Times New Roman" w:hAnsi="Times New Roman" w:cs="Times New Roman"/>
        </w:rPr>
        <w:t xml:space="preserve">. </w:t>
      </w:r>
      <w:r w:rsidR="00745058">
        <w:rPr>
          <w:rFonts w:ascii="Times New Roman" w:hAnsi="Times New Roman" w:cs="Times New Roman"/>
        </w:rPr>
        <w:t>L’objectif est clairement défini : par le biais des formes de vie, on peut interroger le sens, c’est-à-dire les conditions de possibilité des transformations de nos sociétés et de nos cultures, les moyens mis en œuvre et les impacts produits. En ligne de mire, « la plénitude sémiotique de notre rapport au monde » (</w:t>
      </w:r>
      <w:r w:rsidR="00BD57C9" w:rsidRPr="00BD57C9">
        <w:rPr>
          <w:rFonts w:ascii="Times New Roman" w:hAnsi="Times New Roman" w:cs="Times New Roman"/>
          <w:i/>
        </w:rPr>
        <w:t>ibid</w:t>
      </w:r>
      <w:r w:rsidR="00BD57C9">
        <w:rPr>
          <w:rFonts w:ascii="Times New Roman" w:hAnsi="Times New Roman" w:cs="Times New Roman"/>
        </w:rPr>
        <w:t>.,</w:t>
      </w:r>
      <w:r w:rsidR="00745058">
        <w:rPr>
          <w:rFonts w:ascii="Times New Roman" w:hAnsi="Times New Roman" w:cs="Times New Roman"/>
        </w:rPr>
        <w:t xml:space="preserve"> p. 130). Cela grâce, précisément, à la solidarisation d’un plan de l’expression – d’agencements syntagmatiques cohérents et reconnaissables projetés sur le cours de la vie – et d’un plan du contenu constitué de valeurs, de modalités, d’émotions, d</w:t>
      </w:r>
      <w:r w:rsidR="00B63AE5">
        <w:rPr>
          <w:rFonts w:ascii="Times New Roman" w:hAnsi="Times New Roman" w:cs="Times New Roman"/>
        </w:rPr>
        <w:t>e</w:t>
      </w:r>
      <w:r w:rsidR="00745058">
        <w:rPr>
          <w:rFonts w:ascii="Times New Roman" w:hAnsi="Times New Roman" w:cs="Times New Roman"/>
        </w:rPr>
        <w:t xml:space="preserve"> normes, etc. Est essentiel pour le développement de notre pensée la mobilisation </w:t>
      </w:r>
      <w:r w:rsidR="00B63AE5">
        <w:rPr>
          <w:rFonts w:ascii="Times New Roman" w:hAnsi="Times New Roman" w:cs="Times New Roman"/>
        </w:rPr>
        <w:t xml:space="preserve">conjointe </w:t>
      </w:r>
      <w:r w:rsidR="00745058">
        <w:rPr>
          <w:rFonts w:ascii="Times New Roman" w:hAnsi="Times New Roman" w:cs="Times New Roman"/>
        </w:rPr>
        <w:t>de l’axe paradigmatique, avec ses catégories disposées en paliers hiérarchisés participant au processus de génération de la signification (la congruence en constitue une propriété)</w:t>
      </w:r>
      <w:r w:rsidR="00BD57C9">
        <w:rPr>
          <w:rFonts w:ascii="Times New Roman" w:hAnsi="Times New Roman" w:cs="Times New Roman"/>
        </w:rPr>
        <w:t>,</w:t>
      </w:r>
      <w:r w:rsidR="00745058">
        <w:rPr>
          <w:rFonts w:ascii="Times New Roman" w:hAnsi="Times New Roman" w:cs="Times New Roman"/>
        </w:rPr>
        <w:t xml:space="preserve"> e</w:t>
      </w:r>
      <w:r w:rsidR="00B63AE5">
        <w:rPr>
          <w:rFonts w:ascii="Times New Roman" w:hAnsi="Times New Roman" w:cs="Times New Roman"/>
        </w:rPr>
        <w:t xml:space="preserve">t </w:t>
      </w:r>
      <w:r w:rsidR="00745058">
        <w:rPr>
          <w:rFonts w:ascii="Times New Roman" w:hAnsi="Times New Roman" w:cs="Times New Roman"/>
        </w:rPr>
        <w:t>de l’axe syntagmatique (cohérence). Nous verrons</w:t>
      </w:r>
      <w:r w:rsidR="00B63AE5">
        <w:rPr>
          <w:rFonts w:ascii="Times New Roman" w:hAnsi="Times New Roman" w:cs="Times New Roman"/>
        </w:rPr>
        <w:t>,</w:t>
      </w:r>
      <w:r w:rsidR="00745058">
        <w:rPr>
          <w:rFonts w:ascii="Times New Roman" w:hAnsi="Times New Roman" w:cs="Times New Roman"/>
        </w:rPr>
        <w:t xml:space="preserve"> en effet, que l’étude de la forme de vie du tableau/associée au tableau implique à la fois </w:t>
      </w:r>
      <w:r>
        <w:rPr>
          <w:rFonts w:ascii="Times New Roman" w:hAnsi="Times New Roman" w:cs="Times New Roman"/>
        </w:rPr>
        <w:t xml:space="preserve">la circulation entre </w:t>
      </w:r>
      <w:r w:rsidR="000904A3">
        <w:rPr>
          <w:rFonts w:ascii="Times New Roman" w:hAnsi="Times New Roman" w:cs="Times New Roman"/>
        </w:rPr>
        <w:t>strates</w:t>
      </w:r>
      <w:r w:rsidR="00745058">
        <w:rPr>
          <w:rFonts w:ascii="Times New Roman" w:hAnsi="Times New Roman" w:cs="Times New Roman"/>
        </w:rPr>
        <w:t xml:space="preserve"> superposé</w:t>
      </w:r>
      <w:r w:rsidR="000904A3">
        <w:rPr>
          <w:rFonts w:ascii="Times New Roman" w:hAnsi="Times New Roman" w:cs="Times New Roman"/>
        </w:rPr>
        <w:t>e</w:t>
      </w:r>
      <w:r w:rsidR="00745058">
        <w:rPr>
          <w:rFonts w:ascii="Times New Roman" w:hAnsi="Times New Roman" w:cs="Times New Roman"/>
        </w:rPr>
        <w:t xml:space="preserve">s et un développement cohérent, linéaire, </w:t>
      </w:r>
      <w:proofErr w:type="spellStart"/>
      <w:r w:rsidR="00745058">
        <w:rPr>
          <w:rFonts w:ascii="Times New Roman" w:hAnsi="Times New Roman" w:cs="Times New Roman"/>
        </w:rPr>
        <w:t>plurilinéaire</w:t>
      </w:r>
      <w:proofErr w:type="spellEnd"/>
      <w:r w:rsidR="00745058">
        <w:rPr>
          <w:rFonts w:ascii="Times New Roman" w:hAnsi="Times New Roman" w:cs="Times New Roman"/>
        </w:rPr>
        <w:t xml:space="preserve"> ou délinéarisé. </w:t>
      </w:r>
    </w:p>
    <w:p w:rsidR="00745058" w:rsidRDefault="00745058" w:rsidP="00745058">
      <w:pPr>
        <w:spacing w:line="360" w:lineRule="auto"/>
        <w:ind w:firstLine="709"/>
        <w:jc w:val="both"/>
        <w:rPr>
          <w:rFonts w:ascii="Times New Roman" w:hAnsi="Times New Roman" w:cs="Times New Roman"/>
        </w:rPr>
      </w:pPr>
      <w:r>
        <w:rPr>
          <w:rFonts w:ascii="Times New Roman" w:hAnsi="Times New Roman" w:cs="Times New Roman"/>
        </w:rPr>
        <w:t xml:space="preserve">Enfin, </w:t>
      </w:r>
      <w:r w:rsidR="00D76401">
        <w:rPr>
          <w:rFonts w:ascii="Times New Roman" w:hAnsi="Times New Roman" w:cs="Times New Roman"/>
        </w:rPr>
        <w:t xml:space="preserve">pourvoir </w:t>
      </w:r>
      <w:r>
        <w:rPr>
          <w:rFonts w:ascii="Times New Roman" w:hAnsi="Times New Roman" w:cs="Times New Roman"/>
        </w:rPr>
        <w:t xml:space="preserve">une forme de vie d’un certain degré de généralité </w:t>
      </w:r>
      <w:r w:rsidR="00D76401">
        <w:rPr>
          <w:rFonts w:ascii="Times New Roman" w:hAnsi="Times New Roman" w:cs="Times New Roman"/>
        </w:rPr>
        <w:t>permet</w:t>
      </w:r>
      <w:r>
        <w:rPr>
          <w:rFonts w:ascii="Times New Roman" w:hAnsi="Times New Roman" w:cs="Times New Roman"/>
        </w:rPr>
        <w:t xml:space="preserve"> de faire des « jeux culturels » des incarnations</w:t>
      </w:r>
      <w:r w:rsidR="00D76401">
        <w:rPr>
          <w:rFonts w:ascii="Times New Roman" w:hAnsi="Times New Roman" w:cs="Times New Roman"/>
        </w:rPr>
        <w:t xml:space="preserve"> </w:t>
      </w:r>
      <w:r>
        <w:rPr>
          <w:rFonts w:ascii="Times New Roman" w:hAnsi="Times New Roman" w:cs="Times New Roman"/>
        </w:rPr>
        <w:t>de formes de vie plus englobantes</w:t>
      </w:r>
      <w:r w:rsidR="00D76401">
        <w:rPr>
          <w:rFonts w:ascii="Times New Roman" w:hAnsi="Times New Roman" w:cs="Times New Roman"/>
        </w:rPr>
        <w:t xml:space="preserve">, </w:t>
      </w:r>
      <w:r>
        <w:rPr>
          <w:rFonts w:ascii="Times New Roman" w:hAnsi="Times New Roman" w:cs="Times New Roman"/>
        </w:rPr>
        <w:t xml:space="preserve">ancrées dans le </w:t>
      </w:r>
      <w:r w:rsidRPr="00814B17">
        <w:rPr>
          <w:rFonts w:ascii="Times New Roman" w:hAnsi="Times New Roman" w:cs="Times New Roman"/>
          <w:i/>
        </w:rPr>
        <w:t>vivant</w:t>
      </w:r>
      <w:r w:rsidR="00103FFA">
        <w:rPr>
          <w:rFonts w:ascii="Times New Roman" w:hAnsi="Times New Roman" w:cs="Times New Roman"/>
        </w:rPr>
        <w:t xml:space="preserve">. Selon </w:t>
      </w:r>
      <w:proofErr w:type="spellStart"/>
      <w:r w:rsidR="00103FFA">
        <w:rPr>
          <w:rFonts w:ascii="Times New Roman" w:hAnsi="Times New Roman" w:cs="Times New Roman"/>
        </w:rPr>
        <w:t>Fontanille</w:t>
      </w:r>
      <w:proofErr w:type="spellEnd"/>
      <w:r w:rsidR="00103FFA">
        <w:rPr>
          <w:rFonts w:ascii="Times New Roman" w:hAnsi="Times New Roman" w:cs="Times New Roman"/>
        </w:rPr>
        <w:t xml:space="preserve">, elles </w:t>
      </w:r>
      <w:r>
        <w:rPr>
          <w:rFonts w:ascii="Times New Roman" w:hAnsi="Times New Roman" w:cs="Times New Roman"/>
        </w:rPr>
        <w:t>explorent, par exemple, des régimes de croyance d’identification » (« croire en ce qui fonde notre existence » (</w:t>
      </w:r>
      <w:r w:rsidRPr="00814B17">
        <w:rPr>
          <w:rFonts w:ascii="Times New Roman" w:hAnsi="Times New Roman" w:cs="Times New Roman"/>
          <w:i/>
        </w:rPr>
        <w:t>ibid</w:t>
      </w:r>
      <w:r>
        <w:rPr>
          <w:rFonts w:ascii="Times New Roman" w:hAnsi="Times New Roman" w:cs="Times New Roman"/>
        </w:rPr>
        <w:t>., p. 9)</w:t>
      </w:r>
      <w:r w:rsidR="00814B17">
        <w:rPr>
          <w:rFonts w:ascii="Times New Roman" w:hAnsi="Times New Roman" w:cs="Times New Roman"/>
        </w:rPr>
        <w:t xml:space="preserve">) </w:t>
      </w:r>
      <w:r>
        <w:rPr>
          <w:rFonts w:ascii="Times New Roman" w:hAnsi="Times New Roman" w:cs="Times New Roman"/>
        </w:rPr>
        <w:t xml:space="preserve">ou des modes d’existence sociaux en concurrence. </w:t>
      </w:r>
      <w:r w:rsidR="00103FFA">
        <w:rPr>
          <w:rFonts w:ascii="Times New Roman" w:hAnsi="Times New Roman" w:cs="Times New Roman"/>
        </w:rPr>
        <w:t>Nous dirons que</w:t>
      </w:r>
      <w:r>
        <w:rPr>
          <w:rFonts w:ascii="Times New Roman" w:hAnsi="Times New Roman" w:cs="Times New Roman"/>
        </w:rPr>
        <w:t xml:space="preserve"> les interactions entre tableaux </w:t>
      </w:r>
      <w:r w:rsidR="00103FFA">
        <w:rPr>
          <w:rFonts w:ascii="Times New Roman" w:hAnsi="Times New Roman" w:cs="Times New Roman"/>
        </w:rPr>
        <w:t xml:space="preserve">contribuent à </w:t>
      </w:r>
      <w:r w:rsidR="00103FFA" w:rsidRPr="00103FFA">
        <w:rPr>
          <w:rFonts w:ascii="Times New Roman" w:hAnsi="Times New Roman" w:cs="Times New Roman"/>
          <w:i/>
        </w:rPr>
        <w:t>cofonde</w:t>
      </w:r>
      <w:r w:rsidR="00BD57C9">
        <w:rPr>
          <w:rFonts w:ascii="Times New Roman" w:hAnsi="Times New Roman" w:cs="Times New Roman"/>
          <w:i/>
        </w:rPr>
        <w:t>r</w:t>
      </w:r>
      <w:r w:rsidR="00103FFA">
        <w:rPr>
          <w:rFonts w:ascii="Times New Roman" w:hAnsi="Times New Roman" w:cs="Times New Roman"/>
        </w:rPr>
        <w:t xml:space="preserve"> </w:t>
      </w:r>
      <w:r>
        <w:rPr>
          <w:rFonts w:ascii="Times New Roman" w:hAnsi="Times New Roman" w:cs="Times New Roman"/>
        </w:rPr>
        <w:t>(f</w:t>
      </w:r>
      <w:r w:rsidR="00103FFA">
        <w:rPr>
          <w:rFonts w:ascii="Times New Roman" w:hAnsi="Times New Roman" w:cs="Times New Roman"/>
        </w:rPr>
        <w:t>aire</w:t>
      </w:r>
      <w:r>
        <w:rPr>
          <w:rFonts w:ascii="Times New Roman" w:hAnsi="Times New Roman" w:cs="Times New Roman"/>
        </w:rPr>
        <w:t xml:space="preserve"> coexister) des œuvres d’art (</w:t>
      </w:r>
      <w:r w:rsidR="00814B17">
        <w:rPr>
          <w:rFonts w:ascii="Times New Roman" w:hAnsi="Times New Roman" w:cs="Times New Roman"/>
        </w:rPr>
        <w:t xml:space="preserve">p. ex. </w:t>
      </w:r>
      <w:r w:rsidR="00103FFA">
        <w:rPr>
          <w:rFonts w:ascii="Times New Roman" w:hAnsi="Times New Roman" w:cs="Times New Roman"/>
        </w:rPr>
        <w:t>à travers une institutionnalisation</w:t>
      </w:r>
      <w:r>
        <w:rPr>
          <w:rFonts w:ascii="Times New Roman" w:hAnsi="Times New Roman" w:cs="Times New Roman"/>
        </w:rPr>
        <w:t xml:space="preserve">) et des instances d’énonciation qui répondent, diversement, aux sollicitations. Selon </w:t>
      </w:r>
      <w:proofErr w:type="spellStart"/>
      <w:r>
        <w:rPr>
          <w:rFonts w:ascii="Times New Roman" w:hAnsi="Times New Roman" w:cs="Times New Roman"/>
        </w:rPr>
        <w:t>Fontanille</w:t>
      </w:r>
      <w:proofErr w:type="spellEnd"/>
      <w:r>
        <w:rPr>
          <w:rFonts w:ascii="Times New Roman" w:hAnsi="Times New Roman" w:cs="Times New Roman"/>
        </w:rPr>
        <w:t xml:space="preserve"> (</w:t>
      </w:r>
      <w:r w:rsidRPr="004A6365">
        <w:rPr>
          <w:rFonts w:ascii="Times New Roman" w:hAnsi="Times New Roman" w:cs="Times New Roman"/>
          <w:i/>
        </w:rPr>
        <w:t>ibid</w:t>
      </w:r>
      <w:r>
        <w:rPr>
          <w:rFonts w:ascii="Times New Roman" w:hAnsi="Times New Roman" w:cs="Times New Roman"/>
        </w:rPr>
        <w:t xml:space="preserve">., p. 6), celles-ci font vaciller la frontière entre la nature et la culture. </w:t>
      </w:r>
    </w:p>
    <w:p w:rsidR="00745058" w:rsidRDefault="00745058" w:rsidP="00745058">
      <w:pPr>
        <w:spacing w:line="360" w:lineRule="auto"/>
        <w:ind w:firstLine="709"/>
        <w:jc w:val="both"/>
        <w:rPr>
          <w:rFonts w:ascii="Times New Roman" w:hAnsi="Times New Roman" w:cs="Times New Roman"/>
        </w:rPr>
      </w:pPr>
      <w:r>
        <w:rPr>
          <w:rFonts w:ascii="Times New Roman" w:hAnsi="Times New Roman" w:cs="Times New Roman"/>
        </w:rPr>
        <w:t>Pour que notre projet définitionnel soit plus abouti, une dernière étape paraît indispensable</w:t>
      </w:r>
      <w:r>
        <w:rPr>
          <w:rStyle w:val="Appelnotedebasdep"/>
          <w:rFonts w:ascii="Times New Roman" w:hAnsi="Times New Roman" w:cs="Times New Roman"/>
        </w:rPr>
        <w:footnoteReference w:id="3"/>
      </w:r>
      <w:r>
        <w:rPr>
          <w:rFonts w:ascii="Times New Roman" w:hAnsi="Times New Roman" w:cs="Times New Roman"/>
        </w:rPr>
        <w:t xml:space="preserve">. </w:t>
      </w:r>
    </w:p>
    <w:p w:rsidR="00745058" w:rsidRDefault="00745058" w:rsidP="00745058">
      <w:pPr>
        <w:spacing w:line="360" w:lineRule="auto"/>
        <w:ind w:firstLine="709"/>
        <w:jc w:val="both"/>
        <w:rPr>
          <w:rFonts w:ascii="Times New Roman" w:hAnsi="Times New Roman" w:cs="Times New Roman"/>
        </w:rPr>
      </w:pPr>
      <w:r>
        <w:rPr>
          <w:rFonts w:ascii="Times New Roman" w:hAnsi="Times New Roman" w:cs="Times New Roman"/>
        </w:rPr>
        <w:t xml:space="preserve">Avec </w:t>
      </w:r>
      <w:proofErr w:type="spellStart"/>
      <w:r>
        <w:rPr>
          <w:rFonts w:ascii="Times New Roman" w:hAnsi="Times New Roman" w:cs="Times New Roman"/>
        </w:rPr>
        <w:t>Basso</w:t>
      </w:r>
      <w:proofErr w:type="spellEnd"/>
      <w:r>
        <w:rPr>
          <w:rFonts w:ascii="Times New Roman" w:hAnsi="Times New Roman" w:cs="Times New Roman"/>
        </w:rPr>
        <w:t xml:space="preserve"> </w:t>
      </w:r>
      <w:proofErr w:type="spellStart"/>
      <w:r>
        <w:rPr>
          <w:rFonts w:ascii="Times New Roman" w:hAnsi="Times New Roman" w:cs="Times New Roman"/>
        </w:rPr>
        <w:t>Fossali</w:t>
      </w:r>
      <w:proofErr w:type="spellEnd"/>
      <w:r>
        <w:rPr>
          <w:rFonts w:ascii="Times New Roman" w:hAnsi="Times New Roman" w:cs="Times New Roman"/>
        </w:rPr>
        <w:t xml:space="preserve"> (2019), nous pouvons retracer le devenir des images en postulant à la base de l’exploration de </w:t>
      </w:r>
      <w:proofErr w:type="spellStart"/>
      <w:r>
        <w:rPr>
          <w:rFonts w:ascii="Times New Roman" w:hAnsi="Times New Roman" w:cs="Times New Roman"/>
        </w:rPr>
        <w:t>sémioses</w:t>
      </w:r>
      <w:proofErr w:type="spellEnd"/>
      <w:r>
        <w:rPr>
          <w:rFonts w:ascii="Times New Roman" w:hAnsi="Times New Roman" w:cs="Times New Roman"/>
        </w:rPr>
        <w:t xml:space="preserve"> multiples à la fois une « spatialisation délimitée des </w:t>
      </w:r>
      <w:r>
        <w:rPr>
          <w:rFonts w:ascii="Times New Roman" w:hAnsi="Times New Roman" w:cs="Times New Roman"/>
        </w:rPr>
        <w:lastRenderedPageBreak/>
        <w:t xml:space="preserve">relations sensibles », pourvoyeuses de valeurs, et une « mise à distance du point de vue par rapport aux valeurs saisies », propre à faire accéder à un « terrain de jeu » possible de la « visée ». Notre objectif sera alors de rendre compte : </w:t>
      </w:r>
    </w:p>
    <w:p w:rsidR="00103FFA" w:rsidRPr="00103FFA" w:rsidRDefault="00745058" w:rsidP="00103FFA">
      <w:pPr>
        <w:pStyle w:val="Paragraphedeliste"/>
        <w:numPr>
          <w:ilvl w:val="0"/>
          <w:numId w:val="2"/>
        </w:numPr>
        <w:spacing w:line="360" w:lineRule="auto"/>
        <w:ind w:left="0" w:firstLine="709"/>
        <w:jc w:val="both"/>
        <w:rPr>
          <w:rFonts w:ascii="Times New Roman" w:hAnsi="Times New Roman" w:cs="Times New Roman"/>
        </w:rPr>
      </w:pPr>
      <w:proofErr w:type="gramStart"/>
      <w:r w:rsidRPr="00103FFA">
        <w:rPr>
          <w:rFonts w:ascii="Times New Roman" w:hAnsi="Times New Roman" w:cs="Times New Roman"/>
        </w:rPr>
        <w:t>de</w:t>
      </w:r>
      <w:proofErr w:type="gramEnd"/>
      <w:r w:rsidRPr="00103FFA">
        <w:rPr>
          <w:rFonts w:ascii="Times New Roman" w:hAnsi="Times New Roman" w:cs="Times New Roman"/>
        </w:rPr>
        <w:t xml:space="preserve"> formes de vie s’établissant au fil de concrétions signifiantes, c’est-à-dire de stabilisations de formes et de déstabilisations, quand ces concrétions, toujours précaires, cèdent devant la force du renouvellement métamorphique</w:t>
      </w:r>
      <w:r w:rsidR="00103FFA" w:rsidRPr="00103FFA">
        <w:rPr>
          <w:rFonts w:ascii="Times New Roman" w:hAnsi="Times New Roman" w:cs="Times New Roman"/>
        </w:rPr>
        <w:t xml:space="preserve">. Selon </w:t>
      </w:r>
      <w:proofErr w:type="spellStart"/>
      <w:r w:rsidR="00103FFA" w:rsidRPr="00103FFA">
        <w:rPr>
          <w:rFonts w:ascii="Times New Roman" w:hAnsi="Times New Roman" w:cs="Times New Roman"/>
        </w:rPr>
        <w:t>Basso</w:t>
      </w:r>
      <w:proofErr w:type="spellEnd"/>
      <w:r w:rsidR="00103FFA" w:rsidRPr="00103FFA">
        <w:rPr>
          <w:rFonts w:ascii="Times New Roman" w:hAnsi="Times New Roman" w:cs="Times New Roman"/>
        </w:rPr>
        <w:t xml:space="preserve"> </w:t>
      </w:r>
      <w:proofErr w:type="spellStart"/>
      <w:r w:rsidR="00103FFA" w:rsidRPr="00103FFA">
        <w:rPr>
          <w:rFonts w:ascii="Times New Roman" w:hAnsi="Times New Roman" w:cs="Times New Roman"/>
        </w:rPr>
        <w:t>Fossali</w:t>
      </w:r>
      <w:proofErr w:type="spellEnd"/>
      <w:r w:rsidR="00103FFA" w:rsidRPr="00103FFA">
        <w:rPr>
          <w:rFonts w:ascii="Times New Roman" w:hAnsi="Times New Roman" w:cs="Times New Roman"/>
        </w:rPr>
        <w:t xml:space="preserve"> (2012</w:t>
      </w:r>
      <w:proofErr w:type="gramStart"/>
      <w:r w:rsidR="00BD57C9">
        <w:rPr>
          <w:rFonts w:ascii="Times New Roman" w:hAnsi="Times New Roman" w:cs="Times New Roman"/>
        </w:rPr>
        <w:t xml:space="preserve">a </w:t>
      </w:r>
      <w:r w:rsidR="00103FFA" w:rsidRPr="00103FFA">
        <w:rPr>
          <w:rFonts w:ascii="Times New Roman" w:hAnsi="Times New Roman" w:cs="Times New Roman"/>
        </w:rPr>
        <w:t>)</w:t>
      </w:r>
      <w:proofErr w:type="gramEnd"/>
      <w:r w:rsidR="00103FFA" w:rsidRPr="00103FFA">
        <w:rPr>
          <w:rFonts w:ascii="Times New Roman" w:hAnsi="Times New Roman" w:cs="Times New Roman"/>
        </w:rPr>
        <w:t xml:space="preserve">, « la forme de vie expliquerait la vocation de la culture à se présenter comme une ressource d’émancipation, capable de soustraire l’individu aux liens doxiques figés pour en réélaborer d’autres » ; </w:t>
      </w:r>
    </w:p>
    <w:p w:rsidR="00745058" w:rsidRPr="00103FFA" w:rsidRDefault="00745058" w:rsidP="00103FFA">
      <w:pPr>
        <w:pStyle w:val="Paragraphedeliste"/>
        <w:numPr>
          <w:ilvl w:val="0"/>
          <w:numId w:val="2"/>
        </w:numPr>
        <w:spacing w:line="360" w:lineRule="auto"/>
        <w:ind w:left="0" w:firstLine="709"/>
        <w:jc w:val="both"/>
        <w:rPr>
          <w:rFonts w:ascii="Times New Roman" w:hAnsi="Times New Roman" w:cs="Times New Roman"/>
        </w:rPr>
      </w:pPr>
      <w:r w:rsidRPr="00103FFA">
        <w:rPr>
          <w:rFonts w:ascii="Times New Roman" w:hAnsi="Times New Roman" w:cs="Times New Roman"/>
        </w:rPr>
        <w:t>de « prises d’initiatives » dépassant l’« espace proximal d’interaction établi, de manière fluctuante et adaptative, par une écologie perceptive »</w:t>
      </w:r>
      <w:r w:rsidR="00446B34" w:rsidRPr="00103FFA">
        <w:rPr>
          <w:rFonts w:ascii="Times New Roman" w:hAnsi="Times New Roman" w:cs="Times New Roman"/>
        </w:rPr>
        <w:t xml:space="preserve"> (BASSO FOSSALI, </w:t>
      </w:r>
      <w:r w:rsidR="00446B34" w:rsidRPr="00103FFA">
        <w:rPr>
          <w:rFonts w:ascii="Times New Roman" w:hAnsi="Times New Roman" w:cs="Times New Roman"/>
          <w:i/>
        </w:rPr>
        <w:t>ibid</w:t>
      </w:r>
      <w:r w:rsidR="00446B34" w:rsidRPr="00103FFA">
        <w:rPr>
          <w:rFonts w:ascii="Times New Roman" w:hAnsi="Times New Roman" w:cs="Times New Roman"/>
        </w:rPr>
        <w:t>.)</w:t>
      </w:r>
      <w:r w:rsidRPr="00103FFA">
        <w:rPr>
          <w:rFonts w:ascii="Times New Roman" w:hAnsi="Times New Roman" w:cs="Times New Roman"/>
        </w:rPr>
        <w:t xml:space="preserve"> : bref, dirons-nous, de formes de vie associées à des « jeux culturels » portés par des instances d’énonciation éprouvant, en production et en réception, </w:t>
      </w:r>
      <w:r w:rsidR="00C74EA9">
        <w:rPr>
          <w:rFonts w:ascii="Times New Roman" w:hAnsi="Times New Roman" w:cs="Times New Roman"/>
        </w:rPr>
        <w:t xml:space="preserve">(i) </w:t>
      </w:r>
      <w:r w:rsidRPr="00103FFA">
        <w:rPr>
          <w:rFonts w:ascii="Times New Roman" w:hAnsi="Times New Roman" w:cs="Times New Roman"/>
        </w:rPr>
        <w:t xml:space="preserve">un style expérientiel, attentif à des prégnances sensibles, </w:t>
      </w:r>
      <w:r w:rsidR="00C74EA9">
        <w:rPr>
          <w:rFonts w:ascii="Times New Roman" w:hAnsi="Times New Roman" w:cs="Times New Roman"/>
        </w:rPr>
        <w:t xml:space="preserve">(ii) </w:t>
      </w:r>
      <w:r w:rsidRPr="00103FFA">
        <w:rPr>
          <w:rFonts w:ascii="Times New Roman" w:hAnsi="Times New Roman" w:cs="Times New Roman"/>
        </w:rPr>
        <w:t xml:space="preserve">un style praxique, se décidant au fil des conversions de formations signifiantes existantes en formations inédites, et </w:t>
      </w:r>
      <w:r w:rsidR="00C74EA9">
        <w:rPr>
          <w:rFonts w:ascii="Times New Roman" w:hAnsi="Times New Roman" w:cs="Times New Roman"/>
        </w:rPr>
        <w:t xml:space="preserve">(iii) </w:t>
      </w:r>
      <w:r w:rsidRPr="00103FFA">
        <w:rPr>
          <w:rFonts w:ascii="Times New Roman" w:hAnsi="Times New Roman" w:cs="Times New Roman"/>
        </w:rPr>
        <w:t xml:space="preserve">un style pratique, </w:t>
      </w:r>
      <w:proofErr w:type="spellStart"/>
      <w:r w:rsidRPr="00103FFA">
        <w:rPr>
          <w:rFonts w:ascii="Times New Roman" w:hAnsi="Times New Roman" w:cs="Times New Roman"/>
        </w:rPr>
        <w:t>textualisant</w:t>
      </w:r>
      <w:proofErr w:type="spellEnd"/>
      <w:r w:rsidRPr="00103FFA">
        <w:rPr>
          <w:rFonts w:ascii="Times New Roman" w:hAnsi="Times New Roman" w:cs="Times New Roman"/>
        </w:rPr>
        <w:t xml:space="preserve"> (</w:t>
      </w:r>
      <w:r w:rsidR="00446B34" w:rsidRPr="00103FFA">
        <w:rPr>
          <w:rFonts w:ascii="Times New Roman" w:hAnsi="Times New Roman" w:cs="Times New Roman"/>
        </w:rPr>
        <w:t>COLAS-BLAISE</w:t>
      </w:r>
      <w:r w:rsidRPr="00103FFA">
        <w:rPr>
          <w:rFonts w:ascii="Times New Roman" w:hAnsi="Times New Roman" w:cs="Times New Roman"/>
        </w:rPr>
        <w:t xml:space="preserve">, 2012). En cela semblent résider ce que </w:t>
      </w:r>
      <w:proofErr w:type="spellStart"/>
      <w:r w:rsidRPr="00103FFA">
        <w:rPr>
          <w:rFonts w:ascii="Times New Roman" w:hAnsi="Times New Roman" w:cs="Times New Roman"/>
        </w:rPr>
        <w:t>Basso</w:t>
      </w:r>
      <w:proofErr w:type="spellEnd"/>
      <w:r w:rsidRPr="00103FFA">
        <w:rPr>
          <w:rFonts w:ascii="Times New Roman" w:hAnsi="Times New Roman" w:cs="Times New Roman"/>
        </w:rPr>
        <w:t xml:space="preserve"> </w:t>
      </w:r>
      <w:proofErr w:type="spellStart"/>
      <w:r w:rsidRPr="00103FFA">
        <w:rPr>
          <w:rFonts w:ascii="Times New Roman" w:hAnsi="Times New Roman" w:cs="Times New Roman"/>
        </w:rPr>
        <w:t>Fossali</w:t>
      </w:r>
      <w:proofErr w:type="spellEnd"/>
      <w:r w:rsidRPr="00103FFA">
        <w:rPr>
          <w:rFonts w:ascii="Times New Roman" w:hAnsi="Times New Roman" w:cs="Times New Roman"/>
        </w:rPr>
        <w:t xml:space="preserve"> (2019) appelle des « modalités de gestion du sens (perceptive et énonciative) » ; en effet, selon lui, l</w:t>
      </w:r>
      <w:proofErr w:type="gramStart"/>
      <w:r w:rsidRPr="00103FFA">
        <w:rPr>
          <w:rFonts w:ascii="Times New Roman" w:hAnsi="Times New Roman" w:cs="Times New Roman"/>
        </w:rPr>
        <w:t>’«</w:t>
      </w:r>
      <w:proofErr w:type="gramEnd"/>
      <w:r w:rsidRPr="00103FFA">
        <w:rPr>
          <w:rFonts w:ascii="Times New Roman" w:hAnsi="Times New Roman" w:cs="Times New Roman"/>
        </w:rPr>
        <w:t xml:space="preserve"> image devient aussi un terrain d’épreuves qualifiantes pour le percepteur, un dispositif de révélation ou d’interrogation de sa vocation énonciative » ; </w:t>
      </w:r>
    </w:p>
    <w:p w:rsidR="00745058" w:rsidRDefault="00745058" w:rsidP="00745058">
      <w:pPr>
        <w:pStyle w:val="Paragraphedeliste"/>
        <w:numPr>
          <w:ilvl w:val="0"/>
          <w:numId w:val="2"/>
        </w:numPr>
        <w:spacing w:line="360" w:lineRule="auto"/>
        <w:ind w:left="0" w:firstLine="709"/>
        <w:contextualSpacing w:val="0"/>
        <w:jc w:val="both"/>
        <w:rPr>
          <w:rFonts w:ascii="Times New Roman" w:hAnsi="Times New Roman" w:cs="Times New Roman"/>
        </w:rPr>
      </w:pPr>
      <w:proofErr w:type="gramStart"/>
      <w:r w:rsidRPr="00C101AB">
        <w:rPr>
          <w:rFonts w:ascii="Times New Roman" w:hAnsi="Times New Roman" w:cs="Times New Roman"/>
        </w:rPr>
        <w:t>des</w:t>
      </w:r>
      <w:proofErr w:type="gramEnd"/>
      <w:r w:rsidRPr="00C101AB">
        <w:rPr>
          <w:rFonts w:ascii="Times New Roman" w:hAnsi="Times New Roman" w:cs="Times New Roman"/>
        </w:rPr>
        <w:t xml:space="preserve"> conditions de l’apparition</w:t>
      </w:r>
      <w:r>
        <w:rPr>
          <w:rFonts w:ascii="Times New Roman" w:hAnsi="Times New Roman" w:cs="Times New Roman"/>
        </w:rPr>
        <w:t>, du maintien sous des formes variées et variables</w:t>
      </w:r>
      <w:r w:rsidRPr="00C101AB">
        <w:rPr>
          <w:rFonts w:ascii="Times New Roman" w:hAnsi="Times New Roman" w:cs="Times New Roman"/>
        </w:rPr>
        <w:t xml:space="preserve"> et, éventuellement, de la disparition </w:t>
      </w:r>
      <w:r>
        <w:rPr>
          <w:rFonts w:ascii="Times New Roman" w:hAnsi="Times New Roman" w:cs="Times New Roman"/>
        </w:rPr>
        <w:t>de tel motif pictural</w:t>
      </w:r>
      <w:r w:rsidRPr="00C101AB">
        <w:rPr>
          <w:rFonts w:ascii="Times New Roman" w:hAnsi="Times New Roman" w:cs="Times New Roman"/>
        </w:rPr>
        <w:t xml:space="preserve"> en fonction de milieux et de domaines </w:t>
      </w:r>
      <w:r>
        <w:rPr>
          <w:rFonts w:ascii="Times New Roman" w:hAnsi="Times New Roman" w:cs="Times New Roman"/>
        </w:rPr>
        <w:t xml:space="preserve">(ici artistiques) qui rendent possibles, voire appellent des prises d’initiative </w:t>
      </w:r>
      <w:r w:rsidRPr="00C101AB">
        <w:rPr>
          <w:rFonts w:ascii="Times New Roman" w:hAnsi="Times New Roman" w:cs="Times New Roman"/>
        </w:rPr>
        <w:t>reflétant</w:t>
      </w:r>
      <w:r w:rsidR="00103FFA">
        <w:rPr>
          <w:rFonts w:ascii="Times New Roman" w:hAnsi="Times New Roman" w:cs="Times New Roman"/>
        </w:rPr>
        <w:t xml:space="preserve"> et </w:t>
      </w:r>
      <w:r w:rsidRPr="00C101AB">
        <w:rPr>
          <w:rFonts w:ascii="Times New Roman" w:hAnsi="Times New Roman" w:cs="Times New Roman"/>
        </w:rPr>
        <w:t xml:space="preserve">reconstruisant, incessamment, un environnement </w:t>
      </w:r>
      <w:r w:rsidRPr="00E37703">
        <w:rPr>
          <w:rFonts w:ascii="Times New Roman" w:hAnsi="Times New Roman" w:cs="Times New Roman"/>
        </w:rPr>
        <w:t>socioculturel et médiatique. Il faudra alors</w:t>
      </w:r>
      <w:r w:rsidR="00BE4B1D">
        <w:rPr>
          <w:rFonts w:ascii="Times New Roman" w:hAnsi="Times New Roman" w:cs="Times New Roman"/>
        </w:rPr>
        <w:t>, en réception,</w:t>
      </w:r>
      <w:r w:rsidRPr="00E37703">
        <w:rPr>
          <w:rFonts w:ascii="Times New Roman" w:hAnsi="Times New Roman" w:cs="Times New Roman"/>
        </w:rPr>
        <w:t xml:space="preserve"> retracer les instanciations possibles, les « images-afférentes » (BASSO FOSSALI</w:t>
      </w:r>
      <w:r>
        <w:rPr>
          <w:rFonts w:ascii="Times New Roman" w:hAnsi="Times New Roman" w:cs="Times New Roman"/>
        </w:rPr>
        <w:t xml:space="preserve">, </w:t>
      </w:r>
      <w:r w:rsidRPr="00E37703">
        <w:rPr>
          <w:rFonts w:ascii="Times New Roman" w:hAnsi="Times New Roman" w:cs="Times New Roman"/>
          <w:i/>
        </w:rPr>
        <w:t>ibid</w:t>
      </w:r>
      <w:r w:rsidRPr="00E37703">
        <w:rPr>
          <w:rFonts w:ascii="Times New Roman" w:hAnsi="Times New Roman" w:cs="Times New Roman"/>
        </w:rPr>
        <w:t>.) qui peuvent proposer des déformations par rapport à une « image-inhérente » (sans « substrat objectif » ni « manifestation véridique »)</w:t>
      </w:r>
      <w:r w:rsidR="00C74EA9">
        <w:rPr>
          <w:rStyle w:val="Appelnotedebasdep"/>
          <w:rFonts w:ascii="Times New Roman" w:hAnsi="Times New Roman" w:cs="Times New Roman"/>
        </w:rPr>
        <w:footnoteReference w:id="4"/>
      </w:r>
      <w:r w:rsidRPr="00E37703">
        <w:rPr>
          <w:rFonts w:ascii="Times New Roman" w:hAnsi="Times New Roman" w:cs="Times New Roman"/>
        </w:rPr>
        <w:t xml:space="preserve">. </w:t>
      </w:r>
    </w:p>
    <w:p w:rsidR="002D36C7" w:rsidRDefault="00BD57C9" w:rsidP="002D36C7">
      <w:pPr>
        <w:spacing w:line="360" w:lineRule="auto"/>
        <w:ind w:firstLine="708"/>
        <w:jc w:val="both"/>
        <w:rPr>
          <w:rFonts w:ascii="Times New Roman" w:hAnsi="Times New Roman" w:cs="Times New Roman"/>
        </w:rPr>
      </w:pPr>
      <w:r>
        <w:rPr>
          <w:rFonts w:ascii="Times New Roman" w:hAnsi="Times New Roman" w:cs="Times New Roman"/>
        </w:rPr>
        <w:t>Quels sont les modes d’organisation</w:t>
      </w:r>
      <w:r w:rsidR="00BE4B1D">
        <w:rPr>
          <w:rFonts w:ascii="Times New Roman" w:hAnsi="Times New Roman" w:cs="Times New Roman"/>
        </w:rPr>
        <w:t xml:space="preserve"> captés par l’observateur</w:t>
      </w:r>
      <w:r>
        <w:rPr>
          <w:rFonts w:ascii="Times New Roman" w:hAnsi="Times New Roman" w:cs="Times New Roman"/>
        </w:rPr>
        <w:t xml:space="preserve"> ? </w:t>
      </w:r>
      <w:r w:rsidR="00DE2CBC">
        <w:rPr>
          <w:rFonts w:ascii="Times New Roman" w:hAnsi="Times New Roman" w:cs="Times New Roman"/>
        </w:rPr>
        <w:t xml:space="preserve">Les rapprochements </w:t>
      </w:r>
      <w:r w:rsidR="0028238D">
        <w:rPr>
          <w:rFonts w:ascii="Times New Roman" w:hAnsi="Times New Roman" w:cs="Times New Roman"/>
        </w:rPr>
        <w:t>peuvent</w:t>
      </w:r>
      <w:r w:rsidR="00DE2CBC">
        <w:rPr>
          <w:rFonts w:ascii="Times New Roman" w:hAnsi="Times New Roman" w:cs="Times New Roman"/>
        </w:rPr>
        <w:t xml:space="preserve"> exploiter des zones disposées par cercles concentriques (œuvre, corpus de l’artiste, intertexte, milieu artistique, environnement sociétal, etc.), où se nouent des liens de proximité et de distance variables, l’intensité concentrée dans le centre (œuvre) s’affaiblissant en direction </w:t>
      </w:r>
      <w:r w:rsidR="00DE2CBC">
        <w:rPr>
          <w:rFonts w:ascii="Times New Roman" w:hAnsi="Times New Roman" w:cs="Times New Roman"/>
        </w:rPr>
        <w:lastRenderedPageBreak/>
        <w:t>de la périphérie du champ</w:t>
      </w:r>
      <w:r w:rsidR="0028238D">
        <w:rPr>
          <w:rFonts w:ascii="Times New Roman" w:hAnsi="Times New Roman" w:cs="Times New Roman"/>
        </w:rPr>
        <w:t> </w:t>
      </w:r>
      <w:r w:rsidR="00DE2CBC">
        <w:rPr>
          <w:rFonts w:ascii="Times New Roman" w:hAnsi="Times New Roman" w:cs="Times New Roman"/>
        </w:rPr>
        <w:t>;</w:t>
      </w:r>
      <w:r w:rsidR="00FE193E">
        <w:rPr>
          <w:rFonts w:ascii="Times New Roman" w:hAnsi="Times New Roman" w:cs="Times New Roman"/>
        </w:rPr>
        <w:t xml:space="preserve"> </w:t>
      </w:r>
      <w:r w:rsidR="00DE2CBC">
        <w:rPr>
          <w:rFonts w:ascii="Times New Roman" w:hAnsi="Times New Roman" w:cs="Times New Roman"/>
        </w:rPr>
        <w:t xml:space="preserve">une instance peut </w:t>
      </w:r>
      <w:r w:rsidR="00DE2CBC" w:rsidRPr="002D36C7">
        <w:rPr>
          <w:rFonts w:ascii="Times New Roman" w:hAnsi="Times New Roman" w:cs="Times New Roman"/>
          <w:i/>
        </w:rPr>
        <w:t>traverser</w:t>
      </w:r>
      <w:r w:rsidR="00DE2CBC">
        <w:rPr>
          <w:rFonts w:ascii="Times New Roman" w:hAnsi="Times New Roman" w:cs="Times New Roman"/>
        </w:rPr>
        <w:t xml:space="preserve"> ces zones, du particulier au global, et inversement</w:t>
      </w:r>
      <w:r w:rsidR="002D36C7">
        <w:rPr>
          <w:rStyle w:val="Appelnotedebasdep"/>
          <w:rFonts w:ascii="Times New Roman" w:hAnsi="Times New Roman" w:cs="Times New Roman"/>
        </w:rPr>
        <w:footnoteReference w:id="5"/>
      </w:r>
      <w:r w:rsidR="00DE2CBC">
        <w:rPr>
          <w:rFonts w:ascii="Times New Roman" w:hAnsi="Times New Roman" w:cs="Times New Roman"/>
        </w:rPr>
        <w:t xml:space="preserve">. </w:t>
      </w:r>
    </w:p>
    <w:p w:rsidR="007B3E3A" w:rsidRPr="002D36C7" w:rsidRDefault="00BE4B1D" w:rsidP="002D36C7">
      <w:pPr>
        <w:spacing w:line="360" w:lineRule="auto"/>
        <w:ind w:firstLine="708"/>
        <w:jc w:val="both"/>
        <w:rPr>
          <w:rFonts w:ascii="Times New Roman" w:hAnsi="Times New Roman" w:cs="Times New Roman"/>
        </w:rPr>
      </w:pPr>
      <w:r>
        <w:rPr>
          <w:rFonts w:ascii="Times New Roman" w:hAnsi="Times New Roman" w:cs="Times New Roman"/>
        </w:rPr>
        <w:t xml:space="preserve">Dans une même zone, les arrangements se font suivant différentes logiques. Les collocations peuvent se fonder sur des ordonnancements chronologiques. </w:t>
      </w:r>
      <w:r w:rsidR="002D36C7">
        <w:rPr>
          <w:rFonts w:ascii="Times New Roman" w:hAnsi="Times New Roman" w:cs="Times New Roman"/>
        </w:rPr>
        <w:t>Ensuite, au-delà</w:t>
      </w:r>
      <w:r w:rsidR="00745058" w:rsidRPr="005F2C3B">
        <w:rPr>
          <w:rFonts w:ascii="Times New Roman" w:hAnsi="Times New Roman" w:cs="Times New Roman"/>
        </w:rPr>
        <w:t xml:space="preserve"> des successions d’occurrences</w:t>
      </w:r>
      <w:r w:rsidR="002D36C7">
        <w:rPr>
          <w:rFonts w:ascii="Times New Roman" w:hAnsi="Times New Roman" w:cs="Times New Roman"/>
        </w:rPr>
        <w:t xml:space="preserve"> et des </w:t>
      </w:r>
      <w:r w:rsidR="00745058" w:rsidRPr="005F2C3B">
        <w:rPr>
          <w:rFonts w:ascii="Times New Roman" w:hAnsi="Times New Roman" w:cs="Times New Roman"/>
        </w:rPr>
        <w:t>rétroactions</w:t>
      </w:r>
      <w:r w:rsidR="002D36C7">
        <w:rPr>
          <w:rFonts w:ascii="Times New Roman" w:hAnsi="Times New Roman" w:cs="Times New Roman"/>
        </w:rPr>
        <w:t xml:space="preserve">, </w:t>
      </w:r>
      <w:r w:rsidR="00745058" w:rsidRPr="005F2C3B">
        <w:rPr>
          <w:rFonts w:ascii="Times New Roman" w:hAnsi="Times New Roman" w:cs="Times New Roman"/>
        </w:rPr>
        <w:t xml:space="preserve">des </w:t>
      </w:r>
      <w:r w:rsidR="0028238D">
        <w:rPr>
          <w:rFonts w:ascii="Times New Roman" w:hAnsi="Times New Roman" w:cs="Times New Roman"/>
        </w:rPr>
        <w:t>(pluri)</w:t>
      </w:r>
      <w:r w:rsidR="00745058" w:rsidRPr="005F2C3B">
        <w:rPr>
          <w:rFonts w:ascii="Times New Roman" w:hAnsi="Times New Roman" w:cs="Times New Roman"/>
        </w:rPr>
        <w:t xml:space="preserve">linéarités et </w:t>
      </w:r>
      <w:r w:rsidR="00745058">
        <w:rPr>
          <w:rFonts w:ascii="Times New Roman" w:hAnsi="Times New Roman" w:cs="Times New Roman"/>
        </w:rPr>
        <w:t xml:space="preserve">des </w:t>
      </w:r>
      <w:r w:rsidR="00745058" w:rsidRPr="005F2C3B">
        <w:rPr>
          <w:rFonts w:ascii="Times New Roman" w:hAnsi="Times New Roman" w:cs="Times New Roman"/>
        </w:rPr>
        <w:t xml:space="preserve">bifurcations, </w:t>
      </w:r>
      <w:r w:rsidR="002D36C7">
        <w:rPr>
          <w:rFonts w:ascii="Times New Roman" w:hAnsi="Times New Roman" w:cs="Times New Roman"/>
        </w:rPr>
        <w:t xml:space="preserve">on peut </w:t>
      </w:r>
      <w:r w:rsidR="00FE193E">
        <w:rPr>
          <w:rFonts w:ascii="Times New Roman" w:hAnsi="Times New Roman" w:cs="Times New Roman"/>
        </w:rPr>
        <w:t>être sensible à</w:t>
      </w:r>
      <w:r w:rsidR="00745058" w:rsidRPr="005F2C3B">
        <w:rPr>
          <w:rFonts w:ascii="Times New Roman" w:hAnsi="Times New Roman" w:cs="Times New Roman"/>
        </w:rPr>
        <w:t xml:space="preserve"> des formes </w:t>
      </w:r>
      <w:proofErr w:type="spellStart"/>
      <w:r w:rsidR="00745058" w:rsidRPr="005F2C3B">
        <w:rPr>
          <w:rFonts w:ascii="Times New Roman" w:hAnsi="Times New Roman" w:cs="Times New Roman"/>
        </w:rPr>
        <w:t>spiralaires</w:t>
      </w:r>
      <w:proofErr w:type="spellEnd"/>
      <w:r w:rsidR="00745058" w:rsidRPr="005F2C3B">
        <w:rPr>
          <w:rFonts w:ascii="Times New Roman" w:hAnsi="Times New Roman" w:cs="Times New Roman"/>
        </w:rPr>
        <w:t xml:space="preserve"> ou tourbillonnaires, quand</w:t>
      </w:r>
      <w:r w:rsidR="00103FFA">
        <w:rPr>
          <w:rFonts w:ascii="Times New Roman" w:hAnsi="Times New Roman" w:cs="Times New Roman"/>
        </w:rPr>
        <w:t xml:space="preserve"> </w:t>
      </w:r>
      <w:r w:rsidR="00745058" w:rsidRPr="005F2C3B">
        <w:rPr>
          <w:rFonts w:ascii="Times New Roman" w:hAnsi="Times New Roman" w:cs="Times New Roman"/>
        </w:rPr>
        <w:t>l</w:t>
      </w:r>
      <w:proofErr w:type="gramStart"/>
      <w:r w:rsidR="00745058" w:rsidRPr="005F2C3B">
        <w:rPr>
          <w:rFonts w:ascii="Times New Roman" w:hAnsi="Times New Roman" w:cs="Times New Roman"/>
        </w:rPr>
        <w:t>’«</w:t>
      </w:r>
      <w:proofErr w:type="gramEnd"/>
      <w:r w:rsidR="00745058" w:rsidRPr="005F2C3B">
        <w:rPr>
          <w:rFonts w:ascii="Times New Roman" w:hAnsi="Times New Roman" w:cs="Times New Roman"/>
        </w:rPr>
        <w:t> origine »</w:t>
      </w:r>
      <w:r w:rsidR="00BD57C9">
        <w:rPr>
          <w:rFonts w:ascii="Times New Roman" w:hAnsi="Times New Roman" w:cs="Times New Roman"/>
        </w:rPr>
        <w:t xml:space="preserve"> </w:t>
      </w:r>
      <w:r w:rsidR="00745058" w:rsidRPr="005F2C3B">
        <w:rPr>
          <w:rFonts w:ascii="Times New Roman" w:hAnsi="Times New Roman" w:cs="Times New Roman"/>
        </w:rPr>
        <w:t>(</w:t>
      </w:r>
      <w:proofErr w:type="spellStart"/>
      <w:r w:rsidR="00745058" w:rsidRPr="005F2C3B">
        <w:rPr>
          <w:rFonts w:ascii="Times New Roman" w:hAnsi="Times New Roman" w:cs="Times New Roman"/>
          <w:i/>
        </w:rPr>
        <w:t>Ursprung</w:t>
      </w:r>
      <w:proofErr w:type="spellEnd"/>
      <w:r w:rsidR="00745058" w:rsidRPr="005F2C3B">
        <w:rPr>
          <w:rFonts w:ascii="Times New Roman" w:hAnsi="Times New Roman" w:cs="Times New Roman"/>
        </w:rPr>
        <w:t>) se sépare de la genèse (</w:t>
      </w:r>
      <w:proofErr w:type="spellStart"/>
      <w:r w:rsidR="00745058" w:rsidRPr="005F2C3B">
        <w:rPr>
          <w:rFonts w:ascii="Times New Roman" w:hAnsi="Times New Roman" w:cs="Times New Roman"/>
          <w:i/>
        </w:rPr>
        <w:t>Entstehung</w:t>
      </w:r>
      <w:proofErr w:type="spellEnd"/>
      <w:r w:rsidR="00745058" w:rsidRPr="005F2C3B">
        <w:rPr>
          <w:rFonts w:ascii="Times New Roman" w:hAnsi="Times New Roman" w:cs="Times New Roman"/>
        </w:rPr>
        <w:t>)</w:t>
      </w:r>
      <w:r w:rsidR="00103FFA">
        <w:rPr>
          <w:rFonts w:ascii="Times New Roman" w:hAnsi="Times New Roman" w:cs="Times New Roman"/>
        </w:rPr>
        <w:t xml:space="preserve"> (BENJAMIN, </w:t>
      </w:r>
      <w:r w:rsidR="00103FFA" w:rsidRPr="005F2C3B">
        <w:rPr>
          <w:rFonts w:ascii="Times New Roman" w:hAnsi="Times New Roman" w:cs="Times New Roman"/>
        </w:rPr>
        <w:t>1985 [1974</w:t>
      </w:r>
      <w:r w:rsidR="00BD57C9">
        <w:rPr>
          <w:rFonts w:ascii="Times New Roman" w:hAnsi="Times New Roman" w:cs="Times New Roman"/>
        </w:rPr>
        <w:t>, 1928</w:t>
      </w:r>
      <w:r w:rsidR="00103FFA" w:rsidRPr="005F2C3B">
        <w:rPr>
          <w:rFonts w:ascii="Times New Roman" w:hAnsi="Times New Roman" w:cs="Times New Roman"/>
        </w:rPr>
        <w:t>], p. 43-44</w:t>
      </w:r>
      <w:r w:rsidR="00103FFA">
        <w:rPr>
          <w:rFonts w:ascii="Times New Roman" w:hAnsi="Times New Roman" w:cs="Times New Roman"/>
        </w:rPr>
        <w:t xml:space="preserve">). </w:t>
      </w:r>
      <w:r w:rsidR="00745058" w:rsidRPr="005F2C3B">
        <w:rPr>
          <w:rFonts w:ascii="Times New Roman" w:hAnsi="Times New Roman" w:cs="Times New Roman"/>
        </w:rPr>
        <w:t xml:space="preserve">Si </w:t>
      </w:r>
      <w:r w:rsidR="00745058" w:rsidRPr="005F2C3B">
        <w:rPr>
          <w:rFonts w:ascii="Times New Roman" w:hAnsi="Times New Roman" w:cs="Times New Roman"/>
          <w:color w:val="000000"/>
          <w:shd w:val="clear" w:color="auto" w:fill="FFFFFF"/>
        </w:rPr>
        <w:t>l</w:t>
      </w:r>
      <w:proofErr w:type="gramStart"/>
      <w:r w:rsidR="00745058" w:rsidRPr="005F2C3B">
        <w:rPr>
          <w:rFonts w:ascii="Times New Roman" w:hAnsi="Times New Roman" w:cs="Times New Roman"/>
          <w:color w:val="000000"/>
          <w:shd w:val="clear" w:color="auto" w:fill="FFFFFF"/>
        </w:rPr>
        <w:t>’«</w:t>
      </w:r>
      <w:proofErr w:type="gramEnd"/>
      <w:r w:rsidR="00745058" w:rsidRPr="005F2C3B">
        <w:rPr>
          <w:rFonts w:ascii="Times New Roman" w:hAnsi="Times New Roman" w:cs="Times New Roman"/>
          <w:color w:val="000000"/>
          <w:shd w:val="clear" w:color="auto" w:fill="FFFFFF"/>
        </w:rPr>
        <w:t xml:space="preserve"> origine est un tourbillon dans le fleuve du devenir » </w:t>
      </w:r>
      <w:r w:rsidR="00745058" w:rsidRPr="005F2C3B">
        <w:rPr>
          <w:rFonts w:ascii="Times New Roman" w:hAnsi="Times New Roman" w:cs="Times New Roman"/>
          <w:color w:val="3A3A3A"/>
          <w:bdr w:val="none" w:sz="0" w:space="0" w:color="auto" w:frame="1"/>
        </w:rPr>
        <w:t>(</w:t>
      </w:r>
      <w:proofErr w:type="spellStart"/>
      <w:r w:rsidR="00745058" w:rsidRPr="005F2C3B">
        <w:rPr>
          <w:rFonts w:ascii="Times New Roman" w:eastAsiaTheme="majorEastAsia" w:hAnsi="Times New Roman" w:cs="Times New Roman"/>
          <w:i/>
          <w:iCs/>
          <w:color w:val="3A3A3A"/>
          <w:bdr w:val="none" w:sz="0" w:space="0" w:color="auto" w:frame="1"/>
        </w:rPr>
        <w:t>Ursprung</w:t>
      </w:r>
      <w:proofErr w:type="spellEnd"/>
      <w:r w:rsidR="00745058" w:rsidRPr="005F2C3B">
        <w:rPr>
          <w:rFonts w:ascii="Times New Roman" w:eastAsiaTheme="majorEastAsia" w:hAnsi="Times New Roman" w:cs="Times New Roman"/>
          <w:i/>
          <w:iCs/>
          <w:color w:val="3A3A3A"/>
          <w:bdr w:val="none" w:sz="0" w:space="0" w:color="auto" w:frame="1"/>
        </w:rPr>
        <w:t xml:space="preserve"> </w:t>
      </w:r>
      <w:proofErr w:type="spellStart"/>
      <w:r w:rsidR="00745058" w:rsidRPr="005F2C3B">
        <w:rPr>
          <w:rFonts w:ascii="Times New Roman" w:eastAsiaTheme="majorEastAsia" w:hAnsi="Times New Roman" w:cs="Times New Roman"/>
          <w:i/>
          <w:iCs/>
          <w:color w:val="3A3A3A"/>
          <w:bdr w:val="none" w:sz="0" w:space="0" w:color="auto" w:frame="1"/>
        </w:rPr>
        <w:t>steht</w:t>
      </w:r>
      <w:proofErr w:type="spellEnd"/>
      <w:r w:rsidR="00745058" w:rsidRPr="005F2C3B">
        <w:rPr>
          <w:rFonts w:ascii="Times New Roman" w:eastAsiaTheme="majorEastAsia" w:hAnsi="Times New Roman" w:cs="Times New Roman"/>
          <w:i/>
          <w:iCs/>
          <w:color w:val="3A3A3A"/>
          <w:bdr w:val="none" w:sz="0" w:space="0" w:color="auto" w:frame="1"/>
        </w:rPr>
        <w:t xml:space="preserve"> </w:t>
      </w:r>
      <w:proofErr w:type="spellStart"/>
      <w:r w:rsidR="00745058" w:rsidRPr="005F2C3B">
        <w:rPr>
          <w:rFonts w:ascii="Times New Roman" w:eastAsiaTheme="majorEastAsia" w:hAnsi="Times New Roman" w:cs="Times New Roman"/>
          <w:i/>
          <w:iCs/>
          <w:color w:val="3A3A3A"/>
          <w:bdr w:val="none" w:sz="0" w:space="0" w:color="auto" w:frame="1"/>
        </w:rPr>
        <w:t>im</w:t>
      </w:r>
      <w:proofErr w:type="spellEnd"/>
      <w:r w:rsidR="00745058" w:rsidRPr="005F2C3B">
        <w:rPr>
          <w:rFonts w:ascii="Times New Roman" w:eastAsiaTheme="majorEastAsia" w:hAnsi="Times New Roman" w:cs="Times New Roman"/>
          <w:i/>
          <w:iCs/>
          <w:color w:val="3A3A3A"/>
          <w:bdr w:val="none" w:sz="0" w:space="0" w:color="auto" w:frame="1"/>
        </w:rPr>
        <w:t xml:space="preserve"> </w:t>
      </w:r>
      <w:proofErr w:type="spellStart"/>
      <w:r w:rsidR="00745058" w:rsidRPr="005F2C3B">
        <w:rPr>
          <w:rFonts w:ascii="Times New Roman" w:eastAsiaTheme="majorEastAsia" w:hAnsi="Times New Roman" w:cs="Times New Roman"/>
          <w:i/>
          <w:iCs/>
          <w:color w:val="3A3A3A"/>
          <w:bdr w:val="none" w:sz="0" w:space="0" w:color="auto" w:frame="1"/>
        </w:rPr>
        <w:t>Fluss</w:t>
      </w:r>
      <w:proofErr w:type="spellEnd"/>
      <w:r w:rsidR="00745058" w:rsidRPr="005F2C3B">
        <w:rPr>
          <w:rFonts w:ascii="Times New Roman" w:eastAsiaTheme="majorEastAsia" w:hAnsi="Times New Roman" w:cs="Times New Roman"/>
          <w:i/>
          <w:iCs/>
          <w:color w:val="3A3A3A"/>
          <w:bdr w:val="none" w:sz="0" w:space="0" w:color="auto" w:frame="1"/>
        </w:rPr>
        <w:t xml:space="preserve"> des </w:t>
      </w:r>
      <w:proofErr w:type="spellStart"/>
      <w:r w:rsidR="00745058" w:rsidRPr="005F2C3B">
        <w:rPr>
          <w:rFonts w:ascii="Times New Roman" w:eastAsiaTheme="majorEastAsia" w:hAnsi="Times New Roman" w:cs="Times New Roman"/>
          <w:i/>
          <w:iCs/>
          <w:color w:val="3A3A3A"/>
          <w:bdr w:val="none" w:sz="0" w:space="0" w:color="auto" w:frame="1"/>
        </w:rPr>
        <w:t>Werdens</w:t>
      </w:r>
      <w:proofErr w:type="spellEnd"/>
      <w:r w:rsidR="00745058" w:rsidRPr="005F2C3B">
        <w:rPr>
          <w:rFonts w:ascii="Times New Roman" w:eastAsiaTheme="majorEastAsia" w:hAnsi="Times New Roman" w:cs="Times New Roman"/>
          <w:i/>
          <w:iCs/>
          <w:color w:val="3A3A3A"/>
          <w:bdr w:val="none" w:sz="0" w:space="0" w:color="auto" w:frame="1"/>
        </w:rPr>
        <w:t xml:space="preserve"> </w:t>
      </w:r>
      <w:proofErr w:type="spellStart"/>
      <w:r w:rsidR="00745058" w:rsidRPr="005F2C3B">
        <w:rPr>
          <w:rFonts w:ascii="Times New Roman" w:eastAsiaTheme="majorEastAsia" w:hAnsi="Times New Roman" w:cs="Times New Roman"/>
          <w:i/>
          <w:iCs/>
          <w:color w:val="3A3A3A"/>
          <w:bdr w:val="none" w:sz="0" w:space="0" w:color="auto" w:frame="1"/>
        </w:rPr>
        <w:t>als</w:t>
      </w:r>
      <w:proofErr w:type="spellEnd"/>
      <w:r w:rsidR="00745058" w:rsidRPr="005F2C3B">
        <w:rPr>
          <w:rFonts w:ascii="Times New Roman" w:eastAsiaTheme="majorEastAsia" w:hAnsi="Times New Roman" w:cs="Times New Roman"/>
          <w:i/>
          <w:iCs/>
          <w:color w:val="3A3A3A"/>
          <w:bdr w:val="none" w:sz="0" w:space="0" w:color="auto" w:frame="1"/>
        </w:rPr>
        <w:t xml:space="preserve"> Strudel</w:t>
      </w:r>
      <w:r w:rsidR="00745058" w:rsidRPr="005F2C3B">
        <w:rPr>
          <w:rFonts w:ascii="Times New Roman" w:hAnsi="Times New Roman" w:cs="Times New Roman"/>
          <w:color w:val="3A3A3A"/>
          <w:bdr w:val="none" w:sz="0" w:space="0" w:color="auto" w:frame="1"/>
        </w:rPr>
        <w:t>)</w:t>
      </w:r>
      <w:r w:rsidR="00745058" w:rsidRPr="005F2C3B">
        <w:rPr>
          <w:rFonts w:ascii="Times New Roman" w:hAnsi="Times New Roman" w:cs="Times New Roman"/>
          <w:color w:val="000000"/>
          <w:shd w:val="clear" w:color="auto" w:fill="FFFFFF"/>
        </w:rPr>
        <w:t xml:space="preserve">, </w:t>
      </w:r>
      <w:r w:rsidR="00745058" w:rsidRPr="005F2C3B">
        <w:rPr>
          <w:rFonts w:ascii="Times New Roman" w:hAnsi="Times New Roman" w:cs="Times New Roman"/>
        </w:rPr>
        <w:t xml:space="preserve">la forme de vie d’un tableau est prise dans une dialectique </w:t>
      </w:r>
      <w:r w:rsidR="00745058">
        <w:rPr>
          <w:rFonts w:ascii="Times New Roman" w:hAnsi="Times New Roman" w:cs="Times New Roman"/>
        </w:rPr>
        <w:t>entre restitution du passé et ouverture</w:t>
      </w:r>
      <w:r w:rsidR="00745058" w:rsidRPr="005F2C3B">
        <w:rPr>
          <w:rFonts w:ascii="Times New Roman" w:hAnsi="Times New Roman" w:cs="Times New Roman"/>
        </w:rPr>
        <w:t xml:space="preserve"> sur de l’inachevé (</w:t>
      </w:r>
      <w:proofErr w:type="spellStart"/>
      <w:r w:rsidR="00745058" w:rsidRPr="005F2C3B">
        <w:rPr>
          <w:rStyle w:val="Accentuation"/>
          <w:rFonts w:ascii="Times New Roman" w:eastAsiaTheme="majorEastAsia" w:hAnsi="Times New Roman" w:cs="Times New Roman"/>
          <w:color w:val="3A3A3A"/>
          <w:bdr w:val="none" w:sz="0" w:space="0" w:color="auto" w:frame="1"/>
        </w:rPr>
        <w:t>Unvollendetes</w:t>
      </w:r>
      <w:proofErr w:type="spellEnd"/>
      <w:r w:rsidR="00745058" w:rsidRPr="005F2C3B">
        <w:rPr>
          <w:rFonts w:ascii="Times New Roman" w:hAnsi="Times New Roman" w:cs="Times New Roman"/>
          <w:color w:val="3A3A3A"/>
          <w:bdr w:val="none" w:sz="0" w:space="0" w:color="auto" w:frame="1"/>
        </w:rPr>
        <w:t xml:space="preserve">, </w:t>
      </w:r>
      <w:proofErr w:type="spellStart"/>
      <w:r w:rsidR="00745058" w:rsidRPr="005F2C3B">
        <w:rPr>
          <w:rStyle w:val="Accentuation"/>
          <w:rFonts w:ascii="Times New Roman" w:eastAsiaTheme="majorEastAsia" w:hAnsi="Times New Roman" w:cs="Times New Roman"/>
          <w:color w:val="3A3A3A"/>
          <w:bdr w:val="none" w:sz="0" w:space="0" w:color="auto" w:frame="1"/>
        </w:rPr>
        <w:t>Unabgeschlossenes</w:t>
      </w:r>
      <w:proofErr w:type="spellEnd"/>
      <w:r w:rsidR="00745058" w:rsidRPr="005F2C3B">
        <w:rPr>
          <w:rStyle w:val="Accentuation"/>
          <w:rFonts w:ascii="Times New Roman" w:eastAsiaTheme="majorEastAsia" w:hAnsi="Times New Roman" w:cs="Times New Roman"/>
          <w:i w:val="0"/>
          <w:color w:val="3A3A3A"/>
          <w:bdr w:val="none" w:sz="0" w:space="0" w:color="auto" w:frame="1"/>
        </w:rPr>
        <w:t xml:space="preserve">). Fulgurance dialectique, l’image est de l’ordre de l’élan qui naît dans le devenir, entre </w:t>
      </w:r>
      <w:r w:rsidR="00745058" w:rsidRPr="005F2C3B">
        <w:rPr>
          <w:rFonts w:ascii="Times New Roman" w:hAnsi="Times New Roman" w:cs="Times New Roman"/>
          <w:color w:val="3A3A3A"/>
          <w:bdr w:val="none" w:sz="0" w:space="0" w:color="auto" w:frame="1"/>
        </w:rPr>
        <w:t xml:space="preserve">pré- et </w:t>
      </w:r>
      <w:proofErr w:type="spellStart"/>
      <w:r w:rsidR="00745058" w:rsidRPr="005F2C3B">
        <w:rPr>
          <w:rFonts w:ascii="Times New Roman" w:hAnsi="Times New Roman" w:cs="Times New Roman"/>
          <w:color w:val="3A3A3A"/>
          <w:bdr w:val="none" w:sz="0" w:space="0" w:color="auto" w:frame="1"/>
        </w:rPr>
        <w:t>post-histoire</w:t>
      </w:r>
      <w:proofErr w:type="spellEnd"/>
      <w:r w:rsidR="00745058" w:rsidRPr="005F2C3B">
        <w:rPr>
          <w:rFonts w:ascii="Times New Roman" w:hAnsi="Times New Roman" w:cs="Times New Roman"/>
          <w:color w:val="3A3A3A"/>
          <w:bdr w:val="none" w:sz="0" w:space="0" w:color="auto" w:frame="1"/>
        </w:rPr>
        <w:t>, entre répétition et prévision</w:t>
      </w:r>
      <w:r w:rsidR="00C74EA9">
        <w:rPr>
          <w:rFonts w:ascii="Times New Roman" w:hAnsi="Times New Roman" w:cs="Times New Roman"/>
          <w:color w:val="3A3A3A"/>
          <w:bdr w:val="none" w:sz="0" w:space="0" w:color="auto" w:frame="1"/>
        </w:rPr>
        <w:t xml:space="preserve"> (</w:t>
      </w:r>
      <w:r w:rsidR="00C74EA9" w:rsidRPr="00C74EA9">
        <w:rPr>
          <w:rFonts w:ascii="Times New Roman" w:hAnsi="Times New Roman" w:cs="Times New Roman"/>
          <w:i/>
          <w:color w:val="3A3A3A"/>
          <w:bdr w:val="none" w:sz="0" w:space="0" w:color="auto" w:frame="1"/>
        </w:rPr>
        <w:t>ibid</w:t>
      </w:r>
      <w:r w:rsidR="00C74EA9">
        <w:rPr>
          <w:rFonts w:ascii="Times New Roman" w:hAnsi="Times New Roman" w:cs="Times New Roman"/>
          <w:color w:val="3A3A3A"/>
          <w:bdr w:val="none" w:sz="0" w:space="0" w:color="auto" w:frame="1"/>
        </w:rPr>
        <w:t>.).</w:t>
      </w:r>
    </w:p>
    <w:p w:rsidR="00446B34" w:rsidRDefault="007B3E3A" w:rsidP="007B3E3A">
      <w:pPr>
        <w:spacing w:line="360" w:lineRule="auto"/>
        <w:ind w:firstLine="708"/>
        <w:jc w:val="both"/>
        <w:rPr>
          <w:rFonts w:ascii="Times New Roman" w:hAnsi="Times New Roman" w:cs="Times New Roman"/>
          <w:color w:val="3A3A3A"/>
          <w:bdr w:val="none" w:sz="0" w:space="0" w:color="auto" w:frame="1"/>
        </w:rPr>
      </w:pPr>
      <w:r>
        <w:rPr>
          <w:rFonts w:ascii="Times New Roman" w:hAnsi="Times New Roman" w:cs="Times New Roman"/>
          <w:color w:val="3A3A3A"/>
          <w:bdr w:val="none" w:sz="0" w:space="0" w:color="auto" w:frame="1"/>
        </w:rPr>
        <w:t xml:space="preserve">Aussi serait-il dangereux de </w:t>
      </w:r>
      <w:r w:rsidRPr="006652B8">
        <w:rPr>
          <w:rFonts w:ascii="Times New Roman" w:hAnsi="Times New Roman" w:cs="Times New Roman"/>
          <w:color w:val="000000"/>
          <w:shd w:val="clear" w:color="auto" w:fill="FFFFFF"/>
        </w:rPr>
        <w:t>supposer un</w:t>
      </w:r>
      <w:r>
        <w:rPr>
          <w:rFonts w:ascii="Times New Roman" w:hAnsi="Times New Roman" w:cs="Times New Roman"/>
          <w:color w:val="000000"/>
          <w:shd w:val="clear" w:color="auto" w:fill="FFFFFF"/>
        </w:rPr>
        <w:t>e évolution, un</w:t>
      </w:r>
      <w:r w:rsidRPr="006652B8">
        <w:rPr>
          <w:rFonts w:ascii="Times New Roman" w:hAnsi="Times New Roman" w:cs="Times New Roman"/>
          <w:color w:val="000000"/>
          <w:shd w:val="clear" w:color="auto" w:fill="FFFFFF"/>
        </w:rPr>
        <w:t xml:space="preserve"> projet vectorisé visant un mieux-dire</w:t>
      </w:r>
      <w:r w:rsidR="0028238D">
        <w:rPr>
          <w:rFonts w:ascii="Times New Roman" w:hAnsi="Times New Roman" w:cs="Times New Roman"/>
          <w:color w:val="000000"/>
          <w:shd w:val="clear" w:color="auto" w:fill="FFFFFF"/>
        </w:rPr>
        <w:t xml:space="preserve"> </w:t>
      </w:r>
      <w:r>
        <w:rPr>
          <w:rFonts w:ascii="Times New Roman" w:hAnsi="Times New Roman" w:cs="Times New Roman"/>
          <w:color w:val="000000"/>
          <w:shd w:val="clear" w:color="auto" w:fill="FFFFFF"/>
        </w:rPr>
        <w:t>(</w:t>
      </w:r>
      <w:r w:rsidRPr="006652B8">
        <w:rPr>
          <w:rFonts w:ascii="Times New Roman" w:hAnsi="Times New Roman" w:cs="Times New Roman"/>
          <w:color w:val="000000"/>
          <w:shd w:val="clear" w:color="auto" w:fill="FFFFFF"/>
        </w:rPr>
        <w:t xml:space="preserve">FOCILLON, </w:t>
      </w:r>
      <w:r>
        <w:rPr>
          <w:rFonts w:ascii="Times New Roman" w:hAnsi="Times New Roman" w:cs="Times New Roman"/>
          <w:color w:val="000000"/>
          <w:shd w:val="clear" w:color="auto" w:fill="FFFFFF"/>
        </w:rPr>
        <w:t xml:space="preserve">2010 [1943], p. 12-13). </w:t>
      </w:r>
      <w:r w:rsidRPr="006652B8">
        <w:rPr>
          <w:rFonts w:ascii="Times New Roman" w:hAnsi="Times New Roman" w:cs="Times New Roman"/>
          <w:color w:val="000000"/>
          <w:shd w:val="clear" w:color="auto" w:fill="FFFFFF"/>
        </w:rPr>
        <w:t xml:space="preserve">Ce serait tabler sur </w:t>
      </w:r>
      <w:proofErr w:type="gramStart"/>
      <w:r w:rsidRPr="006652B8">
        <w:rPr>
          <w:rFonts w:ascii="Times New Roman" w:hAnsi="Times New Roman" w:cs="Times New Roman"/>
          <w:color w:val="000000"/>
          <w:shd w:val="clear" w:color="auto" w:fill="FFFFFF"/>
        </w:rPr>
        <w:t>une rationalité émergeant</w:t>
      </w:r>
      <w:proofErr w:type="gramEnd"/>
      <w:r w:rsidRPr="006652B8">
        <w:rPr>
          <w:rFonts w:ascii="Times New Roman" w:hAnsi="Times New Roman" w:cs="Times New Roman"/>
          <w:color w:val="000000"/>
          <w:shd w:val="clear" w:color="auto" w:fill="FFFFFF"/>
        </w:rPr>
        <w:t xml:space="preserve"> peut-être </w:t>
      </w:r>
      <w:r w:rsidRPr="006652B8">
        <w:rPr>
          <w:rFonts w:ascii="Times New Roman" w:hAnsi="Times New Roman" w:cs="Times New Roman"/>
          <w:i/>
          <w:color w:val="000000"/>
          <w:shd w:val="clear" w:color="auto" w:fill="FFFFFF"/>
        </w:rPr>
        <w:t>a posteriori</w:t>
      </w:r>
      <w:r w:rsidRPr="006652B8">
        <w:rPr>
          <w:rFonts w:ascii="Times New Roman" w:hAnsi="Times New Roman" w:cs="Times New Roman"/>
          <w:color w:val="000000"/>
          <w:shd w:val="clear" w:color="auto" w:fill="FFFFFF"/>
        </w:rPr>
        <w:t>, voire sur une intentionnalité plus ou moins latente –</w:t>
      </w:r>
      <w:r>
        <w:rPr>
          <w:rFonts w:ascii="Times New Roman" w:hAnsi="Times New Roman" w:cs="Times New Roman"/>
          <w:color w:val="000000"/>
          <w:shd w:val="clear" w:color="auto" w:fill="FFFFFF"/>
        </w:rPr>
        <w:t xml:space="preserve"> </w:t>
      </w:r>
      <w:r w:rsidRPr="006652B8">
        <w:rPr>
          <w:rFonts w:ascii="Times New Roman" w:hAnsi="Times New Roman" w:cs="Times New Roman"/>
          <w:color w:val="000000"/>
          <w:shd w:val="clear" w:color="auto" w:fill="FFFFFF"/>
        </w:rPr>
        <w:t>sur une programmation avec des ajustements</w:t>
      </w:r>
      <w:r>
        <w:rPr>
          <w:rFonts w:ascii="Times New Roman" w:hAnsi="Times New Roman" w:cs="Times New Roman"/>
          <w:color w:val="000000"/>
          <w:shd w:val="clear" w:color="auto" w:fill="FFFFFF"/>
        </w:rPr>
        <w:t> ? </w:t>
      </w:r>
      <w:r w:rsidRPr="006652B8">
        <w:rPr>
          <w:rFonts w:ascii="Times New Roman" w:hAnsi="Times New Roman" w:cs="Times New Roman"/>
          <w:color w:val="000000"/>
          <w:shd w:val="clear" w:color="auto" w:fill="FFFFFF"/>
        </w:rPr>
        <w:t>–</w:t>
      </w:r>
      <w:r>
        <w:rPr>
          <w:rFonts w:ascii="Times New Roman" w:hAnsi="Times New Roman" w:cs="Times New Roman"/>
          <w:color w:val="000000"/>
          <w:shd w:val="clear" w:color="auto" w:fill="FFFFFF"/>
        </w:rPr>
        <w:t xml:space="preserve"> </w:t>
      </w:r>
      <w:r w:rsidRPr="006652B8">
        <w:rPr>
          <w:rFonts w:ascii="Times New Roman" w:hAnsi="Times New Roman" w:cs="Times New Roman"/>
          <w:color w:val="000000"/>
          <w:shd w:val="clear" w:color="auto" w:fill="FFFFFF"/>
        </w:rPr>
        <w:t>que les mutations du motif auraient pour mission d’exhiber</w:t>
      </w:r>
      <w:r>
        <w:rPr>
          <w:rFonts w:ascii="Times New Roman" w:hAnsi="Times New Roman" w:cs="Times New Roman"/>
          <w:color w:val="000000"/>
          <w:shd w:val="clear" w:color="auto" w:fill="FFFFFF"/>
        </w:rPr>
        <w:t>.</w:t>
      </w:r>
    </w:p>
    <w:p w:rsidR="00745058" w:rsidRPr="005F2C3B" w:rsidRDefault="00745058" w:rsidP="00745058">
      <w:pPr>
        <w:spacing w:line="360" w:lineRule="auto"/>
        <w:ind w:firstLine="709"/>
        <w:jc w:val="both"/>
        <w:rPr>
          <w:rFonts w:ascii="Times New Roman" w:hAnsi="Times New Roman" w:cs="Times New Roman"/>
        </w:rPr>
      </w:pPr>
      <w:r w:rsidRPr="005F2C3B">
        <w:rPr>
          <w:rFonts w:ascii="Times New Roman" w:hAnsi="Times New Roman" w:cs="Times New Roman"/>
          <w:color w:val="3A3A3A"/>
          <w:bdr w:val="none" w:sz="0" w:space="0" w:color="auto" w:frame="1"/>
        </w:rPr>
        <w:t xml:space="preserve">Enfin, le principe de la variabilité intrinsèque fait que les variantes constitutives rattachées, </w:t>
      </w:r>
      <w:proofErr w:type="spellStart"/>
      <w:r w:rsidRPr="005F2C3B">
        <w:rPr>
          <w:rFonts w:ascii="Times New Roman" w:hAnsi="Times New Roman" w:cs="Times New Roman"/>
          <w:color w:val="3A3A3A"/>
          <w:bdr w:val="none" w:sz="0" w:space="0" w:color="auto" w:frame="1"/>
        </w:rPr>
        <w:t>paradigmatiquement</w:t>
      </w:r>
      <w:proofErr w:type="spellEnd"/>
      <w:r w:rsidRPr="005F2C3B">
        <w:rPr>
          <w:rFonts w:ascii="Times New Roman" w:hAnsi="Times New Roman" w:cs="Times New Roman"/>
          <w:color w:val="3A3A3A"/>
          <w:bdr w:val="none" w:sz="0" w:space="0" w:color="auto" w:frame="1"/>
        </w:rPr>
        <w:t>, à un ensemble de stratifications entrent en vibration les unes avec les autres</w:t>
      </w:r>
      <w:r w:rsidR="00FE193E">
        <w:rPr>
          <w:rFonts w:ascii="Times New Roman" w:hAnsi="Times New Roman" w:cs="Times New Roman"/>
          <w:color w:val="3A3A3A"/>
          <w:bdr w:val="none" w:sz="0" w:space="0" w:color="auto" w:frame="1"/>
        </w:rPr>
        <w:t>, dans l’instant</w:t>
      </w:r>
      <w:r w:rsidRPr="005F2C3B">
        <w:rPr>
          <w:rFonts w:ascii="Times New Roman" w:hAnsi="Times New Roman" w:cs="Times New Roman"/>
          <w:color w:val="3A3A3A"/>
          <w:bdr w:val="none" w:sz="0" w:space="0" w:color="auto" w:frame="1"/>
        </w:rPr>
        <w:t xml:space="preserve">. </w:t>
      </w:r>
      <w:r w:rsidR="00C74EA9">
        <w:rPr>
          <w:rFonts w:ascii="Times New Roman" w:hAnsi="Times New Roman" w:cs="Times New Roman"/>
          <w:color w:val="3A3A3A"/>
          <w:bdr w:val="none" w:sz="0" w:space="0" w:color="auto" w:frame="1"/>
        </w:rPr>
        <w:t>L</w:t>
      </w:r>
      <w:r w:rsidRPr="005F2C3B">
        <w:rPr>
          <w:rFonts w:ascii="Times New Roman" w:hAnsi="Times New Roman" w:cs="Times New Roman"/>
          <w:color w:val="3A3A3A"/>
          <w:bdr w:val="none" w:sz="0" w:space="0" w:color="auto" w:frame="1"/>
        </w:rPr>
        <w:t>’image entretissée de motifs figuratifs, plastiques</w:t>
      </w:r>
      <w:r>
        <w:rPr>
          <w:rFonts w:ascii="Times New Roman" w:hAnsi="Times New Roman" w:cs="Times New Roman"/>
          <w:color w:val="3A3A3A"/>
          <w:bdr w:val="none" w:sz="0" w:space="0" w:color="auto" w:frame="1"/>
        </w:rPr>
        <w:t>…</w:t>
      </w:r>
      <w:r w:rsidRPr="005F2C3B">
        <w:rPr>
          <w:rFonts w:ascii="Times New Roman" w:hAnsi="Times New Roman" w:cs="Times New Roman"/>
          <w:color w:val="3A3A3A"/>
          <w:bdr w:val="none" w:sz="0" w:space="0" w:color="auto" w:frame="1"/>
        </w:rPr>
        <w:t xml:space="preserve">, </w:t>
      </w:r>
      <w:r>
        <w:rPr>
          <w:rFonts w:ascii="Times New Roman" w:hAnsi="Times New Roman" w:cs="Times New Roman"/>
          <w:color w:val="3A3A3A"/>
          <w:bdr w:val="none" w:sz="0" w:space="0" w:color="auto" w:frame="1"/>
        </w:rPr>
        <w:t xml:space="preserve">elle-même dotée d’une épaisseur, </w:t>
      </w:r>
      <w:r w:rsidRPr="005F2C3B">
        <w:rPr>
          <w:rFonts w:ascii="Times New Roman" w:hAnsi="Times New Roman" w:cs="Times New Roman"/>
          <w:color w:val="3A3A3A"/>
          <w:bdr w:val="none" w:sz="0" w:space="0" w:color="auto" w:frame="1"/>
        </w:rPr>
        <w:t xml:space="preserve">s’appréhende </w:t>
      </w:r>
      <w:r w:rsidRPr="005F2C3B">
        <w:rPr>
          <w:rFonts w:ascii="Times New Roman" w:hAnsi="Times New Roman" w:cs="Times New Roman"/>
          <w:i/>
          <w:color w:val="3A3A3A"/>
          <w:bdr w:val="none" w:sz="0" w:space="0" w:color="auto" w:frame="1"/>
        </w:rPr>
        <w:t>à travers</w:t>
      </w:r>
      <w:r w:rsidRPr="005F2C3B">
        <w:rPr>
          <w:rFonts w:ascii="Times New Roman" w:hAnsi="Times New Roman" w:cs="Times New Roman"/>
          <w:color w:val="3A3A3A"/>
          <w:bdr w:val="none" w:sz="0" w:space="0" w:color="auto" w:frame="1"/>
        </w:rPr>
        <w:t xml:space="preserve"> une autre image, coprésente, « ressemblante » ou non, ceci dans un mouvement de balancement sans fin. </w:t>
      </w:r>
    </w:p>
    <w:p w:rsidR="00745058" w:rsidRDefault="00745058" w:rsidP="00BE4B1D">
      <w:pPr>
        <w:pStyle w:val="NormalWeb"/>
        <w:spacing w:before="0" w:beforeAutospacing="0" w:after="0" w:afterAutospacing="0" w:line="360" w:lineRule="auto"/>
        <w:ind w:firstLine="709"/>
        <w:jc w:val="both"/>
      </w:pPr>
      <w:r>
        <w:t xml:space="preserve">Dans la deuxième partie, nous retracerons des migrations et des mutations de motifs </w:t>
      </w:r>
      <w:r w:rsidR="001C7542">
        <w:t xml:space="preserve">figuratifs </w:t>
      </w:r>
      <w:r>
        <w:t xml:space="preserve">choisis </w:t>
      </w:r>
      <w:r w:rsidR="0028238D" w:rsidRPr="00BE4B1D">
        <w:t xml:space="preserve">révélant </w:t>
      </w:r>
      <w:r w:rsidR="00BE4B1D">
        <w:t xml:space="preserve">(i) les « jeux culturels » témoignant de prises d’initiative individuelles ou collectives, conservatrices ou contestataires ; (ii) les </w:t>
      </w:r>
      <w:r w:rsidR="00BE4B1D" w:rsidRPr="00BE4B1D">
        <w:rPr>
          <w:i/>
        </w:rPr>
        <w:t>recadrages</w:t>
      </w:r>
      <w:r w:rsidR="00BE4B1D">
        <w:t xml:space="preserve"> auxquels se livre un observateur quand il passe d’une zone à une autre</w:t>
      </w:r>
      <w:r w:rsidR="00FE193E">
        <w:t xml:space="preserve"> </w:t>
      </w:r>
      <w:r w:rsidR="0028238D">
        <w:t xml:space="preserve">(du motif au fond générique et au cadre de </w:t>
      </w:r>
      <w:proofErr w:type="spellStart"/>
      <w:r w:rsidR="0028238D">
        <w:t>thématisation</w:t>
      </w:r>
      <w:proofErr w:type="spellEnd"/>
      <w:r w:rsidR="0028238D">
        <w:t xml:space="preserve">). </w:t>
      </w:r>
    </w:p>
    <w:p w:rsidR="00745058" w:rsidRPr="002C50A6" w:rsidRDefault="00745058" w:rsidP="00745058">
      <w:pPr>
        <w:pStyle w:val="NormalWeb"/>
        <w:spacing w:before="0" w:beforeAutospacing="0" w:after="0" w:afterAutospacing="0" w:line="360" w:lineRule="auto"/>
        <w:jc w:val="both"/>
      </w:pPr>
    </w:p>
    <w:p w:rsidR="00745058" w:rsidRPr="005759B6" w:rsidRDefault="00745058" w:rsidP="00380E5D">
      <w:pPr>
        <w:pStyle w:val="NormalWeb"/>
        <w:spacing w:before="0" w:beforeAutospacing="0" w:after="0" w:afterAutospacing="0" w:line="360" w:lineRule="auto"/>
        <w:jc w:val="both"/>
        <w:rPr>
          <w:b/>
        </w:rPr>
      </w:pPr>
      <w:r w:rsidRPr="005759B6">
        <w:rPr>
          <w:b/>
        </w:rPr>
        <w:t xml:space="preserve">Le motif </w:t>
      </w:r>
      <w:r w:rsidR="001C7542" w:rsidRPr="005759B6">
        <w:rPr>
          <w:b/>
        </w:rPr>
        <w:t xml:space="preserve">figuratif </w:t>
      </w:r>
      <w:r w:rsidRPr="005759B6">
        <w:rPr>
          <w:b/>
        </w:rPr>
        <w:t xml:space="preserve">et ses migrations : la traversée des </w:t>
      </w:r>
      <w:r w:rsidR="009926F5">
        <w:rPr>
          <w:b/>
        </w:rPr>
        <w:t>couches de sens</w:t>
      </w:r>
    </w:p>
    <w:p w:rsidR="00745058" w:rsidRPr="002C50A6" w:rsidRDefault="00745058" w:rsidP="00745058">
      <w:pPr>
        <w:pStyle w:val="NormalWeb"/>
        <w:spacing w:before="0" w:beforeAutospacing="0" w:after="0" w:afterAutospacing="0" w:line="360" w:lineRule="auto"/>
        <w:ind w:firstLine="709"/>
        <w:jc w:val="both"/>
        <w:rPr>
          <w:color w:val="000000" w:themeColor="text1"/>
          <w:shd w:val="clear" w:color="auto" w:fill="FFFFFF"/>
        </w:rPr>
      </w:pPr>
    </w:p>
    <w:p w:rsidR="00F90DB0" w:rsidRDefault="00C74EA9" w:rsidP="00F90DB0">
      <w:pPr>
        <w:spacing w:line="360" w:lineRule="auto"/>
        <w:ind w:firstLine="709"/>
        <w:jc w:val="both"/>
        <w:rPr>
          <w:rFonts w:ascii="Times New Roman" w:hAnsi="Times New Roman" w:cs="Times New Roman"/>
          <w:color w:val="000000" w:themeColor="text1"/>
        </w:rPr>
      </w:pPr>
      <w:r>
        <w:rPr>
          <w:rFonts w:ascii="Times New Roman" w:hAnsi="Times New Roman" w:cs="Times New Roman"/>
          <w:color w:val="000000" w:themeColor="text1"/>
          <w:shd w:val="clear" w:color="auto" w:fill="FFFFFF"/>
        </w:rPr>
        <w:t>Suivons, pour commencer,</w:t>
      </w:r>
      <w:r w:rsidR="00745058" w:rsidRPr="002C50A6">
        <w:rPr>
          <w:rFonts w:ascii="Times New Roman" w:hAnsi="Times New Roman" w:cs="Times New Roman"/>
          <w:color w:val="000000" w:themeColor="text1"/>
          <w:shd w:val="clear" w:color="auto" w:fill="FFFFFF"/>
        </w:rPr>
        <w:t xml:space="preserve"> les pérégrinations du motif figuratif </w:t>
      </w:r>
      <w:r w:rsidR="00FE193E">
        <w:rPr>
          <w:rFonts w:ascii="Times New Roman" w:hAnsi="Times New Roman" w:cs="Times New Roman"/>
          <w:color w:val="000000" w:themeColor="text1"/>
          <w:shd w:val="clear" w:color="auto" w:fill="FFFFFF"/>
        </w:rPr>
        <w:t xml:space="preserve">(plan d’expression et plan du contenu) </w:t>
      </w:r>
      <w:r w:rsidR="00745058" w:rsidRPr="002C50A6">
        <w:rPr>
          <w:rFonts w:ascii="Times New Roman" w:hAnsi="Times New Roman" w:cs="Times New Roman"/>
          <w:color w:val="000000" w:themeColor="text1"/>
          <w:shd w:val="clear" w:color="auto" w:fill="FFFFFF"/>
        </w:rPr>
        <w:t xml:space="preserve">de la femme assise ou allongée, au moins depuis Frans Hals, en faisant défiler Velasquez, </w:t>
      </w:r>
      <w:proofErr w:type="spellStart"/>
      <w:r w:rsidR="00745058" w:rsidRPr="002C50A6">
        <w:rPr>
          <w:rFonts w:ascii="Times New Roman" w:hAnsi="Times New Roman" w:cs="Times New Roman"/>
          <w:color w:val="000000" w:themeColor="text1"/>
          <w:shd w:val="clear" w:color="auto" w:fill="FFFFFF"/>
        </w:rPr>
        <w:t>Latour</w:t>
      </w:r>
      <w:proofErr w:type="spellEnd"/>
      <w:r w:rsidR="00745058" w:rsidRPr="002C50A6">
        <w:rPr>
          <w:rFonts w:ascii="Times New Roman" w:hAnsi="Times New Roman" w:cs="Times New Roman"/>
          <w:color w:val="000000" w:themeColor="text1"/>
          <w:shd w:val="clear" w:color="auto" w:fill="FFFFFF"/>
        </w:rPr>
        <w:t>, Renoir, Degas, Cézanne, Picasso, Miró…, jusqu’à des compositions récentes qui, dans le cas de</w:t>
      </w:r>
      <w:r w:rsidR="00745058" w:rsidRPr="002C50A6">
        <w:rPr>
          <w:rFonts w:ascii="Times New Roman" w:hAnsi="Times New Roman" w:cs="Times New Roman"/>
          <w:color w:val="000000" w:themeColor="text1"/>
        </w:rPr>
        <w:t xml:space="preserve"> David Hockney (</w:t>
      </w:r>
      <w:proofErr w:type="spellStart"/>
      <w:r w:rsidR="00745058" w:rsidRPr="002C50A6">
        <w:rPr>
          <w:rFonts w:ascii="Times New Roman" w:hAnsi="Times New Roman" w:cs="Times New Roman"/>
          <w:i/>
          <w:color w:val="000000" w:themeColor="text1"/>
        </w:rPr>
        <w:t>My</w:t>
      </w:r>
      <w:proofErr w:type="spellEnd"/>
      <w:r w:rsidR="00745058" w:rsidRPr="002C50A6">
        <w:rPr>
          <w:rFonts w:ascii="Times New Roman" w:hAnsi="Times New Roman" w:cs="Times New Roman"/>
          <w:i/>
          <w:color w:val="000000" w:themeColor="text1"/>
        </w:rPr>
        <w:t xml:space="preserve"> Mother</w:t>
      </w:r>
      <w:r w:rsidR="00745058" w:rsidRPr="002C50A6">
        <w:rPr>
          <w:rFonts w:ascii="Times New Roman" w:hAnsi="Times New Roman" w:cs="Times New Roman"/>
          <w:color w:val="000000" w:themeColor="text1"/>
        </w:rPr>
        <w:t xml:space="preserve">, </w:t>
      </w:r>
      <w:r w:rsidR="00745058" w:rsidRPr="002C50A6">
        <w:rPr>
          <w:rFonts w:ascii="Times New Roman" w:eastAsia="Times New Roman" w:hAnsi="Times New Roman" w:cs="Times New Roman"/>
          <w:color w:val="000000" w:themeColor="text1"/>
          <w:lang w:val="fr-LU" w:eastAsia="fr-FR"/>
        </w:rPr>
        <w:t xml:space="preserve">collage, Barcelone, </w:t>
      </w:r>
      <w:proofErr w:type="spellStart"/>
      <w:r w:rsidR="00745058" w:rsidRPr="002C50A6">
        <w:rPr>
          <w:rFonts w:ascii="Times New Roman" w:eastAsia="Times New Roman" w:hAnsi="Times New Roman" w:cs="Times New Roman"/>
          <w:color w:val="000000" w:themeColor="text1"/>
          <w:lang w:val="fr-LU" w:eastAsia="fr-FR"/>
        </w:rPr>
        <w:t>Galerias</w:t>
      </w:r>
      <w:proofErr w:type="spellEnd"/>
      <w:r w:rsidR="00745058" w:rsidRPr="002C50A6">
        <w:rPr>
          <w:rFonts w:ascii="Times New Roman" w:eastAsia="Times New Roman" w:hAnsi="Times New Roman" w:cs="Times New Roman"/>
          <w:color w:val="000000" w:themeColor="text1"/>
          <w:lang w:val="fr-LU" w:eastAsia="fr-FR"/>
        </w:rPr>
        <w:t xml:space="preserve"> de Arte, </w:t>
      </w:r>
      <w:r w:rsidR="00745058" w:rsidRPr="002C50A6">
        <w:rPr>
          <w:rFonts w:ascii="Times New Roman" w:hAnsi="Times New Roman" w:cs="Times New Roman"/>
          <w:color w:val="000000" w:themeColor="text1"/>
        </w:rPr>
        <w:t xml:space="preserve">1986), </w:t>
      </w:r>
      <w:r w:rsidR="00745058" w:rsidRPr="002C50A6">
        <w:rPr>
          <w:rFonts w:ascii="Times New Roman" w:hAnsi="Times New Roman" w:cs="Times New Roman"/>
          <w:color w:val="000000" w:themeColor="text1"/>
          <w:shd w:val="clear" w:color="auto" w:fill="FFFFFF"/>
        </w:rPr>
        <w:t>renouvellent le geste cubiste de la fragmentation et de la dé</w:t>
      </w:r>
      <w:r w:rsidR="00CC1677">
        <w:rPr>
          <w:rFonts w:ascii="Times New Roman" w:hAnsi="Times New Roman" w:cs="Times New Roman"/>
          <w:color w:val="000000" w:themeColor="text1"/>
          <w:shd w:val="clear" w:color="auto" w:fill="FFFFFF"/>
        </w:rPr>
        <w:t>/re</w:t>
      </w:r>
      <w:r w:rsidR="00745058" w:rsidRPr="002C50A6">
        <w:rPr>
          <w:rFonts w:ascii="Times New Roman" w:hAnsi="Times New Roman" w:cs="Times New Roman"/>
          <w:color w:val="000000" w:themeColor="text1"/>
          <w:shd w:val="clear" w:color="auto" w:fill="FFFFFF"/>
        </w:rPr>
        <w:t>structuration en portant celui-ci à son sommet d’intensité</w:t>
      </w:r>
      <w:r w:rsidR="00745058" w:rsidRPr="002C50A6">
        <w:rPr>
          <w:rFonts w:ascii="Times New Roman" w:hAnsi="Times New Roman" w:cs="Times New Roman"/>
          <w:color w:val="000000" w:themeColor="text1"/>
        </w:rPr>
        <w:t xml:space="preserve">, qui </w:t>
      </w:r>
      <w:r w:rsidR="00745058" w:rsidRPr="002C50A6">
        <w:rPr>
          <w:rFonts w:ascii="Times New Roman" w:hAnsi="Times New Roman" w:cs="Times New Roman"/>
          <w:color w:val="000000" w:themeColor="text1"/>
          <w:shd w:val="clear" w:color="auto" w:fill="FFFFFF"/>
        </w:rPr>
        <w:t xml:space="preserve">détournent des tableaux connus de manière humoristique – ainsi </w:t>
      </w:r>
      <w:r w:rsidR="00745058" w:rsidRPr="002C50A6">
        <w:rPr>
          <w:rFonts w:ascii="Times New Roman" w:hAnsi="Times New Roman" w:cs="Times New Roman"/>
          <w:color w:val="000000" w:themeColor="text1"/>
        </w:rPr>
        <w:t>Kim Dong-kyu</w:t>
      </w:r>
      <w:r w:rsidR="00745058" w:rsidRPr="002C50A6">
        <w:rPr>
          <w:rFonts w:ascii="Times New Roman" w:hAnsi="Times New Roman" w:cs="Times New Roman"/>
          <w:color w:val="000000" w:themeColor="text1"/>
          <w:shd w:val="clear" w:color="auto" w:fill="FFFFFF"/>
        </w:rPr>
        <w:t xml:space="preserve"> </w:t>
      </w:r>
      <w:proofErr w:type="spellStart"/>
      <w:r w:rsidR="00745058" w:rsidRPr="002C50A6">
        <w:rPr>
          <w:rFonts w:ascii="Times New Roman" w:hAnsi="Times New Roman" w:cs="Times New Roman"/>
          <w:color w:val="000000" w:themeColor="text1"/>
          <w:shd w:val="clear" w:color="auto" w:fill="FFFFFF"/>
        </w:rPr>
        <w:t>réénonce</w:t>
      </w:r>
      <w:proofErr w:type="spellEnd"/>
      <w:r w:rsidR="00745058" w:rsidRPr="002C50A6">
        <w:rPr>
          <w:rFonts w:ascii="Times New Roman" w:hAnsi="Times New Roman" w:cs="Times New Roman"/>
          <w:color w:val="000000" w:themeColor="text1"/>
          <w:shd w:val="clear" w:color="auto" w:fill="FFFFFF"/>
        </w:rPr>
        <w:t xml:space="preserve"> </w:t>
      </w:r>
      <w:r w:rsidR="00745058" w:rsidRPr="002C50A6">
        <w:rPr>
          <w:rFonts w:ascii="Times New Roman" w:hAnsi="Times New Roman" w:cs="Times New Roman"/>
          <w:i/>
          <w:color w:val="000000" w:themeColor="text1"/>
          <w:shd w:val="clear" w:color="auto" w:fill="FFFFFF"/>
        </w:rPr>
        <w:t>Le rêve</w:t>
      </w:r>
      <w:r w:rsidR="00745058" w:rsidRPr="002C50A6">
        <w:rPr>
          <w:rFonts w:ascii="Times New Roman" w:hAnsi="Times New Roman" w:cs="Times New Roman"/>
          <w:color w:val="000000" w:themeColor="text1"/>
          <w:shd w:val="clear" w:color="auto" w:fill="FFFFFF"/>
        </w:rPr>
        <w:t xml:space="preserve"> de Pablo Picasso, 2013, dans le cadre du projet </w:t>
      </w:r>
      <w:r w:rsidR="00745058" w:rsidRPr="002C50A6">
        <w:rPr>
          <w:rFonts w:ascii="Times New Roman" w:hAnsi="Times New Roman" w:cs="Times New Roman"/>
          <w:color w:val="000000" w:themeColor="text1"/>
        </w:rPr>
        <w:t>ART X SMART (2013), en plaçant dans la main droite du personnage féminin un téléphone portable</w:t>
      </w:r>
      <w:r w:rsidR="00745058" w:rsidRPr="002C50A6">
        <w:rPr>
          <w:rStyle w:val="Appelnotedebasdep"/>
          <w:rFonts w:ascii="Times New Roman" w:hAnsi="Times New Roman" w:cs="Times New Roman"/>
          <w:color w:val="000000" w:themeColor="text1"/>
        </w:rPr>
        <w:footnoteReference w:id="6"/>
      </w:r>
      <w:r w:rsidR="00745058" w:rsidRPr="002C50A6">
        <w:rPr>
          <w:rFonts w:ascii="Times New Roman" w:hAnsi="Times New Roman" w:cs="Times New Roman"/>
          <w:color w:val="000000" w:themeColor="text1"/>
        </w:rPr>
        <w:t xml:space="preserve">– ou qui recourent à la radicalité de la peinture numérique (« Joker » </w:t>
      </w:r>
      <w:proofErr w:type="spellStart"/>
      <w:r w:rsidR="00745058" w:rsidRPr="002C50A6">
        <w:rPr>
          <w:rFonts w:ascii="Times New Roman" w:hAnsi="Times New Roman" w:cs="Times New Roman"/>
          <w:color w:val="000000" w:themeColor="text1"/>
        </w:rPr>
        <w:t>Digigraphie</w:t>
      </w:r>
      <w:proofErr w:type="spellEnd"/>
      <w:r w:rsidR="00745058" w:rsidRPr="002C50A6">
        <w:rPr>
          <w:rStyle w:val="Appelnotedebasdep"/>
          <w:rFonts w:ascii="Times New Roman" w:hAnsi="Times New Roman" w:cs="Times New Roman"/>
          <w:color w:val="000000" w:themeColor="text1"/>
        </w:rPr>
        <w:footnoteReference w:id="7"/>
      </w:r>
      <w:r w:rsidR="00745058" w:rsidRPr="002C50A6">
        <w:rPr>
          <w:rFonts w:ascii="Times New Roman" w:hAnsi="Times New Roman" w:cs="Times New Roman"/>
          <w:color w:val="000000" w:themeColor="text1"/>
        </w:rPr>
        <w:t>)</w:t>
      </w:r>
      <w:r w:rsidR="001C7542">
        <w:rPr>
          <w:rFonts w:ascii="Times New Roman" w:hAnsi="Times New Roman" w:cs="Times New Roman"/>
          <w:color w:val="000000" w:themeColor="text1"/>
        </w:rPr>
        <w:t xml:space="preserve">. </w:t>
      </w:r>
    </w:p>
    <w:p w:rsidR="00745058" w:rsidRPr="00FE193E" w:rsidRDefault="00FE193E" w:rsidP="00FE193E">
      <w:pPr>
        <w:spacing w:line="360" w:lineRule="auto"/>
        <w:ind w:firstLine="709"/>
        <w:jc w:val="both"/>
        <w:rPr>
          <w:rFonts w:ascii="Times New Roman" w:hAnsi="Times New Roman" w:cs="Times New Roman"/>
          <w:color w:val="000000" w:themeColor="text1"/>
        </w:rPr>
      </w:pPr>
      <w:r>
        <w:rPr>
          <w:rFonts w:ascii="Times New Roman" w:hAnsi="Times New Roman" w:cs="Times New Roman"/>
          <w:color w:val="000000" w:themeColor="text1"/>
        </w:rPr>
        <w:t xml:space="preserve">À défaut d’une répartition des variantes dans différentes zones et </w:t>
      </w:r>
      <w:r w:rsidR="00335BFE">
        <w:rPr>
          <w:rFonts w:ascii="Times New Roman" w:hAnsi="Times New Roman" w:cs="Times New Roman"/>
          <w:color w:val="000000" w:themeColor="text1"/>
        </w:rPr>
        <w:t xml:space="preserve">de </w:t>
      </w:r>
      <w:r>
        <w:rPr>
          <w:rFonts w:ascii="Times New Roman" w:hAnsi="Times New Roman" w:cs="Times New Roman"/>
          <w:color w:val="000000" w:themeColor="text1"/>
        </w:rPr>
        <w:t xml:space="preserve">la distinction entre les variantes </w:t>
      </w:r>
      <w:r w:rsidRPr="00335BFE">
        <w:rPr>
          <w:rFonts w:ascii="Times New Roman" w:hAnsi="Times New Roman" w:cs="Times New Roman"/>
          <w:i/>
          <w:color w:val="000000" w:themeColor="text1"/>
        </w:rPr>
        <w:t>contrôlées</w:t>
      </w:r>
      <w:r>
        <w:rPr>
          <w:rFonts w:ascii="Times New Roman" w:hAnsi="Times New Roman" w:cs="Times New Roman"/>
          <w:color w:val="000000" w:themeColor="text1"/>
        </w:rPr>
        <w:t xml:space="preserve"> par l’œuvre source (syntaxe, valeurs…) </w:t>
      </w:r>
      <w:r w:rsidR="00335BFE">
        <w:rPr>
          <w:rFonts w:ascii="Times New Roman" w:hAnsi="Times New Roman" w:cs="Times New Roman"/>
          <w:color w:val="000000" w:themeColor="text1"/>
        </w:rPr>
        <w:t xml:space="preserve">ou </w:t>
      </w:r>
      <w:r w:rsidRPr="00335BFE">
        <w:rPr>
          <w:rFonts w:ascii="Times New Roman" w:hAnsi="Times New Roman" w:cs="Times New Roman"/>
          <w:i/>
          <w:color w:val="000000" w:themeColor="text1"/>
        </w:rPr>
        <w:t>plus aléatoires</w:t>
      </w:r>
      <w:r>
        <w:rPr>
          <w:rFonts w:ascii="Times New Roman" w:hAnsi="Times New Roman" w:cs="Times New Roman"/>
          <w:color w:val="000000" w:themeColor="text1"/>
        </w:rPr>
        <w:t>, ce passage en revue</w:t>
      </w:r>
      <w:r w:rsidR="00745058" w:rsidRPr="002C50A6">
        <w:rPr>
          <w:rFonts w:ascii="Times New Roman" w:hAnsi="Times New Roman" w:cs="Times New Roman"/>
          <w:i/>
          <w:color w:val="000000" w:themeColor="text1"/>
          <w:shd w:val="clear" w:color="auto" w:fill="FFFFFF"/>
        </w:rPr>
        <w:t xml:space="preserve"> – </w:t>
      </w:r>
      <w:r w:rsidR="00745058" w:rsidRPr="002C50A6">
        <w:rPr>
          <w:rFonts w:ascii="Times New Roman" w:hAnsi="Times New Roman" w:cs="Times New Roman"/>
          <w:color w:val="000000" w:themeColor="text1"/>
          <w:shd w:val="clear" w:color="auto" w:fill="FFFFFF"/>
        </w:rPr>
        <w:t>point de vue cumulatif (FONTANILLE, 1999)</w:t>
      </w:r>
      <w:r w:rsidR="00335BFE">
        <w:rPr>
          <w:rFonts w:ascii="Times New Roman" w:hAnsi="Times New Roman" w:cs="Times New Roman"/>
          <w:color w:val="000000" w:themeColor="text1"/>
          <w:shd w:val="clear" w:color="auto" w:fill="FFFFFF"/>
        </w:rPr>
        <w:t>,</w:t>
      </w:r>
      <w:r>
        <w:rPr>
          <w:rFonts w:ascii="Times New Roman" w:hAnsi="Times New Roman" w:cs="Times New Roman"/>
          <w:color w:val="000000" w:themeColor="text1"/>
          <w:shd w:val="clear" w:color="auto" w:fill="FFFFFF"/>
        </w:rPr>
        <w:t xml:space="preserve"> lissant et objectivant</w:t>
      </w:r>
      <w:r w:rsidR="002C50A6">
        <w:rPr>
          <w:rFonts w:ascii="Times New Roman" w:hAnsi="Times New Roman" w:cs="Times New Roman"/>
          <w:i/>
          <w:color w:val="000000" w:themeColor="text1"/>
          <w:shd w:val="clear" w:color="auto" w:fill="FFFFFF"/>
        </w:rPr>
        <w:t> </w:t>
      </w:r>
      <w:r w:rsidR="002C50A6" w:rsidRPr="002C50A6">
        <w:rPr>
          <w:rFonts w:ascii="Times New Roman" w:hAnsi="Times New Roman" w:cs="Times New Roman"/>
          <w:i/>
          <w:color w:val="000000" w:themeColor="text1"/>
          <w:shd w:val="clear" w:color="auto" w:fill="FFFFFF"/>
        </w:rPr>
        <w:t>–</w:t>
      </w:r>
      <w:r w:rsidR="00745058" w:rsidRPr="002C50A6">
        <w:rPr>
          <w:rFonts w:ascii="Times New Roman" w:hAnsi="Times New Roman" w:cs="Times New Roman"/>
          <w:color w:val="000000" w:themeColor="text1"/>
          <w:shd w:val="clear" w:color="auto" w:fill="FFFFFF"/>
        </w:rPr>
        <w:t xml:space="preserve"> </w:t>
      </w:r>
      <w:r w:rsidR="002C50A6" w:rsidRPr="009576A6">
        <w:rPr>
          <w:rFonts w:ascii="Times New Roman" w:hAnsi="Times New Roman" w:cs="Times New Roman"/>
          <w:color w:val="000000" w:themeColor="text1"/>
          <w:shd w:val="clear" w:color="auto" w:fill="FFFFFF"/>
        </w:rPr>
        <w:t>des chefs d’œuvre ayant ponctué l’histoire de l’art</w:t>
      </w:r>
      <w:r w:rsidR="002C50A6">
        <w:rPr>
          <w:rFonts w:ascii="Times New Roman" w:hAnsi="Times New Roman" w:cs="Times New Roman"/>
          <w:color w:val="000000" w:themeColor="text1"/>
          <w:shd w:val="clear" w:color="auto" w:fill="FFFFFF"/>
        </w:rPr>
        <w:t xml:space="preserve">, </w:t>
      </w:r>
      <w:r w:rsidR="00745058" w:rsidRPr="009576A6">
        <w:rPr>
          <w:rFonts w:ascii="Times New Roman" w:hAnsi="Times New Roman" w:cs="Times New Roman"/>
          <w:color w:val="000000" w:themeColor="text1"/>
          <w:shd w:val="clear" w:color="auto" w:fill="FFFFFF"/>
        </w:rPr>
        <w:t>en parcourant les siècles à grandes enjambées</w:t>
      </w:r>
      <w:r>
        <w:rPr>
          <w:rFonts w:ascii="Times New Roman" w:hAnsi="Times New Roman" w:cs="Times New Roman"/>
          <w:color w:val="000000" w:themeColor="text1"/>
          <w:shd w:val="clear" w:color="auto" w:fill="FFFFFF"/>
        </w:rPr>
        <w:t>, n’est guère satisfaisant</w:t>
      </w:r>
      <w:r w:rsidR="00335BFE">
        <w:rPr>
          <w:rFonts w:ascii="Times New Roman" w:hAnsi="Times New Roman" w:cs="Times New Roman"/>
          <w:color w:val="000000" w:themeColor="text1"/>
          <w:shd w:val="clear" w:color="auto" w:fill="FFFFFF"/>
        </w:rPr>
        <w:t xml:space="preserve">. </w:t>
      </w:r>
      <w:r w:rsidR="00745058" w:rsidRPr="009576A6">
        <w:rPr>
          <w:rFonts w:ascii="Times New Roman" w:hAnsi="Times New Roman" w:cs="Times New Roman"/>
          <w:color w:val="000000" w:themeColor="text1"/>
          <w:shd w:val="clear" w:color="auto" w:fill="FFFFFF"/>
        </w:rPr>
        <w:t xml:space="preserve">Le point de vue faussement surplombant ne serait pas plus convaincant, ni le point de vue particularisant. </w:t>
      </w:r>
      <w:r w:rsidR="00CC1677">
        <w:rPr>
          <w:rFonts w:ascii="Times New Roman" w:hAnsi="Times New Roman" w:cs="Times New Roman"/>
          <w:color w:val="000000" w:themeColor="text1"/>
          <w:shd w:val="clear" w:color="auto" w:fill="FFFFFF"/>
        </w:rPr>
        <w:t>L</w:t>
      </w:r>
      <w:r w:rsidR="00745058" w:rsidRPr="009576A6">
        <w:rPr>
          <w:rFonts w:ascii="Times New Roman" w:hAnsi="Times New Roman" w:cs="Times New Roman"/>
          <w:color w:val="000000" w:themeColor="text1"/>
          <w:shd w:val="clear" w:color="auto" w:fill="FFFFFF"/>
        </w:rPr>
        <w:t>e point de vue électif met</w:t>
      </w:r>
      <w:r>
        <w:rPr>
          <w:rFonts w:ascii="Times New Roman" w:hAnsi="Times New Roman" w:cs="Times New Roman"/>
          <w:color w:val="000000" w:themeColor="text1"/>
          <w:shd w:val="clear" w:color="auto" w:fill="FFFFFF"/>
        </w:rPr>
        <w:t>trait</w:t>
      </w:r>
      <w:r w:rsidR="00745058" w:rsidRPr="009576A6">
        <w:rPr>
          <w:rFonts w:ascii="Times New Roman" w:hAnsi="Times New Roman" w:cs="Times New Roman"/>
          <w:color w:val="000000" w:themeColor="text1"/>
          <w:shd w:val="clear" w:color="auto" w:fill="FFFFFF"/>
        </w:rPr>
        <w:t xml:space="preserve"> en valeur </w:t>
      </w:r>
      <w:r w:rsidR="00F90DB0">
        <w:rPr>
          <w:rFonts w:ascii="Times New Roman" w:hAnsi="Times New Roman" w:cs="Times New Roman"/>
          <w:color w:val="000000" w:themeColor="text1"/>
          <w:shd w:val="clear" w:color="auto" w:fill="FFFFFF"/>
        </w:rPr>
        <w:t>la</w:t>
      </w:r>
      <w:r w:rsidR="00F90DB0" w:rsidRPr="009576A6">
        <w:rPr>
          <w:rFonts w:ascii="Times New Roman" w:hAnsi="Times New Roman" w:cs="Times New Roman"/>
          <w:color w:val="000000" w:themeColor="text1"/>
          <w:shd w:val="clear" w:color="auto" w:fill="FFFFFF"/>
        </w:rPr>
        <w:t xml:space="preserve"> consistance</w:t>
      </w:r>
      <w:r w:rsidR="00F90DB0">
        <w:rPr>
          <w:rFonts w:ascii="Times New Roman" w:hAnsi="Times New Roman" w:cs="Times New Roman"/>
          <w:color w:val="000000" w:themeColor="text1"/>
          <w:shd w:val="clear" w:color="auto" w:fill="FFFFFF"/>
        </w:rPr>
        <w:t xml:space="preserve"> des images,</w:t>
      </w:r>
      <w:r w:rsidR="00F90DB0" w:rsidRPr="009576A6">
        <w:rPr>
          <w:rFonts w:ascii="Times New Roman" w:hAnsi="Times New Roman" w:cs="Times New Roman"/>
          <w:color w:val="000000" w:themeColor="text1"/>
          <w:shd w:val="clear" w:color="auto" w:fill="FFFFFF"/>
        </w:rPr>
        <w:t xml:space="preserve"> leur capacité non seulement à représenter, mais à présenter (mettre en présence)</w:t>
      </w:r>
      <w:r w:rsidR="00335BFE">
        <w:rPr>
          <w:rFonts w:ascii="Times New Roman" w:hAnsi="Times New Roman" w:cs="Times New Roman"/>
          <w:color w:val="000000" w:themeColor="text1"/>
          <w:shd w:val="clear" w:color="auto" w:fill="FFFFFF"/>
        </w:rPr>
        <w:t xml:space="preserve">. </w:t>
      </w:r>
      <w:r w:rsidR="00CC1677">
        <w:rPr>
          <w:rFonts w:ascii="Times New Roman" w:hAnsi="Times New Roman" w:cs="Times New Roman"/>
          <w:color w:val="000000" w:themeColor="text1"/>
          <w:shd w:val="clear" w:color="auto" w:fill="FFFFFF"/>
        </w:rPr>
        <w:t>En même temps,</w:t>
      </w:r>
      <w:r w:rsidR="00745058" w:rsidRPr="009576A6">
        <w:rPr>
          <w:rFonts w:ascii="Times New Roman" w:hAnsi="Times New Roman" w:cs="Times New Roman"/>
          <w:color w:val="000000" w:themeColor="text1"/>
          <w:shd w:val="clear" w:color="auto" w:fill="FFFFFF"/>
        </w:rPr>
        <w:t xml:space="preserve"> l</w:t>
      </w:r>
      <w:proofErr w:type="gramStart"/>
      <w:r w:rsidR="00745058" w:rsidRPr="009576A6">
        <w:rPr>
          <w:rFonts w:ascii="Times New Roman" w:hAnsi="Times New Roman" w:cs="Times New Roman"/>
          <w:color w:val="000000" w:themeColor="text1"/>
          <w:shd w:val="clear" w:color="auto" w:fill="FFFFFF"/>
        </w:rPr>
        <w:t>’«</w:t>
      </w:r>
      <w:proofErr w:type="gramEnd"/>
      <w:r w:rsidR="00745058" w:rsidRPr="009576A6">
        <w:rPr>
          <w:rFonts w:ascii="Times New Roman" w:hAnsi="Times New Roman" w:cs="Times New Roman"/>
          <w:color w:val="000000" w:themeColor="text1"/>
          <w:shd w:val="clear" w:color="auto" w:fill="FFFFFF"/>
        </w:rPr>
        <w:t xml:space="preserve"> arrêt » sur tel tableau isolé </w:t>
      </w:r>
      <w:r>
        <w:rPr>
          <w:rFonts w:ascii="Times New Roman" w:hAnsi="Times New Roman" w:cs="Times New Roman"/>
          <w:color w:val="000000" w:themeColor="text1"/>
          <w:shd w:val="clear" w:color="auto" w:fill="FFFFFF"/>
        </w:rPr>
        <w:t>irait</w:t>
      </w:r>
      <w:r w:rsidR="00745058" w:rsidRPr="009576A6">
        <w:rPr>
          <w:rFonts w:ascii="Times New Roman" w:hAnsi="Times New Roman" w:cs="Times New Roman"/>
          <w:color w:val="000000" w:themeColor="text1"/>
          <w:shd w:val="clear" w:color="auto" w:fill="FFFFFF"/>
        </w:rPr>
        <w:t xml:space="preserve"> à l’encontre de la mise à nu de la puissance transformatrice des </w:t>
      </w:r>
      <w:proofErr w:type="spellStart"/>
      <w:r w:rsidR="00745058" w:rsidRPr="009576A6">
        <w:rPr>
          <w:rFonts w:ascii="Times New Roman" w:hAnsi="Times New Roman" w:cs="Times New Roman"/>
          <w:color w:val="000000" w:themeColor="text1"/>
          <w:shd w:val="clear" w:color="auto" w:fill="FFFFFF"/>
        </w:rPr>
        <w:t>réénonciations</w:t>
      </w:r>
      <w:proofErr w:type="spellEnd"/>
      <w:r w:rsidR="009E32F6">
        <w:rPr>
          <w:rFonts w:ascii="Times New Roman" w:hAnsi="Times New Roman" w:cs="Times New Roman"/>
          <w:color w:val="000000" w:themeColor="text1"/>
          <w:shd w:val="clear" w:color="auto" w:fill="FFFFFF"/>
        </w:rPr>
        <w:t>.</w:t>
      </w:r>
    </w:p>
    <w:p w:rsidR="00A83DD0" w:rsidRDefault="00FE193E" w:rsidP="006E7E2A">
      <w:pPr>
        <w:pStyle w:val="NormalWeb"/>
        <w:spacing w:before="0" w:beforeAutospacing="0" w:after="0" w:afterAutospacing="0" w:line="360" w:lineRule="auto"/>
        <w:ind w:firstLine="709"/>
        <w:jc w:val="both"/>
        <w:rPr>
          <w:color w:val="000000" w:themeColor="text1"/>
          <w:shd w:val="clear" w:color="auto" w:fill="FFFFFF"/>
        </w:rPr>
      </w:pPr>
      <w:r>
        <w:rPr>
          <w:color w:val="000000" w:themeColor="text1"/>
          <w:shd w:val="clear" w:color="auto" w:fill="FFFFFF"/>
        </w:rPr>
        <w:t>Le détour par une</w:t>
      </w:r>
      <w:r w:rsidR="006E7E2A">
        <w:rPr>
          <w:color w:val="000000" w:themeColor="text1"/>
          <w:shd w:val="clear" w:color="auto" w:fill="FFFFFF"/>
        </w:rPr>
        <w:t xml:space="preserve"> sémiotique du portrait (</w:t>
      </w:r>
      <w:r w:rsidR="00745058" w:rsidRPr="003C4D3B">
        <w:rPr>
          <w:color w:val="000000" w:themeColor="text1"/>
          <w:shd w:val="clear" w:color="auto" w:fill="FFFFFF"/>
        </w:rPr>
        <w:t>effet de présence produit</w:t>
      </w:r>
      <w:r w:rsidR="00745058">
        <w:rPr>
          <w:color w:val="000000" w:themeColor="text1"/>
          <w:shd w:val="clear" w:color="auto" w:fill="FFFFFF"/>
        </w:rPr>
        <w:t>, ressemblance et substitution</w:t>
      </w:r>
      <w:r w:rsidR="006E7E2A">
        <w:rPr>
          <w:color w:val="000000" w:themeColor="text1"/>
          <w:shd w:val="clear" w:color="auto" w:fill="FFFFFF"/>
        </w:rPr>
        <w:t xml:space="preserve">, </w:t>
      </w:r>
      <w:r w:rsidR="00745058">
        <w:rPr>
          <w:color w:val="000000" w:themeColor="text1"/>
          <w:shd w:val="clear" w:color="auto" w:fill="FFFFFF"/>
        </w:rPr>
        <w:t>capacités proprement réflexives de l’image</w:t>
      </w:r>
      <w:r w:rsidR="006E7E2A">
        <w:rPr>
          <w:color w:val="000000" w:themeColor="text1"/>
          <w:shd w:val="clear" w:color="auto" w:fill="FFFFFF"/>
        </w:rPr>
        <w:t>…</w:t>
      </w:r>
      <w:r w:rsidR="00745058">
        <w:rPr>
          <w:color w:val="000000" w:themeColor="text1"/>
          <w:shd w:val="clear" w:color="auto" w:fill="FFFFFF"/>
        </w:rPr>
        <w:t xml:space="preserve"> (BEYAERT-GESLIN, 2017)</w:t>
      </w:r>
      <w:r w:rsidR="006E7E2A">
        <w:rPr>
          <w:color w:val="000000" w:themeColor="text1"/>
          <w:shd w:val="clear" w:color="auto" w:fill="FFFFFF"/>
        </w:rPr>
        <w:t>)</w:t>
      </w:r>
      <w:r>
        <w:rPr>
          <w:color w:val="000000" w:themeColor="text1"/>
          <w:shd w:val="clear" w:color="auto" w:fill="FFFFFF"/>
        </w:rPr>
        <w:t xml:space="preserve"> ne nous libère pas de l’obligation de considérer, au-delà du motif proprement dit, d</w:t>
      </w:r>
      <w:r w:rsidR="006E7E2A">
        <w:rPr>
          <w:color w:val="000000" w:themeColor="text1"/>
          <w:shd w:val="clear" w:color="auto" w:fill="FFFFFF"/>
        </w:rPr>
        <w:t xml:space="preserve">es thèmes, </w:t>
      </w:r>
      <w:r>
        <w:rPr>
          <w:color w:val="000000" w:themeColor="text1"/>
          <w:shd w:val="clear" w:color="auto" w:fill="FFFFFF"/>
        </w:rPr>
        <w:t xml:space="preserve">des </w:t>
      </w:r>
      <w:r w:rsidR="00745058">
        <w:rPr>
          <w:color w:val="000000" w:themeColor="text1"/>
          <w:shd w:val="clear" w:color="auto" w:fill="FFFFFF"/>
        </w:rPr>
        <w:t xml:space="preserve">valeurs, </w:t>
      </w:r>
      <w:r>
        <w:rPr>
          <w:color w:val="000000" w:themeColor="text1"/>
          <w:shd w:val="clear" w:color="auto" w:fill="FFFFFF"/>
        </w:rPr>
        <w:t xml:space="preserve">des </w:t>
      </w:r>
      <w:r w:rsidR="00745058">
        <w:rPr>
          <w:color w:val="000000" w:themeColor="text1"/>
          <w:shd w:val="clear" w:color="auto" w:fill="FFFFFF"/>
        </w:rPr>
        <w:t>modalités</w:t>
      </w:r>
      <w:r w:rsidR="006E7E2A">
        <w:rPr>
          <w:color w:val="000000" w:themeColor="text1"/>
          <w:shd w:val="clear" w:color="auto" w:fill="FFFFFF"/>
        </w:rPr>
        <w:t xml:space="preserve"> et</w:t>
      </w:r>
      <w:r w:rsidR="00745058">
        <w:rPr>
          <w:color w:val="000000" w:themeColor="text1"/>
          <w:shd w:val="clear" w:color="auto" w:fill="FFFFFF"/>
        </w:rPr>
        <w:t xml:space="preserve"> </w:t>
      </w:r>
      <w:r w:rsidR="00335BFE">
        <w:rPr>
          <w:color w:val="000000" w:themeColor="text1"/>
          <w:shd w:val="clear" w:color="auto" w:fill="FFFFFF"/>
        </w:rPr>
        <w:t>r</w:t>
      </w:r>
      <w:r w:rsidR="00745058">
        <w:rPr>
          <w:color w:val="000000" w:themeColor="text1"/>
          <w:shd w:val="clear" w:color="auto" w:fill="FFFFFF"/>
        </w:rPr>
        <w:t>ôles actantiels</w:t>
      </w:r>
      <w:r w:rsidR="006E7E2A">
        <w:rPr>
          <w:color w:val="000000" w:themeColor="text1"/>
          <w:shd w:val="clear" w:color="auto" w:fill="FFFFFF"/>
        </w:rPr>
        <w:t xml:space="preserve"> </w:t>
      </w:r>
      <w:r w:rsidR="00745058">
        <w:rPr>
          <w:color w:val="000000" w:themeColor="text1"/>
          <w:shd w:val="clear" w:color="auto" w:fill="FFFFFF"/>
        </w:rPr>
        <w:t>(projections et rétroactions, anticipations, annonces, ajustements, rectifications, confirmations et sanctions…)</w:t>
      </w:r>
      <w:r w:rsidR="00335BFE">
        <w:rPr>
          <w:color w:val="000000" w:themeColor="text1"/>
          <w:shd w:val="clear" w:color="auto" w:fill="FFFFFF"/>
        </w:rPr>
        <w:t>.</w:t>
      </w:r>
    </w:p>
    <w:p w:rsidR="00B06904" w:rsidRDefault="00745058" w:rsidP="00745058">
      <w:pPr>
        <w:pStyle w:val="NormalWeb"/>
        <w:spacing w:before="0" w:beforeAutospacing="0" w:after="0" w:afterAutospacing="0" w:line="360" w:lineRule="auto"/>
        <w:ind w:firstLine="709"/>
        <w:jc w:val="both"/>
      </w:pPr>
      <w:r>
        <w:rPr>
          <w:color w:val="000000" w:themeColor="text1"/>
          <w:shd w:val="clear" w:color="auto" w:fill="FFFFFF"/>
        </w:rPr>
        <w:t>Rappelons-nous que Panofsk</w:t>
      </w:r>
      <w:r w:rsidR="00693DD4">
        <w:rPr>
          <w:color w:val="000000" w:themeColor="text1"/>
          <w:shd w:val="clear" w:color="auto" w:fill="FFFFFF"/>
        </w:rPr>
        <w:t>y</w:t>
      </w:r>
      <w:r>
        <w:rPr>
          <w:color w:val="000000" w:themeColor="text1"/>
          <w:shd w:val="clear" w:color="auto" w:fill="FFFFFF"/>
        </w:rPr>
        <w:t xml:space="preserve"> </w:t>
      </w:r>
      <w:r>
        <w:rPr>
          <w:lang w:val="fr-CH"/>
        </w:rPr>
        <w:t>(1969 [1955]) définit le motif artistique à partir de l’identification de « pures formes »</w:t>
      </w:r>
      <w:r w:rsidR="006E7E2A">
        <w:rPr>
          <w:lang w:val="fr-CH"/>
        </w:rPr>
        <w:t xml:space="preserve"> – </w:t>
      </w:r>
      <w:r>
        <w:rPr>
          <w:lang w:val="fr-CH"/>
        </w:rPr>
        <w:t>correspondant à des « configurations de ligne et de couleur, ou certaines masses de bronze ou de pierre, façonnées de manière particulière »</w:t>
      </w:r>
      <w:r w:rsidR="006E7E2A">
        <w:rPr>
          <w:lang w:val="fr-CH"/>
        </w:rPr>
        <w:t xml:space="preserve"> – </w:t>
      </w:r>
      <w:r>
        <w:rPr>
          <w:lang w:val="fr-CH"/>
        </w:rPr>
        <w:t>comme des « représentations d’</w:t>
      </w:r>
      <w:r w:rsidRPr="00B62116">
        <w:rPr>
          <w:i/>
          <w:lang w:val="fr-CH"/>
        </w:rPr>
        <w:t>objets</w:t>
      </w:r>
      <w:r>
        <w:rPr>
          <w:lang w:val="fr-CH"/>
        </w:rPr>
        <w:t xml:space="preserve"> naturels ». </w:t>
      </w:r>
      <w:r w:rsidR="006E7E2A">
        <w:rPr>
          <w:lang w:val="fr-CH"/>
        </w:rPr>
        <w:t>L</w:t>
      </w:r>
      <w:proofErr w:type="gramStart"/>
      <w:r>
        <w:rPr>
          <w:lang w:val="fr-CH"/>
        </w:rPr>
        <w:t>’«</w:t>
      </w:r>
      <w:proofErr w:type="gramEnd"/>
      <w:r>
        <w:rPr>
          <w:lang w:val="fr-CH"/>
        </w:rPr>
        <w:t> atmosphère intime et paisible d’un intérieur »</w:t>
      </w:r>
      <w:r w:rsidR="006E7E2A">
        <w:rPr>
          <w:lang w:val="fr-CH"/>
        </w:rPr>
        <w:t xml:space="preserve">, p. ex., constitue une qualité « expressive ». </w:t>
      </w:r>
      <w:r>
        <w:rPr>
          <w:lang w:val="fr-CH"/>
        </w:rPr>
        <w:t xml:space="preserve"> D’où des « significations primaires ou </w:t>
      </w:r>
      <w:r>
        <w:rPr>
          <w:lang w:val="fr-CH"/>
        </w:rPr>
        <w:lastRenderedPageBreak/>
        <w:t xml:space="preserve">naturelles » déclinables en « signification de fait » (« sens-chose ») </w:t>
      </w:r>
      <w:r w:rsidR="00693DD4">
        <w:rPr>
          <w:lang w:val="fr-CH"/>
        </w:rPr>
        <w:t xml:space="preserve">et </w:t>
      </w:r>
      <w:r>
        <w:rPr>
          <w:lang w:val="fr-CH"/>
        </w:rPr>
        <w:t xml:space="preserve">en « signification expressive » (« sens-expression »), qui accueillent un second niveau : celui d’une signification « secondaire » ou conventionnelle » (« sens-signification »). </w:t>
      </w:r>
      <w:r w:rsidR="006E7E2A">
        <w:rPr>
          <w:lang w:val="fr-CH"/>
        </w:rPr>
        <w:t>U</w:t>
      </w:r>
      <w:r>
        <w:rPr>
          <w:lang w:val="fr-CH"/>
        </w:rPr>
        <w:t>ne configuration complexe comprend la</w:t>
      </w:r>
      <w:r w:rsidRPr="008A1D47">
        <w:t xml:space="preserve"> « connaissance surajoutée à la culture »</w:t>
      </w:r>
      <w:r>
        <w:t xml:space="preserve"> (PANOFSKY, </w:t>
      </w:r>
      <w:r>
        <w:rPr>
          <w:lang w:val="fr-CH"/>
        </w:rPr>
        <w:t>1975 [1924], p. 238)</w:t>
      </w:r>
      <w:r>
        <w:t xml:space="preserve">. Celle-ci est </w:t>
      </w:r>
      <w:r w:rsidRPr="008A1D47">
        <w:t>« présupposée »</w:t>
      </w:r>
      <w:r>
        <w:t xml:space="preserve"> et doit être distinguée</w:t>
      </w:r>
      <w:r w:rsidRPr="008A1D47">
        <w:t xml:space="preserve">, en dernière instance, des </w:t>
      </w:r>
    </w:p>
    <w:p w:rsidR="00B06904" w:rsidRPr="00B06904" w:rsidRDefault="00745058" w:rsidP="00B06904">
      <w:pPr>
        <w:pStyle w:val="NormalWeb"/>
        <w:spacing w:before="0" w:beforeAutospacing="0" w:after="0" w:afterAutospacing="0" w:line="360" w:lineRule="auto"/>
        <w:ind w:left="2268"/>
        <w:jc w:val="both"/>
        <w:rPr>
          <w:sz w:val="20"/>
          <w:szCs w:val="20"/>
        </w:rPr>
      </w:pPr>
      <w:r w:rsidRPr="00B06904">
        <w:rPr>
          <w:sz w:val="20"/>
          <w:szCs w:val="20"/>
        </w:rPr>
        <w:t>principes sous-jacents qui révèlent la mentalité de base d’une nation, d’une période, d’une classe, d’une convention religieuse ou philosophique – particularisés inconsciemment par la personnalité propre à l’artiste qui les assume – et condensés en une œuvre d’art unique</w:t>
      </w:r>
      <w:r w:rsidR="00693DD4">
        <w:rPr>
          <w:sz w:val="20"/>
          <w:szCs w:val="20"/>
        </w:rPr>
        <w:t xml:space="preserve"> […] </w:t>
      </w:r>
      <w:r w:rsidRPr="00B06904">
        <w:rPr>
          <w:sz w:val="20"/>
          <w:szCs w:val="20"/>
        </w:rPr>
        <w:t>(</w:t>
      </w:r>
      <w:r w:rsidRPr="00B06904">
        <w:rPr>
          <w:sz w:val="20"/>
          <w:szCs w:val="20"/>
          <w:lang w:val="fr-CH"/>
        </w:rPr>
        <w:t>1969 [1955], p. 13)</w:t>
      </w:r>
      <w:r w:rsidRPr="00B06904">
        <w:rPr>
          <w:sz w:val="20"/>
          <w:szCs w:val="20"/>
        </w:rPr>
        <w:t xml:space="preserve">. </w:t>
      </w:r>
    </w:p>
    <w:p w:rsidR="00745058" w:rsidRPr="003F1E93" w:rsidRDefault="00745058" w:rsidP="003F1E93">
      <w:pPr>
        <w:pStyle w:val="NormalWeb"/>
        <w:spacing w:before="0" w:beforeAutospacing="0" w:after="0" w:afterAutospacing="0" w:line="360" w:lineRule="auto"/>
        <w:ind w:firstLine="709"/>
        <w:jc w:val="both"/>
      </w:pPr>
      <w:r w:rsidRPr="008A1D47">
        <w:t xml:space="preserve">Courtés </w:t>
      </w:r>
      <w:r w:rsidR="003F1E93">
        <w:t xml:space="preserve">(1986, </w:t>
      </w:r>
      <w:r w:rsidR="003F1E93" w:rsidRPr="008A1D47">
        <w:t>p.</w:t>
      </w:r>
      <w:r w:rsidR="003F1E93">
        <w:t> </w:t>
      </w:r>
      <w:r w:rsidR="003F1E93" w:rsidRPr="008A1D47">
        <w:t>29)</w:t>
      </w:r>
      <w:r w:rsidR="003F1E93">
        <w:t xml:space="preserve"> </w:t>
      </w:r>
      <w:r w:rsidRPr="008A1D47">
        <w:t>pointe un des problèmes pos</w:t>
      </w:r>
      <w:r w:rsidR="003F1E93">
        <w:t>és par</w:t>
      </w:r>
      <w:r w:rsidRPr="008A1D47">
        <w:t xml:space="preserve"> cette stratification : la non-homologation de la « signification primaire » ou motif et de la « signification secondaire » avec le couple figuratif </w:t>
      </w:r>
      <w:r w:rsidRPr="008A1D47">
        <w:rPr>
          <w:i/>
        </w:rPr>
        <w:t>vs</w:t>
      </w:r>
      <w:r w:rsidRPr="008A1D47">
        <w:t xml:space="preserve"> thématique en sémiotique: en effet</w:t>
      </w:r>
      <w:r w:rsidR="006E7E2A">
        <w:t>,</w:t>
      </w:r>
      <w:r w:rsidRPr="008A1D47">
        <w:t xml:space="preserve"> les deux significations, primaire et secondaire</w:t>
      </w:r>
      <w:r w:rsidR="00335BFE">
        <w:t>,</w:t>
      </w:r>
      <w:r w:rsidRPr="008A1D47">
        <w:t xml:space="preserve"> sont « pratiquement tout aussi figuratives l’une que l’autre »</w:t>
      </w:r>
      <w:r w:rsidR="006E7E2A">
        <w:t xml:space="preserve"> (</w:t>
      </w:r>
      <w:r w:rsidR="006E7E2A" w:rsidRPr="006E7E2A">
        <w:rPr>
          <w:i/>
        </w:rPr>
        <w:t>idem</w:t>
      </w:r>
      <w:r w:rsidR="006E7E2A">
        <w:t>)</w:t>
      </w:r>
      <w:r w:rsidRPr="008A1D47">
        <w:t xml:space="preserve">. Aussi le </w:t>
      </w:r>
      <w:r>
        <w:t>troisième</w:t>
      </w:r>
      <w:r w:rsidRPr="008A1D47">
        <w:t xml:space="preserve"> niveau selon Panofsky correspond-</w:t>
      </w:r>
      <w:r w:rsidR="00335BFE">
        <w:t>il non</w:t>
      </w:r>
      <w:r w:rsidRPr="008A1D47">
        <w:t xml:space="preserve"> à ce qui est appelé « conditions de production » de l’œuvre d’art</w:t>
      </w:r>
      <w:r w:rsidR="00335BFE">
        <w:t xml:space="preserve">, mais à </w:t>
      </w:r>
      <w:r w:rsidRPr="008A1D47">
        <w:t>un « ultime contenu, à la mesure de l’essence » (</w:t>
      </w:r>
      <w:r w:rsidR="00B06904">
        <w:t xml:space="preserve">PANOFKY, </w:t>
      </w:r>
      <w:r>
        <w:rPr>
          <w:lang w:val="fr-CH"/>
        </w:rPr>
        <w:t>1975 [1924], p. 251</w:t>
      </w:r>
      <w:r w:rsidRPr="008A1D47">
        <w:t xml:space="preserve">). Un signifié est corrélable au signifiant fourni par les autres niveaux. Courtés </w:t>
      </w:r>
      <w:r>
        <w:t>(1986, p</w:t>
      </w:r>
      <w:r w:rsidR="00335BFE">
        <w:t>.</w:t>
      </w:r>
      <w:r>
        <w:t xml:space="preserve"> 31) </w:t>
      </w:r>
      <w:r w:rsidR="003F1E93">
        <w:t>interprète</w:t>
      </w:r>
      <w:r w:rsidRPr="008A1D47">
        <w:t xml:space="preserve"> la « mentalité de base »</w:t>
      </w:r>
      <w:r w:rsidR="00B06904">
        <w:t> </w:t>
      </w:r>
      <w:r w:rsidR="00B06904" w:rsidRPr="008A1D47">
        <w:t>–</w:t>
      </w:r>
      <w:r w:rsidRPr="008A1D47">
        <w:t xml:space="preserve"> pour Panofsky, « ce contenu, c’est ce que le sujet, involontairement et à son insu, révèle de son propre comportement envers le monde et des principes qui le guident » (</w:t>
      </w:r>
      <w:r w:rsidRPr="00513E89">
        <w:rPr>
          <w:i/>
          <w:lang w:val="fr-CH"/>
        </w:rPr>
        <w:t>idem</w:t>
      </w:r>
      <w:r w:rsidRPr="008A1D47">
        <w:t>)</w:t>
      </w:r>
      <w:r>
        <w:t> </w:t>
      </w:r>
      <w:r w:rsidRPr="008A1D47">
        <w:t xml:space="preserve">– comme « une sorte de sémantique fondamentale, par oppositions aux significations “primaire” et “secondaire” qui relèveraient alors d’une </w:t>
      </w:r>
      <w:r w:rsidRPr="00B02CBB">
        <w:t>sémantique plus superficielle (au sens sémiotique) ».</w:t>
      </w:r>
    </w:p>
    <w:p w:rsidR="00745058" w:rsidRDefault="003F1E93" w:rsidP="00745058">
      <w:pPr>
        <w:spacing w:line="360" w:lineRule="auto"/>
        <w:ind w:firstLine="709"/>
        <w:jc w:val="both"/>
        <w:rPr>
          <w:rFonts w:ascii="Times New Roman" w:hAnsi="Times New Roman" w:cs="Times New Roman"/>
          <w:color w:val="000000" w:themeColor="text1"/>
          <w:shd w:val="clear" w:color="auto" w:fill="FFFFFF"/>
        </w:rPr>
      </w:pPr>
      <w:r>
        <w:rPr>
          <w:rFonts w:ascii="Times New Roman" w:hAnsi="Times New Roman" w:cs="Times New Roman"/>
          <w:color w:val="000000" w:themeColor="text1"/>
          <w:shd w:val="clear" w:color="auto" w:fill="FFFFFF"/>
          <w:lang w:val="fr-LU"/>
        </w:rPr>
        <w:t xml:space="preserve">En </w:t>
      </w:r>
      <w:r w:rsidR="00745058" w:rsidRPr="00B02CBB">
        <w:rPr>
          <w:rFonts w:ascii="Times New Roman" w:hAnsi="Times New Roman" w:cs="Times New Roman"/>
          <w:color w:val="000000" w:themeColor="text1"/>
          <w:shd w:val="clear" w:color="auto" w:fill="FFFFFF"/>
        </w:rPr>
        <w:t xml:space="preserve">vertu d’un système d’englobements par intégrations ascendante et descendante, le motif mutant manifeste le « contenu ultime » selon </w:t>
      </w:r>
      <w:proofErr w:type="spellStart"/>
      <w:r w:rsidR="00745058" w:rsidRPr="00B02CBB">
        <w:rPr>
          <w:rFonts w:ascii="Times New Roman" w:hAnsi="Times New Roman" w:cs="Times New Roman"/>
          <w:color w:val="000000" w:themeColor="text1"/>
          <w:shd w:val="clear" w:color="auto" w:fill="FFFFFF"/>
        </w:rPr>
        <w:t>Panofksi</w:t>
      </w:r>
      <w:proofErr w:type="spellEnd"/>
      <w:r w:rsidR="00745058" w:rsidRPr="00B02CBB">
        <w:rPr>
          <w:rFonts w:ascii="Times New Roman" w:hAnsi="Times New Roman" w:cs="Times New Roman"/>
          <w:color w:val="000000" w:themeColor="text1"/>
          <w:shd w:val="clear" w:color="auto" w:fill="FFFFFF"/>
        </w:rPr>
        <w:t xml:space="preserve"> </w:t>
      </w:r>
      <w:r>
        <w:rPr>
          <w:rFonts w:ascii="Times New Roman" w:hAnsi="Times New Roman" w:cs="Times New Roman"/>
          <w:color w:val="000000" w:themeColor="text1"/>
          <w:shd w:val="clear" w:color="auto" w:fill="FFFFFF"/>
        </w:rPr>
        <w:t xml:space="preserve">et </w:t>
      </w:r>
      <w:r w:rsidR="00745058" w:rsidRPr="00B02CBB">
        <w:rPr>
          <w:rFonts w:ascii="Times New Roman" w:hAnsi="Times New Roman" w:cs="Times New Roman"/>
          <w:color w:val="000000" w:themeColor="text1"/>
          <w:shd w:val="clear" w:color="auto" w:fill="FFFFFF"/>
        </w:rPr>
        <w:t>contribue à</w:t>
      </w:r>
      <w:r>
        <w:rPr>
          <w:rFonts w:ascii="Times New Roman" w:hAnsi="Times New Roman" w:cs="Times New Roman"/>
          <w:color w:val="000000" w:themeColor="text1"/>
          <w:shd w:val="clear" w:color="auto" w:fill="FFFFFF"/>
        </w:rPr>
        <w:t xml:space="preserve"> le</w:t>
      </w:r>
      <w:r w:rsidR="00745058" w:rsidRPr="00B02CBB">
        <w:rPr>
          <w:rFonts w:ascii="Times New Roman" w:hAnsi="Times New Roman" w:cs="Times New Roman"/>
          <w:color w:val="000000" w:themeColor="text1"/>
          <w:shd w:val="clear" w:color="auto" w:fill="FFFFFF"/>
        </w:rPr>
        <w:t xml:space="preserve"> reconfigurer</w:t>
      </w:r>
      <w:r>
        <w:rPr>
          <w:rFonts w:ascii="Times New Roman" w:hAnsi="Times New Roman" w:cs="Times New Roman"/>
          <w:color w:val="000000" w:themeColor="text1"/>
          <w:shd w:val="clear" w:color="auto" w:fill="FFFFFF"/>
        </w:rPr>
        <w:t xml:space="preserve">. </w:t>
      </w:r>
      <w:r w:rsidR="00745058" w:rsidRPr="00B02CBB">
        <w:rPr>
          <w:rFonts w:ascii="Times New Roman" w:hAnsi="Times New Roman" w:cs="Times New Roman"/>
          <w:color w:val="000000" w:themeColor="text1"/>
          <w:shd w:val="clear" w:color="auto" w:fill="FFFFFF"/>
        </w:rPr>
        <w:t xml:space="preserve">Une approche mettant en avant les traversées de couches de sens, les transversalités, sera sensible moins à des codéterminations qu’à des </w:t>
      </w:r>
      <w:r w:rsidR="00745058" w:rsidRPr="00B02CBB">
        <w:rPr>
          <w:rFonts w:ascii="Times New Roman" w:hAnsi="Times New Roman" w:cs="Times New Roman"/>
          <w:i/>
          <w:color w:val="000000" w:themeColor="text1"/>
          <w:shd w:val="clear" w:color="auto" w:fill="FFFFFF"/>
        </w:rPr>
        <w:t>interprétations</w:t>
      </w:r>
      <w:r w:rsidR="00745058" w:rsidRPr="00B02CBB">
        <w:rPr>
          <w:rFonts w:ascii="Times New Roman" w:hAnsi="Times New Roman" w:cs="Times New Roman"/>
          <w:color w:val="000000" w:themeColor="text1"/>
          <w:shd w:val="clear" w:color="auto" w:fill="FFFFFF"/>
        </w:rPr>
        <w:t xml:space="preserve"> croisées, également au sens musical du terme : le </w:t>
      </w:r>
      <w:r>
        <w:rPr>
          <w:rFonts w:ascii="Times New Roman" w:hAnsi="Times New Roman" w:cs="Times New Roman"/>
          <w:color w:val="000000" w:themeColor="text1"/>
          <w:shd w:val="clear" w:color="auto" w:fill="FFFFFF"/>
        </w:rPr>
        <w:t>« </w:t>
      </w:r>
      <w:r w:rsidR="00745058" w:rsidRPr="00B02CBB">
        <w:rPr>
          <w:rFonts w:ascii="Times New Roman" w:hAnsi="Times New Roman" w:cs="Times New Roman"/>
          <w:color w:val="000000" w:themeColor="text1"/>
          <w:shd w:val="clear" w:color="auto" w:fill="FFFFFF"/>
        </w:rPr>
        <w:t>jeu culturel</w:t>
      </w:r>
      <w:r>
        <w:rPr>
          <w:rFonts w:ascii="Times New Roman" w:hAnsi="Times New Roman" w:cs="Times New Roman"/>
          <w:color w:val="000000" w:themeColor="text1"/>
          <w:shd w:val="clear" w:color="auto" w:fill="FFFFFF"/>
        </w:rPr>
        <w:t> »</w:t>
      </w:r>
      <w:r w:rsidR="00745058" w:rsidRPr="00B02CBB">
        <w:rPr>
          <w:rFonts w:ascii="Times New Roman" w:hAnsi="Times New Roman" w:cs="Times New Roman"/>
          <w:color w:val="000000" w:themeColor="text1"/>
          <w:shd w:val="clear" w:color="auto" w:fill="FFFFFF"/>
        </w:rPr>
        <w:t xml:space="preserve"> à partir d’une partition donnée est joué de multiples façons, chaque fois à nouveau, les changements se répercutant d’un cadre (par exemple thématique) à un autre</w:t>
      </w:r>
      <w:r>
        <w:rPr>
          <w:rFonts w:ascii="Times New Roman" w:hAnsi="Times New Roman" w:cs="Times New Roman"/>
          <w:color w:val="000000" w:themeColor="text1"/>
          <w:shd w:val="clear" w:color="auto" w:fill="FFFFFF"/>
        </w:rPr>
        <w:t xml:space="preserve">. </w:t>
      </w:r>
      <w:r w:rsidR="00745058" w:rsidRPr="00B02CBB">
        <w:rPr>
          <w:rFonts w:ascii="Times New Roman" w:hAnsi="Times New Roman" w:cs="Times New Roman"/>
          <w:color w:val="000000" w:themeColor="text1"/>
          <w:shd w:val="clear" w:color="auto" w:fill="FFFFFF"/>
        </w:rPr>
        <w:t xml:space="preserve">Les </w:t>
      </w:r>
      <w:r w:rsidR="00745058" w:rsidRPr="00B02CBB">
        <w:rPr>
          <w:rFonts w:ascii="Times New Roman" w:hAnsi="Times New Roman" w:cs="Times New Roman"/>
          <w:i/>
          <w:color w:val="000000" w:themeColor="text1"/>
          <w:shd w:val="clear" w:color="auto" w:fill="FFFFFF"/>
        </w:rPr>
        <w:t>recadrages</w:t>
      </w:r>
      <w:r w:rsidR="00745058" w:rsidRPr="00B02CBB">
        <w:rPr>
          <w:rFonts w:ascii="Times New Roman" w:hAnsi="Times New Roman" w:cs="Times New Roman"/>
          <w:color w:val="000000" w:themeColor="text1"/>
          <w:shd w:val="clear" w:color="auto" w:fill="FFFFFF"/>
        </w:rPr>
        <w:t xml:space="preserve"> sont d’ordre modal, gérant des </w:t>
      </w:r>
      <w:r w:rsidR="00745058" w:rsidRPr="00B02CBB">
        <w:rPr>
          <w:rFonts w:ascii="Times New Roman" w:hAnsi="Times New Roman" w:cs="Times New Roman"/>
          <w:i/>
          <w:color w:val="000000" w:themeColor="text1"/>
          <w:shd w:val="clear" w:color="auto" w:fill="FFFFFF"/>
        </w:rPr>
        <w:t>pouvoir</w:t>
      </w:r>
      <w:r w:rsidR="00745058" w:rsidRPr="00B02CBB">
        <w:rPr>
          <w:rFonts w:ascii="Times New Roman" w:hAnsi="Times New Roman" w:cs="Times New Roman"/>
          <w:color w:val="000000" w:themeColor="text1"/>
          <w:shd w:val="clear" w:color="auto" w:fill="FFFFFF"/>
        </w:rPr>
        <w:t xml:space="preserve">- et des </w:t>
      </w:r>
      <w:r w:rsidR="00745058" w:rsidRPr="00B02CBB">
        <w:rPr>
          <w:rFonts w:ascii="Times New Roman" w:hAnsi="Times New Roman" w:cs="Times New Roman"/>
          <w:i/>
          <w:color w:val="000000" w:themeColor="text1"/>
          <w:shd w:val="clear" w:color="auto" w:fill="FFFFFF"/>
        </w:rPr>
        <w:t>vouloir</w:t>
      </w:r>
      <w:r w:rsidR="00745058" w:rsidRPr="00B02CBB">
        <w:rPr>
          <w:rFonts w:ascii="Times New Roman" w:hAnsi="Times New Roman" w:cs="Times New Roman"/>
          <w:color w:val="000000" w:themeColor="text1"/>
          <w:shd w:val="clear" w:color="auto" w:fill="FFFFFF"/>
        </w:rPr>
        <w:t>-</w:t>
      </w:r>
      <w:r w:rsidR="00745058" w:rsidRPr="003F1E93">
        <w:rPr>
          <w:rFonts w:ascii="Times New Roman" w:hAnsi="Times New Roman" w:cs="Times New Roman"/>
          <w:i/>
          <w:color w:val="000000" w:themeColor="text1"/>
          <w:shd w:val="clear" w:color="auto" w:fill="FFFFFF"/>
        </w:rPr>
        <w:t>faire</w:t>
      </w:r>
      <w:r w:rsidR="00745058" w:rsidRPr="00B02CBB">
        <w:rPr>
          <w:rFonts w:ascii="Times New Roman" w:hAnsi="Times New Roman" w:cs="Times New Roman"/>
          <w:color w:val="000000" w:themeColor="text1"/>
          <w:shd w:val="clear" w:color="auto" w:fill="FFFFFF"/>
        </w:rPr>
        <w:t>, peut-être conflictuels, des normes et des connaissances, des habitudes et des habil</w:t>
      </w:r>
      <w:r w:rsidR="00745058">
        <w:rPr>
          <w:rFonts w:ascii="Times New Roman" w:hAnsi="Times New Roman" w:cs="Times New Roman"/>
          <w:color w:val="000000" w:themeColor="text1"/>
          <w:shd w:val="clear" w:color="auto" w:fill="FFFFFF"/>
        </w:rPr>
        <w:t>e</w:t>
      </w:r>
      <w:r w:rsidR="00745058" w:rsidRPr="00B02CBB">
        <w:rPr>
          <w:rFonts w:ascii="Times New Roman" w:hAnsi="Times New Roman" w:cs="Times New Roman"/>
          <w:color w:val="000000" w:themeColor="text1"/>
          <w:shd w:val="clear" w:color="auto" w:fill="FFFFFF"/>
        </w:rPr>
        <w:t>tés portées</w:t>
      </w:r>
      <w:r w:rsidR="00745058">
        <w:rPr>
          <w:rFonts w:ascii="Times New Roman" w:hAnsi="Times New Roman" w:cs="Times New Roman"/>
          <w:color w:val="000000" w:themeColor="text1"/>
          <w:shd w:val="clear" w:color="auto" w:fill="FFFFFF"/>
        </w:rPr>
        <w:t xml:space="preserve"> par des </w:t>
      </w:r>
      <w:r w:rsidR="00745058" w:rsidRPr="002C013D">
        <w:rPr>
          <w:rFonts w:ascii="Times New Roman" w:hAnsi="Times New Roman" w:cs="Times New Roman"/>
          <w:i/>
          <w:color w:val="000000" w:themeColor="text1"/>
          <w:shd w:val="clear" w:color="auto" w:fill="FFFFFF"/>
        </w:rPr>
        <w:t>devoir</w:t>
      </w:r>
      <w:r w:rsidR="00745058">
        <w:rPr>
          <w:rFonts w:ascii="Times New Roman" w:hAnsi="Times New Roman" w:cs="Times New Roman"/>
          <w:color w:val="000000" w:themeColor="text1"/>
          <w:shd w:val="clear" w:color="auto" w:fill="FFFFFF"/>
        </w:rPr>
        <w:t xml:space="preserve">- et des </w:t>
      </w:r>
      <w:r w:rsidR="00745058" w:rsidRPr="002C013D">
        <w:rPr>
          <w:rFonts w:ascii="Times New Roman" w:hAnsi="Times New Roman" w:cs="Times New Roman"/>
          <w:i/>
          <w:color w:val="000000" w:themeColor="text1"/>
          <w:shd w:val="clear" w:color="auto" w:fill="FFFFFF"/>
        </w:rPr>
        <w:t>savoir-faire</w:t>
      </w:r>
      <w:r w:rsidR="00745058">
        <w:rPr>
          <w:rFonts w:ascii="Times New Roman" w:hAnsi="Times New Roman" w:cs="Times New Roman"/>
          <w:color w:val="000000" w:themeColor="text1"/>
          <w:shd w:val="clear" w:color="auto" w:fill="FFFFFF"/>
        </w:rPr>
        <w:t xml:space="preserve">, mais aussi des disponibilités négociant le passage de possibles et de potentialités vers la manifestation. </w:t>
      </w:r>
    </w:p>
    <w:p w:rsidR="00745058" w:rsidRDefault="00745058" w:rsidP="00745058">
      <w:pPr>
        <w:spacing w:line="360" w:lineRule="auto"/>
        <w:ind w:firstLine="709"/>
        <w:jc w:val="both"/>
        <w:rPr>
          <w:rFonts w:ascii="Times New Roman" w:hAnsi="Times New Roman" w:cs="Times New Roman"/>
        </w:rPr>
      </w:pPr>
      <w:r>
        <w:rPr>
          <w:rFonts w:ascii="Times New Roman" w:hAnsi="Times New Roman" w:cs="Times New Roman"/>
          <w:color w:val="000000" w:themeColor="text1"/>
          <w:shd w:val="clear" w:color="auto" w:fill="FFFFFF"/>
        </w:rPr>
        <w:t xml:space="preserve">Cela </w:t>
      </w:r>
      <w:r w:rsidRPr="0029275C">
        <w:rPr>
          <w:rFonts w:ascii="Times New Roman" w:hAnsi="Times New Roman" w:cs="Times New Roman"/>
          <w:color w:val="000000" w:themeColor="text1"/>
          <w:shd w:val="clear" w:color="auto" w:fill="FFFFFF"/>
        </w:rPr>
        <w:t>n’est pas sans rappeler la distinction</w:t>
      </w:r>
      <w:r w:rsidR="003F1E93">
        <w:rPr>
          <w:rFonts w:ascii="Times New Roman" w:hAnsi="Times New Roman" w:cs="Times New Roman"/>
          <w:color w:val="000000" w:themeColor="text1"/>
          <w:shd w:val="clear" w:color="auto" w:fill="FFFFFF"/>
        </w:rPr>
        <w:t xml:space="preserve"> </w:t>
      </w:r>
      <w:r w:rsidRPr="0029275C">
        <w:rPr>
          <w:rFonts w:ascii="Times New Roman" w:hAnsi="Times New Roman" w:cs="Times New Roman"/>
          <w:color w:val="000000" w:themeColor="text1"/>
          <w:shd w:val="clear" w:color="auto" w:fill="FFFFFF"/>
        </w:rPr>
        <w:t xml:space="preserve">entre le motif, le profil et </w:t>
      </w:r>
      <w:r>
        <w:rPr>
          <w:rFonts w:ascii="Times New Roman" w:hAnsi="Times New Roman" w:cs="Times New Roman"/>
          <w:color w:val="000000" w:themeColor="text1"/>
          <w:shd w:val="clear" w:color="auto" w:fill="FFFFFF"/>
        </w:rPr>
        <w:t>le thème</w:t>
      </w:r>
      <w:r w:rsidR="003F1E93">
        <w:rPr>
          <w:rFonts w:ascii="Times New Roman" w:hAnsi="Times New Roman" w:cs="Times New Roman"/>
          <w:color w:val="000000" w:themeColor="text1"/>
          <w:shd w:val="clear" w:color="auto" w:fill="FFFFFF"/>
        </w:rPr>
        <w:t xml:space="preserve"> (VISETTTI, 2015)</w:t>
      </w:r>
      <w:r>
        <w:rPr>
          <w:rFonts w:ascii="Times New Roman" w:hAnsi="Times New Roman" w:cs="Times New Roman"/>
          <w:color w:val="000000" w:themeColor="text1"/>
          <w:shd w:val="clear" w:color="auto" w:fill="FFFFFF"/>
        </w:rPr>
        <w:t xml:space="preserve">. </w:t>
      </w:r>
      <w:r>
        <w:rPr>
          <w:rFonts w:ascii="Times New Roman" w:hAnsi="Times New Roman" w:cs="Times New Roman"/>
        </w:rPr>
        <w:t>Si</w:t>
      </w:r>
      <w:r w:rsidRPr="0029275C">
        <w:rPr>
          <w:rFonts w:ascii="Times New Roman" w:hAnsi="Times New Roman" w:cs="Times New Roman"/>
        </w:rPr>
        <w:t xml:space="preserve"> les profils renvoient à des dynamiques de stabilisation dans une syntagmatique</w:t>
      </w:r>
      <w:r>
        <w:rPr>
          <w:rFonts w:ascii="Times New Roman" w:hAnsi="Times New Roman" w:cs="Times New Roman"/>
        </w:rPr>
        <w:t xml:space="preserve">, </w:t>
      </w:r>
      <w:r w:rsidRPr="0029275C">
        <w:rPr>
          <w:rFonts w:ascii="Times New Roman" w:hAnsi="Times New Roman" w:cs="Times New Roman"/>
        </w:rPr>
        <w:t>les cadres de profilage correspondent à une « classe »</w:t>
      </w:r>
      <w:r>
        <w:rPr>
          <w:rFonts w:ascii="Times New Roman" w:hAnsi="Times New Roman" w:cs="Times New Roman"/>
        </w:rPr>
        <w:t> </w:t>
      </w:r>
      <w:r w:rsidRPr="0029275C">
        <w:rPr>
          <w:rFonts w:ascii="Times New Roman" w:hAnsi="Times New Roman" w:cs="Times New Roman"/>
        </w:rPr>
        <w:t>– ainsi une classe lexicale</w:t>
      </w:r>
      <w:r>
        <w:rPr>
          <w:rFonts w:ascii="Times New Roman" w:hAnsi="Times New Roman" w:cs="Times New Roman"/>
        </w:rPr>
        <w:t> </w:t>
      </w:r>
      <w:r w:rsidRPr="0029275C">
        <w:rPr>
          <w:rFonts w:ascii="Times New Roman" w:hAnsi="Times New Roman" w:cs="Times New Roman"/>
        </w:rPr>
        <w:t xml:space="preserve">– </w:t>
      </w:r>
      <w:r>
        <w:rPr>
          <w:rFonts w:ascii="Times New Roman" w:hAnsi="Times New Roman" w:cs="Times New Roman"/>
        </w:rPr>
        <w:t xml:space="preserve">qui constitue </w:t>
      </w:r>
      <w:r>
        <w:rPr>
          <w:rFonts w:ascii="Times New Roman" w:hAnsi="Times New Roman" w:cs="Times New Roman"/>
        </w:rPr>
        <w:lastRenderedPageBreak/>
        <w:t xml:space="preserve">« comme </w:t>
      </w:r>
      <w:r w:rsidRPr="0029275C">
        <w:rPr>
          <w:rFonts w:ascii="Times New Roman" w:hAnsi="Times New Roman" w:cs="Times New Roman"/>
        </w:rPr>
        <w:t xml:space="preserve">une région sémantique donnant lieu à répartition de traits entre fonds et formes ». Les différences sont ici subsumées par des classes (par exemple par des </w:t>
      </w:r>
      <w:proofErr w:type="spellStart"/>
      <w:r w:rsidRPr="0029275C">
        <w:rPr>
          <w:rFonts w:ascii="Times New Roman" w:hAnsi="Times New Roman" w:cs="Times New Roman"/>
        </w:rPr>
        <w:t>taxèmes</w:t>
      </w:r>
      <w:proofErr w:type="spellEnd"/>
      <w:r w:rsidRPr="0029275C">
        <w:rPr>
          <w:rFonts w:ascii="Times New Roman" w:hAnsi="Times New Roman" w:cs="Times New Roman"/>
        </w:rPr>
        <w:t>)</w:t>
      </w:r>
      <w:r w:rsidR="007B3E3A">
        <w:rPr>
          <w:rFonts w:ascii="Times New Roman" w:hAnsi="Times New Roman" w:cs="Times New Roman"/>
        </w:rPr>
        <w:t xml:space="preserve"> </w:t>
      </w:r>
      <w:r w:rsidRPr="0029275C">
        <w:rPr>
          <w:rFonts w:ascii="Times New Roman" w:hAnsi="Times New Roman" w:cs="Times New Roman"/>
        </w:rPr>
        <w:t>en relation</w:t>
      </w:r>
      <w:r w:rsidR="007B3E3A">
        <w:rPr>
          <w:rFonts w:ascii="Times New Roman" w:hAnsi="Times New Roman" w:cs="Times New Roman"/>
        </w:rPr>
        <w:t xml:space="preserve"> </w:t>
      </w:r>
      <w:r w:rsidRPr="0029275C">
        <w:rPr>
          <w:rFonts w:ascii="Times New Roman" w:hAnsi="Times New Roman" w:cs="Times New Roman"/>
        </w:rPr>
        <w:t xml:space="preserve">avec des opérations </w:t>
      </w:r>
      <w:proofErr w:type="spellStart"/>
      <w:r w:rsidRPr="0029275C">
        <w:rPr>
          <w:rFonts w:ascii="Times New Roman" w:hAnsi="Times New Roman" w:cs="Times New Roman"/>
        </w:rPr>
        <w:t>méréologiques</w:t>
      </w:r>
      <w:proofErr w:type="spellEnd"/>
      <w:r w:rsidRPr="0029275C">
        <w:rPr>
          <w:rFonts w:ascii="Times New Roman" w:hAnsi="Times New Roman" w:cs="Times New Roman"/>
        </w:rPr>
        <w:t xml:space="preserve"> et métonymiques ainsi qu’avec une articulation, dans le temps, entre procès et actants, pourvus de rôles. Quant au</w:t>
      </w:r>
      <w:r>
        <w:rPr>
          <w:rFonts w:ascii="Times New Roman" w:hAnsi="Times New Roman" w:cs="Times New Roman"/>
        </w:rPr>
        <w:t>x</w:t>
      </w:r>
      <w:r w:rsidRPr="0029275C">
        <w:rPr>
          <w:rFonts w:ascii="Times New Roman" w:hAnsi="Times New Roman" w:cs="Times New Roman"/>
        </w:rPr>
        <w:t xml:space="preserve"> « identités thématiques »</w:t>
      </w:r>
      <w:r>
        <w:rPr>
          <w:rFonts w:ascii="Times New Roman" w:hAnsi="Times New Roman" w:cs="Times New Roman"/>
        </w:rPr>
        <w:t xml:space="preserve">, elles semblent </w:t>
      </w:r>
      <w:r w:rsidRPr="0029275C">
        <w:rPr>
          <w:rFonts w:ascii="Times New Roman" w:hAnsi="Times New Roman" w:cs="Times New Roman"/>
        </w:rPr>
        <w:t>exploite</w:t>
      </w:r>
      <w:r>
        <w:rPr>
          <w:rFonts w:ascii="Times New Roman" w:hAnsi="Times New Roman" w:cs="Times New Roman"/>
        </w:rPr>
        <w:t xml:space="preserve">r </w:t>
      </w:r>
      <w:r w:rsidRPr="0029275C">
        <w:rPr>
          <w:rFonts w:ascii="Times New Roman" w:hAnsi="Times New Roman" w:cs="Times New Roman"/>
        </w:rPr>
        <w:t xml:space="preserve">les cadres de profilage, menant jusqu’au bout la prise en considération de scénarios, de fonctions narratives et celle de normes. </w:t>
      </w:r>
      <w:r>
        <w:rPr>
          <w:rFonts w:ascii="Times New Roman" w:hAnsi="Times New Roman" w:cs="Times New Roman"/>
        </w:rPr>
        <w:t>Ceux-ci</w:t>
      </w:r>
      <w:r w:rsidRPr="0029275C">
        <w:rPr>
          <w:rFonts w:ascii="Times New Roman" w:hAnsi="Times New Roman" w:cs="Times New Roman"/>
        </w:rPr>
        <w:t xml:space="preserve"> sont à la fois d’ordre rhétorique et stylistique, générique (genres textuels) et en prise sur des domaines de discours, des pratiques sociales instituées. Les couches de sens sont à la fois perceptives et ouvertes, </w:t>
      </w:r>
      <w:r>
        <w:rPr>
          <w:rFonts w:ascii="Times New Roman" w:hAnsi="Times New Roman" w:cs="Times New Roman"/>
        </w:rPr>
        <w:t>au fil des réinterprétations des cadres</w:t>
      </w:r>
      <w:r w:rsidRPr="0029275C">
        <w:rPr>
          <w:rFonts w:ascii="Times New Roman" w:hAnsi="Times New Roman" w:cs="Times New Roman"/>
        </w:rPr>
        <w:t xml:space="preserve">, non seulement sur les entours socio-culturels, mais encore sur tout un imaginaire. </w:t>
      </w:r>
    </w:p>
    <w:p w:rsidR="001571C4" w:rsidRDefault="00745058" w:rsidP="00E97787">
      <w:pPr>
        <w:spacing w:line="360" w:lineRule="auto"/>
        <w:ind w:firstLine="709"/>
        <w:jc w:val="both"/>
        <w:rPr>
          <w:rFonts w:ascii="Times New Roman" w:hAnsi="Times New Roman" w:cs="Times New Roman"/>
        </w:rPr>
      </w:pPr>
      <w:r w:rsidRPr="00B739A0">
        <w:rPr>
          <w:rFonts w:ascii="Times New Roman" w:hAnsi="Times New Roman" w:cs="Times New Roman"/>
          <w:color w:val="000000"/>
          <w:shd w:val="clear" w:color="auto" w:fill="FFFFFF"/>
        </w:rPr>
        <w:t xml:space="preserve">Bifurquer vers la théorie </w:t>
      </w:r>
      <w:proofErr w:type="spellStart"/>
      <w:r w:rsidRPr="00B739A0">
        <w:rPr>
          <w:rFonts w:ascii="Times New Roman" w:hAnsi="Times New Roman" w:cs="Times New Roman"/>
          <w:color w:val="000000"/>
          <w:shd w:val="clear" w:color="auto" w:fill="FFFFFF"/>
        </w:rPr>
        <w:t>luhma</w:t>
      </w:r>
      <w:r w:rsidR="00522AAC">
        <w:rPr>
          <w:rFonts w:ascii="Times New Roman" w:hAnsi="Times New Roman" w:cs="Times New Roman"/>
          <w:color w:val="000000"/>
          <w:shd w:val="clear" w:color="auto" w:fill="FFFFFF"/>
        </w:rPr>
        <w:t>n</w:t>
      </w:r>
      <w:r w:rsidRPr="00B739A0">
        <w:rPr>
          <w:rFonts w:ascii="Times New Roman" w:hAnsi="Times New Roman" w:cs="Times New Roman"/>
          <w:color w:val="000000"/>
          <w:shd w:val="clear" w:color="auto" w:fill="FFFFFF"/>
        </w:rPr>
        <w:t>nienne</w:t>
      </w:r>
      <w:proofErr w:type="spellEnd"/>
      <w:r w:rsidRPr="00B739A0">
        <w:rPr>
          <w:rFonts w:ascii="Times New Roman" w:hAnsi="Times New Roman" w:cs="Times New Roman"/>
          <w:color w:val="000000"/>
          <w:shd w:val="clear" w:color="auto" w:fill="FFFFFF"/>
        </w:rPr>
        <w:t xml:space="preserve"> de l’</w:t>
      </w:r>
      <w:proofErr w:type="spellStart"/>
      <w:r w:rsidRPr="00B739A0">
        <w:rPr>
          <w:rFonts w:ascii="Times New Roman" w:hAnsi="Times New Roman" w:cs="Times New Roman"/>
          <w:color w:val="000000"/>
          <w:shd w:val="clear" w:color="auto" w:fill="FFFFFF"/>
        </w:rPr>
        <w:t>autopoïèse</w:t>
      </w:r>
      <w:proofErr w:type="spellEnd"/>
      <w:r w:rsidRPr="00B739A0">
        <w:rPr>
          <w:rFonts w:ascii="Times New Roman" w:hAnsi="Times New Roman" w:cs="Times New Roman"/>
          <w:color w:val="000000"/>
          <w:shd w:val="clear" w:color="auto" w:fill="FFFFFF"/>
        </w:rPr>
        <w:t xml:space="preserve"> permet </w:t>
      </w:r>
      <w:r w:rsidR="00E97787">
        <w:rPr>
          <w:rFonts w:ascii="Times New Roman" w:hAnsi="Times New Roman" w:cs="Times New Roman"/>
          <w:color w:val="000000"/>
          <w:shd w:val="clear" w:color="auto" w:fill="FFFFFF"/>
        </w:rPr>
        <w:t xml:space="preserve">de </w:t>
      </w:r>
      <w:r>
        <w:rPr>
          <w:rFonts w:ascii="Times New Roman" w:hAnsi="Times New Roman" w:cs="Times New Roman"/>
          <w:color w:val="000000"/>
          <w:shd w:val="clear" w:color="auto" w:fill="FFFFFF"/>
        </w:rPr>
        <w:t>noter</w:t>
      </w:r>
      <w:r w:rsidRPr="00B739A0">
        <w:rPr>
          <w:rFonts w:ascii="Times New Roman" w:hAnsi="Times New Roman" w:cs="Times New Roman"/>
          <w:color w:val="000000"/>
          <w:shd w:val="clear" w:color="auto" w:fill="FFFFFF"/>
        </w:rPr>
        <w:t xml:space="preserve"> une dynamique intern</w:t>
      </w:r>
      <w:r>
        <w:rPr>
          <w:rFonts w:ascii="Times New Roman" w:hAnsi="Times New Roman" w:cs="Times New Roman"/>
          <w:color w:val="000000"/>
          <w:shd w:val="clear" w:color="auto" w:fill="FFFFFF"/>
        </w:rPr>
        <w:t>e</w:t>
      </w:r>
      <w:r w:rsidR="007B3E3A">
        <w:rPr>
          <w:rFonts w:ascii="Times New Roman" w:hAnsi="Times New Roman" w:cs="Times New Roman"/>
          <w:color w:val="000000"/>
          <w:shd w:val="clear" w:color="auto" w:fill="FFFFFF"/>
        </w:rPr>
        <w:t xml:space="preserve"> (</w:t>
      </w:r>
      <w:r w:rsidR="00E97787">
        <w:rPr>
          <w:rFonts w:ascii="Times New Roman" w:hAnsi="Times New Roman" w:cs="Times New Roman"/>
          <w:color w:val="000000"/>
          <w:shd w:val="clear" w:color="auto" w:fill="FFFFFF"/>
        </w:rPr>
        <w:t>forces cachées d’</w:t>
      </w:r>
      <w:proofErr w:type="spellStart"/>
      <w:r w:rsidR="00E97787">
        <w:rPr>
          <w:rFonts w:ascii="Times New Roman" w:hAnsi="Times New Roman" w:cs="Times New Roman"/>
          <w:color w:val="000000"/>
          <w:shd w:val="clear" w:color="auto" w:fill="FFFFFF"/>
        </w:rPr>
        <w:t>auto-reproduction</w:t>
      </w:r>
      <w:proofErr w:type="spellEnd"/>
      <w:r w:rsidR="00E97787">
        <w:rPr>
          <w:rFonts w:ascii="Times New Roman" w:hAnsi="Times New Roman" w:cs="Times New Roman"/>
          <w:color w:val="000000"/>
          <w:shd w:val="clear" w:color="auto" w:fill="FFFFFF"/>
        </w:rPr>
        <w:t xml:space="preserve">, </w:t>
      </w:r>
      <w:proofErr w:type="spellStart"/>
      <w:r w:rsidRPr="00B739A0">
        <w:rPr>
          <w:rFonts w:ascii="Times New Roman" w:hAnsi="Times New Roman" w:cs="Times New Roman"/>
          <w:i/>
        </w:rPr>
        <w:t>Selbstprogrammierung</w:t>
      </w:r>
      <w:proofErr w:type="spellEnd"/>
      <w:r w:rsidRPr="00B739A0">
        <w:rPr>
          <w:rFonts w:ascii="Times New Roman" w:hAnsi="Times New Roman" w:cs="Times New Roman"/>
        </w:rPr>
        <w:t>), en vertu d’un code</w:t>
      </w:r>
      <w:r>
        <w:rPr>
          <w:rFonts w:ascii="Times New Roman" w:hAnsi="Times New Roman" w:cs="Times New Roman"/>
        </w:rPr>
        <w:t xml:space="preserve">, </w:t>
      </w:r>
      <w:r w:rsidRPr="00B739A0">
        <w:rPr>
          <w:rFonts w:ascii="Times New Roman" w:hAnsi="Times New Roman" w:cs="Times New Roman"/>
        </w:rPr>
        <w:t>d’une « structure fondamentale, qui est produite et reproduite par des opérations du système » (</w:t>
      </w:r>
      <w:r w:rsidR="00E97787">
        <w:rPr>
          <w:rFonts w:ascii="Times New Roman" w:hAnsi="Times New Roman" w:cs="Times New Roman"/>
        </w:rPr>
        <w:t>LUHMAN</w:t>
      </w:r>
      <w:r w:rsidR="00522AAC">
        <w:rPr>
          <w:rFonts w:ascii="Times New Roman" w:hAnsi="Times New Roman" w:cs="Times New Roman"/>
        </w:rPr>
        <w:t>N</w:t>
      </w:r>
      <w:r w:rsidR="00E97787">
        <w:rPr>
          <w:rFonts w:ascii="Times New Roman" w:hAnsi="Times New Roman" w:cs="Times New Roman"/>
        </w:rPr>
        <w:t xml:space="preserve">, </w:t>
      </w:r>
      <w:r w:rsidRPr="00B739A0">
        <w:rPr>
          <w:rFonts w:ascii="Times New Roman" w:hAnsi="Times New Roman" w:cs="Times New Roman"/>
        </w:rPr>
        <w:t>1995</w:t>
      </w:r>
      <w:r>
        <w:rPr>
          <w:rFonts w:ascii="Times New Roman" w:hAnsi="Times New Roman" w:cs="Times New Roman"/>
        </w:rPr>
        <w:t>, p. </w:t>
      </w:r>
      <w:r w:rsidRPr="00B739A0">
        <w:rPr>
          <w:rFonts w:ascii="Times New Roman" w:hAnsi="Times New Roman" w:cs="Times New Roman"/>
        </w:rPr>
        <w:t>301)</w:t>
      </w:r>
      <w:r w:rsidR="00E97787">
        <w:rPr>
          <w:rFonts w:ascii="Times New Roman" w:hAnsi="Times New Roman" w:cs="Times New Roman"/>
        </w:rPr>
        <w:t xml:space="preserve">. </w:t>
      </w:r>
    </w:p>
    <w:p w:rsidR="00745058" w:rsidRPr="00E97787" w:rsidRDefault="00745058" w:rsidP="00E97787">
      <w:pPr>
        <w:spacing w:line="360" w:lineRule="auto"/>
        <w:ind w:firstLine="709"/>
        <w:jc w:val="both"/>
        <w:rPr>
          <w:rFonts w:ascii="Times New Roman" w:hAnsi="Times New Roman" w:cs="Times New Roman"/>
          <w:sz w:val="21"/>
          <w:lang w:val="fr-LU"/>
        </w:rPr>
      </w:pPr>
      <w:r>
        <w:rPr>
          <w:rFonts w:ascii="Times New Roman" w:hAnsi="Times New Roman" w:cs="Times New Roman"/>
        </w:rPr>
        <w:t xml:space="preserve">D’une part, les interprétations de cadrages </w:t>
      </w:r>
      <w:r w:rsidR="00E97787">
        <w:rPr>
          <w:rFonts w:ascii="Times New Roman" w:hAnsi="Times New Roman" w:cs="Times New Roman"/>
        </w:rPr>
        <w:t xml:space="preserve">peuvent être repensées </w:t>
      </w:r>
      <w:r>
        <w:rPr>
          <w:rFonts w:ascii="Times New Roman" w:hAnsi="Times New Roman" w:cs="Times New Roman"/>
        </w:rPr>
        <w:t>comme des formes de marquage :</w:t>
      </w:r>
      <w:r w:rsidRPr="00B739A0">
        <w:rPr>
          <w:rFonts w:ascii="Times New Roman" w:hAnsi="Times New Roman" w:cs="Times New Roman"/>
        </w:rPr>
        <w:t xml:space="preserve"> le nombre des possibles se </w:t>
      </w:r>
      <w:r>
        <w:rPr>
          <w:rFonts w:ascii="Times New Roman" w:hAnsi="Times New Roman" w:cs="Times New Roman"/>
        </w:rPr>
        <w:t>restreint</w:t>
      </w:r>
      <w:r w:rsidRPr="00B739A0">
        <w:rPr>
          <w:rFonts w:ascii="Times New Roman" w:hAnsi="Times New Roman" w:cs="Times New Roman"/>
        </w:rPr>
        <w:t xml:space="preserve"> au fur et à mesure que l’on passe de l’espace non marqué (</w:t>
      </w:r>
      <w:proofErr w:type="spellStart"/>
      <w:r w:rsidRPr="00B739A0">
        <w:rPr>
          <w:rFonts w:ascii="Times New Roman" w:hAnsi="Times New Roman" w:cs="Times New Roman"/>
          <w:i/>
        </w:rPr>
        <w:t>unmarked</w:t>
      </w:r>
      <w:proofErr w:type="spellEnd"/>
      <w:r w:rsidRPr="00B739A0">
        <w:rPr>
          <w:rFonts w:ascii="Times New Roman" w:hAnsi="Times New Roman" w:cs="Times New Roman"/>
          <w:i/>
        </w:rPr>
        <w:t xml:space="preserve"> </w:t>
      </w:r>
      <w:proofErr w:type="spellStart"/>
      <w:r w:rsidRPr="00B739A0">
        <w:rPr>
          <w:rFonts w:ascii="Times New Roman" w:hAnsi="Times New Roman" w:cs="Times New Roman"/>
          <w:i/>
        </w:rPr>
        <w:t>space</w:t>
      </w:r>
      <w:proofErr w:type="spellEnd"/>
      <w:r w:rsidRPr="00B739A0">
        <w:rPr>
          <w:rFonts w:ascii="Times New Roman" w:hAnsi="Times New Roman" w:cs="Times New Roman"/>
        </w:rPr>
        <w:t>) à l’espace marqué (</w:t>
      </w:r>
      <w:proofErr w:type="spellStart"/>
      <w:r w:rsidRPr="00B739A0">
        <w:rPr>
          <w:rFonts w:ascii="Times New Roman" w:hAnsi="Times New Roman" w:cs="Times New Roman"/>
          <w:i/>
        </w:rPr>
        <w:t>marked</w:t>
      </w:r>
      <w:proofErr w:type="spellEnd"/>
      <w:r w:rsidRPr="00B739A0">
        <w:rPr>
          <w:rFonts w:ascii="Times New Roman" w:hAnsi="Times New Roman" w:cs="Times New Roman"/>
          <w:i/>
        </w:rPr>
        <w:t xml:space="preserve"> </w:t>
      </w:r>
      <w:proofErr w:type="spellStart"/>
      <w:r w:rsidRPr="00B739A0">
        <w:rPr>
          <w:rFonts w:ascii="Times New Roman" w:hAnsi="Times New Roman" w:cs="Times New Roman"/>
          <w:i/>
        </w:rPr>
        <w:t>space</w:t>
      </w:r>
      <w:proofErr w:type="spellEnd"/>
      <w:r w:rsidRPr="00B739A0">
        <w:rPr>
          <w:rFonts w:ascii="Times New Roman" w:hAnsi="Times New Roman" w:cs="Times New Roman"/>
        </w:rPr>
        <w:t xml:space="preserve">). </w:t>
      </w:r>
      <w:proofErr w:type="spellStart"/>
      <w:r w:rsidR="00E97787" w:rsidRPr="00E97787">
        <w:rPr>
          <w:rFonts w:ascii="Times New Roman" w:hAnsi="Times New Roman" w:cs="Times New Roman"/>
          <w:sz w:val="22"/>
          <w:lang w:val="fr-LU"/>
        </w:rPr>
        <w:t>É</w:t>
      </w:r>
      <w:r w:rsidR="00E97787">
        <w:rPr>
          <w:rFonts w:ascii="Times New Roman" w:hAnsi="Times New Roman" w:cs="Times New Roman"/>
          <w:sz w:val="21"/>
          <w:lang w:val="fr-LU"/>
        </w:rPr>
        <w:t>t</w:t>
      </w:r>
      <w:r w:rsidRPr="00B739A0">
        <w:rPr>
          <w:rFonts w:ascii="Times New Roman" w:hAnsi="Times New Roman" w:cs="Times New Roman"/>
        </w:rPr>
        <w:t>udier</w:t>
      </w:r>
      <w:proofErr w:type="spellEnd"/>
      <w:r w:rsidRPr="00B739A0">
        <w:rPr>
          <w:rFonts w:ascii="Times New Roman" w:hAnsi="Times New Roman" w:cs="Times New Roman"/>
        </w:rPr>
        <w:t xml:space="preserve"> la forme de vie d’un tableau, c’est alors suivre à la trace des marquages différents qui</w:t>
      </w:r>
      <w:r w:rsidR="00E97787">
        <w:rPr>
          <w:rFonts w:ascii="Times New Roman" w:hAnsi="Times New Roman" w:cs="Times New Roman"/>
        </w:rPr>
        <w:t xml:space="preserve"> </w:t>
      </w:r>
      <w:r w:rsidRPr="00B739A0">
        <w:rPr>
          <w:rFonts w:ascii="Times New Roman" w:hAnsi="Times New Roman" w:cs="Times New Roman"/>
        </w:rPr>
        <w:t xml:space="preserve">permettent de déterminer le sens de ce qui « convient », de ce qui se trouve pris dans sa propre logique </w:t>
      </w:r>
      <w:r w:rsidRPr="00B739A0">
        <w:rPr>
          <w:rFonts w:ascii="Times New Roman" w:hAnsi="Times New Roman" w:cs="Times New Roman"/>
          <w:lang w:val="fr-LU"/>
        </w:rPr>
        <w:t>(</w:t>
      </w:r>
      <w:proofErr w:type="spellStart"/>
      <w:r w:rsidRPr="00B739A0">
        <w:rPr>
          <w:rFonts w:ascii="Times New Roman" w:hAnsi="Times New Roman" w:cs="Times New Roman"/>
          <w:i/>
          <w:lang w:val="fr-LU"/>
        </w:rPr>
        <w:t>dann</w:t>
      </w:r>
      <w:proofErr w:type="spellEnd"/>
      <w:r w:rsidRPr="00B739A0">
        <w:rPr>
          <w:rFonts w:ascii="Times New Roman" w:hAnsi="Times New Roman" w:cs="Times New Roman"/>
          <w:i/>
          <w:lang w:val="fr-LU"/>
        </w:rPr>
        <w:t xml:space="preserve"> </w:t>
      </w:r>
      <w:proofErr w:type="spellStart"/>
      <w:r w:rsidRPr="00B739A0">
        <w:rPr>
          <w:rFonts w:ascii="Times New Roman" w:hAnsi="Times New Roman" w:cs="Times New Roman"/>
          <w:i/>
          <w:lang w:val="fr-LU"/>
        </w:rPr>
        <w:t>baut</w:t>
      </w:r>
      <w:proofErr w:type="spellEnd"/>
      <w:r w:rsidRPr="00B739A0">
        <w:rPr>
          <w:rFonts w:ascii="Times New Roman" w:hAnsi="Times New Roman" w:cs="Times New Roman"/>
          <w:i/>
          <w:lang w:val="fr-LU"/>
        </w:rPr>
        <w:t xml:space="preserve"> </w:t>
      </w:r>
      <w:proofErr w:type="spellStart"/>
      <w:r w:rsidRPr="00B739A0">
        <w:rPr>
          <w:rFonts w:ascii="Times New Roman" w:hAnsi="Times New Roman" w:cs="Times New Roman"/>
          <w:i/>
          <w:lang w:val="fr-LU"/>
        </w:rPr>
        <w:t>sich</w:t>
      </w:r>
      <w:proofErr w:type="spellEnd"/>
      <w:r w:rsidRPr="00B739A0">
        <w:rPr>
          <w:rFonts w:ascii="Times New Roman" w:hAnsi="Times New Roman" w:cs="Times New Roman"/>
          <w:i/>
          <w:lang w:val="fr-LU"/>
        </w:rPr>
        <w:t xml:space="preserve"> </w:t>
      </w:r>
      <w:proofErr w:type="spellStart"/>
      <w:r w:rsidRPr="00B739A0">
        <w:rPr>
          <w:rFonts w:ascii="Times New Roman" w:hAnsi="Times New Roman" w:cs="Times New Roman"/>
          <w:i/>
          <w:lang w:val="fr-LU"/>
        </w:rPr>
        <w:t>ein</w:t>
      </w:r>
      <w:proofErr w:type="spellEnd"/>
      <w:r w:rsidRPr="00B739A0">
        <w:rPr>
          <w:rFonts w:ascii="Times New Roman" w:hAnsi="Times New Roman" w:cs="Times New Roman"/>
          <w:i/>
          <w:lang w:val="fr-LU"/>
        </w:rPr>
        <w:t xml:space="preserve"> Sinn </w:t>
      </w:r>
      <w:proofErr w:type="spellStart"/>
      <w:r w:rsidRPr="00B739A0">
        <w:rPr>
          <w:rFonts w:ascii="Times New Roman" w:hAnsi="Times New Roman" w:cs="Times New Roman"/>
          <w:i/>
          <w:lang w:val="fr-LU"/>
        </w:rPr>
        <w:t>für</w:t>
      </w:r>
      <w:proofErr w:type="spellEnd"/>
      <w:r w:rsidRPr="00B739A0">
        <w:rPr>
          <w:rFonts w:ascii="Times New Roman" w:hAnsi="Times New Roman" w:cs="Times New Roman"/>
          <w:i/>
          <w:lang w:val="fr-LU"/>
        </w:rPr>
        <w:t xml:space="preserve"> </w:t>
      </w:r>
      <w:proofErr w:type="spellStart"/>
      <w:r w:rsidRPr="00B739A0">
        <w:rPr>
          <w:rFonts w:ascii="Times New Roman" w:hAnsi="Times New Roman" w:cs="Times New Roman"/>
          <w:i/>
          <w:lang w:val="fr-LU"/>
        </w:rPr>
        <w:t>Passendes</w:t>
      </w:r>
      <w:proofErr w:type="spellEnd"/>
      <w:r w:rsidRPr="00B739A0">
        <w:rPr>
          <w:rFonts w:ascii="Times New Roman" w:hAnsi="Times New Roman" w:cs="Times New Roman"/>
          <w:i/>
          <w:lang w:val="fr-LU"/>
        </w:rPr>
        <w:t xml:space="preserve"> </w:t>
      </w:r>
      <w:proofErr w:type="spellStart"/>
      <w:r w:rsidRPr="00B739A0">
        <w:rPr>
          <w:rFonts w:ascii="Times New Roman" w:hAnsi="Times New Roman" w:cs="Times New Roman"/>
          <w:i/>
          <w:lang w:val="fr-LU"/>
        </w:rPr>
        <w:t>auf</w:t>
      </w:r>
      <w:proofErr w:type="spellEnd"/>
      <w:r w:rsidRPr="00B739A0">
        <w:rPr>
          <w:rFonts w:ascii="Times New Roman" w:hAnsi="Times New Roman" w:cs="Times New Roman"/>
          <w:i/>
          <w:lang w:val="fr-LU"/>
        </w:rPr>
        <w:t xml:space="preserve">, der </w:t>
      </w:r>
      <w:proofErr w:type="spellStart"/>
      <w:r w:rsidRPr="00B739A0">
        <w:rPr>
          <w:rFonts w:ascii="Times New Roman" w:hAnsi="Times New Roman" w:cs="Times New Roman"/>
          <w:i/>
          <w:lang w:val="fr-LU"/>
        </w:rPr>
        <w:t>sich</w:t>
      </w:r>
      <w:proofErr w:type="spellEnd"/>
      <w:r w:rsidRPr="00B739A0">
        <w:rPr>
          <w:rFonts w:ascii="Times New Roman" w:hAnsi="Times New Roman" w:cs="Times New Roman"/>
          <w:i/>
          <w:lang w:val="fr-LU"/>
        </w:rPr>
        <w:t xml:space="preserve"> […] in der </w:t>
      </w:r>
      <w:proofErr w:type="spellStart"/>
      <w:r w:rsidRPr="00B739A0">
        <w:rPr>
          <w:rFonts w:ascii="Times New Roman" w:hAnsi="Times New Roman" w:cs="Times New Roman"/>
          <w:i/>
          <w:lang w:val="fr-LU"/>
        </w:rPr>
        <w:t>eigenen</w:t>
      </w:r>
      <w:proofErr w:type="spellEnd"/>
      <w:r w:rsidRPr="00B739A0">
        <w:rPr>
          <w:rFonts w:ascii="Times New Roman" w:hAnsi="Times New Roman" w:cs="Times New Roman"/>
          <w:i/>
          <w:lang w:val="fr-LU"/>
        </w:rPr>
        <w:t xml:space="preserve"> </w:t>
      </w:r>
      <w:proofErr w:type="spellStart"/>
      <w:r w:rsidRPr="00B739A0">
        <w:rPr>
          <w:rFonts w:ascii="Times New Roman" w:hAnsi="Times New Roman" w:cs="Times New Roman"/>
          <w:i/>
          <w:lang w:val="fr-LU"/>
        </w:rPr>
        <w:t>Logik</w:t>
      </w:r>
      <w:proofErr w:type="spellEnd"/>
      <w:r w:rsidRPr="00B739A0">
        <w:rPr>
          <w:rFonts w:ascii="Times New Roman" w:hAnsi="Times New Roman" w:cs="Times New Roman"/>
          <w:i/>
          <w:lang w:val="fr-LU"/>
        </w:rPr>
        <w:t xml:space="preserve"> </w:t>
      </w:r>
      <w:proofErr w:type="spellStart"/>
      <w:r w:rsidRPr="00B739A0">
        <w:rPr>
          <w:rFonts w:ascii="Times New Roman" w:hAnsi="Times New Roman" w:cs="Times New Roman"/>
          <w:i/>
          <w:lang w:val="fr-LU"/>
        </w:rPr>
        <w:t>verf</w:t>
      </w:r>
      <w:r>
        <w:rPr>
          <w:rFonts w:ascii="Times New Roman" w:hAnsi="Times New Roman" w:cs="Times New Roman"/>
          <w:i/>
          <w:lang w:val="fr-LU"/>
        </w:rPr>
        <w:t>ä</w:t>
      </w:r>
      <w:r w:rsidRPr="00B739A0">
        <w:rPr>
          <w:rFonts w:ascii="Times New Roman" w:hAnsi="Times New Roman" w:cs="Times New Roman"/>
          <w:i/>
          <w:lang w:val="fr-LU"/>
        </w:rPr>
        <w:t>ngt</w:t>
      </w:r>
      <w:proofErr w:type="spellEnd"/>
      <w:r w:rsidRPr="00B739A0">
        <w:rPr>
          <w:rFonts w:ascii="Times New Roman" w:hAnsi="Times New Roman" w:cs="Times New Roman"/>
          <w:lang w:val="fr-LU"/>
        </w:rPr>
        <w:t xml:space="preserve">). </w:t>
      </w:r>
      <w:r w:rsidRPr="00B739A0">
        <w:rPr>
          <w:rFonts w:ascii="Times New Roman" w:hAnsi="Times New Roman" w:cs="Times New Roman"/>
        </w:rPr>
        <w:t xml:space="preserve">Grâce à la stabilisation par un code qui décide </w:t>
      </w:r>
      <w:r>
        <w:rPr>
          <w:rFonts w:ascii="Times New Roman" w:hAnsi="Times New Roman" w:cs="Times New Roman"/>
        </w:rPr>
        <w:t>de la</w:t>
      </w:r>
      <w:r w:rsidRPr="00B739A0">
        <w:rPr>
          <w:rFonts w:ascii="Times New Roman" w:hAnsi="Times New Roman" w:cs="Times New Roman"/>
        </w:rPr>
        <w:t xml:space="preserve"> cohérence ou incohérence </w:t>
      </w:r>
      <w:r>
        <w:rPr>
          <w:rFonts w:ascii="Times New Roman" w:hAnsi="Times New Roman" w:cs="Times New Roman"/>
        </w:rPr>
        <w:t xml:space="preserve">des formes </w:t>
      </w:r>
      <w:r w:rsidRPr="00B739A0">
        <w:rPr>
          <w:rFonts w:ascii="Times New Roman" w:hAnsi="Times New Roman" w:cs="Times New Roman"/>
        </w:rPr>
        <w:t>et d</w:t>
      </w:r>
      <w:r>
        <w:rPr>
          <w:rFonts w:ascii="Times New Roman" w:hAnsi="Times New Roman" w:cs="Times New Roman"/>
        </w:rPr>
        <w:t>e leur</w:t>
      </w:r>
      <w:r w:rsidRPr="00B739A0">
        <w:rPr>
          <w:rFonts w:ascii="Times New Roman" w:hAnsi="Times New Roman" w:cs="Times New Roman"/>
        </w:rPr>
        <w:t xml:space="preserve"> degré de convenance ou adéquation. </w:t>
      </w:r>
      <w:r>
        <w:rPr>
          <w:rFonts w:ascii="Times New Roman" w:hAnsi="Times New Roman" w:cs="Times New Roman"/>
        </w:rPr>
        <w:t xml:space="preserve">Mais aussi en vertu de la </w:t>
      </w:r>
      <w:r w:rsidRPr="00B739A0">
        <w:rPr>
          <w:rFonts w:ascii="Times New Roman" w:hAnsi="Times New Roman" w:cs="Times New Roman"/>
        </w:rPr>
        <w:t xml:space="preserve">disposition </w:t>
      </w:r>
      <w:r>
        <w:rPr>
          <w:rFonts w:ascii="Times New Roman" w:hAnsi="Times New Roman" w:cs="Times New Roman"/>
        </w:rPr>
        <w:t xml:space="preserve">de l’art </w:t>
      </w:r>
      <w:r w:rsidRPr="00B739A0">
        <w:rPr>
          <w:rFonts w:ascii="Times New Roman" w:hAnsi="Times New Roman" w:cs="Times New Roman"/>
        </w:rPr>
        <w:t>à accueillir la contingence, qui se distingue de l’aléatoire (</w:t>
      </w:r>
      <w:proofErr w:type="spellStart"/>
      <w:r w:rsidRPr="00B739A0">
        <w:rPr>
          <w:rFonts w:ascii="Times New Roman" w:hAnsi="Times New Roman" w:cs="Times New Roman"/>
          <w:i/>
        </w:rPr>
        <w:t>Beliebigkeit</w:t>
      </w:r>
      <w:proofErr w:type="spellEnd"/>
      <w:r w:rsidRPr="00B739A0">
        <w:rPr>
          <w:rFonts w:ascii="Times New Roman" w:hAnsi="Times New Roman" w:cs="Times New Roman"/>
        </w:rPr>
        <w:t>). Si l’œuvre d’art correspond à un arrangement de formes, elle constitue aussi une « irritation (</w:t>
      </w:r>
      <w:r w:rsidRPr="00B739A0">
        <w:rPr>
          <w:rFonts w:ascii="Times New Roman" w:hAnsi="Times New Roman" w:cs="Times New Roman"/>
          <w:i/>
        </w:rPr>
        <w:t>Irritation</w:t>
      </w:r>
      <w:r w:rsidRPr="00B739A0">
        <w:rPr>
          <w:rFonts w:ascii="Times New Roman" w:hAnsi="Times New Roman" w:cs="Times New Roman"/>
        </w:rPr>
        <w:t xml:space="preserve">) avec des possibilités de développements ouvertes ». </w:t>
      </w:r>
      <w:r>
        <w:rPr>
          <w:rFonts w:ascii="Times New Roman" w:hAnsi="Times New Roman" w:cs="Times New Roman"/>
        </w:rPr>
        <w:t>D’où l’idée que la</w:t>
      </w:r>
      <w:r w:rsidRPr="00B739A0">
        <w:rPr>
          <w:rFonts w:ascii="Times New Roman" w:hAnsi="Times New Roman" w:cs="Times New Roman"/>
        </w:rPr>
        <w:t xml:space="preserve"> progression d’une forme </w:t>
      </w:r>
      <w:r>
        <w:rPr>
          <w:rFonts w:ascii="Times New Roman" w:hAnsi="Times New Roman" w:cs="Times New Roman"/>
        </w:rPr>
        <w:t xml:space="preserve">constitue une </w:t>
      </w:r>
      <w:r w:rsidRPr="00B739A0">
        <w:rPr>
          <w:rFonts w:ascii="Times New Roman" w:hAnsi="Times New Roman" w:cs="Times New Roman"/>
        </w:rPr>
        <w:t>« expérience (</w:t>
      </w:r>
      <w:proofErr w:type="spellStart"/>
      <w:r w:rsidRPr="00B739A0">
        <w:rPr>
          <w:rFonts w:ascii="Times New Roman" w:hAnsi="Times New Roman" w:cs="Times New Roman"/>
          <w:i/>
        </w:rPr>
        <w:t>Experiment</w:t>
      </w:r>
      <w:proofErr w:type="spellEnd"/>
      <w:r w:rsidRPr="00B739A0">
        <w:rPr>
          <w:rFonts w:ascii="Times New Roman" w:hAnsi="Times New Roman" w:cs="Times New Roman"/>
        </w:rPr>
        <w:t>) » qui peut réussir ou ne pas réussir </w:t>
      </w:r>
      <w:r w:rsidRPr="00A7173D">
        <w:rPr>
          <w:rFonts w:ascii="Times New Roman" w:hAnsi="Times New Roman" w:cs="Times New Roman"/>
          <w:i/>
        </w:rPr>
        <w:t>(ibid.</w:t>
      </w:r>
      <w:r>
        <w:rPr>
          <w:rFonts w:ascii="Times New Roman" w:hAnsi="Times New Roman" w:cs="Times New Roman"/>
        </w:rPr>
        <w:t>, p. </w:t>
      </w:r>
      <w:r w:rsidRPr="00B739A0">
        <w:rPr>
          <w:rFonts w:ascii="Times New Roman" w:hAnsi="Times New Roman" w:cs="Times New Roman"/>
        </w:rPr>
        <w:t>190</w:t>
      </w:r>
      <w:r>
        <w:rPr>
          <w:rFonts w:ascii="Times New Roman" w:hAnsi="Times New Roman" w:cs="Times New Roman"/>
        </w:rPr>
        <w:t> ; nous traduisons</w:t>
      </w:r>
      <w:r w:rsidRPr="00B739A0">
        <w:rPr>
          <w:rFonts w:ascii="Times New Roman" w:hAnsi="Times New Roman" w:cs="Times New Roman"/>
        </w:rPr>
        <w:t xml:space="preserve">). </w:t>
      </w:r>
    </w:p>
    <w:p w:rsidR="00745058" w:rsidRDefault="00745058" w:rsidP="00745058">
      <w:pPr>
        <w:spacing w:line="360" w:lineRule="auto"/>
        <w:ind w:firstLine="709"/>
        <w:jc w:val="both"/>
        <w:rPr>
          <w:rFonts w:ascii="Times New Roman" w:hAnsi="Times New Roman" w:cs="Times New Roman"/>
        </w:rPr>
      </w:pPr>
      <w:r>
        <w:rPr>
          <w:rFonts w:ascii="Times New Roman" w:hAnsi="Times New Roman" w:cs="Times New Roman"/>
        </w:rPr>
        <w:t xml:space="preserve">D’autre part, faire un détour par les théories de </w:t>
      </w:r>
      <w:proofErr w:type="spellStart"/>
      <w:r>
        <w:rPr>
          <w:rFonts w:ascii="Times New Roman" w:hAnsi="Times New Roman" w:cs="Times New Roman"/>
        </w:rPr>
        <w:t>Luhmann</w:t>
      </w:r>
      <w:proofErr w:type="spellEnd"/>
      <w:r>
        <w:rPr>
          <w:rFonts w:ascii="Times New Roman" w:hAnsi="Times New Roman" w:cs="Times New Roman"/>
        </w:rPr>
        <w:t xml:space="preserve">, c’est se donner les moyens de montrer en quoi la forme de vie d’une œuvre d’art </w:t>
      </w:r>
      <w:r w:rsidRPr="00B739A0">
        <w:rPr>
          <w:rFonts w:ascii="Times New Roman" w:hAnsi="Times New Roman" w:cs="Times New Roman"/>
          <w:color w:val="000000"/>
          <w:shd w:val="clear" w:color="auto" w:fill="FFFFFF"/>
        </w:rPr>
        <w:t xml:space="preserve">exprime une </w:t>
      </w:r>
      <w:r>
        <w:rPr>
          <w:rFonts w:ascii="Times New Roman" w:hAnsi="Times New Roman" w:cs="Times New Roman"/>
          <w:color w:val="000000"/>
          <w:shd w:val="clear" w:color="auto" w:fill="FFFFFF"/>
        </w:rPr>
        <w:t xml:space="preserve">ou plusieurs </w:t>
      </w:r>
      <w:r w:rsidRPr="00B739A0">
        <w:rPr>
          <w:rFonts w:ascii="Times New Roman" w:hAnsi="Times New Roman" w:cs="Times New Roman"/>
          <w:color w:val="000000"/>
          <w:shd w:val="clear" w:color="auto" w:fill="FFFFFF"/>
        </w:rPr>
        <w:t>question</w:t>
      </w:r>
      <w:r>
        <w:rPr>
          <w:rFonts w:ascii="Times New Roman" w:hAnsi="Times New Roman" w:cs="Times New Roman"/>
          <w:color w:val="000000"/>
          <w:shd w:val="clear" w:color="auto" w:fill="FFFFFF"/>
        </w:rPr>
        <w:t>s</w:t>
      </w:r>
      <w:r w:rsidRPr="00B739A0">
        <w:rPr>
          <w:rFonts w:ascii="Times New Roman" w:hAnsi="Times New Roman" w:cs="Times New Roman"/>
          <w:color w:val="000000"/>
          <w:shd w:val="clear" w:color="auto" w:fill="FFFFFF"/>
        </w:rPr>
        <w:t xml:space="preserve"> </w:t>
      </w:r>
      <w:r>
        <w:rPr>
          <w:rFonts w:ascii="Times New Roman" w:hAnsi="Times New Roman" w:cs="Times New Roman"/>
          <w:color w:val="000000"/>
          <w:shd w:val="clear" w:color="auto" w:fill="FFFFFF"/>
        </w:rPr>
        <w:t xml:space="preserve">cristallisant </w:t>
      </w:r>
      <w:r w:rsidRPr="00B739A0">
        <w:rPr>
          <w:rFonts w:ascii="Times New Roman" w:hAnsi="Times New Roman" w:cs="Times New Roman"/>
          <w:color w:val="000000"/>
          <w:shd w:val="clear" w:color="auto" w:fill="FFFFFF"/>
        </w:rPr>
        <w:t xml:space="preserve">des aspirations collectives, la </w:t>
      </w:r>
      <w:r w:rsidRPr="00B739A0">
        <w:rPr>
          <w:rFonts w:ascii="Times New Roman" w:hAnsi="Times New Roman" w:cs="Times New Roman"/>
        </w:rPr>
        <w:t>création de formes innovantes permet</w:t>
      </w:r>
      <w:r>
        <w:rPr>
          <w:rFonts w:ascii="Times New Roman" w:hAnsi="Times New Roman" w:cs="Times New Roman"/>
        </w:rPr>
        <w:t>tant</w:t>
      </w:r>
      <w:r w:rsidRPr="00B739A0">
        <w:rPr>
          <w:rFonts w:ascii="Times New Roman" w:hAnsi="Times New Roman" w:cs="Times New Roman"/>
        </w:rPr>
        <w:t xml:space="preserve"> de faire l’expérience d’un ordre nouveau, de structures</w:t>
      </w:r>
      <w:r>
        <w:rPr>
          <w:rFonts w:ascii="Times New Roman" w:hAnsi="Times New Roman" w:cs="Times New Roman"/>
        </w:rPr>
        <w:t xml:space="preserve"> inédites</w:t>
      </w:r>
      <w:r w:rsidRPr="00B739A0">
        <w:rPr>
          <w:rFonts w:ascii="Times New Roman" w:hAnsi="Times New Roman" w:cs="Times New Roman"/>
        </w:rPr>
        <w:t>, entre contraintes et possibles</w:t>
      </w:r>
      <w:r>
        <w:rPr>
          <w:rFonts w:ascii="Times New Roman" w:hAnsi="Times New Roman" w:cs="Times New Roman"/>
        </w:rPr>
        <w:t xml:space="preserve">. Mieux : on peut argumenter l’idée que la forme de vie d’un tableau propose une image exemplaire de l’évolution de la société. En effet, pour </w:t>
      </w:r>
      <w:proofErr w:type="spellStart"/>
      <w:r>
        <w:rPr>
          <w:rFonts w:ascii="Times New Roman" w:hAnsi="Times New Roman" w:cs="Times New Roman"/>
        </w:rPr>
        <w:t>Luhmann</w:t>
      </w:r>
      <w:proofErr w:type="spellEnd"/>
      <w:r>
        <w:rPr>
          <w:rFonts w:ascii="Times New Roman" w:hAnsi="Times New Roman" w:cs="Times New Roman"/>
        </w:rPr>
        <w:t xml:space="preserve">, le système fonctionnel de l’art est partie intégrante de la société, à côté d’autres systèmes fonctionnels (économie, science, religion…) autonomes et </w:t>
      </w:r>
      <w:proofErr w:type="spellStart"/>
      <w:r>
        <w:rPr>
          <w:rFonts w:ascii="Times New Roman" w:hAnsi="Times New Roman" w:cs="Times New Roman"/>
        </w:rPr>
        <w:t>auto-régulateurs</w:t>
      </w:r>
      <w:proofErr w:type="spellEnd"/>
      <w:r>
        <w:rPr>
          <w:rFonts w:ascii="Times New Roman" w:hAnsi="Times New Roman" w:cs="Times New Roman"/>
        </w:rPr>
        <w:t xml:space="preserve">. Donnant une suite à une demande que lui adresse la société, il </w:t>
      </w:r>
      <w:r>
        <w:rPr>
          <w:rFonts w:ascii="Times New Roman" w:hAnsi="Times New Roman" w:cs="Times New Roman"/>
        </w:rPr>
        <w:lastRenderedPageBreak/>
        <w:t>fait de celle-ci un cas « exemplaire » (</w:t>
      </w:r>
      <w:r w:rsidRPr="00A7173D">
        <w:rPr>
          <w:rFonts w:ascii="Times New Roman" w:hAnsi="Times New Roman" w:cs="Times New Roman"/>
          <w:i/>
        </w:rPr>
        <w:t>ibid</w:t>
      </w:r>
      <w:r>
        <w:rPr>
          <w:rFonts w:ascii="Times New Roman" w:hAnsi="Times New Roman" w:cs="Times New Roman"/>
        </w:rPr>
        <w:t xml:space="preserve">., p. 499) qui montre comment gérer et rendre signifiantes l’ambiguïté et l’indétermination, la tension entre ouverture et fermeture, contre le chaos et l’entropie. Le système de l’art donne à voir la société telle qu’elle est, l’art devenant le « paradigme » de la société moderne. Mieux, il accède au niveau du modèle, de cette représentation </w:t>
      </w:r>
      <w:proofErr w:type="spellStart"/>
      <w:r>
        <w:rPr>
          <w:rFonts w:ascii="Times New Roman" w:hAnsi="Times New Roman" w:cs="Times New Roman"/>
        </w:rPr>
        <w:t>schématisante</w:t>
      </w:r>
      <w:proofErr w:type="spellEnd"/>
      <w:r>
        <w:rPr>
          <w:rFonts w:ascii="Times New Roman" w:hAnsi="Times New Roman" w:cs="Times New Roman"/>
        </w:rPr>
        <w:t xml:space="preserve"> servant d’élément charnière entre un ensemble de pratiques observées, rendues comparables, et la théorie ou la règle au niveau de la généralisation. Plutôt que de suivre un modèle sociétal </w:t>
      </w:r>
      <w:proofErr w:type="spellStart"/>
      <w:r>
        <w:rPr>
          <w:rFonts w:ascii="Times New Roman" w:hAnsi="Times New Roman" w:cs="Times New Roman"/>
        </w:rPr>
        <w:t>superordonné</w:t>
      </w:r>
      <w:proofErr w:type="spellEnd"/>
      <w:r>
        <w:rPr>
          <w:rFonts w:ascii="Times New Roman" w:hAnsi="Times New Roman" w:cs="Times New Roman"/>
        </w:rPr>
        <w:t xml:space="preserve">, le modèle de l’art socialement acceptable commande ainsi au développement d’un vivre et d’un faire en communauté. En même temps, l’art peut s’observer, voire se commenter réflexivement ; il peut aussi décrire, commenter et expliquer la société, se hissant à un niveau </w:t>
      </w:r>
      <w:proofErr w:type="spellStart"/>
      <w:r>
        <w:rPr>
          <w:rFonts w:ascii="Times New Roman" w:hAnsi="Times New Roman" w:cs="Times New Roman"/>
        </w:rPr>
        <w:t>épisémiotique</w:t>
      </w:r>
      <w:proofErr w:type="spellEnd"/>
      <w:r>
        <w:rPr>
          <w:rFonts w:ascii="Times New Roman" w:hAnsi="Times New Roman" w:cs="Times New Roman"/>
        </w:rPr>
        <w:t xml:space="preserve"> ou méta</w:t>
      </w:r>
      <w:r w:rsidR="00A309DE">
        <w:rPr>
          <w:rFonts w:ascii="Times New Roman" w:hAnsi="Times New Roman" w:cs="Times New Roman"/>
        </w:rPr>
        <w:t>-</w:t>
      </w:r>
      <w:r>
        <w:rPr>
          <w:rFonts w:ascii="Times New Roman" w:hAnsi="Times New Roman" w:cs="Times New Roman"/>
        </w:rPr>
        <w:t xml:space="preserve">. « Catalyseur » ou « attracteur » indiquant la direction empruntée par des processus évolutifs, il devient l’interprétant de pratiques artistiques, mais aussi non artistiques. </w:t>
      </w:r>
    </w:p>
    <w:p w:rsidR="00745058" w:rsidRDefault="00A309DE" w:rsidP="00745058">
      <w:pPr>
        <w:spacing w:line="360" w:lineRule="auto"/>
        <w:ind w:firstLine="709"/>
        <w:jc w:val="both"/>
        <w:rPr>
          <w:rFonts w:ascii="Times New Roman" w:hAnsi="Times New Roman" w:cs="Times New Roman"/>
        </w:rPr>
      </w:pPr>
      <w:r>
        <w:rPr>
          <w:rFonts w:ascii="Times New Roman" w:hAnsi="Times New Roman" w:cs="Times New Roman"/>
        </w:rPr>
        <w:t>Il</w:t>
      </w:r>
      <w:r w:rsidR="00745058">
        <w:rPr>
          <w:rFonts w:ascii="Times New Roman" w:hAnsi="Times New Roman" w:cs="Times New Roman"/>
        </w:rPr>
        <w:t xml:space="preserve"> incombe </w:t>
      </w:r>
      <w:r>
        <w:rPr>
          <w:rFonts w:ascii="Times New Roman" w:hAnsi="Times New Roman" w:cs="Times New Roman"/>
        </w:rPr>
        <w:t xml:space="preserve">alors </w:t>
      </w:r>
      <w:r w:rsidR="00745058">
        <w:rPr>
          <w:rFonts w:ascii="Times New Roman" w:hAnsi="Times New Roman" w:cs="Times New Roman"/>
        </w:rPr>
        <w:t xml:space="preserve">à la forme de vie d’un tableau de </w:t>
      </w:r>
      <w:r w:rsidR="00745058" w:rsidRPr="00023F20">
        <w:rPr>
          <w:rFonts w:ascii="Times New Roman" w:hAnsi="Times New Roman" w:cs="Times New Roman"/>
          <w:i/>
        </w:rPr>
        <w:t>montrer</w:t>
      </w:r>
      <w:r w:rsidR="00745058">
        <w:rPr>
          <w:rFonts w:ascii="Times New Roman" w:hAnsi="Times New Roman" w:cs="Times New Roman"/>
        </w:rPr>
        <w:t xml:space="preserve"> de manière particulièrement percutante en quoi une œuvre interagissant avec d’autres œuvres, voire diffractée par elles peut </w:t>
      </w:r>
      <w:r w:rsidR="00745058" w:rsidRPr="008151E5">
        <w:rPr>
          <w:rFonts w:ascii="Times New Roman" w:hAnsi="Times New Roman" w:cs="Times New Roman"/>
        </w:rPr>
        <w:t>incarner</w:t>
      </w:r>
      <w:r w:rsidR="00745058">
        <w:rPr>
          <w:rFonts w:ascii="Times New Roman" w:hAnsi="Times New Roman" w:cs="Times New Roman"/>
        </w:rPr>
        <w:t xml:space="preserve"> les rôles qui sont impartis à l’art et les </w:t>
      </w:r>
      <w:r w:rsidR="00745058" w:rsidRPr="008151E5">
        <w:rPr>
          <w:rFonts w:ascii="Times New Roman" w:hAnsi="Times New Roman" w:cs="Times New Roman"/>
          <w:i/>
        </w:rPr>
        <w:t>interpréter</w:t>
      </w:r>
      <w:r w:rsidR="00745058">
        <w:rPr>
          <w:rFonts w:ascii="Times New Roman" w:hAnsi="Times New Roman" w:cs="Times New Roman"/>
          <w:i/>
        </w:rPr>
        <w:t xml:space="preserve">. </w:t>
      </w:r>
      <w:r w:rsidR="00745058">
        <w:rPr>
          <w:rFonts w:ascii="Times New Roman" w:hAnsi="Times New Roman" w:cs="Times New Roman"/>
        </w:rPr>
        <w:t xml:space="preserve">Par un repli réflexif, la forme de vie donne à voir un devenir qu’elle peut commenter </w:t>
      </w:r>
      <w:r w:rsidR="00745058" w:rsidRPr="009E5AB0">
        <w:rPr>
          <w:rFonts w:ascii="Times New Roman" w:hAnsi="Times New Roman" w:cs="Times New Roman"/>
          <w:i/>
        </w:rPr>
        <w:t>a posteriori</w:t>
      </w:r>
      <w:r w:rsidR="00745058">
        <w:rPr>
          <w:rFonts w:ascii="Times New Roman" w:hAnsi="Times New Roman" w:cs="Times New Roman"/>
        </w:rPr>
        <w:t xml:space="preserve"> ou anticiper. </w:t>
      </w:r>
    </w:p>
    <w:p w:rsidR="00C56E64" w:rsidRDefault="00C56E64" w:rsidP="00745058">
      <w:pPr>
        <w:spacing w:line="360" w:lineRule="auto"/>
        <w:ind w:firstLine="709"/>
        <w:jc w:val="both"/>
        <w:rPr>
          <w:rFonts w:ascii="Times New Roman" w:hAnsi="Times New Roman" w:cs="Times New Roman"/>
        </w:rPr>
      </w:pPr>
      <w:r>
        <w:rPr>
          <w:rFonts w:ascii="Times New Roman" w:hAnsi="Times New Roman" w:cs="Times New Roman"/>
        </w:rPr>
        <w:t xml:space="preserve">Dans notre troisième partie, nous élargirons les critères de pertinence au </w:t>
      </w:r>
      <w:r w:rsidR="00693DD4">
        <w:rPr>
          <w:rFonts w:ascii="Times New Roman" w:hAnsi="Times New Roman" w:cs="Times New Roman"/>
        </w:rPr>
        <w:t>volet</w:t>
      </w:r>
      <w:r>
        <w:rPr>
          <w:rFonts w:ascii="Times New Roman" w:hAnsi="Times New Roman" w:cs="Times New Roman"/>
        </w:rPr>
        <w:t xml:space="preserve"> non seulement plastique, mais encore figural</w:t>
      </w:r>
      <w:r w:rsidR="00693DD4">
        <w:rPr>
          <w:rFonts w:ascii="Times New Roman" w:hAnsi="Times New Roman" w:cs="Times New Roman"/>
        </w:rPr>
        <w:t xml:space="preserve"> du motif</w:t>
      </w:r>
      <w:r>
        <w:rPr>
          <w:rFonts w:ascii="Times New Roman" w:hAnsi="Times New Roman" w:cs="Times New Roman"/>
        </w:rPr>
        <w:t xml:space="preserve">. Les hypothèses seront mises à l’épreuve de tableaux de Georges Laurent, qui seront approchés d’un triple point de vue : </w:t>
      </w:r>
    </w:p>
    <w:p w:rsidR="00C56E64" w:rsidRPr="00F010D8" w:rsidRDefault="00C56E64" w:rsidP="00F010D8">
      <w:pPr>
        <w:spacing w:line="360" w:lineRule="auto"/>
        <w:ind w:firstLine="709"/>
        <w:jc w:val="both"/>
        <w:rPr>
          <w:rFonts w:ascii="Times New Roman" w:hAnsi="Times New Roman" w:cs="Times New Roman"/>
          <w:color w:val="000000"/>
          <w:shd w:val="clear" w:color="auto" w:fill="FFFFFF"/>
        </w:rPr>
      </w:pPr>
      <w:r>
        <w:rPr>
          <w:rFonts w:ascii="Times New Roman" w:hAnsi="Times New Roman" w:cs="Times New Roman"/>
        </w:rPr>
        <w:t xml:space="preserve">(i) en vertu d’une modélisation qui prévoit la circulation </w:t>
      </w:r>
      <w:r w:rsidR="001E1F08">
        <w:rPr>
          <w:rFonts w:ascii="Times New Roman" w:hAnsi="Times New Roman" w:cs="Times New Roman"/>
        </w:rPr>
        <w:t xml:space="preserve">entre </w:t>
      </w:r>
      <w:r w:rsidR="00DA34E7">
        <w:rPr>
          <w:rFonts w:ascii="Times New Roman" w:hAnsi="Times New Roman" w:cs="Times New Roman"/>
        </w:rPr>
        <w:t>zones</w:t>
      </w:r>
      <w:r>
        <w:rPr>
          <w:rFonts w:ascii="Times New Roman" w:hAnsi="Times New Roman" w:cs="Times New Roman"/>
        </w:rPr>
        <w:t xml:space="preserve"> disposées par cercles concentriques</w:t>
      </w:r>
      <w:r w:rsidR="00DA34E7">
        <w:rPr>
          <w:rFonts w:ascii="Times New Roman" w:hAnsi="Times New Roman" w:cs="Times New Roman"/>
        </w:rPr>
        <w:t xml:space="preserve">. </w:t>
      </w:r>
      <w:r w:rsidR="00F010D8">
        <w:rPr>
          <w:rFonts w:ascii="Times New Roman" w:hAnsi="Times New Roman" w:cs="Times New Roman"/>
        </w:rPr>
        <w:t>D</w:t>
      </w:r>
      <w:r>
        <w:rPr>
          <w:rFonts w:ascii="Times New Roman" w:hAnsi="Times New Roman" w:cs="Times New Roman"/>
        </w:rPr>
        <w:t xml:space="preserve">es élans projectifs coexistent avec des bouclages rétrogrades, </w:t>
      </w:r>
      <w:r w:rsidR="00DA34E7">
        <w:rPr>
          <w:rFonts w:ascii="Times New Roman" w:hAnsi="Times New Roman" w:cs="Times New Roman"/>
        </w:rPr>
        <w:t xml:space="preserve">notamment </w:t>
      </w:r>
      <w:r w:rsidRPr="006652B8">
        <w:rPr>
          <w:rFonts w:ascii="Times New Roman" w:hAnsi="Times New Roman" w:cs="Times New Roman"/>
          <w:color w:val="000000"/>
          <w:shd w:val="clear" w:color="auto" w:fill="FFFFFF"/>
        </w:rPr>
        <w:t>sur la base d</w:t>
      </w:r>
      <w:r>
        <w:rPr>
          <w:rFonts w:ascii="Times New Roman" w:hAnsi="Times New Roman" w:cs="Times New Roman"/>
          <w:color w:val="000000"/>
          <w:shd w:val="clear" w:color="auto" w:fill="FFFFFF"/>
        </w:rPr>
        <w:t>e la similarité/</w:t>
      </w:r>
      <w:proofErr w:type="spellStart"/>
      <w:r>
        <w:rPr>
          <w:rFonts w:ascii="Times New Roman" w:hAnsi="Times New Roman" w:cs="Times New Roman"/>
          <w:color w:val="000000"/>
          <w:shd w:val="clear" w:color="auto" w:fill="FFFFFF"/>
        </w:rPr>
        <w:t>dissimilarité</w:t>
      </w:r>
      <w:proofErr w:type="spellEnd"/>
      <w:r w:rsidRPr="006652B8">
        <w:rPr>
          <w:rFonts w:ascii="Times New Roman" w:hAnsi="Times New Roman" w:cs="Times New Roman"/>
          <w:color w:val="000000"/>
          <w:shd w:val="clear" w:color="auto" w:fill="FFFFFF"/>
        </w:rPr>
        <w:t xml:space="preserve"> de propriétés</w:t>
      </w:r>
      <w:r w:rsidR="00F010D8">
        <w:rPr>
          <w:rFonts w:ascii="Times New Roman" w:hAnsi="Times New Roman" w:cs="Times New Roman"/>
          <w:color w:val="000000"/>
          <w:shd w:val="clear" w:color="auto" w:fill="FFFFFF"/>
        </w:rPr>
        <w:t xml:space="preserve">. Il faut « opérer » l’œuvre source, en </w:t>
      </w:r>
      <w:r w:rsidR="00F010D8" w:rsidRPr="00632283">
        <w:rPr>
          <w:rFonts w:ascii="Times New Roman" w:hAnsi="Times New Roman" w:cs="Times New Roman"/>
          <w:i/>
          <w:color w:val="000000"/>
          <w:shd w:val="clear" w:color="auto" w:fill="FFFFFF"/>
        </w:rPr>
        <w:t>chemin</w:t>
      </w:r>
      <w:r w:rsidR="00F010D8">
        <w:rPr>
          <w:rFonts w:ascii="Times New Roman" w:hAnsi="Times New Roman" w:cs="Times New Roman"/>
          <w:i/>
          <w:color w:val="000000"/>
          <w:shd w:val="clear" w:color="auto" w:fill="FFFFFF"/>
        </w:rPr>
        <w:t>ant</w:t>
      </w:r>
      <w:r w:rsidR="00F010D8">
        <w:rPr>
          <w:rFonts w:ascii="Times New Roman" w:hAnsi="Times New Roman" w:cs="Times New Roman"/>
          <w:color w:val="000000"/>
          <w:shd w:val="clear" w:color="auto" w:fill="FFFFFF"/>
        </w:rPr>
        <w:t xml:space="preserve"> dans différentes zones (textuelles, intertextuelles, etc.), à des vitesses inégales, avec des précipitations et des ralentissements</w:t>
      </w:r>
      <w:r w:rsidR="00DA34E7">
        <w:rPr>
          <w:rFonts w:ascii="Times New Roman" w:hAnsi="Times New Roman" w:cs="Times New Roman"/>
          <w:color w:val="000000"/>
          <w:shd w:val="clear" w:color="auto" w:fill="FFFFFF"/>
        </w:rPr>
        <w:t xml:space="preserve">, </w:t>
      </w:r>
      <w:r w:rsidR="00F010D8">
        <w:rPr>
          <w:rFonts w:ascii="Times New Roman" w:hAnsi="Times New Roman" w:cs="Times New Roman"/>
          <w:color w:val="000000"/>
          <w:shd w:val="clear" w:color="auto" w:fill="FFFFFF"/>
        </w:rPr>
        <w:t xml:space="preserve">des accrocs et des obstacles, des lissages et des striures au sens deleuzien du terme, avec des états plus ou moins intensifs. C’est tenir compte aussi de vides et de lieux d’indétermination. Si </w:t>
      </w:r>
      <w:r w:rsidR="00F010D8" w:rsidRPr="00DA34E7">
        <w:rPr>
          <w:rFonts w:ascii="Times New Roman" w:hAnsi="Times New Roman" w:cs="Times New Roman"/>
          <w:color w:val="000000"/>
          <w:shd w:val="clear" w:color="auto" w:fill="FFFFFF"/>
        </w:rPr>
        <w:t>la forme</w:t>
      </w:r>
      <w:r w:rsidR="00F010D8">
        <w:rPr>
          <w:rFonts w:ascii="Times New Roman" w:hAnsi="Times New Roman" w:cs="Times New Roman"/>
          <w:color w:val="000000"/>
          <w:shd w:val="clear" w:color="auto" w:fill="FFFFFF"/>
        </w:rPr>
        <w:t xml:space="preserve"> de vie accueille des oscillations et vibrations sans fin, sur la base </w:t>
      </w:r>
      <w:r w:rsidR="00C238FD">
        <w:rPr>
          <w:rFonts w:ascii="Times New Roman" w:hAnsi="Times New Roman" w:cs="Times New Roman"/>
          <w:color w:val="000000"/>
          <w:shd w:val="clear" w:color="auto" w:fill="FFFFFF"/>
        </w:rPr>
        <w:t xml:space="preserve">non seulement des proximités et des éloignements, mais encore </w:t>
      </w:r>
      <w:r w:rsidR="00F010D8">
        <w:rPr>
          <w:rFonts w:ascii="Times New Roman" w:hAnsi="Times New Roman" w:cs="Times New Roman"/>
          <w:color w:val="000000"/>
          <w:shd w:val="clear" w:color="auto" w:fill="FFFFFF"/>
        </w:rPr>
        <w:t>d’une hétérogénéité constitutive</w:t>
      </w:r>
      <w:r w:rsidR="00C238FD">
        <w:rPr>
          <w:rFonts w:ascii="Times New Roman" w:hAnsi="Times New Roman" w:cs="Times New Roman"/>
          <w:color w:val="000000"/>
          <w:shd w:val="clear" w:color="auto" w:fill="FFFFFF"/>
        </w:rPr>
        <w:t xml:space="preserve">, de « lignes </w:t>
      </w:r>
      <w:r w:rsidR="00175F2A">
        <w:rPr>
          <w:rFonts w:ascii="Times New Roman" w:hAnsi="Times New Roman" w:cs="Times New Roman"/>
          <w:color w:val="000000"/>
          <w:shd w:val="clear" w:color="auto" w:fill="FFFFFF"/>
        </w:rPr>
        <w:t xml:space="preserve">de </w:t>
      </w:r>
      <w:r w:rsidR="00C238FD">
        <w:rPr>
          <w:rFonts w:ascii="Times New Roman" w:hAnsi="Times New Roman" w:cs="Times New Roman"/>
          <w:color w:val="000000"/>
          <w:shd w:val="clear" w:color="auto" w:fill="FFFFFF"/>
        </w:rPr>
        <w:t xml:space="preserve">fracture », </w:t>
      </w:r>
      <w:r w:rsidR="00F010D8">
        <w:rPr>
          <w:rFonts w:ascii="Times New Roman" w:hAnsi="Times New Roman" w:cs="Times New Roman"/>
          <w:color w:val="000000"/>
          <w:shd w:val="clear" w:color="auto" w:fill="FFFFFF"/>
        </w:rPr>
        <w:t>elle fait également</w:t>
      </w:r>
      <w:r w:rsidR="00C238FD">
        <w:rPr>
          <w:rFonts w:ascii="Times New Roman" w:hAnsi="Times New Roman" w:cs="Times New Roman"/>
          <w:color w:val="000000"/>
          <w:shd w:val="clear" w:color="auto" w:fill="FFFFFF"/>
        </w:rPr>
        <w:t xml:space="preserve"> </w:t>
      </w:r>
      <w:r w:rsidR="00F010D8" w:rsidRPr="001F237D">
        <w:rPr>
          <w:rFonts w:ascii="Times New Roman" w:hAnsi="Times New Roman" w:cs="Times New Roman"/>
          <w:i/>
          <w:color w:val="000000"/>
          <w:shd w:val="clear" w:color="auto" w:fill="FFFFFF"/>
        </w:rPr>
        <w:t>tenir</w:t>
      </w:r>
      <w:r w:rsidR="00F010D8">
        <w:rPr>
          <w:rFonts w:ascii="Times New Roman" w:hAnsi="Times New Roman" w:cs="Times New Roman"/>
          <w:color w:val="000000"/>
          <w:shd w:val="clear" w:color="auto" w:fill="FFFFFF"/>
        </w:rPr>
        <w:t xml:space="preserve"> les éléments ensemble, ponctuellement, instantanément ;</w:t>
      </w:r>
      <w:r w:rsidR="00C238FD">
        <w:rPr>
          <w:rFonts w:ascii="Times New Roman" w:hAnsi="Times New Roman" w:cs="Times New Roman"/>
          <w:color w:val="000000"/>
          <w:shd w:val="clear" w:color="auto" w:fill="FFFFFF"/>
        </w:rPr>
        <w:t xml:space="preserve"> toujours en cours, car appartenant à un type de </w:t>
      </w:r>
      <w:proofErr w:type="spellStart"/>
      <w:r w:rsidR="00C238FD">
        <w:rPr>
          <w:rFonts w:ascii="Times New Roman" w:hAnsi="Times New Roman" w:cs="Times New Roman"/>
          <w:color w:val="000000"/>
          <w:shd w:val="clear" w:color="auto" w:fill="FFFFFF"/>
        </w:rPr>
        <w:t>sémiose</w:t>
      </w:r>
      <w:proofErr w:type="spellEnd"/>
      <w:r w:rsidR="00C238FD">
        <w:rPr>
          <w:rFonts w:ascii="Times New Roman" w:hAnsi="Times New Roman" w:cs="Times New Roman"/>
          <w:color w:val="000000"/>
          <w:shd w:val="clear" w:color="auto" w:fill="FFFFFF"/>
        </w:rPr>
        <w:t xml:space="preserve"> que </w:t>
      </w:r>
      <w:proofErr w:type="spellStart"/>
      <w:r w:rsidR="00C238FD">
        <w:rPr>
          <w:rFonts w:ascii="Times New Roman" w:hAnsi="Times New Roman" w:cs="Times New Roman"/>
          <w:color w:val="000000"/>
          <w:shd w:val="clear" w:color="auto" w:fill="FFFFFF"/>
        </w:rPr>
        <w:t>Fontanille</w:t>
      </w:r>
      <w:proofErr w:type="spellEnd"/>
      <w:r w:rsidR="00C238FD">
        <w:rPr>
          <w:rFonts w:ascii="Times New Roman" w:hAnsi="Times New Roman" w:cs="Times New Roman"/>
          <w:color w:val="000000"/>
          <w:shd w:val="clear" w:color="auto" w:fill="FFFFFF"/>
        </w:rPr>
        <w:t xml:space="preserve"> et </w:t>
      </w:r>
      <w:proofErr w:type="spellStart"/>
      <w:r w:rsidR="00C238FD">
        <w:rPr>
          <w:rFonts w:ascii="Times New Roman" w:hAnsi="Times New Roman" w:cs="Times New Roman"/>
          <w:color w:val="000000"/>
          <w:shd w:val="clear" w:color="auto" w:fill="FFFFFF"/>
        </w:rPr>
        <w:t>Couégnas</w:t>
      </w:r>
      <w:proofErr w:type="spellEnd"/>
      <w:r w:rsidR="00C238FD">
        <w:rPr>
          <w:rFonts w:ascii="Times New Roman" w:hAnsi="Times New Roman" w:cs="Times New Roman"/>
          <w:color w:val="000000"/>
          <w:shd w:val="clear" w:color="auto" w:fill="FFFFFF"/>
        </w:rPr>
        <w:t xml:space="preserve"> (2018) appelleraient « ouverte », par opposition à l’œuvre elle-même, </w:t>
      </w:r>
      <w:r w:rsidR="00B34142" w:rsidRPr="00B34142">
        <w:rPr>
          <w:rFonts w:ascii="Times New Roman" w:hAnsi="Times New Roman" w:cs="Times New Roman"/>
          <w:i/>
          <w:color w:val="000000"/>
          <w:shd w:val="clear" w:color="auto" w:fill="FFFFFF"/>
        </w:rPr>
        <w:t>a priori</w:t>
      </w:r>
      <w:r w:rsidR="00C238FD">
        <w:rPr>
          <w:rFonts w:ascii="Times New Roman" w:hAnsi="Times New Roman" w:cs="Times New Roman"/>
          <w:color w:val="000000"/>
          <w:shd w:val="clear" w:color="auto" w:fill="FFFFFF"/>
        </w:rPr>
        <w:t xml:space="preserve"> « fermée »</w:t>
      </w:r>
      <w:r w:rsidR="00522AAC">
        <w:rPr>
          <w:rFonts w:ascii="Times New Roman" w:hAnsi="Times New Roman" w:cs="Times New Roman"/>
          <w:color w:val="000000"/>
          <w:shd w:val="clear" w:color="auto" w:fill="FFFFFF"/>
        </w:rPr>
        <w:t xml:space="preserve"> ; </w:t>
      </w:r>
    </w:p>
    <w:p w:rsidR="00175F2A" w:rsidRDefault="00C56E64" w:rsidP="00745058">
      <w:pPr>
        <w:spacing w:line="360" w:lineRule="auto"/>
        <w:ind w:firstLine="709"/>
        <w:jc w:val="both"/>
        <w:rPr>
          <w:rFonts w:ascii="Times New Roman" w:hAnsi="Times New Roman" w:cs="Times New Roman"/>
          <w:color w:val="000000"/>
          <w:shd w:val="clear" w:color="auto" w:fill="FFFFFF"/>
        </w:rPr>
      </w:pPr>
      <w:r>
        <w:rPr>
          <w:rFonts w:ascii="Times New Roman" w:hAnsi="Times New Roman" w:cs="Times New Roman"/>
        </w:rPr>
        <w:t xml:space="preserve">(ii) </w:t>
      </w:r>
      <w:r w:rsidR="00F010D8">
        <w:rPr>
          <w:rFonts w:ascii="Times New Roman" w:hAnsi="Times New Roman" w:cs="Times New Roman"/>
        </w:rPr>
        <w:t xml:space="preserve">en vertu d’une modélisation qui ressaisit les variantes </w:t>
      </w:r>
      <w:r w:rsidR="00C238FD">
        <w:rPr>
          <w:rFonts w:ascii="Times New Roman" w:hAnsi="Times New Roman" w:cs="Times New Roman"/>
        </w:rPr>
        <w:t xml:space="preserve">(pliées, dépliées, repliées) </w:t>
      </w:r>
      <w:r w:rsidR="00F010D8">
        <w:rPr>
          <w:rFonts w:ascii="Times New Roman" w:hAnsi="Times New Roman" w:cs="Times New Roman"/>
        </w:rPr>
        <w:t xml:space="preserve">dans le présent, </w:t>
      </w:r>
      <w:proofErr w:type="spellStart"/>
      <w:r w:rsidR="00C238FD">
        <w:rPr>
          <w:rFonts w:ascii="Times New Roman" w:hAnsi="Times New Roman" w:cs="Times New Roman"/>
        </w:rPr>
        <w:t>paradigmatiquement</w:t>
      </w:r>
      <w:proofErr w:type="spellEnd"/>
      <w:r w:rsidR="00C238FD">
        <w:rPr>
          <w:rFonts w:ascii="Times New Roman" w:hAnsi="Times New Roman" w:cs="Times New Roman"/>
        </w:rPr>
        <w:t xml:space="preserve">, </w:t>
      </w:r>
      <w:r w:rsidR="00F010D8">
        <w:rPr>
          <w:rFonts w:ascii="Times New Roman" w:hAnsi="Times New Roman" w:cs="Times New Roman"/>
        </w:rPr>
        <w:t xml:space="preserve">sur le principe d’une variation intrinsèque, </w:t>
      </w:r>
      <w:r w:rsidR="00C238FD">
        <w:rPr>
          <w:rFonts w:ascii="Times New Roman" w:hAnsi="Times New Roman" w:cs="Times New Roman"/>
          <w:color w:val="000000"/>
          <w:shd w:val="clear" w:color="auto" w:fill="FFFFFF"/>
        </w:rPr>
        <w:t xml:space="preserve">affranchie de tout modèle </w:t>
      </w:r>
      <w:r w:rsidR="00C238FD" w:rsidRPr="00C8130E">
        <w:rPr>
          <w:rFonts w:ascii="Times New Roman" w:hAnsi="Times New Roman" w:cs="Times New Roman"/>
          <w:i/>
          <w:color w:val="000000"/>
          <w:shd w:val="clear" w:color="auto" w:fill="FFFFFF"/>
        </w:rPr>
        <w:t>princeps</w:t>
      </w:r>
      <w:r w:rsidR="00C238FD">
        <w:rPr>
          <w:rFonts w:ascii="Times New Roman" w:hAnsi="Times New Roman" w:cs="Times New Roman"/>
          <w:color w:val="000000"/>
          <w:shd w:val="clear" w:color="auto" w:fill="FFFFFF"/>
        </w:rPr>
        <w:t>, voire sans origine.</w:t>
      </w:r>
      <w:r w:rsidR="00175F2A">
        <w:rPr>
          <w:rFonts w:ascii="Times New Roman" w:hAnsi="Times New Roman" w:cs="Times New Roman"/>
          <w:color w:val="000000"/>
          <w:shd w:val="clear" w:color="auto" w:fill="FFFFFF"/>
        </w:rPr>
        <w:t xml:space="preserve"> Nous nous demanderons si ce n’est pas du feuilleté de </w:t>
      </w:r>
      <w:r w:rsidR="00175F2A">
        <w:rPr>
          <w:rFonts w:ascii="Times New Roman" w:hAnsi="Times New Roman" w:cs="Times New Roman"/>
          <w:color w:val="000000"/>
          <w:shd w:val="clear" w:color="auto" w:fill="FFFFFF"/>
        </w:rPr>
        <w:lastRenderedPageBreak/>
        <w:t xml:space="preserve">variantes superposées, mais aussi permutables que peut se dégager une généricité figurale (VISETTI, 2015) et émerger la Figure (DELEUZE, 1981, 2002). </w:t>
      </w:r>
    </w:p>
    <w:p w:rsidR="00745058" w:rsidRDefault="00175F2A" w:rsidP="00745058">
      <w:pPr>
        <w:spacing w:line="360" w:lineRule="auto"/>
        <w:ind w:firstLine="709"/>
        <w:jc w:val="both"/>
        <w:rPr>
          <w:rFonts w:ascii="Times New Roman" w:hAnsi="Times New Roman" w:cs="Times New Roman"/>
          <w:color w:val="000000"/>
          <w:shd w:val="clear" w:color="auto" w:fill="FFFFFF"/>
        </w:rPr>
      </w:pPr>
      <w:r>
        <w:rPr>
          <w:rFonts w:ascii="Times New Roman" w:hAnsi="Times New Roman" w:cs="Times New Roman"/>
          <w:color w:val="000000"/>
          <w:shd w:val="clear" w:color="auto" w:fill="FFFFFF"/>
        </w:rPr>
        <w:t xml:space="preserve">À cet effet, </w:t>
      </w:r>
      <w:r w:rsidR="00B34142">
        <w:rPr>
          <w:rFonts w:ascii="Times New Roman" w:hAnsi="Times New Roman" w:cs="Times New Roman"/>
          <w:color w:val="000000"/>
          <w:shd w:val="clear" w:color="auto" w:fill="FFFFFF"/>
        </w:rPr>
        <w:t>gageons que</w:t>
      </w:r>
      <w:r w:rsidR="00745058">
        <w:rPr>
          <w:rFonts w:ascii="Times New Roman" w:hAnsi="Times New Roman" w:cs="Times New Roman"/>
          <w:color w:val="000000"/>
          <w:shd w:val="clear" w:color="auto" w:fill="FFFFFF"/>
        </w:rPr>
        <w:t xml:space="preserve"> le figuratif, trop convenu, peut être </w:t>
      </w:r>
      <w:r w:rsidR="00745058" w:rsidRPr="00A41041">
        <w:rPr>
          <w:rFonts w:ascii="Times New Roman" w:hAnsi="Times New Roman" w:cs="Times New Roman"/>
          <w:i/>
          <w:color w:val="000000"/>
          <w:shd w:val="clear" w:color="auto" w:fill="FFFFFF"/>
        </w:rPr>
        <w:t>redynamisé</w:t>
      </w:r>
      <w:r w:rsidR="00745058">
        <w:rPr>
          <w:rFonts w:ascii="Times New Roman" w:hAnsi="Times New Roman" w:cs="Times New Roman"/>
          <w:color w:val="000000"/>
          <w:shd w:val="clear" w:color="auto" w:fill="FFFFFF"/>
        </w:rPr>
        <w:t xml:space="preserve"> par le biais du plastique et du figural, voire </w:t>
      </w:r>
      <w:r w:rsidR="00B34142">
        <w:rPr>
          <w:rFonts w:ascii="Times New Roman" w:hAnsi="Times New Roman" w:cs="Times New Roman"/>
          <w:color w:val="000000"/>
          <w:shd w:val="clear" w:color="auto" w:fill="FFFFFF"/>
        </w:rPr>
        <w:t>qu’</w:t>
      </w:r>
      <w:r w:rsidR="00745058">
        <w:rPr>
          <w:rFonts w:ascii="Times New Roman" w:hAnsi="Times New Roman" w:cs="Times New Roman"/>
          <w:color w:val="000000"/>
          <w:shd w:val="clear" w:color="auto" w:fill="FFFFFF"/>
        </w:rPr>
        <w:t>il est possible de s’affranchir du figuratif au profit de la Figure qui, selon Deleuze (</w:t>
      </w:r>
      <w:r w:rsidRPr="00175F2A">
        <w:rPr>
          <w:rFonts w:ascii="Times New Roman" w:hAnsi="Times New Roman" w:cs="Times New Roman"/>
          <w:i/>
          <w:color w:val="000000"/>
          <w:shd w:val="clear" w:color="auto" w:fill="FFFFFF"/>
        </w:rPr>
        <w:t>ibid</w:t>
      </w:r>
      <w:r>
        <w:rPr>
          <w:rFonts w:ascii="Times New Roman" w:hAnsi="Times New Roman" w:cs="Times New Roman"/>
          <w:color w:val="000000"/>
          <w:shd w:val="clear" w:color="auto" w:fill="FFFFFF"/>
        </w:rPr>
        <w:t>.</w:t>
      </w:r>
      <w:r w:rsidR="00745058">
        <w:rPr>
          <w:rFonts w:ascii="Times New Roman" w:hAnsi="Times New Roman" w:cs="Times New Roman"/>
          <w:color w:val="000000"/>
          <w:shd w:val="clear" w:color="auto" w:fill="FFFFFF"/>
        </w:rPr>
        <w:t xml:space="preserve">), sort du diagramme. </w:t>
      </w:r>
    </w:p>
    <w:p w:rsidR="00C238FD" w:rsidRDefault="00C238FD" w:rsidP="00745058">
      <w:pPr>
        <w:spacing w:line="360" w:lineRule="auto"/>
        <w:ind w:firstLine="709"/>
        <w:jc w:val="both"/>
        <w:rPr>
          <w:rFonts w:ascii="Times New Roman" w:hAnsi="Times New Roman" w:cs="Times New Roman"/>
          <w:color w:val="000000"/>
          <w:shd w:val="clear" w:color="auto" w:fill="FFFFFF"/>
        </w:rPr>
      </w:pPr>
    </w:p>
    <w:p w:rsidR="00745058" w:rsidRPr="005759B6" w:rsidRDefault="00745058" w:rsidP="00380E5D">
      <w:pPr>
        <w:spacing w:line="360" w:lineRule="auto"/>
        <w:jc w:val="both"/>
        <w:rPr>
          <w:rFonts w:ascii="Times New Roman" w:hAnsi="Times New Roman" w:cs="Times New Roman"/>
          <w:b/>
          <w:color w:val="000000"/>
          <w:shd w:val="clear" w:color="auto" w:fill="FFFFFF"/>
        </w:rPr>
      </w:pPr>
      <w:r w:rsidRPr="005759B6">
        <w:rPr>
          <w:rFonts w:ascii="Times New Roman" w:hAnsi="Times New Roman" w:cs="Times New Roman"/>
          <w:b/>
          <w:color w:val="000000"/>
          <w:shd w:val="clear" w:color="auto" w:fill="FFFFFF"/>
        </w:rPr>
        <w:t>Du motif plastique et figural à la Figure : quand le portrait résonne avec le paysage</w:t>
      </w:r>
      <w:r w:rsidR="00175F2A" w:rsidRPr="005759B6">
        <w:rPr>
          <w:rFonts w:ascii="Times New Roman" w:hAnsi="Times New Roman" w:cs="Times New Roman"/>
          <w:b/>
          <w:color w:val="000000"/>
          <w:shd w:val="clear" w:color="auto" w:fill="FFFFFF"/>
        </w:rPr>
        <w:t>…</w:t>
      </w:r>
    </w:p>
    <w:p w:rsidR="00C238FD" w:rsidRDefault="00C238FD" w:rsidP="00745058">
      <w:pPr>
        <w:spacing w:line="360" w:lineRule="auto"/>
        <w:jc w:val="both"/>
        <w:rPr>
          <w:rFonts w:ascii="Times New Roman" w:hAnsi="Times New Roman" w:cs="Times New Roman"/>
          <w:color w:val="000000"/>
          <w:shd w:val="clear" w:color="auto" w:fill="FFFFFF"/>
        </w:rPr>
      </w:pPr>
    </w:p>
    <w:p w:rsidR="00745058" w:rsidRPr="00AA2B34" w:rsidRDefault="00C238FD" w:rsidP="00745058">
      <w:pPr>
        <w:spacing w:line="360" w:lineRule="auto"/>
        <w:ind w:firstLine="709"/>
        <w:jc w:val="both"/>
        <w:rPr>
          <w:rFonts w:ascii="Times New Roman" w:hAnsi="Times New Roman" w:cs="Times New Roman"/>
        </w:rPr>
      </w:pPr>
      <w:r>
        <w:rPr>
          <w:rFonts w:ascii="Times New Roman" w:hAnsi="Times New Roman" w:cs="Times New Roman"/>
          <w:color w:val="000000"/>
          <w:shd w:val="clear" w:color="auto" w:fill="FFFFFF"/>
        </w:rPr>
        <w:t>L</w:t>
      </w:r>
      <w:r w:rsidR="00745058" w:rsidRPr="00AA2B34">
        <w:rPr>
          <w:rFonts w:ascii="Times New Roman" w:hAnsi="Times New Roman" w:cs="Times New Roman"/>
          <w:color w:val="000000"/>
          <w:shd w:val="clear" w:color="auto" w:fill="FFFFFF"/>
        </w:rPr>
        <w:t xml:space="preserve">’analyse du formant </w:t>
      </w:r>
      <w:r w:rsidR="00745058" w:rsidRPr="00AA2B34">
        <w:rPr>
          <w:rFonts w:ascii="Times New Roman" w:hAnsi="Times New Roman" w:cs="Times New Roman"/>
          <w:i/>
          <w:color w:val="000000"/>
          <w:shd w:val="clear" w:color="auto" w:fill="FFFFFF"/>
        </w:rPr>
        <w:t>plastique</w:t>
      </w:r>
      <w:r>
        <w:rPr>
          <w:rFonts w:ascii="Times New Roman" w:hAnsi="Times New Roman" w:cs="Times New Roman"/>
          <w:color w:val="000000"/>
          <w:shd w:val="clear" w:color="auto" w:fill="FFFFFF"/>
        </w:rPr>
        <w:t xml:space="preserve"> (</w:t>
      </w:r>
      <w:r w:rsidRPr="00AA2B34">
        <w:rPr>
          <w:rFonts w:ascii="Times New Roman" w:hAnsi="Times New Roman" w:cs="Times New Roman"/>
          <w:color w:val="000000"/>
          <w:shd w:val="clear" w:color="auto" w:fill="FFFFFF"/>
        </w:rPr>
        <w:t>GREIMAS</w:t>
      </w:r>
      <w:r>
        <w:rPr>
          <w:rFonts w:ascii="Times New Roman" w:hAnsi="Times New Roman" w:cs="Times New Roman"/>
          <w:color w:val="000000"/>
          <w:shd w:val="clear" w:color="auto" w:fill="FFFFFF"/>
        </w:rPr>
        <w:t xml:space="preserve">, </w:t>
      </w:r>
      <w:r w:rsidR="00745058" w:rsidRPr="00AA2B34">
        <w:rPr>
          <w:rFonts w:ascii="Times New Roman" w:hAnsi="Times New Roman" w:cs="Times New Roman"/>
          <w:color w:val="000000"/>
          <w:shd w:val="clear" w:color="auto" w:fill="FFFFFF"/>
        </w:rPr>
        <w:t>1984)</w:t>
      </w:r>
      <w:r w:rsidR="000E7E3D">
        <w:rPr>
          <w:rFonts w:ascii="Times New Roman" w:hAnsi="Times New Roman" w:cs="Times New Roman"/>
          <w:color w:val="000000"/>
          <w:shd w:val="clear" w:color="auto" w:fill="FFFFFF"/>
        </w:rPr>
        <w:t>, même dissocié du formant figuratif, provisoirement,</w:t>
      </w:r>
      <w:r w:rsidR="00745058" w:rsidRPr="00AA2B34">
        <w:rPr>
          <w:rFonts w:ascii="Times New Roman" w:hAnsi="Times New Roman" w:cs="Times New Roman"/>
          <w:color w:val="000000"/>
          <w:shd w:val="clear" w:color="auto" w:fill="FFFFFF"/>
        </w:rPr>
        <w:t xml:space="preserve"> permet</w:t>
      </w:r>
      <w:r>
        <w:rPr>
          <w:rFonts w:ascii="Times New Roman" w:hAnsi="Times New Roman" w:cs="Times New Roman"/>
          <w:color w:val="000000"/>
          <w:shd w:val="clear" w:color="auto" w:fill="FFFFFF"/>
        </w:rPr>
        <w:t>-elle</w:t>
      </w:r>
      <w:r w:rsidR="00745058" w:rsidRPr="00AA2B34">
        <w:rPr>
          <w:rFonts w:ascii="Times New Roman" w:hAnsi="Times New Roman" w:cs="Times New Roman"/>
          <w:color w:val="000000"/>
          <w:shd w:val="clear" w:color="auto" w:fill="FFFFFF"/>
        </w:rPr>
        <w:t xml:space="preserve"> de rendre davantage compte de la mobilité et du caractère changeant du motif</w:t>
      </w:r>
      <w:r w:rsidR="00522AAC">
        <w:rPr>
          <w:rFonts w:ascii="Times New Roman" w:hAnsi="Times New Roman" w:cs="Times New Roman"/>
          <w:color w:val="000000"/>
          <w:shd w:val="clear" w:color="auto" w:fill="FFFFFF"/>
        </w:rPr>
        <w:t> ? Après</w:t>
      </w:r>
      <w:r w:rsidR="00745058" w:rsidRPr="00AA2B34">
        <w:rPr>
          <w:rFonts w:ascii="Times New Roman" w:hAnsi="Times New Roman" w:cs="Times New Roman"/>
        </w:rPr>
        <w:t xml:space="preserve"> une analyse des rapports entre plastique, figuratif et iconique chez </w:t>
      </w:r>
      <w:proofErr w:type="spellStart"/>
      <w:r w:rsidR="00745058" w:rsidRPr="00AA2B34">
        <w:rPr>
          <w:rFonts w:ascii="Times New Roman" w:hAnsi="Times New Roman" w:cs="Times New Roman"/>
        </w:rPr>
        <w:t>Floch</w:t>
      </w:r>
      <w:proofErr w:type="spellEnd"/>
      <w:r w:rsidR="00745058" w:rsidRPr="00AA2B34">
        <w:rPr>
          <w:rFonts w:ascii="Times New Roman" w:hAnsi="Times New Roman" w:cs="Times New Roman"/>
        </w:rPr>
        <w:t xml:space="preserve"> et </w:t>
      </w:r>
      <w:proofErr w:type="spellStart"/>
      <w:r w:rsidR="00745058" w:rsidRPr="00AA2B34">
        <w:rPr>
          <w:rFonts w:ascii="Times New Roman" w:hAnsi="Times New Roman" w:cs="Times New Roman"/>
        </w:rPr>
        <w:t>Thürleman</w:t>
      </w:r>
      <w:r w:rsidR="00745058">
        <w:rPr>
          <w:rFonts w:ascii="Times New Roman" w:hAnsi="Times New Roman" w:cs="Times New Roman"/>
        </w:rPr>
        <w:t>n</w:t>
      </w:r>
      <w:proofErr w:type="spellEnd"/>
      <w:r w:rsidR="00745058" w:rsidRPr="00AA2B34">
        <w:rPr>
          <w:rFonts w:ascii="Times New Roman" w:hAnsi="Times New Roman" w:cs="Times New Roman"/>
        </w:rPr>
        <w:t xml:space="preserve">, </w:t>
      </w:r>
      <w:proofErr w:type="spellStart"/>
      <w:r w:rsidR="00745058" w:rsidRPr="00AA2B34">
        <w:rPr>
          <w:rFonts w:ascii="Times New Roman" w:hAnsi="Times New Roman" w:cs="Times New Roman"/>
        </w:rPr>
        <w:t>Fontanille</w:t>
      </w:r>
      <w:proofErr w:type="spellEnd"/>
      <w:r w:rsidR="00745058" w:rsidRPr="00AA2B34">
        <w:rPr>
          <w:rFonts w:ascii="Times New Roman" w:hAnsi="Times New Roman" w:cs="Times New Roman"/>
        </w:rPr>
        <w:t xml:space="preserve"> (2022)</w:t>
      </w:r>
      <w:r w:rsidR="00745058" w:rsidRPr="00AA2B34">
        <w:rPr>
          <w:rStyle w:val="Appelnotedebasdep"/>
          <w:rFonts w:ascii="Times New Roman" w:hAnsi="Times New Roman" w:cs="Times New Roman"/>
        </w:rPr>
        <w:footnoteReference w:id="8"/>
      </w:r>
      <w:r w:rsidR="00745058" w:rsidRPr="00AA2B34">
        <w:rPr>
          <w:rFonts w:ascii="Times New Roman" w:hAnsi="Times New Roman" w:cs="Times New Roman"/>
        </w:rPr>
        <w:t xml:space="preserve"> conclut à l’existence de « deux types d’expression (iconique et plastique) renvoyant chacun à un niveau de contenu différent dans la hiérarchie des significations (figuratif et </w:t>
      </w:r>
      <w:proofErr w:type="spellStart"/>
      <w:r w:rsidR="00745058" w:rsidRPr="00AA2B34">
        <w:rPr>
          <w:rFonts w:ascii="Times New Roman" w:hAnsi="Times New Roman" w:cs="Times New Roman"/>
        </w:rPr>
        <w:t>thématico</w:t>
      </w:r>
      <w:proofErr w:type="spellEnd"/>
      <w:r w:rsidR="00745058" w:rsidRPr="00AA2B34">
        <w:rPr>
          <w:rFonts w:ascii="Times New Roman" w:hAnsi="Times New Roman" w:cs="Times New Roman"/>
        </w:rPr>
        <w:t xml:space="preserve">-narratif) ». </w:t>
      </w:r>
      <w:r w:rsidR="00522AAC">
        <w:rPr>
          <w:rFonts w:ascii="Times New Roman" w:hAnsi="Times New Roman" w:cs="Times New Roman"/>
        </w:rPr>
        <w:t xml:space="preserve">Il </w:t>
      </w:r>
      <w:r w:rsidR="000E7E3D">
        <w:rPr>
          <w:rFonts w:ascii="Times New Roman" w:hAnsi="Times New Roman" w:cs="Times New Roman"/>
        </w:rPr>
        <w:t>propose d’</w:t>
      </w:r>
      <w:r w:rsidR="00745058" w:rsidRPr="00AA2B34">
        <w:rPr>
          <w:rFonts w:ascii="Times New Roman" w:hAnsi="Times New Roman" w:cs="Times New Roman"/>
        </w:rPr>
        <w:t xml:space="preserve"> </w:t>
      </w:r>
    </w:p>
    <w:p w:rsidR="00745058" w:rsidRPr="00796FE0" w:rsidRDefault="00745058" w:rsidP="00745058">
      <w:pPr>
        <w:spacing w:line="360" w:lineRule="auto"/>
        <w:ind w:left="2268"/>
        <w:jc w:val="both"/>
        <w:rPr>
          <w:rFonts w:ascii="Times New Roman" w:hAnsi="Times New Roman" w:cs="Times New Roman"/>
          <w:sz w:val="20"/>
          <w:szCs w:val="20"/>
        </w:rPr>
      </w:pPr>
      <w:r w:rsidRPr="00796FE0">
        <w:rPr>
          <w:rFonts w:ascii="Times New Roman" w:hAnsi="Times New Roman" w:cs="Times New Roman"/>
          <w:sz w:val="20"/>
          <w:szCs w:val="20"/>
        </w:rPr>
        <w:t xml:space="preserve">(1) envisager un basculement entre deux points de vue complémentaires, (2) articuler ce basculement à deux régimes </w:t>
      </w:r>
      <w:proofErr w:type="spellStart"/>
      <w:r w:rsidRPr="00796FE0">
        <w:rPr>
          <w:rFonts w:ascii="Times New Roman" w:hAnsi="Times New Roman" w:cs="Times New Roman"/>
          <w:sz w:val="20"/>
          <w:szCs w:val="20"/>
        </w:rPr>
        <w:t>aspecto</w:t>
      </w:r>
      <w:proofErr w:type="spellEnd"/>
      <w:r w:rsidRPr="00796FE0">
        <w:rPr>
          <w:rFonts w:ascii="Times New Roman" w:hAnsi="Times New Roman" w:cs="Times New Roman"/>
          <w:sz w:val="20"/>
          <w:szCs w:val="20"/>
        </w:rPr>
        <w:t xml:space="preserve">-temporels de la </w:t>
      </w:r>
      <w:proofErr w:type="spellStart"/>
      <w:r w:rsidRPr="00796FE0">
        <w:rPr>
          <w:rFonts w:ascii="Times New Roman" w:hAnsi="Times New Roman" w:cs="Times New Roman"/>
          <w:sz w:val="20"/>
          <w:szCs w:val="20"/>
        </w:rPr>
        <w:t>sémiose</w:t>
      </w:r>
      <w:proofErr w:type="spellEnd"/>
      <w:r w:rsidRPr="00796FE0">
        <w:rPr>
          <w:rFonts w:ascii="Times New Roman" w:hAnsi="Times New Roman" w:cs="Times New Roman"/>
          <w:sz w:val="20"/>
          <w:szCs w:val="20"/>
        </w:rPr>
        <w:t xml:space="preserve">, celui de la reconnaissance (le point de vue du </w:t>
      </w:r>
      <w:r w:rsidRPr="00796FE0">
        <w:rPr>
          <w:rFonts w:ascii="Times New Roman" w:hAnsi="Times New Roman" w:cs="Times New Roman"/>
          <w:i/>
          <w:sz w:val="20"/>
          <w:szCs w:val="20"/>
        </w:rPr>
        <w:t>déjà</w:t>
      </w:r>
      <w:r w:rsidRPr="00796FE0">
        <w:rPr>
          <w:rFonts w:ascii="Times New Roman" w:hAnsi="Times New Roman" w:cs="Times New Roman"/>
          <w:sz w:val="20"/>
          <w:szCs w:val="20"/>
        </w:rPr>
        <w:t xml:space="preserve">) et celui de la projection (le point de vue du </w:t>
      </w:r>
      <w:r w:rsidRPr="00796FE0">
        <w:rPr>
          <w:rFonts w:ascii="Times New Roman" w:hAnsi="Times New Roman" w:cs="Times New Roman"/>
          <w:i/>
          <w:sz w:val="20"/>
          <w:szCs w:val="20"/>
        </w:rPr>
        <w:t>pas encore</w:t>
      </w:r>
      <w:r w:rsidRPr="00796FE0">
        <w:rPr>
          <w:rFonts w:ascii="Times New Roman" w:hAnsi="Times New Roman" w:cs="Times New Roman"/>
          <w:sz w:val="20"/>
          <w:szCs w:val="20"/>
        </w:rPr>
        <w:t xml:space="preserve">), et (3) considérer les deux </w:t>
      </w:r>
      <w:proofErr w:type="spellStart"/>
      <w:r w:rsidRPr="00796FE0">
        <w:rPr>
          <w:rFonts w:ascii="Times New Roman" w:hAnsi="Times New Roman" w:cs="Times New Roman"/>
          <w:sz w:val="20"/>
          <w:szCs w:val="20"/>
        </w:rPr>
        <w:t>sémioses</w:t>
      </w:r>
      <w:proofErr w:type="spellEnd"/>
      <w:r w:rsidRPr="00796FE0">
        <w:rPr>
          <w:rFonts w:ascii="Times New Roman" w:hAnsi="Times New Roman" w:cs="Times New Roman"/>
          <w:sz w:val="20"/>
          <w:szCs w:val="20"/>
        </w:rPr>
        <w:t>, exploitant les mêmes substances d’expression, comme concurrentes dans la manifestation visuelle</w:t>
      </w:r>
      <w:r>
        <w:rPr>
          <w:rFonts w:ascii="Times New Roman" w:hAnsi="Times New Roman" w:cs="Times New Roman"/>
          <w:sz w:val="20"/>
          <w:szCs w:val="20"/>
        </w:rPr>
        <w:t xml:space="preserve"> (FONTAN</w:t>
      </w:r>
      <w:r w:rsidR="00946897">
        <w:rPr>
          <w:rFonts w:ascii="Times New Roman" w:hAnsi="Times New Roman" w:cs="Times New Roman"/>
          <w:sz w:val="20"/>
          <w:szCs w:val="20"/>
        </w:rPr>
        <w:t>I</w:t>
      </w:r>
      <w:r>
        <w:rPr>
          <w:rFonts w:ascii="Times New Roman" w:hAnsi="Times New Roman" w:cs="Times New Roman"/>
          <w:sz w:val="20"/>
          <w:szCs w:val="20"/>
        </w:rPr>
        <w:t>LLE, 2022).</w:t>
      </w:r>
    </w:p>
    <w:p w:rsidR="00745058" w:rsidRPr="00AA2B34" w:rsidRDefault="00745058" w:rsidP="00745058">
      <w:pPr>
        <w:spacing w:line="360" w:lineRule="auto"/>
        <w:ind w:firstLine="709"/>
        <w:jc w:val="both"/>
        <w:rPr>
          <w:rFonts w:ascii="Times New Roman" w:hAnsi="Times New Roman" w:cs="Times New Roman"/>
        </w:rPr>
      </w:pPr>
      <w:r w:rsidRPr="00AA2B34">
        <w:rPr>
          <w:rFonts w:ascii="Times New Roman" w:hAnsi="Times New Roman" w:cs="Times New Roman"/>
        </w:rPr>
        <w:t xml:space="preserve">Mais encore, </w:t>
      </w:r>
      <w:r>
        <w:rPr>
          <w:rFonts w:ascii="Times New Roman" w:hAnsi="Times New Roman" w:cs="Times New Roman"/>
        </w:rPr>
        <w:t xml:space="preserve">selon </w:t>
      </w:r>
      <w:proofErr w:type="spellStart"/>
      <w:r w:rsidRPr="00AA2B34">
        <w:rPr>
          <w:rFonts w:ascii="Times New Roman" w:hAnsi="Times New Roman" w:cs="Times New Roman"/>
        </w:rPr>
        <w:t>Fontanille</w:t>
      </w:r>
      <w:proofErr w:type="spellEnd"/>
      <w:r>
        <w:rPr>
          <w:rFonts w:ascii="Times New Roman" w:hAnsi="Times New Roman" w:cs="Times New Roman"/>
        </w:rPr>
        <w:t>,</w:t>
      </w:r>
    </w:p>
    <w:p w:rsidR="00745058" w:rsidRPr="00796FE0" w:rsidRDefault="00745058" w:rsidP="00745058">
      <w:pPr>
        <w:spacing w:line="360" w:lineRule="auto"/>
        <w:ind w:left="2268"/>
        <w:jc w:val="both"/>
        <w:rPr>
          <w:rFonts w:ascii="Times New Roman" w:hAnsi="Times New Roman" w:cs="Times New Roman"/>
          <w:sz w:val="20"/>
          <w:szCs w:val="20"/>
        </w:rPr>
      </w:pPr>
      <w:proofErr w:type="gramStart"/>
      <w:r w:rsidRPr="00796FE0">
        <w:rPr>
          <w:rFonts w:ascii="Times New Roman" w:hAnsi="Times New Roman" w:cs="Times New Roman"/>
          <w:i/>
          <w:sz w:val="20"/>
          <w:szCs w:val="20"/>
        </w:rPr>
        <w:t>déjà</w:t>
      </w:r>
      <w:proofErr w:type="gramEnd"/>
      <w:r w:rsidRPr="00796FE0">
        <w:rPr>
          <w:rFonts w:ascii="Times New Roman" w:hAnsi="Times New Roman" w:cs="Times New Roman"/>
          <w:sz w:val="20"/>
          <w:szCs w:val="20"/>
        </w:rPr>
        <w:t xml:space="preserve"> et </w:t>
      </w:r>
      <w:r w:rsidRPr="00796FE0">
        <w:rPr>
          <w:rFonts w:ascii="Times New Roman" w:hAnsi="Times New Roman" w:cs="Times New Roman"/>
          <w:i/>
          <w:sz w:val="20"/>
          <w:szCs w:val="20"/>
        </w:rPr>
        <w:t>pas encore</w:t>
      </w:r>
      <w:r w:rsidRPr="00796FE0">
        <w:rPr>
          <w:rFonts w:ascii="Times New Roman" w:hAnsi="Times New Roman" w:cs="Times New Roman"/>
          <w:sz w:val="20"/>
          <w:szCs w:val="20"/>
        </w:rPr>
        <w:t xml:space="preserve"> sont deux variétés </w:t>
      </w:r>
      <w:proofErr w:type="spellStart"/>
      <w:r w:rsidRPr="00796FE0">
        <w:rPr>
          <w:rFonts w:ascii="Times New Roman" w:hAnsi="Times New Roman" w:cs="Times New Roman"/>
          <w:sz w:val="20"/>
          <w:szCs w:val="20"/>
        </w:rPr>
        <w:t>aspecto</w:t>
      </w:r>
      <w:proofErr w:type="spellEnd"/>
      <w:r w:rsidRPr="00796FE0">
        <w:rPr>
          <w:rFonts w:ascii="Times New Roman" w:hAnsi="Times New Roman" w:cs="Times New Roman"/>
          <w:sz w:val="20"/>
          <w:szCs w:val="20"/>
        </w:rPr>
        <w:t xml:space="preserve">-temporelles d’un processus en cours, celui de la construction de la signification du sensible : sous l’aspect </w:t>
      </w:r>
      <w:r w:rsidRPr="00796FE0">
        <w:rPr>
          <w:rFonts w:ascii="Times New Roman" w:hAnsi="Times New Roman" w:cs="Times New Roman"/>
          <w:i/>
          <w:sz w:val="20"/>
          <w:szCs w:val="20"/>
        </w:rPr>
        <w:t>déjà disponible</w:t>
      </w:r>
      <w:r w:rsidRPr="00796FE0">
        <w:rPr>
          <w:rFonts w:ascii="Times New Roman" w:hAnsi="Times New Roman" w:cs="Times New Roman"/>
          <w:sz w:val="20"/>
          <w:szCs w:val="20"/>
        </w:rPr>
        <w:t xml:space="preserve">, la dimension iconique validerait une signification extraite d’une mémoire, d’un répertoire, et d’une antériorité, et sous l’aspect </w:t>
      </w:r>
      <w:r w:rsidRPr="00796FE0">
        <w:rPr>
          <w:rFonts w:ascii="Times New Roman" w:hAnsi="Times New Roman" w:cs="Times New Roman"/>
          <w:i/>
          <w:sz w:val="20"/>
          <w:szCs w:val="20"/>
        </w:rPr>
        <w:t>pas encore disponible</w:t>
      </w:r>
      <w:r w:rsidRPr="00796FE0">
        <w:rPr>
          <w:rFonts w:ascii="Times New Roman" w:hAnsi="Times New Roman" w:cs="Times New Roman"/>
          <w:sz w:val="20"/>
          <w:szCs w:val="20"/>
        </w:rPr>
        <w:t>, la dimension plastique ouvrirait sur des significations à construire, à deviner, à décrypter, à révéler ou divulguer, à projeter, à imaginer, postérieurement</w:t>
      </w:r>
      <w:r>
        <w:rPr>
          <w:rFonts w:ascii="Times New Roman" w:hAnsi="Times New Roman" w:cs="Times New Roman"/>
          <w:sz w:val="20"/>
          <w:szCs w:val="20"/>
        </w:rPr>
        <w:t xml:space="preserve"> </w:t>
      </w:r>
      <w:r w:rsidR="004C2D65">
        <w:rPr>
          <w:rFonts w:ascii="Times New Roman" w:hAnsi="Times New Roman" w:cs="Times New Roman"/>
          <w:sz w:val="20"/>
          <w:szCs w:val="20"/>
        </w:rPr>
        <w:t>(</w:t>
      </w:r>
      <w:r w:rsidR="004C2D65" w:rsidRPr="004C2D65">
        <w:rPr>
          <w:rFonts w:ascii="Times New Roman" w:hAnsi="Times New Roman" w:cs="Times New Roman"/>
          <w:i/>
          <w:sz w:val="20"/>
          <w:szCs w:val="20"/>
        </w:rPr>
        <w:t>i</w:t>
      </w:r>
      <w:r w:rsidRPr="004A6365">
        <w:rPr>
          <w:rFonts w:ascii="Times New Roman" w:hAnsi="Times New Roman" w:cs="Times New Roman"/>
          <w:i/>
          <w:sz w:val="20"/>
          <w:szCs w:val="20"/>
        </w:rPr>
        <w:t>bid</w:t>
      </w:r>
      <w:r>
        <w:rPr>
          <w:rFonts w:ascii="Times New Roman" w:hAnsi="Times New Roman" w:cs="Times New Roman"/>
          <w:sz w:val="20"/>
          <w:szCs w:val="20"/>
        </w:rPr>
        <w:t>.)</w:t>
      </w:r>
    </w:p>
    <w:p w:rsidR="00745058" w:rsidRDefault="00745058" w:rsidP="00745058">
      <w:pPr>
        <w:spacing w:line="360" w:lineRule="auto"/>
        <w:ind w:firstLine="709"/>
        <w:jc w:val="both"/>
        <w:rPr>
          <w:rFonts w:ascii="Times New Roman" w:hAnsi="Times New Roman" w:cs="Times New Roman"/>
        </w:rPr>
      </w:pPr>
      <w:r>
        <w:rPr>
          <w:rFonts w:ascii="Times New Roman" w:hAnsi="Times New Roman" w:cs="Times New Roman"/>
        </w:rPr>
        <w:t>A</w:t>
      </w:r>
      <w:r w:rsidRPr="00AA2B34">
        <w:rPr>
          <w:rFonts w:ascii="Times New Roman" w:hAnsi="Times New Roman" w:cs="Times New Roman"/>
        </w:rPr>
        <w:t>u-delà même de la discussion sur la différence entre le figuratif et l’iconique</w:t>
      </w:r>
      <w:r>
        <w:rPr>
          <w:rFonts w:ascii="Times New Roman" w:hAnsi="Times New Roman" w:cs="Times New Roman"/>
        </w:rPr>
        <w:t xml:space="preserve">, on associera au plastique l’idée de l’ouverture et d’une dynamique mettant à profit un élan </w:t>
      </w:r>
      <w:r w:rsidRPr="004F4BA4">
        <w:rPr>
          <w:rFonts w:ascii="Times New Roman" w:hAnsi="Times New Roman" w:cs="Times New Roman"/>
          <w:i/>
        </w:rPr>
        <w:t>vers</w:t>
      </w:r>
      <w:r>
        <w:rPr>
          <w:rFonts w:ascii="Times New Roman" w:hAnsi="Times New Roman" w:cs="Times New Roman"/>
        </w:rPr>
        <w:t xml:space="preserve"> la suite, et au figuratif/iconique celle d’une reconnaissance </w:t>
      </w:r>
      <w:r w:rsidRPr="004F4BA4">
        <w:rPr>
          <w:rFonts w:ascii="Times New Roman" w:hAnsi="Times New Roman" w:cs="Times New Roman"/>
          <w:i/>
        </w:rPr>
        <w:t>après coup</w:t>
      </w:r>
      <w:r>
        <w:rPr>
          <w:rFonts w:ascii="Times New Roman" w:hAnsi="Times New Roman" w:cs="Times New Roman"/>
        </w:rPr>
        <w:t xml:space="preserve">, qui est identification. </w:t>
      </w:r>
      <w:proofErr w:type="spellStart"/>
      <w:r>
        <w:rPr>
          <w:rFonts w:ascii="Times New Roman" w:hAnsi="Times New Roman" w:cs="Times New Roman"/>
        </w:rPr>
        <w:t>Basso</w:t>
      </w:r>
      <w:proofErr w:type="spellEnd"/>
      <w:r>
        <w:rPr>
          <w:rFonts w:ascii="Times New Roman" w:hAnsi="Times New Roman" w:cs="Times New Roman"/>
        </w:rPr>
        <w:t xml:space="preserve"> </w:t>
      </w:r>
      <w:proofErr w:type="spellStart"/>
      <w:r>
        <w:rPr>
          <w:rFonts w:ascii="Times New Roman" w:hAnsi="Times New Roman" w:cs="Times New Roman"/>
        </w:rPr>
        <w:t>Fossali</w:t>
      </w:r>
      <w:proofErr w:type="spellEnd"/>
      <w:r>
        <w:rPr>
          <w:rFonts w:ascii="Times New Roman" w:hAnsi="Times New Roman" w:cs="Times New Roman"/>
        </w:rPr>
        <w:t xml:space="preserve"> souligne le « potentiel subversif du plastique » (2018-2019, p. 312). Greimas lui a déjà reconnu ce même rôle, sans toutefois franchir le pas en direction de la mise à nu d’un </w:t>
      </w:r>
      <w:r w:rsidRPr="00CB2CEE">
        <w:rPr>
          <w:rFonts w:ascii="Times New Roman" w:hAnsi="Times New Roman" w:cs="Times New Roman"/>
          <w:i/>
        </w:rPr>
        <w:t>signifié plastique</w:t>
      </w:r>
      <w:r>
        <w:rPr>
          <w:rFonts w:ascii="Times New Roman" w:hAnsi="Times New Roman" w:cs="Times New Roman"/>
        </w:rPr>
        <w:t xml:space="preserve">. </w:t>
      </w:r>
      <w:r>
        <w:rPr>
          <w:lang w:val="fr-CH"/>
        </w:rPr>
        <w:t>É</w:t>
      </w:r>
      <w:r>
        <w:rPr>
          <w:rFonts w:ascii="Times New Roman" w:hAnsi="Times New Roman" w:cs="Times New Roman"/>
        </w:rPr>
        <w:t xml:space="preserve">coutons </w:t>
      </w:r>
      <w:proofErr w:type="spellStart"/>
      <w:r>
        <w:rPr>
          <w:rFonts w:ascii="Times New Roman" w:hAnsi="Times New Roman" w:cs="Times New Roman"/>
        </w:rPr>
        <w:t>Basso</w:t>
      </w:r>
      <w:proofErr w:type="spellEnd"/>
      <w:r>
        <w:rPr>
          <w:rFonts w:ascii="Times New Roman" w:hAnsi="Times New Roman" w:cs="Times New Roman"/>
        </w:rPr>
        <w:t xml:space="preserve"> </w:t>
      </w:r>
      <w:proofErr w:type="spellStart"/>
      <w:r>
        <w:rPr>
          <w:rFonts w:ascii="Times New Roman" w:hAnsi="Times New Roman" w:cs="Times New Roman"/>
        </w:rPr>
        <w:t>Fossali</w:t>
      </w:r>
      <w:proofErr w:type="spellEnd"/>
      <w:r>
        <w:rPr>
          <w:rFonts w:ascii="Times New Roman" w:hAnsi="Times New Roman" w:cs="Times New Roman"/>
        </w:rPr>
        <w:t xml:space="preserve"> : </w:t>
      </w:r>
    </w:p>
    <w:p w:rsidR="00745058" w:rsidRPr="004A6365" w:rsidRDefault="00745058" w:rsidP="00745058">
      <w:pPr>
        <w:spacing w:line="360" w:lineRule="auto"/>
        <w:ind w:left="2268"/>
        <w:jc w:val="both"/>
        <w:rPr>
          <w:rFonts w:ascii="Times New Roman" w:hAnsi="Times New Roman" w:cs="Times New Roman"/>
          <w:sz w:val="20"/>
          <w:szCs w:val="20"/>
        </w:rPr>
      </w:pPr>
      <w:r w:rsidRPr="004A6365">
        <w:rPr>
          <w:rFonts w:ascii="Times New Roman" w:hAnsi="Times New Roman" w:cs="Times New Roman"/>
          <w:sz w:val="20"/>
          <w:szCs w:val="20"/>
        </w:rPr>
        <w:lastRenderedPageBreak/>
        <w:t xml:space="preserve">[…] fidèle à une conception du texte où « tout se tient », il [Greimas] a hésité devant le potentiel divergent des </w:t>
      </w:r>
      <w:proofErr w:type="spellStart"/>
      <w:r w:rsidRPr="004A6365">
        <w:rPr>
          <w:rFonts w:ascii="Times New Roman" w:hAnsi="Times New Roman" w:cs="Times New Roman"/>
          <w:sz w:val="20"/>
          <w:szCs w:val="20"/>
        </w:rPr>
        <w:t>sémioses</w:t>
      </w:r>
      <w:proofErr w:type="spellEnd"/>
      <w:r w:rsidRPr="004A6365">
        <w:rPr>
          <w:rFonts w:ascii="Times New Roman" w:hAnsi="Times New Roman" w:cs="Times New Roman"/>
          <w:sz w:val="20"/>
          <w:szCs w:val="20"/>
        </w:rPr>
        <w:t xml:space="preserve"> activées par chaque couche, en proposant souvent une détermination sémantique du </w:t>
      </w:r>
      <w:r w:rsidRPr="004A6365">
        <w:rPr>
          <w:rFonts w:ascii="Times New Roman" w:hAnsi="Times New Roman" w:cs="Times New Roman"/>
          <w:i/>
          <w:sz w:val="20"/>
          <w:szCs w:val="20"/>
        </w:rPr>
        <w:t>plastique</w:t>
      </w:r>
      <w:r w:rsidRPr="004A6365">
        <w:rPr>
          <w:rFonts w:ascii="Times New Roman" w:hAnsi="Times New Roman" w:cs="Times New Roman"/>
          <w:sz w:val="20"/>
          <w:szCs w:val="20"/>
        </w:rPr>
        <w:t xml:space="preserve"> assurée par un « code universel figuratif ». À travers la lecture semi-symbolique, le signifiant plastique ne s’articule pas avec un véritable signifié plastique, le passage par un horizon figuratif supérieur compromettant l’autonomie d’une sémiotique de l’abstrait. En effet, la solution méthodologique de la lecture </w:t>
      </w:r>
      <w:r w:rsidRPr="004A6365">
        <w:rPr>
          <w:rFonts w:ascii="Times New Roman" w:hAnsi="Times New Roman" w:cs="Times New Roman"/>
          <w:i/>
          <w:sz w:val="20"/>
          <w:szCs w:val="20"/>
        </w:rPr>
        <w:t>semi-symbolique</w:t>
      </w:r>
      <w:r w:rsidRPr="004A6365">
        <w:rPr>
          <w:rFonts w:ascii="Times New Roman" w:hAnsi="Times New Roman" w:cs="Times New Roman"/>
          <w:sz w:val="20"/>
          <w:szCs w:val="20"/>
        </w:rPr>
        <w:t xml:space="preserve">, qui articule des homologations conjointes entre les termes opposés de deux catégories (ex. </w:t>
      </w:r>
      <w:r w:rsidRPr="004A6365">
        <w:rPr>
          <w:rFonts w:ascii="Times New Roman" w:hAnsi="Times New Roman" w:cs="Times New Roman"/>
          <w:i/>
          <w:sz w:val="20"/>
          <w:szCs w:val="20"/>
        </w:rPr>
        <w:t>pointu = terrestre : arrondi = céleste</w:t>
      </w:r>
      <w:r w:rsidRPr="004A6365">
        <w:rPr>
          <w:rFonts w:ascii="Times New Roman" w:hAnsi="Times New Roman" w:cs="Times New Roman"/>
          <w:sz w:val="20"/>
          <w:szCs w:val="20"/>
        </w:rPr>
        <w:t xml:space="preserve">) demeure une codification </w:t>
      </w:r>
      <w:r w:rsidRPr="004A6365">
        <w:rPr>
          <w:rFonts w:ascii="Times New Roman" w:hAnsi="Times New Roman" w:cs="Times New Roman"/>
          <w:i/>
          <w:sz w:val="20"/>
          <w:szCs w:val="20"/>
        </w:rPr>
        <w:t>ad hoc</w:t>
      </w:r>
      <w:r w:rsidRPr="004A6365">
        <w:rPr>
          <w:rFonts w:ascii="Times New Roman" w:hAnsi="Times New Roman" w:cs="Times New Roman"/>
          <w:sz w:val="20"/>
          <w:szCs w:val="20"/>
        </w:rPr>
        <w:t xml:space="preserve"> du plastique (pointu </w:t>
      </w:r>
      <w:r w:rsidRPr="004A6365">
        <w:rPr>
          <w:rFonts w:ascii="Times New Roman" w:hAnsi="Times New Roman" w:cs="Times New Roman"/>
          <w:i/>
          <w:sz w:val="20"/>
          <w:szCs w:val="20"/>
        </w:rPr>
        <w:t>vs</w:t>
      </w:r>
      <w:r w:rsidRPr="004A6365">
        <w:rPr>
          <w:rFonts w:ascii="Times New Roman" w:hAnsi="Times New Roman" w:cs="Times New Roman"/>
          <w:sz w:val="20"/>
          <w:szCs w:val="20"/>
        </w:rPr>
        <w:t xml:space="preserve"> arrondi), afin de l’assujettir à la force organisatrice d’un plan figuratif d’ordre mythique et universalisant (terrestre </w:t>
      </w:r>
      <w:r w:rsidRPr="004A6365">
        <w:rPr>
          <w:rFonts w:ascii="Times New Roman" w:hAnsi="Times New Roman" w:cs="Times New Roman"/>
          <w:i/>
          <w:sz w:val="20"/>
          <w:szCs w:val="20"/>
        </w:rPr>
        <w:t>vs</w:t>
      </w:r>
      <w:r w:rsidRPr="004A6365">
        <w:rPr>
          <w:rFonts w:ascii="Times New Roman" w:hAnsi="Times New Roman" w:cs="Times New Roman"/>
          <w:sz w:val="20"/>
          <w:szCs w:val="20"/>
        </w:rPr>
        <w:t xml:space="preserve"> céleste)</w:t>
      </w:r>
      <w:r>
        <w:rPr>
          <w:rFonts w:ascii="Times New Roman" w:hAnsi="Times New Roman" w:cs="Times New Roman"/>
          <w:sz w:val="20"/>
          <w:szCs w:val="20"/>
        </w:rPr>
        <w:t xml:space="preserve"> (BASSO FOSSALI, 2018-201</w:t>
      </w:r>
      <w:r w:rsidR="004C2D65">
        <w:rPr>
          <w:rFonts w:ascii="Times New Roman" w:hAnsi="Times New Roman" w:cs="Times New Roman"/>
          <w:sz w:val="20"/>
          <w:szCs w:val="20"/>
        </w:rPr>
        <w:t>9</w:t>
      </w:r>
      <w:r>
        <w:rPr>
          <w:rFonts w:ascii="Times New Roman" w:hAnsi="Times New Roman" w:cs="Times New Roman"/>
          <w:sz w:val="20"/>
          <w:szCs w:val="20"/>
        </w:rPr>
        <w:t>, p. 313).</w:t>
      </w:r>
    </w:p>
    <w:p w:rsidR="00745058" w:rsidRPr="000E7E3D" w:rsidRDefault="004C2D65" w:rsidP="00745058">
      <w:pPr>
        <w:spacing w:line="360" w:lineRule="auto"/>
        <w:ind w:firstLine="709"/>
        <w:jc w:val="both"/>
        <w:rPr>
          <w:rFonts w:ascii="Times New Roman" w:hAnsi="Times New Roman" w:cs="Times New Roman"/>
        </w:rPr>
      </w:pPr>
      <w:r>
        <w:rPr>
          <w:rFonts w:ascii="Times New Roman" w:hAnsi="Times New Roman" w:cs="Times New Roman"/>
        </w:rPr>
        <w:t>P</w:t>
      </w:r>
      <w:r w:rsidR="000E7E3D">
        <w:rPr>
          <w:rFonts w:ascii="Times New Roman" w:hAnsi="Times New Roman" w:cs="Times New Roman"/>
        </w:rPr>
        <w:t xml:space="preserve">our lancer le débat, </w:t>
      </w:r>
      <w:r>
        <w:rPr>
          <w:rFonts w:ascii="Times New Roman" w:hAnsi="Times New Roman" w:cs="Times New Roman"/>
        </w:rPr>
        <w:t xml:space="preserve">adoptons </w:t>
      </w:r>
      <w:r w:rsidR="00745058">
        <w:rPr>
          <w:rFonts w:ascii="Times New Roman" w:hAnsi="Times New Roman" w:cs="Times New Roman"/>
        </w:rPr>
        <w:t xml:space="preserve">une double perspective : d’une part, celle d’une </w:t>
      </w:r>
      <w:proofErr w:type="spellStart"/>
      <w:r w:rsidR="00745058">
        <w:rPr>
          <w:rFonts w:ascii="Times New Roman" w:hAnsi="Times New Roman" w:cs="Times New Roman"/>
        </w:rPr>
        <w:t>dédensification</w:t>
      </w:r>
      <w:proofErr w:type="spellEnd"/>
      <w:r w:rsidR="00745058">
        <w:rPr>
          <w:rFonts w:ascii="Times New Roman" w:hAnsi="Times New Roman" w:cs="Times New Roman"/>
        </w:rPr>
        <w:t xml:space="preserve"> sémantique et syntaxique, c’est-à-dire </w:t>
      </w:r>
      <w:r w:rsidR="00522AAC">
        <w:rPr>
          <w:rFonts w:ascii="Times New Roman" w:hAnsi="Times New Roman" w:cs="Times New Roman"/>
        </w:rPr>
        <w:t>d’</w:t>
      </w:r>
      <w:r w:rsidR="00745058">
        <w:rPr>
          <w:rFonts w:ascii="Times New Roman" w:hAnsi="Times New Roman" w:cs="Times New Roman"/>
        </w:rPr>
        <w:t xml:space="preserve">une raréfaction des traits signifiants du tableau qui débouche sur la mise en évidence d’une partition ou notation « nue », </w:t>
      </w:r>
      <w:proofErr w:type="spellStart"/>
      <w:r w:rsidR="00745058">
        <w:rPr>
          <w:rFonts w:ascii="Times New Roman" w:hAnsi="Times New Roman" w:cs="Times New Roman"/>
        </w:rPr>
        <w:t>allographique</w:t>
      </w:r>
      <w:proofErr w:type="spellEnd"/>
      <w:r w:rsidR="00745058">
        <w:rPr>
          <w:rFonts w:ascii="Times New Roman" w:hAnsi="Times New Roman" w:cs="Times New Roman"/>
        </w:rPr>
        <w:t xml:space="preserve">, </w:t>
      </w:r>
      <w:r w:rsidR="00745058">
        <w:rPr>
          <w:rFonts w:ascii="Times New Roman" w:hAnsi="Times New Roman" w:cs="Times New Roman"/>
          <w:color w:val="000000"/>
          <w:shd w:val="clear" w:color="auto" w:fill="FFFFFF"/>
        </w:rPr>
        <w:t xml:space="preserve">au sens où l’entend Goodman </w:t>
      </w:r>
      <w:r w:rsidR="00745058" w:rsidRPr="00417794">
        <w:rPr>
          <w:rFonts w:ascii="Times New Roman" w:hAnsi="Times New Roman" w:cs="Times New Roman"/>
          <w:color w:val="000000"/>
          <w:shd w:val="clear" w:color="auto" w:fill="FFFFFF"/>
        </w:rPr>
        <w:t>(</w:t>
      </w:r>
      <w:r w:rsidR="00745058" w:rsidRPr="00417794">
        <w:rPr>
          <w:rFonts w:ascii="Times New Roman" w:hAnsi="Times New Roman" w:cs="Times New Roman"/>
          <w:color w:val="000000" w:themeColor="text1"/>
        </w:rPr>
        <w:t>196</w:t>
      </w:r>
      <w:r>
        <w:rPr>
          <w:rFonts w:ascii="Times New Roman" w:hAnsi="Times New Roman" w:cs="Times New Roman"/>
          <w:color w:val="000000" w:themeColor="text1"/>
        </w:rPr>
        <w:t>8</w:t>
      </w:r>
      <w:r w:rsidR="00745058" w:rsidRPr="00417794">
        <w:rPr>
          <w:rFonts w:ascii="Times New Roman" w:hAnsi="Times New Roman" w:cs="Times New Roman"/>
          <w:color w:val="000000" w:themeColor="text1"/>
        </w:rPr>
        <w:t xml:space="preserve"> [1990]</w:t>
      </w:r>
      <w:r w:rsidR="00745058">
        <w:rPr>
          <w:rFonts w:ascii="Times New Roman" w:hAnsi="Times New Roman" w:cs="Times New Roman"/>
        </w:rPr>
        <w:t xml:space="preserve"> ; d’autre part, celle de l’attribution au tableau d’une des positions </w:t>
      </w:r>
      <w:proofErr w:type="spellStart"/>
      <w:r w:rsidR="00745058">
        <w:rPr>
          <w:rFonts w:ascii="Times New Roman" w:hAnsi="Times New Roman" w:cs="Times New Roman"/>
        </w:rPr>
        <w:t>diagrammatiques</w:t>
      </w:r>
      <w:proofErr w:type="spellEnd"/>
      <w:r w:rsidR="00745058">
        <w:rPr>
          <w:rFonts w:ascii="Times New Roman" w:hAnsi="Times New Roman" w:cs="Times New Roman"/>
        </w:rPr>
        <w:t xml:space="preserve"> </w:t>
      </w:r>
      <w:r w:rsidR="00745058">
        <w:rPr>
          <w:rFonts w:ascii="Times New Roman" w:hAnsi="Times New Roman" w:cs="Times New Roman"/>
          <w:color w:val="000000"/>
          <w:shd w:val="clear" w:color="auto" w:fill="FFFFFF"/>
        </w:rPr>
        <w:t xml:space="preserve">que Deleuze a identifiées dans sa </w:t>
      </w:r>
      <w:r w:rsidR="00745058" w:rsidRPr="0061682B">
        <w:rPr>
          <w:rFonts w:ascii="Times New Roman" w:hAnsi="Times New Roman" w:cs="Times New Roman"/>
          <w:color w:val="000000"/>
          <w:shd w:val="clear" w:color="auto" w:fill="FFFFFF"/>
        </w:rPr>
        <w:t xml:space="preserve">Lecture </w:t>
      </w:r>
      <w:r w:rsidR="00745058" w:rsidRPr="0061682B">
        <w:rPr>
          <w:rFonts w:ascii="Times New Roman" w:hAnsi="Times New Roman" w:cs="Times New Roman"/>
          <w:lang w:val="fr-CH"/>
        </w:rPr>
        <w:t xml:space="preserve">4, « La peinture et la question des </w:t>
      </w:r>
      <w:r w:rsidR="00745058" w:rsidRPr="000E7E3D">
        <w:rPr>
          <w:rFonts w:ascii="Times New Roman" w:hAnsi="Times New Roman" w:cs="Times New Roman"/>
          <w:lang w:val="fr-CH"/>
        </w:rPr>
        <w:t xml:space="preserve">concepts » (5 mai 1981). Plus précisément, </w:t>
      </w:r>
      <w:r w:rsidR="00745058" w:rsidRPr="000E7E3D">
        <w:rPr>
          <w:rFonts w:ascii="Times New Roman" w:hAnsi="Times New Roman" w:cs="Times New Roman"/>
        </w:rPr>
        <w:t xml:space="preserve">cette </w:t>
      </w:r>
      <w:proofErr w:type="spellStart"/>
      <w:r w:rsidR="00745058" w:rsidRPr="000E7E3D">
        <w:rPr>
          <w:rFonts w:ascii="Times New Roman" w:hAnsi="Times New Roman" w:cs="Times New Roman"/>
        </w:rPr>
        <w:t>diagrammatisation</w:t>
      </w:r>
      <w:proofErr w:type="spellEnd"/>
      <w:r w:rsidR="00745058" w:rsidRPr="000E7E3D">
        <w:rPr>
          <w:rFonts w:ascii="Times New Roman" w:hAnsi="Times New Roman" w:cs="Times New Roman"/>
        </w:rPr>
        <w:t xml:space="preserve"> du tableau exige la mise en œuvre d’un code (par exemple par Kandinsky</w:t>
      </w:r>
      <w:r w:rsidR="000E7E3D">
        <w:rPr>
          <w:rFonts w:ascii="Times New Roman" w:hAnsi="Times New Roman" w:cs="Times New Roman"/>
        </w:rPr>
        <w:t> :</w:t>
      </w:r>
      <w:r w:rsidR="00745058" w:rsidRPr="000E7E3D">
        <w:rPr>
          <w:rFonts w:ascii="Times New Roman" w:hAnsi="Times New Roman" w:cs="Times New Roman"/>
        </w:rPr>
        <w:t xml:space="preserve"> </w:t>
      </w:r>
      <w:r w:rsidR="000E7E3D" w:rsidRPr="000E7E3D">
        <w:rPr>
          <w:rFonts w:ascii="Times New Roman" w:hAnsi="Times New Roman" w:cs="Times New Roman"/>
          <w:lang w:val="fr-CH"/>
        </w:rPr>
        <w:t>« vertical, blanc, actif ; horizontal, noir, passif ou inertie ; angle aigu, jaune, tension croissante ; angle obtus, bleu, pauvreté » (DELEUZE, 1981)</w:t>
      </w:r>
      <w:r w:rsidR="00745058" w:rsidRPr="000E7E3D">
        <w:rPr>
          <w:rFonts w:ascii="Times New Roman" w:hAnsi="Times New Roman" w:cs="Times New Roman"/>
        </w:rPr>
        <w:t>) – selon Deleuze (</w:t>
      </w:r>
      <w:r w:rsidR="000E7E3D" w:rsidRPr="000E7E3D">
        <w:rPr>
          <w:rFonts w:ascii="Times New Roman" w:hAnsi="Times New Roman" w:cs="Times New Roman"/>
          <w:i/>
        </w:rPr>
        <w:t>ibid.</w:t>
      </w:r>
      <w:r w:rsidR="00745058" w:rsidRPr="000E7E3D">
        <w:rPr>
          <w:rFonts w:ascii="Times New Roman" w:hAnsi="Times New Roman" w:cs="Times New Roman"/>
        </w:rPr>
        <w:t xml:space="preserve">), il s’agit de la position la moins </w:t>
      </w:r>
      <w:proofErr w:type="spellStart"/>
      <w:r w:rsidR="00745058" w:rsidRPr="000E7E3D">
        <w:rPr>
          <w:rFonts w:ascii="Times New Roman" w:hAnsi="Times New Roman" w:cs="Times New Roman"/>
        </w:rPr>
        <w:t>diagrammatique</w:t>
      </w:r>
      <w:proofErr w:type="spellEnd"/>
      <w:r w:rsidR="00745058" w:rsidRPr="000E7E3D">
        <w:rPr>
          <w:rFonts w:ascii="Times New Roman" w:hAnsi="Times New Roman" w:cs="Times New Roman"/>
        </w:rPr>
        <w:t xml:space="preserve">. </w:t>
      </w:r>
    </w:p>
    <w:p w:rsidR="00745058" w:rsidRPr="00CE5DC7" w:rsidRDefault="00745058" w:rsidP="00745058">
      <w:pPr>
        <w:pStyle w:val="NormalWeb"/>
        <w:spacing w:before="0" w:beforeAutospacing="0" w:after="0" w:afterAutospacing="0" w:line="360" w:lineRule="auto"/>
        <w:ind w:firstLine="709"/>
        <w:jc w:val="both"/>
      </w:pPr>
      <w:r w:rsidRPr="00CE5DC7">
        <w:rPr>
          <w:color w:val="000000"/>
          <w:shd w:val="clear" w:color="auto" w:fill="FFFFFF"/>
        </w:rPr>
        <w:t xml:space="preserve">Il est remarquable qu’une telle </w:t>
      </w:r>
      <w:proofErr w:type="spellStart"/>
      <w:r w:rsidRPr="00CE5DC7">
        <w:rPr>
          <w:color w:val="000000"/>
          <w:shd w:val="clear" w:color="auto" w:fill="FFFFFF"/>
        </w:rPr>
        <w:t>allographisation</w:t>
      </w:r>
      <w:proofErr w:type="spellEnd"/>
      <w:r w:rsidRPr="00CE5DC7">
        <w:rPr>
          <w:color w:val="000000"/>
          <w:shd w:val="clear" w:color="auto" w:fill="FFFFFF"/>
        </w:rPr>
        <w:t xml:space="preserve"> et </w:t>
      </w:r>
      <w:proofErr w:type="spellStart"/>
      <w:r w:rsidRPr="00CE5DC7">
        <w:rPr>
          <w:color w:val="000000"/>
          <w:shd w:val="clear" w:color="auto" w:fill="FFFFFF"/>
        </w:rPr>
        <w:t>diagrammatisation</w:t>
      </w:r>
      <w:proofErr w:type="spellEnd"/>
      <w:r w:rsidRPr="00CE5DC7">
        <w:rPr>
          <w:color w:val="000000"/>
          <w:shd w:val="clear" w:color="auto" w:fill="FFFFFF"/>
        </w:rPr>
        <w:t xml:space="preserve"> réclame un ajustement du </w:t>
      </w:r>
      <w:r w:rsidRPr="00CE5DC7">
        <w:rPr>
          <w:i/>
          <w:color w:val="000000"/>
          <w:shd w:val="clear" w:color="auto" w:fill="FFFFFF"/>
        </w:rPr>
        <w:t>regard</w:t>
      </w:r>
      <w:r w:rsidRPr="00CE5DC7">
        <w:rPr>
          <w:color w:val="000000"/>
          <w:shd w:val="clear" w:color="auto" w:fill="FFFFFF"/>
        </w:rPr>
        <w:t xml:space="preserve"> porté par l’observateur. Le regard myope (</w:t>
      </w:r>
      <w:r w:rsidRPr="00CE5DC7">
        <w:rPr>
          <w:i/>
          <w:color w:val="000000"/>
          <w:shd w:val="clear" w:color="auto" w:fill="FFFFFF"/>
        </w:rPr>
        <w:t xml:space="preserve">close </w:t>
      </w:r>
      <w:proofErr w:type="spellStart"/>
      <w:r w:rsidRPr="00CE5DC7">
        <w:rPr>
          <w:i/>
          <w:color w:val="000000"/>
          <w:shd w:val="clear" w:color="auto" w:fill="FFFFFF"/>
        </w:rPr>
        <w:t>reading</w:t>
      </w:r>
      <w:proofErr w:type="spellEnd"/>
      <w:r w:rsidRPr="00CE5DC7">
        <w:rPr>
          <w:color w:val="000000"/>
          <w:shd w:val="clear" w:color="auto" w:fill="FFFFFF"/>
        </w:rPr>
        <w:t>) est relayé par un regard prenant de la hauteur, au point même de généraliser (</w:t>
      </w:r>
      <w:r w:rsidRPr="00CE5DC7">
        <w:rPr>
          <w:i/>
          <w:color w:val="000000"/>
          <w:shd w:val="clear" w:color="auto" w:fill="FFFFFF"/>
        </w:rPr>
        <w:t xml:space="preserve">distant </w:t>
      </w:r>
      <w:proofErr w:type="spellStart"/>
      <w:r w:rsidRPr="00CE5DC7">
        <w:rPr>
          <w:i/>
          <w:color w:val="000000"/>
          <w:shd w:val="clear" w:color="auto" w:fill="FFFFFF"/>
        </w:rPr>
        <w:t>reading</w:t>
      </w:r>
      <w:proofErr w:type="spellEnd"/>
      <w:r w:rsidRPr="00CE5DC7">
        <w:rPr>
          <w:color w:val="000000"/>
          <w:shd w:val="clear" w:color="auto" w:fill="FFFFFF"/>
        </w:rPr>
        <w:t xml:space="preserve">) ; l’approche textuelle immanente </w:t>
      </w:r>
      <w:r w:rsidR="00C26958">
        <w:rPr>
          <w:color w:val="000000"/>
          <w:shd w:val="clear" w:color="auto" w:fill="FFFFFF"/>
        </w:rPr>
        <w:t xml:space="preserve">peut </w:t>
      </w:r>
      <w:r w:rsidRPr="00CE5DC7">
        <w:rPr>
          <w:color w:val="000000"/>
          <w:shd w:val="clear" w:color="auto" w:fill="FFFFFF"/>
        </w:rPr>
        <w:t>se voi</w:t>
      </w:r>
      <w:r w:rsidR="00C26958">
        <w:rPr>
          <w:color w:val="000000"/>
          <w:shd w:val="clear" w:color="auto" w:fill="FFFFFF"/>
        </w:rPr>
        <w:t>r</w:t>
      </w:r>
      <w:r w:rsidRPr="00CE5DC7">
        <w:rPr>
          <w:color w:val="000000"/>
          <w:shd w:val="clear" w:color="auto" w:fill="FFFFFF"/>
        </w:rPr>
        <w:t xml:space="preserve"> destituée au profit, à terme, de l’ouverture sur de vastes compositions, mais aussi de la mise à nu d’un soubassement figural. </w:t>
      </w:r>
      <w:r w:rsidRPr="00CE5DC7">
        <w:t xml:space="preserve">On peut réinterpréter en ce sens la forme de généricité que </w:t>
      </w:r>
      <w:proofErr w:type="spellStart"/>
      <w:r w:rsidRPr="00CE5DC7">
        <w:t>Visetti</w:t>
      </w:r>
      <w:proofErr w:type="spellEnd"/>
      <w:r w:rsidRPr="00CE5DC7">
        <w:t xml:space="preserve"> (2015) appelle « figurale ». Il vise des motifs conçus comme des « modes d’accès génériques, ou des complexes relationnels transposables ». Il illustre sa proposition à travers le motif prépositionnel ou à travers une analyse du verbe « monter », </w:t>
      </w:r>
      <w:r w:rsidR="004C2D65">
        <w:t>en visant</w:t>
      </w:r>
      <w:r w:rsidRPr="00CE5DC7">
        <w:t xml:space="preserve"> une « expression </w:t>
      </w:r>
      <w:proofErr w:type="spellStart"/>
      <w:r w:rsidRPr="00CE5DC7">
        <w:t>configurationnelle</w:t>
      </w:r>
      <w:proofErr w:type="spellEnd"/>
      <w:r w:rsidRPr="00CE5DC7">
        <w:t> »</w:t>
      </w:r>
      <w:r w:rsidR="004C2D65">
        <w:t xml:space="preserve">. Il </w:t>
      </w:r>
      <w:r w:rsidRPr="00CE5DC7">
        <w:t>dégage ainsi un motif prépositionnel « situé par définition en deçà des profilages particuliers – à vrai dire en nombre indéfini – de la préposition en emploi ». Souvenons-nous que les cadres de profilage correspondent à une « classe »</w:t>
      </w:r>
      <w:r w:rsidR="00B34142">
        <w:t xml:space="preserve"> (par exemple</w:t>
      </w:r>
      <w:r w:rsidRPr="00CE5DC7">
        <w:t xml:space="preserve"> lexicale</w:t>
      </w:r>
      <w:r w:rsidR="00B34142">
        <w:t xml:space="preserve">). </w:t>
      </w:r>
      <w:r w:rsidRPr="00CE5DC7">
        <w:t xml:space="preserve">Pour sa part, la généricité figurale « rompt avec toute approche </w:t>
      </w:r>
      <w:proofErr w:type="spellStart"/>
      <w:r w:rsidRPr="00CE5DC7">
        <w:t>classifiante</w:t>
      </w:r>
      <w:proofErr w:type="spellEnd"/>
      <w:r w:rsidRPr="00CE5DC7">
        <w:t xml:space="preserve"> ou catégorielle/dénominative ». </w:t>
      </w:r>
    </w:p>
    <w:p w:rsidR="00745058" w:rsidRPr="00D93AC7" w:rsidRDefault="00745058" w:rsidP="00745058">
      <w:pPr>
        <w:spacing w:line="360" w:lineRule="auto"/>
        <w:ind w:firstLine="709"/>
        <w:jc w:val="both"/>
        <w:rPr>
          <w:rFonts w:ascii="Times New Roman" w:hAnsi="Times New Roman" w:cs="Times New Roman"/>
        </w:rPr>
      </w:pPr>
      <w:r w:rsidRPr="00CE5DC7">
        <w:rPr>
          <w:rFonts w:ascii="Times New Roman" w:hAnsi="Times New Roman" w:cs="Times New Roman"/>
        </w:rPr>
        <w:t xml:space="preserve">Plus largement, </w:t>
      </w:r>
      <w:r w:rsidRPr="00CE5DC7">
        <w:rPr>
          <w:rFonts w:ascii="Times New Roman" w:hAnsi="Times New Roman" w:cs="Times New Roman"/>
          <w:lang w:val="fr-CH"/>
        </w:rPr>
        <w:t xml:space="preserve">le figural autorise une </w:t>
      </w:r>
      <w:r w:rsidR="004F4E9B">
        <w:rPr>
          <w:rFonts w:ascii="Times New Roman" w:hAnsi="Times New Roman" w:cs="Times New Roman"/>
          <w:lang w:val="fr-CH"/>
        </w:rPr>
        <w:t>« </w:t>
      </w:r>
      <w:r w:rsidRPr="00CE5DC7">
        <w:rPr>
          <w:rFonts w:ascii="Times New Roman" w:hAnsi="Times New Roman" w:cs="Times New Roman"/>
          <w:lang w:val="fr-CH"/>
        </w:rPr>
        <w:t>transversalité du sens</w:t>
      </w:r>
      <w:r w:rsidR="004F4E9B">
        <w:rPr>
          <w:rFonts w:ascii="Times New Roman" w:hAnsi="Times New Roman" w:cs="Times New Roman"/>
          <w:lang w:val="fr-CH"/>
        </w:rPr>
        <w:t> »</w:t>
      </w:r>
      <w:r w:rsidR="004C2D65">
        <w:rPr>
          <w:rFonts w:ascii="Times New Roman" w:hAnsi="Times New Roman" w:cs="Times New Roman"/>
          <w:lang w:val="fr-CH"/>
        </w:rPr>
        <w:t xml:space="preserve"> (</w:t>
      </w:r>
      <w:r w:rsidR="004C2D65" w:rsidRPr="00CE5DC7">
        <w:rPr>
          <w:rFonts w:ascii="Times New Roman" w:hAnsi="Times New Roman" w:cs="Times New Roman"/>
          <w:lang w:val="fr-CH"/>
        </w:rPr>
        <w:t>BASSO FOSSALI</w:t>
      </w:r>
      <w:r w:rsidR="004C2D65">
        <w:rPr>
          <w:rFonts w:ascii="Times New Roman" w:hAnsi="Times New Roman" w:cs="Times New Roman"/>
          <w:lang w:val="fr-CH"/>
        </w:rPr>
        <w:t xml:space="preserve">, </w:t>
      </w:r>
      <w:r w:rsidRPr="00CE5DC7">
        <w:rPr>
          <w:rFonts w:ascii="Times New Roman" w:hAnsi="Times New Roman" w:cs="Times New Roman"/>
          <w:lang w:val="fr-CH"/>
        </w:rPr>
        <w:t xml:space="preserve">2018-2019, p. 314-315) : il permet de </w:t>
      </w:r>
      <w:r w:rsidRPr="00CE5DC7">
        <w:rPr>
          <w:rFonts w:ascii="Times New Roman" w:hAnsi="Times New Roman" w:cs="Times New Roman"/>
          <w:i/>
          <w:lang w:val="fr-CH"/>
        </w:rPr>
        <w:t>multiplier les accès</w:t>
      </w:r>
      <w:r w:rsidRPr="00CE5DC7">
        <w:rPr>
          <w:rFonts w:ascii="Times New Roman" w:hAnsi="Times New Roman" w:cs="Times New Roman"/>
          <w:lang w:val="fr-CH"/>
        </w:rPr>
        <w:t xml:space="preserve"> non seulement à l’image, mais encore </w:t>
      </w:r>
      <w:r w:rsidRPr="00CE5DC7">
        <w:rPr>
          <w:rFonts w:ascii="Times New Roman" w:hAnsi="Times New Roman" w:cs="Times New Roman"/>
          <w:lang w:val="fr-CH"/>
        </w:rPr>
        <w:lastRenderedPageBreak/>
        <w:t>à sa forme de vie</w:t>
      </w:r>
      <w:r w:rsidR="00230B80">
        <w:rPr>
          <w:rFonts w:ascii="Times New Roman" w:hAnsi="Times New Roman" w:cs="Times New Roman"/>
          <w:lang w:val="fr-CH"/>
        </w:rPr>
        <w:t>. I</w:t>
      </w:r>
      <w:r w:rsidRPr="00CE5DC7">
        <w:rPr>
          <w:rFonts w:ascii="Times New Roman" w:hAnsi="Times New Roman" w:cs="Times New Roman"/>
          <w:lang w:val="fr-CH"/>
        </w:rPr>
        <w:t xml:space="preserve">l nous donne </w:t>
      </w:r>
      <w:r w:rsidR="00230B80">
        <w:rPr>
          <w:rFonts w:ascii="Times New Roman" w:hAnsi="Times New Roman" w:cs="Times New Roman"/>
          <w:lang w:val="fr-CH"/>
        </w:rPr>
        <w:t xml:space="preserve">également </w:t>
      </w:r>
      <w:r w:rsidRPr="00CE5DC7">
        <w:rPr>
          <w:rFonts w:ascii="Times New Roman" w:hAnsi="Times New Roman" w:cs="Times New Roman"/>
          <w:lang w:val="fr-CH"/>
        </w:rPr>
        <w:t>les moyens de penser une « générativité figurale » (</w:t>
      </w:r>
      <w:r w:rsidRPr="00CE5DC7">
        <w:rPr>
          <w:rFonts w:ascii="Times New Roman" w:hAnsi="Times New Roman" w:cs="Times New Roman"/>
          <w:i/>
          <w:lang w:val="fr-CH"/>
        </w:rPr>
        <w:t>idem</w:t>
      </w:r>
      <w:r w:rsidRPr="00CE5DC7">
        <w:rPr>
          <w:rFonts w:ascii="Times New Roman" w:hAnsi="Times New Roman" w:cs="Times New Roman"/>
          <w:lang w:val="fr-CH"/>
        </w:rPr>
        <w:t xml:space="preserve">). Nous verrons concrètement comment la transversalité du sens (i) </w:t>
      </w:r>
      <w:r w:rsidR="00CE5DC7">
        <w:rPr>
          <w:rFonts w:ascii="Times New Roman" w:hAnsi="Times New Roman" w:cs="Times New Roman"/>
          <w:lang w:val="fr-CH"/>
        </w:rPr>
        <w:t>f</w:t>
      </w:r>
      <w:r w:rsidRPr="00CE5DC7">
        <w:rPr>
          <w:rFonts w:ascii="Times New Roman" w:hAnsi="Times New Roman" w:cs="Times New Roman"/>
          <w:lang w:val="fr-CH"/>
        </w:rPr>
        <w:t>ait résonner des œuvres que le seul critère du motif figuratif ne</w:t>
      </w:r>
      <w:r>
        <w:rPr>
          <w:rFonts w:ascii="Times New Roman" w:hAnsi="Times New Roman" w:cs="Times New Roman"/>
          <w:lang w:val="fr-CH"/>
        </w:rPr>
        <w:t xml:space="preserve"> permettrait pas de rapprocher et (ii) invite à retracer une genèse des images.</w:t>
      </w:r>
    </w:p>
    <w:p w:rsidR="00745058" w:rsidRDefault="00745058" w:rsidP="00745058">
      <w:pPr>
        <w:spacing w:line="360" w:lineRule="auto"/>
        <w:ind w:firstLine="709"/>
        <w:jc w:val="both"/>
        <w:rPr>
          <w:rFonts w:ascii="Times New Roman" w:hAnsi="Times New Roman" w:cs="Times New Roman"/>
          <w:color w:val="000000"/>
          <w:shd w:val="clear" w:color="auto" w:fill="FFFFFF"/>
        </w:rPr>
      </w:pPr>
      <w:r>
        <w:rPr>
          <w:rFonts w:ascii="Times New Roman" w:hAnsi="Times New Roman" w:cs="Times New Roman"/>
          <w:color w:val="000000"/>
          <w:shd w:val="clear" w:color="auto" w:fill="FFFFFF"/>
        </w:rPr>
        <w:t xml:space="preserve">Procédons par étapes, en partant du motif plastique en relation avec un </w:t>
      </w:r>
      <w:r w:rsidRPr="004F4E9B">
        <w:rPr>
          <w:rFonts w:ascii="Times New Roman" w:hAnsi="Times New Roman" w:cs="Times New Roman"/>
          <w:i/>
          <w:color w:val="000000"/>
          <w:shd w:val="clear" w:color="auto" w:fill="FFFFFF"/>
        </w:rPr>
        <w:t>système semi-symbolique</w:t>
      </w:r>
      <w:r>
        <w:rPr>
          <w:rFonts w:ascii="Times New Roman" w:hAnsi="Times New Roman" w:cs="Times New Roman"/>
          <w:color w:val="000000"/>
          <w:shd w:val="clear" w:color="auto" w:fill="FFFFFF"/>
        </w:rPr>
        <w:t xml:space="preserve"> pour passer, progressivement, à une </w:t>
      </w:r>
      <w:proofErr w:type="spellStart"/>
      <w:r>
        <w:rPr>
          <w:rFonts w:ascii="Times New Roman" w:hAnsi="Times New Roman" w:cs="Times New Roman"/>
          <w:color w:val="000000"/>
          <w:shd w:val="clear" w:color="auto" w:fill="FFFFFF"/>
        </w:rPr>
        <w:t>figuralité</w:t>
      </w:r>
      <w:proofErr w:type="spellEnd"/>
      <w:r>
        <w:rPr>
          <w:rFonts w:ascii="Times New Roman" w:hAnsi="Times New Roman" w:cs="Times New Roman"/>
          <w:color w:val="000000"/>
          <w:shd w:val="clear" w:color="auto" w:fill="FFFFFF"/>
        </w:rPr>
        <w:t xml:space="preserve"> transversale. Le figuratif sera redynamisé avant d’être dépassé.</w:t>
      </w:r>
      <w:r w:rsidR="00934904">
        <w:rPr>
          <w:rFonts w:ascii="Times New Roman" w:hAnsi="Times New Roman" w:cs="Times New Roman"/>
          <w:color w:val="000000"/>
          <w:shd w:val="clear" w:color="auto" w:fill="FFFFFF"/>
        </w:rPr>
        <w:t xml:space="preserve"> L’analyse textuelle immanente de tableaux ciblés </w:t>
      </w:r>
      <w:r w:rsidR="00C26958">
        <w:rPr>
          <w:rFonts w:ascii="Times New Roman" w:hAnsi="Times New Roman" w:cs="Times New Roman"/>
          <w:color w:val="000000"/>
          <w:shd w:val="clear" w:color="auto" w:fill="FFFFFF"/>
        </w:rPr>
        <w:t xml:space="preserve">est </w:t>
      </w:r>
      <w:r w:rsidR="00934904">
        <w:rPr>
          <w:rFonts w:ascii="Times New Roman" w:hAnsi="Times New Roman" w:cs="Times New Roman"/>
          <w:color w:val="000000"/>
          <w:shd w:val="clear" w:color="auto" w:fill="FFFFFF"/>
        </w:rPr>
        <w:t xml:space="preserve">considérée </w:t>
      </w:r>
      <w:r w:rsidR="00C26958">
        <w:rPr>
          <w:rFonts w:ascii="Times New Roman" w:hAnsi="Times New Roman" w:cs="Times New Roman"/>
          <w:color w:val="000000"/>
          <w:shd w:val="clear" w:color="auto" w:fill="FFFFFF"/>
        </w:rPr>
        <w:t xml:space="preserve">ici </w:t>
      </w:r>
      <w:r w:rsidR="00934904">
        <w:rPr>
          <w:rFonts w:ascii="Times New Roman" w:hAnsi="Times New Roman" w:cs="Times New Roman"/>
          <w:color w:val="000000"/>
          <w:shd w:val="clear" w:color="auto" w:fill="FFFFFF"/>
        </w:rPr>
        <w:t xml:space="preserve">comme un préalable de la </w:t>
      </w:r>
      <w:proofErr w:type="spellStart"/>
      <w:r w:rsidR="00934904">
        <w:rPr>
          <w:rFonts w:ascii="Times New Roman" w:hAnsi="Times New Roman" w:cs="Times New Roman"/>
          <w:color w:val="000000"/>
          <w:shd w:val="clear" w:color="auto" w:fill="FFFFFF"/>
        </w:rPr>
        <w:t>trans-cendance</w:t>
      </w:r>
      <w:proofErr w:type="spellEnd"/>
      <w:r w:rsidR="00934904">
        <w:rPr>
          <w:rFonts w:ascii="Times New Roman" w:hAnsi="Times New Roman" w:cs="Times New Roman"/>
          <w:color w:val="000000"/>
          <w:shd w:val="clear" w:color="auto" w:fill="FFFFFF"/>
        </w:rPr>
        <w:t xml:space="preserve"> (par la forme de vie).</w:t>
      </w:r>
    </w:p>
    <w:p w:rsidR="00745058" w:rsidRDefault="00745058" w:rsidP="00745058">
      <w:pPr>
        <w:spacing w:line="360" w:lineRule="auto"/>
        <w:ind w:firstLine="709"/>
        <w:jc w:val="both"/>
        <w:rPr>
          <w:rFonts w:ascii="Times New Roman" w:hAnsi="Times New Roman" w:cs="Times New Roman"/>
        </w:rPr>
      </w:pPr>
      <w:r>
        <w:rPr>
          <w:rFonts w:ascii="Times New Roman" w:hAnsi="Times New Roman" w:cs="Times New Roman"/>
        </w:rPr>
        <w:t>Entrons dans l’œuvre de Georges Laurent par ce tableau :</w:t>
      </w:r>
    </w:p>
    <w:p w:rsidR="00745058" w:rsidRDefault="00745058" w:rsidP="00745058">
      <w:pPr>
        <w:spacing w:line="360" w:lineRule="auto"/>
        <w:ind w:firstLine="709"/>
        <w:jc w:val="both"/>
        <w:rPr>
          <w:rFonts w:ascii="Times New Roman" w:hAnsi="Times New Roman" w:cs="Times New Roman"/>
        </w:rPr>
      </w:pPr>
      <w:r>
        <w:rPr>
          <w:rFonts w:ascii="Times New Roman" w:hAnsi="Times New Roman" w:cs="Times New Roman"/>
        </w:rPr>
        <w:t>Figure</w:t>
      </w:r>
      <w:r w:rsidR="00934904">
        <w:rPr>
          <w:rFonts w:ascii="Times New Roman" w:hAnsi="Times New Roman" w:cs="Times New Roman"/>
        </w:rPr>
        <w:t> </w:t>
      </w:r>
      <w:r>
        <w:rPr>
          <w:rFonts w:ascii="Times New Roman" w:hAnsi="Times New Roman" w:cs="Times New Roman"/>
        </w:rPr>
        <w:t>1</w:t>
      </w:r>
      <w:r w:rsidR="00934904">
        <w:rPr>
          <w:rFonts w:ascii="Times New Roman" w:hAnsi="Times New Roman" w:cs="Times New Roman"/>
        </w:rPr>
        <w:t> </w:t>
      </w:r>
      <w:r>
        <w:rPr>
          <w:rFonts w:ascii="Times New Roman" w:hAnsi="Times New Roman" w:cs="Times New Roman"/>
        </w:rPr>
        <w:t xml:space="preserve">: </w:t>
      </w:r>
    </w:p>
    <w:p w:rsidR="002D604D" w:rsidRDefault="002D604D" w:rsidP="00745058">
      <w:pPr>
        <w:spacing w:line="360" w:lineRule="auto"/>
        <w:ind w:firstLine="709"/>
        <w:jc w:val="both"/>
        <w:rPr>
          <w:rFonts w:ascii="Times New Roman" w:hAnsi="Times New Roman" w:cs="Times New Roman"/>
        </w:rPr>
      </w:pPr>
    </w:p>
    <w:p w:rsidR="00745058" w:rsidRPr="002D604D" w:rsidRDefault="002D604D" w:rsidP="002D604D">
      <w:pPr>
        <w:spacing w:line="360" w:lineRule="auto"/>
        <w:ind w:firstLine="709"/>
        <w:jc w:val="both"/>
        <w:rPr>
          <w:rFonts w:ascii="Times New Roman" w:hAnsi="Times New Roman" w:cs="Times New Roman"/>
        </w:rPr>
      </w:pPr>
      <w:r w:rsidRPr="002D604D">
        <w:rPr>
          <w:rFonts w:ascii="Times New Roman" w:hAnsi="Times New Roman" w:cs="Times New Roman"/>
          <w:noProof/>
        </w:rPr>
        <w:drawing>
          <wp:inline distT="0" distB="0" distL="0" distR="0" wp14:anchorId="3D54479E" wp14:editId="3B9A043B">
            <wp:extent cx="2116667" cy="3005916"/>
            <wp:effectExtent l="0" t="0" r="4445" b="4445"/>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143971" cy="3044691"/>
                    </a:xfrm>
                    <a:prstGeom prst="rect">
                      <a:avLst/>
                    </a:prstGeom>
                  </pic:spPr>
                </pic:pic>
              </a:graphicData>
            </a:graphic>
          </wp:inline>
        </w:drawing>
      </w:r>
    </w:p>
    <w:p w:rsidR="00380E5D" w:rsidRDefault="00380E5D" w:rsidP="00745058">
      <w:pPr>
        <w:spacing w:line="360" w:lineRule="auto"/>
        <w:ind w:firstLine="709"/>
        <w:jc w:val="both"/>
        <w:rPr>
          <w:rFonts w:ascii="Times New Roman" w:hAnsi="Times New Roman" w:cs="Times New Roman"/>
          <w:color w:val="000000"/>
          <w:shd w:val="clear" w:color="auto" w:fill="FFFFFF"/>
        </w:rPr>
      </w:pPr>
      <w:r>
        <w:rPr>
          <w:rFonts w:ascii="Times New Roman" w:hAnsi="Times New Roman" w:cs="Times New Roman"/>
          <w:color w:val="000000"/>
          <w:shd w:val="clear" w:color="auto" w:fill="FFFFFF"/>
        </w:rPr>
        <w:t>Sans titre.</w:t>
      </w:r>
    </w:p>
    <w:p w:rsidR="00745058" w:rsidRPr="003B0B2B" w:rsidRDefault="00745058" w:rsidP="00745058">
      <w:pPr>
        <w:spacing w:line="360" w:lineRule="auto"/>
        <w:ind w:firstLine="709"/>
        <w:rPr>
          <w:rFonts w:ascii="Times New Roman" w:eastAsia="Times New Roman" w:hAnsi="Times New Roman" w:cs="Times New Roman"/>
          <w:sz w:val="22"/>
          <w:szCs w:val="22"/>
          <w:lang w:val="fr-LU" w:eastAsia="fr-FR"/>
        </w:rPr>
      </w:pPr>
      <w:r w:rsidRPr="003B0B2B">
        <w:rPr>
          <w:rFonts w:ascii="Times New Roman" w:eastAsia="Times New Roman" w:hAnsi="Times New Roman" w:cs="Times New Roman"/>
          <w:color w:val="000000"/>
          <w:sz w:val="22"/>
          <w:szCs w:val="22"/>
          <w:lang w:val="fr-LU" w:eastAsia="fr-FR"/>
        </w:rPr>
        <w:t>Source : fonds privé de la famille de l'artiste</w:t>
      </w:r>
      <w:r w:rsidR="00E205B0">
        <w:rPr>
          <w:rFonts w:ascii="Times New Roman" w:eastAsia="Times New Roman" w:hAnsi="Times New Roman" w:cs="Times New Roman"/>
          <w:color w:val="000000"/>
          <w:sz w:val="22"/>
          <w:szCs w:val="22"/>
          <w:lang w:val="fr-LU" w:eastAsia="fr-FR"/>
        </w:rPr>
        <w:t>.</w:t>
      </w:r>
    </w:p>
    <w:p w:rsidR="00745058" w:rsidRPr="003B0B2B" w:rsidRDefault="00745058" w:rsidP="00745058">
      <w:pPr>
        <w:spacing w:line="360" w:lineRule="auto"/>
        <w:ind w:firstLine="709"/>
        <w:jc w:val="both"/>
        <w:rPr>
          <w:rFonts w:ascii="Times New Roman" w:hAnsi="Times New Roman" w:cs="Times New Roman"/>
          <w:color w:val="000000"/>
          <w:shd w:val="clear" w:color="auto" w:fill="FFFFFF"/>
          <w:lang w:val="fr-LU"/>
        </w:rPr>
      </w:pPr>
    </w:p>
    <w:p w:rsidR="00745058" w:rsidRPr="005005C1" w:rsidRDefault="00745058" w:rsidP="00745058">
      <w:pPr>
        <w:spacing w:line="360" w:lineRule="auto"/>
        <w:ind w:firstLine="709"/>
        <w:jc w:val="both"/>
        <w:rPr>
          <w:rFonts w:ascii="Times New Roman" w:hAnsi="Times New Roman" w:cs="Times New Roman"/>
          <w:color w:val="000000"/>
          <w:shd w:val="clear" w:color="auto" w:fill="FFFFFF"/>
        </w:rPr>
      </w:pPr>
      <w:r w:rsidRPr="005005C1">
        <w:rPr>
          <w:rFonts w:ascii="Times New Roman" w:hAnsi="Times New Roman" w:cs="Times New Roman"/>
          <w:lang w:val="fr-CH"/>
        </w:rPr>
        <w:t xml:space="preserve">Les formes arrondies ou angulaires sont soulignées par l’usage fait de la couleur : de teintes de brun, du brun foncé à un brun clair virant sur l’orange, instaurant comme des échos chromatiques avec les plages orange qui tantôt enferment les surfaces brunâtres, tantôt sont prolongées par elles, produisant alors un effet de dédoublement, comme une ombre portée. Tout se passe en effet comme si la surface brunâtre constituait le fond que les plages orange viennent découper et articuler diversement, jusqu’à ce qu’elle accède au plan de surface à son tour. En effet, un dédoublement </w:t>
      </w:r>
      <w:proofErr w:type="spellStart"/>
      <w:r w:rsidRPr="005005C1">
        <w:rPr>
          <w:rFonts w:ascii="Times New Roman" w:hAnsi="Times New Roman" w:cs="Times New Roman"/>
          <w:lang w:val="fr-CH"/>
        </w:rPr>
        <w:t>éidétique</w:t>
      </w:r>
      <w:proofErr w:type="spellEnd"/>
      <w:r w:rsidRPr="005005C1">
        <w:rPr>
          <w:rFonts w:ascii="Times New Roman" w:hAnsi="Times New Roman" w:cs="Times New Roman"/>
          <w:lang w:val="fr-CH"/>
        </w:rPr>
        <w:t xml:space="preserve"> peut être associé à un jeu de jambes superposées, dans les tons tantôt orange, tantôt bruns, comme en réponse au découpage du visage dont les deux profils </w:t>
      </w:r>
      <w:r w:rsidRPr="005005C1">
        <w:rPr>
          <w:rFonts w:ascii="Times New Roman" w:hAnsi="Times New Roman" w:cs="Times New Roman"/>
          <w:lang w:val="fr-CH"/>
        </w:rPr>
        <w:lastRenderedPageBreak/>
        <w:t>sont traités séparément. Si l’on accepte alors de considérer le tableau comme un espace « clos et articulé », qui correspond à un « ensemble signifiant », à une « structure textuelle » (</w:t>
      </w:r>
      <w:r w:rsidR="004F4E9B" w:rsidRPr="005005C1">
        <w:rPr>
          <w:rFonts w:ascii="Times New Roman" w:hAnsi="Times New Roman" w:cs="Times New Roman"/>
          <w:lang w:val="fr-CH"/>
        </w:rPr>
        <w:t xml:space="preserve">FLOCH </w:t>
      </w:r>
      <w:r w:rsidRPr="005005C1">
        <w:rPr>
          <w:rFonts w:ascii="Times New Roman" w:hAnsi="Times New Roman" w:cs="Times New Roman"/>
          <w:lang w:val="fr-CH"/>
        </w:rPr>
        <w:t xml:space="preserve">1985, p. 45) dont il s’agit de rendre compte à travers des discrétisations dégageant notamment des unités du plan de l’expression et proposant des </w:t>
      </w:r>
      <w:r w:rsidR="008F0913">
        <w:rPr>
          <w:rFonts w:ascii="Times New Roman" w:hAnsi="Times New Roman" w:cs="Times New Roman"/>
          <w:lang w:val="fr-CH"/>
        </w:rPr>
        <w:t>corrélations</w:t>
      </w:r>
      <w:r w:rsidRPr="005005C1">
        <w:rPr>
          <w:rFonts w:ascii="Times New Roman" w:hAnsi="Times New Roman" w:cs="Times New Roman"/>
          <w:lang w:val="fr-CH"/>
        </w:rPr>
        <w:t xml:space="preserve">, on peut au moins établir une </w:t>
      </w:r>
      <w:r w:rsidR="008F0913">
        <w:rPr>
          <w:rFonts w:ascii="Times New Roman" w:hAnsi="Times New Roman" w:cs="Times New Roman"/>
          <w:lang w:val="fr-CH"/>
        </w:rPr>
        <w:t>relation</w:t>
      </w:r>
      <w:r w:rsidRPr="005005C1">
        <w:rPr>
          <w:rFonts w:ascii="Times New Roman" w:hAnsi="Times New Roman" w:cs="Times New Roman"/>
          <w:lang w:val="fr-CH"/>
        </w:rPr>
        <w:t xml:space="preserve"> entre l’arrondi </w:t>
      </w:r>
      <w:r w:rsidRPr="005005C1">
        <w:rPr>
          <w:rFonts w:ascii="Times New Roman" w:hAnsi="Times New Roman" w:cs="Times New Roman"/>
          <w:i/>
          <w:lang w:val="fr-CH"/>
        </w:rPr>
        <w:t>vs</w:t>
      </w:r>
      <w:r w:rsidRPr="005005C1">
        <w:rPr>
          <w:rFonts w:ascii="Times New Roman" w:hAnsi="Times New Roman" w:cs="Times New Roman"/>
          <w:lang w:val="fr-CH"/>
        </w:rPr>
        <w:t xml:space="preserve"> le pointu </w:t>
      </w:r>
      <w:r>
        <w:rPr>
          <w:rFonts w:ascii="Times New Roman" w:hAnsi="Times New Roman" w:cs="Times New Roman"/>
          <w:lang w:val="fr-CH"/>
        </w:rPr>
        <w:t xml:space="preserve">et l’unifié </w:t>
      </w:r>
      <w:r w:rsidRPr="002D04C0">
        <w:rPr>
          <w:rFonts w:ascii="Times New Roman" w:hAnsi="Times New Roman" w:cs="Times New Roman"/>
          <w:i/>
          <w:lang w:val="fr-CH"/>
        </w:rPr>
        <w:t xml:space="preserve">vs </w:t>
      </w:r>
      <w:r>
        <w:rPr>
          <w:rFonts w:ascii="Times New Roman" w:hAnsi="Times New Roman" w:cs="Times New Roman"/>
          <w:lang w:val="fr-CH"/>
        </w:rPr>
        <w:t>le fragmenté</w:t>
      </w:r>
      <w:r w:rsidR="008F0913">
        <w:rPr>
          <w:rFonts w:ascii="Times New Roman" w:hAnsi="Times New Roman" w:cs="Times New Roman"/>
          <w:lang w:val="fr-CH"/>
        </w:rPr>
        <w:t>. C</w:t>
      </w:r>
      <w:r>
        <w:rPr>
          <w:rFonts w:ascii="Times New Roman" w:hAnsi="Times New Roman" w:cs="Times New Roman"/>
          <w:lang w:val="fr-CH"/>
        </w:rPr>
        <w:t xml:space="preserve">ette opposition </w:t>
      </w:r>
      <w:r w:rsidR="008F0913">
        <w:rPr>
          <w:rFonts w:ascii="Times New Roman" w:hAnsi="Times New Roman" w:cs="Times New Roman"/>
          <w:lang w:val="fr-CH"/>
        </w:rPr>
        <w:t>est</w:t>
      </w:r>
      <w:r>
        <w:rPr>
          <w:rFonts w:ascii="Times New Roman" w:hAnsi="Times New Roman" w:cs="Times New Roman"/>
          <w:lang w:val="fr-CH"/>
        </w:rPr>
        <w:t xml:space="preserve"> portée, éventuellement, par</w:t>
      </w:r>
      <w:r w:rsidRPr="005005C1">
        <w:rPr>
          <w:rFonts w:ascii="Times New Roman" w:hAnsi="Times New Roman" w:cs="Times New Roman"/>
          <w:lang w:val="fr-CH"/>
        </w:rPr>
        <w:t xml:space="preserve"> un soubassement de termes contraires </w:t>
      </w:r>
      <w:r>
        <w:rPr>
          <w:rFonts w:ascii="Times New Roman" w:hAnsi="Times New Roman" w:cs="Times New Roman"/>
          <w:lang w:val="fr-CH"/>
        </w:rPr>
        <w:t xml:space="preserve">tels que </w:t>
      </w:r>
      <w:r w:rsidRPr="005005C1">
        <w:rPr>
          <w:rFonts w:ascii="Times New Roman" w:hAnsi="Times New Roman" w:cs="Times New Roman"/>
          <w:lang w:val="fr-CH"/>
        </w:rPr>
        <w:t xml:space="preserve">« harmonie </w:t>
      </w:r>
      <w:r w:rsidRPr="002D04C0">
        <w:rPr>
          <w:rFonts w:ascii="Times New Roman" w:hAnsi="Times New Roman" w:cs="Times New Roman"/>
          <w:i/>
          <w:lang w:val="fr-CH"/>
        </w:rPr>
        <w:t>vs</w:t>
      </w:r>
      <w:r w:rsidRPr="005005C1">
        <w:rPr>
          <w:rFonts w:ascii="Times New Roman" w:hAnsi="Times New Roman" w:cs="Times New Roman"/>
          <w:lang w:val="fr-CH"/>
        </w:rPr>
        <w:t xml:space="preserve"> dysharmonie », « accord </w:t>
      </w:r>
      <w:r w:rsidRPr="002D04C0">
        <w:rPr>
          <w:rFonts w:ascii="Times New Roman" w:hAnsi="Times New Roman" w:cs="Times New Roman"/>
          <w:i/>
          <w:lang w:val="fr-CH"/>
        </w:rPr>
        <w:t>vs</w:t>
      </w:r>
      <w:r w:rsidRPr="005005C1">
        <w:rPr>
          <w:rFonts w:ascii="Times New Roman" w:hAnsi="Times New Roman" w:cs="Times New Roman"/>
          <w:lang w:val="fr-CH"/>
        </w:rPr>
        <w:t xml:space="preserve"> désaccord », « calme </w:t>
      </w:r>
      <w:r w:rsidRPr="002D04C0">
        <w:rPr>
          <w:rFonts w:ascii="Times New Roman" w:hAnsi="Times New Roman" w:cs="Times New Roman"/>
          <w:i/>
          <w:lang w:val="fr-CH"/>
        </w:rPr>
        <w:t xml:space="preserve">vs </w:t>
      </w:r>
      <w:r w:rsidRPr="005005C1">
        <w:rPr>
          <w:rFonts w:ascii="Times New Roman" w:hAnsi="Times New Roman" w:cs="Times New Roman"/>
          <w:lang w:val="fr-CH"/>
        </w:rPr>
        <w:t xml:space="preserve">agitation », « paix </w:t>
      </w:r>
      <w:r w:rsidRPr="002D04C0">
        <w:rPr>
          <w:rFonts w:ascii="Times New Roman" w:hAnsi="Times New Roman" w:cs="Times New Roman"/>
          <w:i/>
          <w:lang w:val="fr-CH"/>
        </w:rPr>
        <w:t>vs</w:t>
      </w:r>
      <w:r w:rsidRPr="005005C1">
        <w:rPr>
          <w:rFonts w:ascii="Times New Roman" w:hAnsi="Times New Roman" w:cs="Times New Roman"/>
          <w:lang w:val="fr-CH"/>
        </w:rPr>
        <w:t xml:space="preserve"> discorde »</w:t>
      </w:r>
      <w:r w:rsidRPr="005005C1">
        <w:rPr>
          <w:rStyle w:val="Appelnotedebasdep"/>
          <w:rFonts w:ascii="Times New Roman" w:hAnsi="Times New Roman" w:cs="Times New Roman"/>
          <w:lang w:val="fr-CH"/>
        </w:rPr>
        <w:footnoteReference w:id="9"/>
      </w:r>
      <w:r w:rsidRPr="005005C1">
        <w:rPr>
          <w:rFonts w:ascii="Times New Roman" w:hAnsi="Times New Roman" w:cs="Times New Roman"/>
          <w:lang w:val="fr-CH"/>
        </w:rPr>
        <w:t>….</w:t>
      </w:r>
    </w:p>
    <w:p w:rsidR="00745058" w:rsidRPr="005005C1" w:rsidRDefault="00745058" w:rsidP="00745058">
      <w:pPr>
        <w:spacing w:line="360" w:lineRule="auto"/>
        <w:ind w:firstLine="709"/>
        <w:jc w:val="both"/>
        <w:rPr>
          <w:rFonts w:ascii="Times New Roman" w:hAnsi="Times New Roman" w:cs="Times New Roman"/>
        </w:rPr>
      </w:pPr>
      <w:r w:rsidRPr="005005C1">
        <w:rPr>
          <w:rFonts w:ascii="Times New Roman" w:hAnsi="Times New Roman" w:cs="Times New Roman"/>
          <w:lang w:val="fr-CH"/>
        </w:rPr>
        <w:t xml:space="preserve">En effet, </w:t>
      </w:r>
      <w:proofErr w:type="spellStart"/>
      <w:r w:rsidRPr="005005C1">
        <w:rPr>
          <w:rFonts w:ascii="Times New Roman" w:hAnsi="Times New Roman" w:cs="Times New Roman"/>
          <w:lang w:val="fr-CH"/>
        </w:rPr>
        <w:t>Floch</w:t>
      </w:r>
      <w:proofErr w:type="spellEnd"/>
      <w:r w:rsidRPr="005005C1">
        <w:rPr>
          <w:rFonts w:ascii="Times New Roman" w:hAnsi="Times New Roman" w:cs="Times New Roman"/>
          <w:lang w:val="fr-CH"/>
        </w:rPr>
        <w:t xml:space="preserve"> vise à dégager des systèmes « semi-symboliques » définis par la « conformité non pas des éléments isolés mais des catégories situées sur [les plans de l’expression et du contenu] » (FLOCH, 1988, p. 252). L’image est alors considérée comme un tout de sens stabilisé, parfaitement débrayé, aux contours d’énoncé nettement affirmés. </w:t>
      </w:r>
      <w:proofErr w:type="spellStart"/>
      <w:r w:rsidRPr="005005C1">
        <w:rPr>
          <w:rFonts w:ascii="Times New Roman" w:hAnsi="Times New Roman" w:cs="Times New Roman"/>
          <w:lang w:val="fr-CH"/>
        </w:rPr>
        <w:t>Floch</w:t>
      </w:r>
      <w:proofErr w:type="spellEnd"/>
      <w:r w:rsidRPr="005005C1">
        <w:rPr>
          <w:rFonts w:ascii="Times New Roman" w:hAnsi="Times New Roman" w:cs="Times New Roman"/>
          <w:lang w:val="fr-CH"/>
        </w:rPr>
        <w:t xml:space="preserve"> cherche avant tout la mise en place d’un modèle dont le soubassement, empruntant la forme du carré sémiotique (par exemple, organisé autour des termes contraires et contradictoires « euphorie », « dysphorie », « non-euphorie », « non-dysphorie », associés respectivement à « bien-être, plaisir », « dépression, angoisse », « tristesse, anxiété » et « calme, paix intérieure » (</w:t>
      </w:r>
      <w:r w:rsidR="004F4E9B">
        <w:rPr>
          <w:rFonts w:ascii="Times New Roman" w:hAnsi="Times New Roman" w:cs="Times New Roman"/>
          <w:i/>
          <w:lang w:val="fr-CH"/>
        </w:rPr>
        <w:t>i</w:t>
      </w:r>
      <w:r w:rsidR="00230B80" w:rsidRPr="00230B80">
        <w:rPr>
          <w:rFonts w:ascii="Times New Roman" w:hAnsi="Times New Roman" w:cs="Times New Roman"/>
          <w:i/>
          <w:lang w:val="fr-CH"/>
        </w:rPr>
        <w:t>bid</w:t>
      </w:r>
      <w:r w:rsidR="00230B80">
        <w:rPr>
          <w:rFonts w:ascii="Times New Roman" w:hAnsi="Times New Roman" w:cs="Times New Roman"/>
          <w:lang w:val="fr-CH"/>
        </w:rPr>
        <w:t>.,</w:t>
      </w:r>
      <w:r w:rsidRPr="005005C1">
        <w:rPr>
          <w:rFonts w:ascii="Times New Roman" w:hAnsi="Times New Roman" w:cs="Times New Roman"/>
          <w:lang w:val="fr-CH"/>
        </w:rPr>
        <w:t xml:space="preserve"> p. 253)), </w:t>
      </w:r>
      <w:r w:rsidR="008F0913">
        <w:rPr>
          <w:rFonts w:ascii="Times New Roman" w:hAnsi="Times New Roman" w:cs="Times New Roman"/>
          <w:lang w:val="fr-CH"/>
        </w:rPr>
        <w:t>sous-tend</w:t>
      </w:r>
      <w:r w:rsidRPr="005005C1">
        <w:rPr>
          <w:rFonts w:ascii="Times New Roman" w:hAnsi="Times New Roman" w:cs="Times New Roman"/>
          <w:lang w:val="fr-CH"/>
        </w:rPr>
        <w:t xml:space="preserve"> un ensemble d’oppositions listées sur l’axe paradigmatique (par exemple, « clair </w:t>
      </w:r>
      <w:r w:rsidRPr="004F4E9B">
        <w:rPr>
          <w:rFonts w:ascii="Times New Roman" w:hAnsi="Times New Roman" w:cs="Times New Roman"/>
          <w:i/>
          <w:lang w:val="fr-CH"/>
        </w:rPr>
        <w:t>vs</w:t>
      </w:r>
      <w:r w:rsidRPr="005005C1">
        <w:rPr>
          <w:rFonts w:ascii="Times New Roman" w:hAnsi="Times New Roman" w:cs="Times New Roman"/>
          <w:lang w:val="fr-CH"/>
        </w:rPr>
        <w:t xml:space="preserve"> sombre », « nuancé </w:t>
      </w:r>
      <w:r w:rsidRPr="004F4E9B">
        <w:rPr>
          <w:rFonts w:ascii="Times New Roman" w:hAnsi="Times New Roman" w:cs="Times New Roman"/>
          <w:i/>
          <w:lang w:val="fr-CH"/>
        </w:rPr>
        <w:t xml:space="preserve">vs </w:t>
      </w:r>
      <w:r w:rsidRPr="005005C1">
        <w:rPr>
          <w:rFonts w:ascii="Times New Roman" w:hAnsi="Times New Roman" w:cs="Times New Roman"/>
          <w:lang w:val="fr-CH"/>
        </w:rPr>
        <w:t xml:space="preserve">contrasté », « trait fin </w:t>
      </w:r>
      <w:r w:rsidRPr="004F4E9B">
        <w:rPr>
          <w:rFonts w:ascii="Times New Roman" w:hAnsi="Times New Roman" w:cs="Times New Roman"/>
          <w:i/>
          <w:lang w:val="fr-CH"/>
        </w:rPr>
        <w:t>vs</w:t>
      </w:r>
      <w:r w:rsidRPr="005005C1">
        <w:rPr>
          <w:rFonts w:ascii="Times New Roman" w:hAnsi="Times New Roman" w:cs="Times New Roman"/>
          <w:lang w:val="fr-CH"/>
        </w:rPr>
        <w:t xml:space="preserve"> trait épais », « trait continu </w:t>
      </w:r>
      <w:r w:rsidRPr="004F4E9B">
        <w:rPr>
          <w:rFonts w:ascii="Times New Roman" w:hAnsi="Times New Roman" w:cs="Times New Roman"/>
          <w:i/>
          <w:lang w:val="fr-CH"/>
        </w:rPr>
        <w:t xml:space="preserve">vs </w:t>
      </w:r>
      <w:r w:rsidRPr="005005C1">
        <w:rPr>
          <w:rFonts w:ascii="Times New Roman" w:hAnsi="Times New Roman" w:cs="Times New Roman"/>
          <w:lang w:val="fr-CH"/>
        </w:rPr>
        <w:t xml:space="preserve">trait discontinu », « forme unique </w:t>
      </w:r>
      <w:r w:rsidRPr="004F4E9B">
        <w:rPr>
          <w:rFonts w:ascii="Times New Roman" w:hAnsi="Times New Roman" w:cs="Times New Roman"/>
          <w:i/>
          <w:lang w:val="fr-CH"/>
        </w:rPr>
        <w:t>vs</w:t>
      </w:r>
      <w:r w:rsidRPr="005005C1">
        <w:rPr>
          <w:rFonts w:ascii="Times New Roman" w:hAnsi="Times New Roman" w:cs="Times New Roman"/>
          <w:lang w:val="fr-CH"/>
        </w:rPr>
        <w:t xml:space="preserve"> forme démultipliée », etc.).</w:t>
      </w:r>
    </w:p>
    <w:p w:rsidR="00745058" w:rsidRPr="005005C1" w:rsidRDefault="00745058" w:rsidP="00745058">
      <w:pPr>
        <w:spacing w:line="360" w:lineRule="auto"/>
        <w:ind w:firstLine="709"/>
        <w:jc w:val="both"/>
        <w:rPr>
          <w:rFonts w:ascii="Times New Roman" w:hAnsi="Times New Roman" w:cs="Times New Roman"/>
        </w:rPr>
      </w:pPr>
      <w:r w:rsidRPr="005005C1">
        <w:rPr>
          <w:rFonts w:ascii="Times New Roman" w:hAnsi="Times New Roman" w:cs="Times New Roman"/>
          <w:lang w:val="fr-CH"/>
        </w:rPr>
        <w:t>Il se propose ainsi de rendre compte de la contribution d’une « opposition de valeurs », de la « saturation d’un rouge », d’une « différences de techniques ou de matières » ou encore d’un « rapport de positions à l’intérieur d’un volume</w:t>
      </w:r>
      <w:proofErr w:type="gramStart"/>
      <w:r w:rsidRPr="005005C1">
        <w:rPr>
          <w:rFonts w:ascii="Times New Roman" w:hAnsi="Times New Roman" w:cs="Times New Roman"/>
          <w:lang w:val="fr-CH"/>
        </w:rPr>
        <w:t> »</w:t>
      </w:r>
      <w:r w:rsidR="008F0913">
        <w:rPr>
          <w:rFonts w:ascii="Times New Roman" w:hAnsi="Times New Roman" w:cs="Times New Roman"/>
          <w:lang w:val="fr-CH"/>
        </w:rPr>
        <w:t>…</w:t>
      </w:r>
      <w:proofErr w:type="gramEnd"/>
      <w:r w:rsidRPr="005005C1">
        <w:rPr>
          <w:rFonts w:ascii="Times New Roman" w:hAnsi="Times New Roman" w:cs="Times New Roman"/>
          <w:lang w:val="fr-CH"/>
        </w:rPr>
        <w:t xml:space="preserve"> à la production </w:t>
      </w:r>
      <w:proofErr w:type="spellStart"/>
      <w:r w:rsidRPr="005005C1">
        <w:rPr>
          <w:rFonts w:ascii="Times New Roman" w:hAnsi="Times New Roman" w:cs="Times New Roman"/>
          <w:lang w:val="fr-CH"/>
        </w:rPr>
        <w:t>sémiosique</w:t>
      </w:r>
      <w:proofErr w:type="spellEnd"/>
      <w:r w:rsidRPr="005005C1">
        <w:rPr>
          <w:rFonts w:ascii="Times New Roman" w:hAnsi="Times New Roman" w:cs="Times New Roman"/>
          <w:lang w:val="fr-CH"/>
        </w:rPr>
        <w:t>, au-delà de la reconnaissance des seules figures (</w:t>
      </w:r>
      <w:r w:rsidR="004F4E9B">
        <w:rPr>
          <w:rFonts w:ascii="Times New Roman" w:hAnsi="Times New Roman" w:cs="Times New Roman"/>
          <w:i/>
          <w:lang w:val="fr-CH"/>
        </w:rPr>
        <w:t>i</w:t>
      </w:r>
      <w:r w:rsidR="00230B80" w:rsidRPr="00230B80">
        <w:rPr>
          <w:rFonts w:ascii="Times New Roman" w:hAnsi="Times New Roman" w:cs="Times New Roman"/>
          <w:i/>
          <w:lang w:val="fr-CH"/>
        </w:rPr>
        <w:t>bid.</w:t>
      </w:r>
      <w:r w:rsidRPr="005005C1">
        <w:rPr>
          <w:rFonts w:ascii="Times New Roman" w:hAnsi="Times New Roman" w:cs="Times New Roman"/>
          <w:lang w:val="fr-CH"/>
        </w:rPr>
        <w:t>, p. 249). Les conditions sont émises immédiatement : pour que l’image soit un objet de sens, il faut que la « surface plane qu’elle occupe [soit] informée, articulée ». Concrètement, le terme « contraste » en vient à désigner la « </w:t>
      </w:r>
      <w:proofErr w:type="spellStart"/>
      <w:r w:rsidRPr="005005C1">
        <w:rPr>
          <w:rFonts w:ascii="Times New Roman" w:hAnsi="Times New Roman" w:cs="Times New Roman"/>
          <w:lang w:val="fr-CH"/>
        </w:rPr>
        <w:t>co-présence</w:t>
      </w:r>
      <w:proofErr w:type="spellEnd"/>
      <w:r w:rsidRPr="005005C1">
        <w:rPr>
          <w:rFonts w:ascii="Times New Roman" w:hAnsi="Times New Roman" w:cs="Times New Roman"/>
          <w:lang w:val="fr-CH"/>
        </w:rPr>
        <w:t xml:space="preserve"> », sur une même surface, des « termes opposés de la même catégorie visuelle ». Un réseau notionnel se construit, qui comprend la </w:t>
      </w:r>
      <w:r w:rsidRPr="005005C1">
        <w:rPr>
          <w:rFonts w:ascii="Times New Roman" w:hAnsi="Times New Roman" w:cs="Times New Roman"/>
          <w:i/>
          <w:lang w:val="fr-CH"/>
        </w:rPr>
        <w:t xml:space="preserve">corrélation </w:t>
      </w:r>
      <w:r w:rsidRPr="005005C1">
        <w:rPr>
          <w:rFonts w:ascii="Times New Roman" w:hAnsi="Times New Roman" w:cs="Times New Roman"/>
          <w:lang w:val="fr-CH"/>
        </w:rPr>
        <w:t xml:space="preserve">et le </w:t>
      </w:r>
      <w:r w:rsidRPr="005005C1">
        <w:rPr>
          <w:rFonts w:ascii="Times New Roman" w:hAnsi="Times New Roman" w:cs="Times New Roman"/>
          <w:i/>
          <w:lang w:val="fr-CH"/>
        </w:rPr>
        <w:t>couplage</w:t>
      </w:r>
      <w:r w:rsidRPr="005005C1">
        <w:rPr>
          <w:rFonts w:ascii="Times New Roman" w:hAnsi="Times New Roman" w:cs="Times New Roman"/>
          <w:lang w:val="fr-CH"/>
        </w:rPr>
        <w:t xml:space="preserve"> (</w:t>
      </w:r>
      <w:r w:rsidR="00C26958">
        <w:rPr>
          <w:rFonts w:ascii="Times New Roman" w:hAnsi="Times New Roman" w:cs="Times New Roman"/>
          <w:lang w:val="fr-CH"/>
        </w:rPr>
        <w:t xml:space="preserve">sur le </w:t>
      </w:r>
      <w:proofErr w:type="gramStart"/>
      <w:r w:rsidR="00C26958">
        <w:rPr>
          <w:rFonts w:ascii="Times New Roman" w:hAnsi="Times New Roman" w:cs="Times New Roman"/>
          <w:lang w:val="fr-CH"/>
        </w:rPr>
        <w:t xml:space="preserve">modèle </w:t>
      </w:r>
      <w:r w:rsidR="004F4E9B">
        <w:rPr>
          <w:rFonts w:ascii="Times New Roman" w:hAnsi="Times New Roman" w:cs="Times New Roman"/>
          <w:lang w:val="fr-CH"/>
        </w:rPr>
        <w:t xml:space="preserve"> </w:t>
      </w:r>
      <w:r w:rsidRPr="005005C1">
        <w:rPr>
          <w:rFonts w:ascii="Times New Roman" w:hAnsi="Times New Roman" w:cs="Times New Roman"/>
          <w:lang w:val="fr-CH"/>
        </w:rPr>
        <w:t>d</w:t>
      </w:r>
      <w:r w:rsidR="00C26958">
        <w:rPr>
          <w:rFonts w:ascii="Times New Roman" w:hAnsi="Times New Roman" w:cs="Times New Roman"/>
          <w:lang w:val="fr-CH"/>
        </w:rPr>
        <w:t>u</w:t>
      </w:r>
      <w:proofErr w:type="gramEnd"/>
      <w:r w:rsidR="00C26958">
        <w:rPr>
          <w:rFonts w:ascii="Times New Roman" w:hAnsi="Times New Roman" w:cs="Times New Roman"/>
          <w:lang w:val="fr-CH"/>
        </w:rPr>
        <w:t xml:space="preserve"> couplage de </w:t>
      </w:r>
      <w:r w:rsidRPr="005005C1">
        <w:rPr>
          <w:rFonts w:ascii="Times New Roman" w:hAnsi="Times New Roman" w:cs="Times New Roman"/>
          <w:lang w:val="fr-CH"/>
        </w:rPr>
        <w:t xml:space="preserve">l’opposition « oui/non » avec l’opposition des mouvements de la tête). </w:t>
      </w:r>
    </w:p>
    <w:p w:rsidR="00745058" w:rsidRPr="005005C1" w:rsidRDefault="00745058" w:rsidP="00745058">
      <w:pPr>
        <w:spacing w:line="360" w:lineRule="auto"/>
        <w:ind w:firstLine="709"/>
        <w:jc w:val="both"/>
        <w:rPr>
          <w:rFonts w:ascii="Times New Roman" w:hAnsi="Times New Roman" w:cs="Times New Roman"/>
          <w:lang w:val="fr-CH"/>
        </w:rPr>
      </w:pPr>
      <w:r w:rsidRPr="005005C1">
        <w:rPr>
          <w:rFonts w:ascii="Times New Roman" w:hAnsi="Times New Roman" w:cs="Times New Roman"/>
          <w:lang w:val="fr-CH"/>
        </w:rPr>
        <w:t xml:space="preserve">Ou encore, </w:t>
      </w:r>
      <w:r w:rsidRPr="005005C1">
        <w:rPr>
          <w:rFonts w:ascii="Times New Roman" w:hAnsi="Times New Roman" w:cs="Times New Roman"/>
        </w:rPr>
        <w:t xml:space="preserve">retrouvant </w:t>
      </w:r>
      <w:r w:rsidRPr="005005C1">
        <w:rPr>
          <w:rFonts w:ascii="Times New Roman" w:hAnsi="Times New Roman" w:cs="Times New Roman"/>
          <w:lang w:val="fr-CH"/>
        </w:rPr>
        <w:t>les postulats de base associés au semi-symbolisme, tels que (i) la segmentation comme méthode de dégager des unités discrètes pourvues d’un statut sémiotique</w:t>
      </w:r>
      <w:r w:rsidR="00C26958">
        <w:rPr>
          <w:rFonts w:ascii="Times New Roman" w:hAnsi="Times New Roman" w:cs="Times New Roman"/>
          <w:lang w:val="fr-CH"/>
        </w:rPr>
        <w:t xml:space="preserve">, </w:t>
      </w:r>
      <w:r w:rsidRPr="005005C1">
        <w:rPr>
          <w:rFonts w:ascii="Times New Roman" w:hAnsi="Times New Roman" w:cs="Times New Roman"/>
          <w:lang w:val="fr-CH"/>
        </w:rPr>
        <w:t>(ii) le principe de contraste, on peut avec</w:t>
      </w:r>
      <w:r w:rsidRPr="005005C1">
        <w:rPr>
          <w:rFonts w:ascii="Times New Roman" w:hAnsi="Times New Roman" w:cs="Times New Roman"/>
        </w:rPr>
        <w:t xml:space="preserve"> </w:t>
      </w:r>
      <w:proofErr w:type="spellStart"/>
      <w:r w:rsidRPr="005005C1">
        <w:rPr>
          <w:rFonts w:ascii="Times New Roman" w:hAnsi="Times New Roman" w:cs="Times New Roman"/>
        </w:rPr>
        <w:t>Thürlemann</w:t>
      </w:r>
      <w:proofErr w:type="spellEnd"/>
      <w:r w:rsidRPr="005005C1">
        <w:rPr>
          <w:rFonts w:ascii="Times New Roman" w:hAnsi="Times New Roman" w:cs="Times New Roman"/>
        </w:rPr>
        <w:t xml:space="preserve"> (1982, p. 35) mettre en avant les « codes-connecteurs » qui correspondent à des « règles » établiss</w:t>
      </w:r>
      <w:r w:rsidR="001A5963">
        <w:rPr>
          <w:rFonts w:ascii="Times New Roman" w:hAnsi="Times New Roman" w:cs="Times New Roman"/>
        </w:rPr>
        <w:t>a</w:t>
      </w:r>
      <w:r w:rsidRPr="005005C1">
        <w:rPr>
          <w:rFonts w:ascii="Times New Roman" w:hAnsi="Times New Roman" w:cs="Times New Roman"/>
        </w:rPr>
        <w:t xml:space="preserve">nt des rapports d’homologation entre </w:t>
      </w:r>
      <w:r w:rsidRPr="005005C1">
        <w:rPr>
          <w:rFonts w:ascii="Times New Roman" w:hAnsi="Times New Roman" w:cs="Times New Roman"/>
        </w:rPr>
        <w:lastRenderedPageBreak/>
        <w:t xml:space="preserve">des catégories plastiques et des catégories sémantiques. </w:t>
      </w:r>
      <w:r w:rsidRPr="005005C1">
        <w:rPr>
          <w:rFonts w:ascii="Times New Roman" w:hAnsi="Times New Roman" w:cs="Times New Roman"/>
          <w:lang w:val="fr-CH"/>
        </w:rPr>
        <w:t xml:space="preserve">À cela s’ajoute, chez </w:t>
      </w:r>
      <w:proofErr w:type="spellStart"/>
      <w:r w:rsidRPr="005005C1">
        <w:rPr>
          <w:rFonts w:ascii="Times New Roman" w:hAnsi="Times New Roman" w:cs="Times New Roman"/>
          <w:lang w:val="fr-CH"/>
        </w:rPr>
        <w:t>Floch</w:t>
      </w:r>
      <w:proofErr w:type="spellEnd"/>
      <w:r w:rsidRPr="005005C1">
        <w:rPr>
          <w:rFonts w:ascii="Times New Roman" w:hAnsi="Times New Roman" w:cs="Times New Roman"/>
          <w:lang w:val="fr-CH"/>
        </w:rPr>
        <w:t>, l’insertion diachronique de tel tableau dans la production de l’artiste, voire d’autres artistes.</w:t>
      </w:r>
    </w:p>
    <w:p w:rsidR="00745058" w:rsidRPr="002D04C0" w:rsidRDefault="00745058" w:rsidP="00745058">
      <w:pPr>
        <w:spacing w:line="360" w:lineRule="auto"/>
        <w:ind w:firstLine="709"/>
        <w:jc w:val="both"/>
        <w:rPr>
          <w:rFonts w:ascii="Times New Roman" w:hAnsi="Times New Roman" w:cs="Times New Roman"/>
          <w:lang w:val="fr-CH"/>
        </w:rPr>
      </w:pPr>
      <w:r w:rsidRPr="002D04C0">
        <w:rPr>
          <w:rFonts w:ascii="Times New Roman" w:hAnsi="Times New Roman" w:cs="Times New Roman"/>
          <w:lang w:val="fr-CH"/>
        </w:rPr>
        <w:t xml:space="preserve">Sur ces bases, essayons </w:t>
      </w:r>
      <w:r>
        <w:rPr>
          <w:rFonts w:ascii="Times New Roman" w:hAnsi="Times New Roman" w:cs="Times New Roman"/>
          <w:lang w:val="fr-CH"/>
        </w:rPr>
        <w:t xml:space="preserve">(i) </w:t>
      </w:r>
      <w:r w:rsidRPr="002D04C0">
        <w:rPr>
          <w:rFonts w:ascii="Times New Roman" w:hAnsi="Times New Roman" w:cs="Times New Roman"/>
          <w:lang w:val="fr-CH"/>
        </w:rPr>
        <w:t xml:space="preserve">de mettre le système semi-symbolique, trop rigide, en mouvement </w:t>
      </w:r>
      <w:r>
        <w:rPr>
          <w:rFonts w:ascii="Times New Roman" w:hAnsi="Times New Roman" w:cs="Times New Roman"/>
          <w:lang w:val="fr-CH"/>
        </w:rPr>
        <w:t xml:space="preserve">et (ii) de nous affranchir des universaux figuratifs en faveur d’un </w:t>
      </w:r>
      <w:r w:rsidRPr="002D04C0">
        <w:rPr>
          <w:rFonts w:ascii="Times New Roman" w:hAnsi="Times New Roman" w:cs="Times New Roman"/>
          <w:lang w:val="fr-CH"/>
        </w:rPr>
        <w:t xml:space="preserve">signifié plastique. </w:t>
      </w:r>
      <w:r>
        <w:rPr>
          <w:rFonts w:ascii="Times New Roman" w:hAnsi="Times New Roman" w:cs="Times New Roman"/>
          <w:lang w:val="fr-CH"/>
        </w:rPr>
        <w:t xml:space="preserve">Il s’agira, d’abord, de dégager </w:t>
      </w:r>
      <w:r w:rsidRPr="002D04C0">
        <w:rPr>
          <w:rFonts w:ascii="Times New Roman" w:hAnsi="Times New Roman" w:cs="Times New Roman"/>
          <w:lang w:val="fr-CH"/>
        </w:rPr>
        <w:t xml:space="preserve">un fond de forces cohésives/dispersives, </w:t>
      </w:r>
      <w:r w:rsidR="008F0913">
        <w:rPr>
          <w:rFonts w:ascii="Times New Roman" w:hAnsi="Times New Roman" w:cs="Times New Roman"/>
          <w:lang w:val="fr-CH"/>
        </w:rPr>
        <w:t>d’</w:t>
      </w:r>
      <w:r>
        <w:rPr>
          <w:rFonts w:ascii="Times New Roman" w:hAnsi="Times New Roman" w:cs="Times New Roman"/>
          <w:lang w:val="fr-CH"/>
        </w:rPr>
        <w:t xml:space="preserve">isoler des tensions captées par une instance non seulement perceptivo-cognitive, mais encore sensible. À terme, le figuratif sera réinvesti sur de nouvelles bases. </w:t>
      </w:r>
    </w:p>
    <w:p w:rsidR="00745058" w:rsidRPr="002D04C0" w:rsidRDefault="00745058" w:rsidP="00745058">
      <w:pPr>
        <w:spacing w:line="360" w:lineRule="auto"/>
        <w:ind w:firstLine="709"/>
        <w:jc w:val="both"/>
        <w:rPr>
          <w:rFonts w:ascii="Times New Roman" w:hAnsi="Times New Roman" w:cs="Times New Roman"/>
          <w:lang w:val="fr-CH"/>
        </w:rPr>
      </w:pPr>
      <w:r>
        <w:rPr>
          <w:rFonts w:ascii="Times New Roman" w:hAnsi="Times New Roman" w:cs="Times New Roman"/>
          <w:lang w:val="fr-CH"/>
        </w:rPr>
        <w:t>Quelles sont ces tensions ? Globalement</w:t>
      </w:r>
      <w:r w:rsidRPr="002D04C0">
        <w:rPr>
          <w:rFonts w:ascii="Times New Roman" w:hAnsi="Times New Roman" w:cs="Times New Roman"/>
          <w:lang w:val="fr-CH"/>
        </w:rPr>
        <w:t xml:space="preserve">, l’impression produite par le tableau </w:t>
      </w:r>
      <w:r>
        <w:rPr>
          <w:rFonts w:ascii="Times New Roman" w:hAnsi="Times New Roman" w:cs="Times New Roman"/>
          <w:lang w:val="fr-CH"/>
        </w:rPr>
        <w:t>1</w:t>
      </w:r>
      <w:r w:rsidRPr="002D04C0">
        <w:rPr>
          <w:rFonts w:ascii="Times New Roman" w:hAnsi="Times New Roman" w:cs="Times New Roman"/>
          <w:lang w:val="fr-CH"/>
        </w:rPr>
        <w:t xml:space="preserve"> </w:t>
      </w:r>
      <w:r w:rsidR="008F0913">
        <w:rPr>
          <w:rFonts w:ascii="Times New Roman" w:hAnsi="Times New Roman" w:cs="Times New Roman"/>
          <w:lang w:val="fr-CH"/>
        </w:rPr>
        <w:t>(versants p</w:t>
      </w:r>
      <w:r w:rsidR="00934904">
        <w:rPr>
          <w:rFonts w:ascii="Times New Roman" w:hAnsi="Times New Roman" w:cs="Times New Roman"/>
          <w:lang w:val="fr-CH"/>
        </w:rPr>
        <w:t>l</w:t>
      </w:r>
      <w:r w:rsidR="008F0913">
        <w:rPr>
          <w:rFonts w:ascii="Times New Roman" w:hAnsi="Times New Roman" w:cs="Times New Roman"/>
          <w:lang w:val="fr-CH"/>
        </w:rPr>
        <w:t xml:space="preserve">astique et figuratif du motif) </w:t>
      </w:r>
      <w:r w:rsidRPr="002D04C0">
        <w:rPr>
          <w:rFonts w:ascii="Times New Roman" w:hAnsi="Times New Roman" w:cs="Times New Roman"/>
          <w:lang w:val="fr-CH"/>
        </w:rPr>
        <w:t xml:space="preserve">est celle d’une composition harmonieuse. Un double plan d’accueil (un fauteuil bleu ainsi qu’une couverture beige) endosse les fonctions du cadre </w:t>
      </w:r>
      <w:proofErr w:type="spellStart"/>
      <w:r w:rsidRPr="002D04C0">
        <w:rPr>
          <w:rFonts w:ascii="Times New Roman" w:hAnsi="Times New Roman" w:cs="Times New Roman"/>
          <w:lang w:val="fr-CH"/>
        </w:rPr>
        <w:t>indexicalisant</w:t>
      </w:r>
      <w:proofErr w:type="spellEnd"/>
      <w:r w:rsidRPr="002D04C0">
        <w:rPr>
          <w:rFonts w:ascii="Times New Roman" w:hAnsi="Times New Roman" w:cs="Times New Roman"/>
          <w:lang w:val="fr-CH"/>
        </w:rPr>
        <w:t xml:space="preserve">, qui instaure une surface en surface de représentation et confère une homogénéité à la figure féminine. Les plans se superposent et se procurent les uns aux autres leurs limites. Aucun éclatement, aucun </w:t>
      </w:r>
      <w:proofErr w:type="spellStart"/>
      <w:r w:rsidRPr="002D04C0">
        <w:rPr>
          <w:rFonts w:ascii="Times New Roman" w:hAnsi="Times New Roman" w:cs="Times New Roman"/>
          <w:lang w:val="fr-CH"/>
        </w:rPr>
        <w:t>facettage</w:t>
      </w:r>
      <w:proofErr w:type="spellEnd"/>
      <w:r w:rsidRPr="002D04C0">
        <w:rPr>
          <w:rFonts w:ascii="Times New Roman" w:hAnsi="Times New Roman" w:cs="Times New Roman"/>
          <w:lang w:val="fr-CH"/>
        </w:rPr>
        <w:t xml:space="preserve"> qui sacrifierait la charge figurative. La désarticulation locale, par exemple au niveau de la table basse, est compensée par une reconstruction qui enferme. Plus précisément, il incombe aux contrastes chromatiques</w:t>
      </w:r>
      <w:r w:rsidR="008F0913">
        <w:rPr>
          <w:rFonts w:ascii="Times New Roman" w:hAnsi="Times New Roman" w:cs="Times New Roman"/>
          <w:lang w:val="fr-CH"/>
        </w:rPr>
        <w:t> </w:t>
      </w:r>
      <w:r w:rsidRPr="002D04C0">
        <w:rPr>
          <w:rFonts w:ascii="Times New Roman" w:hAnsi="Times New Roman" w:cs="Times New Roman"/>
          <w:lang w:val="fr-CH"/>
        </w:rPr>
        <w:t>– à une plage orange striée (du décolleté aux bras et à la jambe droite qui prend la forme d’une courbe allongée) bordant une plage brunâtre, sur laquelle tranchent des volumes beiges qui débordent le cadre fourni par la chaise et sont rehaussés par l’étroite bande de papier collé</w:t>
      </w:r>
      <w:r w:rsidR="00003B96">
        <w:rPr>
          <w:rFonts w:ascii="Times New Roman" w:hAnsi="Times New Roman" w:cs="Times New Roman"/>
          <w:lang w:val="fr-CH"/>
        </w:rPr>
        <w:t xml:space="preserve"> (</w:t>
      </w:r>
      <w:r w:rsidRPr="002D04C0">
        <w:rPr>
          <w:rFonts w:ascii="Times New Roman" w:hAnsi="Times New Roman" w:cs="Times New Roman"/>
          <w:lang w:val="fr-CH"/>
        </w:rPr>
        <w:t>rime avec le calendrier déposé sur la table</w:t>
      </w:r>
      <w:r w:rsidR="00003B96">
        <w:rPr>
          <w:rFonts w:ascii="Times New Roman" w:hAnsi="Times New Roman" w:cs="Times New Roman"/>
          <w:lang w:val="fr-CH"/>
        </w:rPr>
        <w:t>)</w:t>
      </w:r>
      <w:r w:rsidRPr="002D04C0">
        <w:rPr>
          <w:rFonts w:ascii="Times New Roman" w:hAnsi="Times New Roman" w:cs="Times New Roman"/>
          <w:lang w:val="fr-CH"/>
        </w:rPr>
        <w:t xml:space="preserve"> – de renforcer l’impression de </w:t>
      </w:r>
      <w:proofErr w:type="spellStart"/>
      <w:r w:rsidRPr="002D04C0">
        <w:rPr>
          <w:rFonts w:ascii="Times New Roman" w:hAnsi="Times New Roman" w:cs="Times New Roman"/>
          <w:lang w:val="fr-CH"/>
        </w:rPr>
        <w:t>sculpturalisation</w:t>
      </w:r>
      <w:proofErr w:type="spellEnd"/>
      <w:r w:rsidRPr="002D04C0">
        <w:rPr>
          <w:rFonts w:ascii="Times New Roman" w:hAnsi="Times New Roman" w:cs="Times New Roman"/>
          <w:lang w:val="fr-CH"/>
        </w:rPr>
        <w:t xml:space="preserve"> du corps</w:t>
      </w:r>
      <w:r w:rsidR="00003B96">
        <w:rPr>
          <w:rFonts w:ascii="Times New Roman" w:hAnsi="Times New Roman" w:cs="Times New Roman"/>
          <w:lang w:val="fr-CH"/>
        </w:rPr>
        <w:t>. À</w:t>
      </w:r>
      <w:r w:rsidRPr="002D04C0">
        <w:rPr>
          <w:rFonts w:ascii="Times New Roman" w:hAnsi="Times New Roman" w:cs="Times New Roman"/>
          <w:lang w:val="fr-CH"/>
        </w:rPr>
        <w:t xml:space="preserve"> travers l’opposition entre le contenant et le contenu, un extérieur englobant, qui privilégie les courbures, et un intérieur qui multiplie les formes angulaires en « V » en les disciplinant, en les subordonnant à la figure d’ensemble. D’où l’effet d’une composition cernée par un trait noir où les parties s’ajustent parfaitement entre elles. </w:t>
      </w:r>
    </w:p>
    <w:p w:rsidR="00745058" w:rsidRPr="002D04C0" w:rsidRDefault="00745058" w:rsidP="00745058">
      <w:pPr>
        <w:spacing w:line="360" w:lineRule="auto"/>
        <w:ind w:firstLine="709"/>
        <w:jc w:val="both"/>
        <w:rPr>
          <w:rFonts w:ascii="Times New Roman" w:hAnsi="Times New Roman" w:cs="Times New Roman"/>
          <w:lang w:val="fr-CH"/>
        </w:rPr>
      </w:pPr>
      <w:r w:rsidRPr="002D04C0">
        <w:rPr>
          <w:rFonts w:ascii="Times New Roman" w:hAnsi="Times New Roman" w:cs="Times New Roman"/>
          <w:lang w:val="fr-CH"/>
        </w:rPr>
        <w:t>Il n’en demeure pas moins que l’arrondi et le pointu peuvent se disputer l’accès au plan de la manifestation. On note, concrètement, comme des hiatus, des interruptions du contour orange enveloppant, comme s’il était incapable de délimiter la surface brune entièrement en instituant un bord continu entre un extérieur et un intérieur, entre un contenant et un contenu. La surface brune menace de déborder. Aux minuscules interstices visibles à gauche et à droite du buste de femme répond le non</w:t>
      </w:r>
      <w:r w:rsidR="004F4E9B">
        <w:rPr>
          <w:rFonts w:ascii="Times New Roman" w:hAnsi="Times New Roman" w:cs="Times New Roman"/>
          <w:lang w:val="fr-CH"/>
        </w:rPr>
        <w:t>-</w:t>
      </w:r>
      <w:r w:rsidRPr="002D04C0">
        <w:rPr>
          <w:rFonts w:ascii="Times New Roman" w:hAnsi="Times New Roman" w:cs="Times New Roman"/>
          <w:lang w:val="fr-CH"/>
        </w:rPr>
        <w:t xml:space="preserve">alignement du calendrier, déposé sur la table basse, avec un des côtés du triangle. D’où une impression de « désordre » créatif. Un désordre tout relatif, dira-t-on, puisque les interstices, par exemple, peuvent être reliés par une diagonale s’accordant avec d’autres diagonales. La remise en question de la maîtrise apparente n’en contribue pas moins à une redynamisation de la composition de l’intérieur. C’est, largement, le rôle qui incombe au collage : le collage ne peut, ni ne « doit » coller. Citant </w:t>
      </w:r>
      <w:proofErr w:type="spellStart"/>
      <w:r w:rsidRPr="002D04C0">
        <w:rPr>
          <w:rFonts w:ascii="Times New Roman" w:hAnsi="Times New Roman" w:cs="Times New Roman"/>
          <w:lang w:val="fr-CH"/>
        </w:rPr>
        <w:t>Dällenbach</w:t>
      </w:r>
      <w:proofErr w:type="spellEnd"/>
      <w:r w:rsidRPr="002D04C0">
        <w:rPr>
          <w:rFonts w:ascii="Times New Roman" w:hAnsi="Times New Roman" w:cs="Times New Roman"/>
          <w:lang w:val="fr-CH"/>
        </w:rPr>
        <w:t xml:space="preserve">, qui, dans </w:t>
      </w:r>
      <w:r w:rsidRPr="002D04C0">
        <w:rPr>
          <w:rFonts w:ascii="Times New Roman" w:hAnsi="Times New Roman" w:cs="Times New Roman"/>
          <w:i/>
          <w:lang w:val="fr-CH"/>
        </w:rPr>
        <w:t>Mosaïques</w:t>
      </w:r>
      <w:r w:rsidRPr="002D04C0">
        <w:rPr>
          <w:rFonts w:ascii="Times New Roman" w:hAnsi="Times New Roman" w:cs="Times New Roman"/>
          <w:lang w:val="fr-CH"/>
        </w:rPr>
        <w:t xml:space="preserve"> (2001), </w:t>
      </w:r>
      <w:r w:rsidRPr="002D04C0">
        <w:rPr>
          <w:rFonts w:ascii="Times New Roman" w:hAnsi="Times New Roman" w:cs="Times New Roman"/>
          <w:lang w:val="fr-CH"/>
        </w:rPr>
        <w:lastRenderedPageBreak/>
        <w:t xml:space="preserve">considère le collage comme « un montage discontinu de pièces détachées », </w:t>
      </w:r>
      <w:proofErr w:type="spellStart"/>
      <w:r w:rsidRPr="002D04C0">
        <w:rPr>
          <w:rFonts w:ascii="Times New Roman" w:hAnsi="Times New Roman" w:cs="Times New Roman"/>
          <w:lang w:val="fr-CH"/>
        </w:rPr>
        <w:t>Beyaert-Geslin</w:t>
      </w:r>
      <w:proofErr w:type="spellEnd"/>
      <w:r w:rsidRPr="002D04C0">
        <w:rPr>
          <w:rFonts w:ascii="Times New Roman" w:hAnsi="Times New Roman" w:cs="Times New Roman"/>
          <w:lang w:val="fr-CH"/>
        </w:rPr>
        <w:t xml:space="preserve"> </w:t>
      </w:r>
      <w:r w:rsidR="008F0913">
        <w:rPr>
          <w:rFonts w:ascii="Times New Roman" w:hAnsi="Times New Roman" w:cs="Times New Roman"/>
          <w:lang w:val="fr-CH"/>
        </w:rPr>
        <w:t xml:space="preserve">(2005) </w:t>
      </w:r>
      <w:r w:rsidRPr="002D04C0">
        <w:rPr>
          <w:rFonts w:ascii="Times New Roman" w:hAnsi="Times New Roman" w:cs="Times New Roman"/>
          <w:lang w:val="fr-CH"/>
        </w:rPr>
        <w:t>met à nu une « </w:t>
      </w:r>
      <w:r w:rsidRPr="002D04C0">
        <w:rPr>
          <w:rFonts w:ascii="Times New Roman" w:hAnsi="Times New Roman" w:cs="Times New Roman"/>
          <w:i/>
          <w:lang w:val="fr-CH"/>
        </w:rPr>
        <w:t>intentionnalité adversative</w:t>
      </w:r>
      <w:r w:rsidRPr="002D04C0">
        <w:rPr>
          <w:rFonts w:ascii="Times New Roman" w:hAnsi="Times New Roman" w:cs="Times New Roman"/>
          <w:lang w:val="fr-CH"/>
        </w:rPr>
        <w:t> » qui maintient l’hétérogénéité (nous parlons de « narrativité embryonnaire »)</w:t>
      </w:r>
      <w:r w:rsidR="00C26958">
        <w:rPr>
          <w:rFonts w:ascii="Times New Roman" w:hAnsi="Times New Roman" w:cs="Times New Roman"/>
          <w:lang w:val="fr-CH"/>
        </w:rPr>
        <w:t>.</w:t>
      </w:r>
      <w:r w:rsidRPr="002D04C0">
        <w:rPr>
          <w:rFonts w:ascii="Times New Roman" w:hAnsi="Times New Roman" w:cs="Times New Roman"/>
          <w:lang w:val="fr-CH"/>
        </w:rPr>
        <w:t xml:space="preserve"> C’est cette hétérogénéité qui entre elle-même en tension avec les efforts d’homogénéisation que l’on observe par ailleurs. </w:t>
      </w:r>
    </w:p>
    <w:p w:rsidR="00524F84" w:rsidRDefault="00934904" w:rsidP="00524F84">
      <w:pPr>
        <w:spacing w:line="360" w:lineRule="auto"/>
        <w:ind w:firstLine="709"/>
        <w:jc w:val="both"/>
        <w:rPr>
          <w:rFonts w:ascii="Times New Roman" w:hAnsi="Times New Roman" w:cs="Times New Roman"/>
          <w:lang w:val="fr-CH"/>
        </w:rPr>
      </w:pPr>
      <w:r>
        <w:rPr>
          <w:rFonts w:ascii="Times New Roman" w:hAnsi="Times New Roman" w:cs="Times New Roman"/>
          <w:lang w:val="fr-CH"/>
        </w:rPr>
        <w:t>C</w:t>
      </w:r>
      <w:r w:rsidR="00745058" w:rsidRPr="00263B0B">
        <w:rPr>
          <w:rFonts w:ascii="Times New Roman" w:hAnsi="Times New Roman" w:cs="Times New Roman"/>
          <w:lang w:val="fr-CH"/>
        </w:rPr>
        <w:t>es tensions</w:t>
      </w:r>
      <w:r w:rsidR="00745058">
        <w:rPr>
          <w:rFonts w:ascii="Times New Roman" w:hAnsi="Times New Roman" w:cs="Times New Roman"/>
          <w:lang w:val="fr-CH"/>
        </w:rPr>
        <w:t xml:space="preserve"> nous conduisent, progressivement, à nous détacher du figuratif et à repérer</w:t>
      </w:r>
      <w:r w:rsidR="00745058" w:rsidRPr="00263B0B">
        <w:rPr>
          <w:rFonts w:ascii="Times New Roman" w:hAnsi="Times New Roman" w:cs="Times New Roman"/>
          <w:lang w:val="fr-CH"/>
        </w:rPr>
        <w:t xml:space="preserve"> dans le tableau </w:t>
      </w:r>
      <w:r w:rsidR="00745058">
        <w:rPr>
          <w:rFonts w:ascii="Times New Roman" w:hAnsi="Times New Roman" w:cs="Times New Roman"/>
          <w:lang w:val="fr-CH"/>
        </w:rPr>
        <w:t xml:space="preserve">2 </w:t>
      </w:r>
      <w:r w:rsidR="004F4E9B">
        <w:rPr>
          <w:rFonts w:ascii="Times New Roman" w:hAnsi="Times New Roman" w:cs="Times New Roman"/>
          <w:lang w:val="fr-CH"/>
        </w:rPr>
        <w:t>une répétition</w:t>
      </w:r>
      <w:r w:rsidR="00E205B0">
        <w:rPr>
          <w:rFonts w:ascii="Times New Roman" w:hAnsi="Times New Roman" w:cs="Times New Roman"/>
          <w:lang w:val="fr-CH"/>
        </w:rPr>
        <w:t>/mutation de</w:t>
      </w:r>
      <w:r w:rsidR="00745058">
        <w:rPr>
          <w:rFonts w:ascii="Times New Roman" w:hAnsi="Times New Roman" w:cs="Times New Roman"/>
          <w:lang w:val="fr-CH"/>
        </w:rPr>
        <w:t xml:space="preserve"> formes géométriques complexes, obtenues par d</w:t>
      </w:r>
      <w:r w:rsidR="00745058" w:rsidRPr="00263B0B">
        <w:rPr>
          <w:rFonts w:ascii="Times New Roman" w:hAnsi="Times New Roman" w:cs="Times New Roman"/>
          <w:lang w:val="fr-CH"/>
        </w:rPr>
        <w:t>ifférents types de mélanges</w:t>
      </w:r>
      <w:r w:rsidR="00745058">
        <w:rPr>
          <w:rFonts w:ascii="Times New Roman" w:hAnsi="Times New Roman" w:cs="Times New Roman"/>
          <w:lang w:val="fr-CH"/>
        </w:rPr>
        <w:t>. Mieux, l’on se rend compte que les formes géométriques</w:t>
      </w:r>
      <w:r w:rsidR="00745058" w:rsidRPr="00263B0B">
        <w:rPr>
          <w:rFonts w:ascii="Times New Roman" w:hAnsi="Times New Roman" w:cs="Times New Roman"/>
          <w:lang w:val="fr-CH"/>
        </w:rPr>
        <w:t xml:space="preserve"> ne préexistent plus telles quelles, ne sont plus stabilisées une fois pour toutes, mais </w:t>
      </w:r>
      <w:r w:rsidR="00745058" w:rsidRPr="004A57E2">
        <w:rPr>
          <w:rFonts w:ascii="Times New Roman" w:hAnsi="Times New Roman" w:cs="Times New Roman"/>
          <w:i/>
          <w:lang w:val="fr-CH"/>
        </w:rPr>
        <w:t>adviennent</w:t>
      </w:r>
      <w:r w:rsidR="00745058" w:rsidRPr="00263B0B">
        <w:rPr>
          <w:rFonts w:ascii="Times New Roman" w:hAnsi="Times New Roman" w:cs="Times New Roman"/>
          <w:lang w:val="fr-CH"/>
        </w:rPr>
        <w:t xml:space="preserve"> à l’existence</w:t>
      </w:r>
      <w:r w:rsidR="00E205B0">
        <w:rPr>
          <w:rFonts w:ascii="Times New Roman" w:hAnsi="Times New Roman" w:cs="Times New Roman"/>
          <w:lang w:val="fr-CH"/>
        </w:rPr>
        <w:t xml:space="preserve">. </w:t>
      </w:r>
      <w:r w:rsidR="00524F84">
        <w:rPr>
          <w:rFonts w:ascii="Times New Roman" w:hAnsi="Times New Roman" w:cs="Times New Roman"/>
          <w:lang w:val="fr-CH"/>
        </w:rPr>
        <w:t xml:space="preserve">Tout porte à croire que, malgré l’apparence d’une structure parfaite, d’un tout stabilisé intégrant des parties strictement agencées, une </w:t>
      </w:r>
      <w:r w:rsidR="00524F84">
        <w:rPr>
          <w:rFonts w:ascii="Times New Roman" w:hAnsi="Times New Roman" w:cs="Times New Roman"/>
          <w:color w:val="000000"/>
          <w:shd w:val="clear" w:color="auto" w:fill="FFFFFF"/>
        </w:rPr>
        <w:t xml:space="preserve">dynamisation latente emprunte à la </w:t>
      </w:r>
      <w:proofErr w:type="spellStart"/>
      <w:r w:rsidR="00524F84" w:rsidRPr="00263B0B">
        <w:rPr>
          <w:rFonts w:ascii="Times New Roman" w:hAnsi="Times New Roman" w:cs="Times New Roman"/>
          <w:i/>
          <w:color w:val="000000"/>
          <w:shd w:val="clear" w:color="auto" w:fill="FFFFFF"/>
        </w:rPr>
        <w:t>Gestaltung</w:t>
      </w:r>
      <w:proofErr w:type="spellEnd"/>
      <w:r w:rsidR="00524F84">
        <w:rPr>
          <w:rFonts w:ascii="Times New Roman" w:hAnsi="Times New Roman" w:cs="Times New Roman"/>
          <w:color w:val="000000"/>
          <w:shd w:val="clear" w:color="auto" w:fill="FFFFFF"/>
        </w:rPr>
        <w:t xml:space="preserve"> selon Paul Klee. Enfin, </w:t>
      </w:r>
      <w:r w:rsidR="00524F84">
        <w:rPr>
          <w:rFonts w:ascii="Times New Roman" w:hAnsi="Times New Roman" w:cs="Times New Roman"/>
        </w:rPr>
        <w:t>e</w:t>
      </w:r>
      <w:r w:rsidR="00E205B0">
        <w:rPr>
          <w:rFonts w:ascii="Times New Roman" w:hAnsi="Times New Roman" w:cs="Times New Roman"/>
          <w:lang w:val="fr-CH"/>
        </w:rPr>
        <w:t xml:space="preserve">n vertu d’une </w:t>
      </w:r>
      <w:r w:rsidR="00745058" w:rsidRPr="004A57E2">
        <w:rPr>
          <w:rFonts w:ascii="Times New Roman" w:hAnsi="Times New Roman" w:cs="Times New Roman"/>
          <w:i/>
          <w:lang w:val="fr-CH"/>
        </w:rPr>
        <w:t>gramma</w:t>
      </w:r>
      <w:r w:rsidR="00524F84">
        <w:rPr>
          <w:rFonts w:ascii="Times New Roman" w:hAnsi="Times New Roman" w:cs="Times New Roman"/>
          <w:i/>
          <w:lang w:val="fr-CH"/>
        </w:rPr>
        <w:t>ticalisation</w:t>
      </w:r>
      <w:r w:rsidR="00745058">
        <w:rPr>
          <w:rFonts w:ascii="Times New Roman" w:hAnsi="Times New Roman" w:cs="Times New Roman"/>
          <w:lang w:val="fr-CH"/>
        </w:rPr>
        <w:t xml:space="preserve"> </w:t>
      </w:r>
      <w:r w:rsidR="008F0913">
        <w:rPr>
          <w:rFonts w:ascii="Times New Roman" w:hAnsi="Times New Roman" w:cs="Times New Roman"/>
          <w:lang w:val="fr-CH"/>
        </w:rPr>
        <w:t>abstrait</w:t>
      </w:r>
      <w:r w:rsidR="00E205B0">
        <w:rPr>
          <w:rFonts w:ascii="Times New Roman" w:hAnsi="Times New Roman" w:cs="Times New Roman"/>
          <w:lang w:val="fr-CH"/>
        </w:rPr>
        <w:t>e</w:t>
      </w:r>
      <w:r w:rsidR="00745058">
        <w:rPr>
          <w:rFonts w:ascii="Times New Roman" w:hAnsi="Times New Roman" w:cs="Times New Roman"/>
          <w:lang w:val="fr-CH"/>
        </w:rPr>
        <w:t xml:space="preserve"> des variations de surface</w:t>
      </w:r>
      <w:r w:rsidR="00E205B0">
        <w:rPr>
          <w:rFonts w:ascii="Times New Roman" w:hAnsi="Times New Roman" w:cs="Times New Roman"/>
          <w:lang w:val="fr-CH"/>
        </w:rPr>
        <w:t xml:space="preserve">, 1 peut être interprété </w:t>
      </w:r>
      <w:r w:rsidR="00E205B0" w:rsidRPr="00E205B0">
        <w:rPr>
          <w:rFonts w:ascii="Times New Roman" w:hAnsi="Times New Roman" w:cs="Times New Roman"/>
          <w:i/>
          <w:lang w:val="fr-CH"/>
        </w:rPr>
        <w:t>à travers</w:t>
      </w:r>
      <w:r w:rsidR="00E205B0">
        <w:rPr>
          <w:rFonts w:ascii="Times New Roman" w:hAnsi="Times New Roman" w:cs="Times New Roman"/>
          <w:lang w:val="fr-CH"/>
        </w:rPr>
        <w:t xml:space="preserve"> 2 (saisie paradigmatique pour la zone « corpus ») et inversement</w:t>
      </w:r>
      <w:r w:rsidR="00745058">
        <w:rPr>
          <w:rFonts w:ascii="Times New Roman" w:hAnsi="Times New Roman" w:cs="Times New Roman"/>
          <w:lang w:val="fr-CH"/>
        </w:rPr>
        <w:t xml:space="preserve">. </w:t>
      </w:r>
    </w:p>
    <w:p w:rsidR="00745058" w:rsidRPr="00524F84" w:rsidRDefault="00745058" w:rsidP="00524F84">
      <w:pPr>
        <w:spacing w:line="360" w:lineRule="auto"/>
        <w:ind w:firstLine="709"/>
        <w:jc w:val="both"/>
        <w:rPr>
          <w:rFonts w:ascii="Times New Roman" w:hAnsi="Times New Roman" w:cs="Times New Roman"/>
          <w:color w:val="000000"/>
          <w:shd w:val="clear" w:color="auto" w:fill="FFFFFF"/>
        </w:rPr>
      </w:pPr>
      <w:r>
        <w:rPr>
          <w:rFonts w:ascii="Times New Roman" w:hAnsi="Times New Roman" w:cs="Times New Roman"/>
          <w:lang w:val="fr-CH"/>
        </w:rPr>
        <w:t>Figure</w:t>
      </w:r>
      <w:r w:rsidR="00E205B0">
        <w:rPr>
          <w:rFonts w:ascii="Times New Roman" w:hAnsi="Times New Roman" w:cs="Times New Roman"/>
          <w:lang w:val="fr-CH"/>
        </w:rPr>
        <w:t> </w:t>
      </w:r>
      <w:r>
        <w:rPr>
          <w:rFonts w:ascii="Times New Roman" w:hAnsi="Times New Roman" w:cs="Times New Roman"/>
          <w:lang w:val="fr-CH"/>
        </w:rPr>
        <w:t>2 :</w:t>
      </w:r>
    </w:p>
    <w:p w:rsidR="002D604D" w:rsidRDefault="002D604D" w:rsidP="00745058">
      <w:pPr>
        <w:spacing w:line="360" w:lineRule="auto"/>
        <w:ind w:firstLine="709"/>
        <w:jc w:val="both"/>
        <w:rPr>
          <w:rFonts w:ascii="Times New Roman" w:hAnsi="Times New Roman" w:cs="Times New Roman"/>
          <w:lang w:val="fr-CH"/>
        </w:rPr>
      </w:pPr>
    </w:p>
    <w:p w:rsidR="00745058" w:rsidRPr="002D604D" w:rsidRDefault="002D604D" w:rsidP="002D604D">
      <w:pPr>
        <w:spacing w:line="360" w:lineRule="auto"/>
        <w:ind w:firstLine="709"/>
        <w:jc w:val="both"/>
        <w:rPr>
          <w:rFonts w:ascii="Times New Roman" w:hAnsi="Times New Roman" w:cs="Times New Roman"/>
          <w:lang w:val="fr-CH"/>
        </w:rPr>
      </w:pPr>
      <w:r w:rsidRPr="002D604D">
        <w:rPr>
          <w:rFonts w:ascii="Times New Roman" w:hAnsi="Times New Roman" w:cs="Times New Roman"/>
          <w:noProof/>
          <w:lang w:val="fr-CH"/>
        </w:rPr>
        <w:drawing>
          <wp:inline distT="0" distB="0" distL="0" distR="0" wp14:anchorId="764A00A8" wp14:editId="464F4F88">
            <wp:extent cx="3547533" cy="1995635"/>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652460" cy="2054661"/>
                    </a:xfrm>
                    <a:prstGeom prst="rect">
                      <a:avLst/>
                    </a:prstGeom>
                  </pic:spPr>
                </pic:pic>
              </a:graphicData>
            </a:graphic>
          </wp:inline>
        </w:drawing>
      </w:r>
    </w:p>
    <w:p w:rsidR="00380E5D" w:rsidRDefault="00380E5D" w:rsidP="00745058">
      <w:pPr>
        <w:spacing w:line="360" w:lineRule="auto"/>
        <w:ind w:firstLine="709"/>
        <w:rPr>
          <w:rFonts w:ascii="Times New Roman" w:eastAsia="Times New Roman" w:hAnsi="Times New Roman" w:cs="Times New Roman"/>
          <w:color w:val="000000"/>
          <w:sz w:val="22"/>
          <w:szCs w:val="22"/>
          <w:lang w:val="fr-LU" w:eastAsia="fr-FR"/>
        </w:rPr>
      </w:pPr>
      <w:r>
        <w:rPr>
          <w:rFonts w:ascii="Times New Roman" w:eastAsia="Times New Roman" w:hAnsi="Times New Roman" w:cs="Times New Roman"/>
          <w:color w:val="000000"/>
          <w:sz w:val="22"/>
          <w:szCs w:val="22"/>
          <w:lang w:val="fr-LU" w:eastAsia="fr-FR"/>
        </w:rPr>
        <w:t xml:space="preserve">Sans titre. </w:t>
      </w:r>
    </w:p>
    <w:p w:rsidR="00745058" w:rsidRDefault="00745058" w:rsidP="00745058">
      <w:pPr>
        <w:spacing w:line="360" w:lineRule="auto"/>
        <w:ind w:firstLine="709"/>
        <w:rPr>
          <w:rFonts w:ascii="Times New Roman" w:eastAsia="Times New Roman" w:hAnsi="Times New Roman" w:cs="Times New Roman"/>
          <w:sz w:val="22"/>
          <w:szCs w:val="22"/>
          <w:lang w:val="fr-LU" w:eastAsia="fr-FR"/>
        </w:rPr>
      </w:pPr>
      <w:r w:rsidRPr="003B0B2B">
        <w:rPr>
          <w:rFonts w:ascii="Times New Roman" w:eastAsia="Times New Roman" w:hAnsi="Times New Roman" w:cs="Times New Roman"/>
          <w:color w:val="000000"/>
          <w:sz w:val="22"/>
          <w:szCs w:val="22"/>
          <w:lang w:val="fr-LU" w:eastAsia="fr-FR"/>
        </w:rPr>
        <w:t>Source : fonds privé de la famille de l'artiste</w:t>
      </w:r>
      <w:r w:rsidR="00E205B0">
        <w:rPr>
          <w:rFonts w:ascii="Times New Roman" w:eastAsia="Times New Roman" w:hAnsi="Times New Roman" w:cs="Times New Roman"/>
          <w:color w:val="000000"/>
          <w:sz w:val="22"/>
          <w:szCs w:val="22"/>
          <w:lang w:val="fr-LU" w:eastAsia="fr-FR"/>
        </w:rPr>
        <w:t>.</w:t>
      </w:r>
    </w:p>
    <w:p w:rsidR="00745058" w:rsidRPr="003B0B2B" w:rsidRDefault="00745058" w:rsidP="00745058">
      <w:pPr>
        <w:spacing w:line="360" w:lineRule="auto"/>
        <w:ind w:firstLine="709"/>
        <w:rPr>
          <w:rFonts w:ascii="Times New Roman" w:eastAsia="Times New Roman" w:hAnsi="Times New Roman" w:cs="Times New Roman"/>
          <w:sz w:val="22"/>
          <w:szCs w:val="22"/>
          <w:lang w:val="fr-LU" w:eastAsia="fr-FR"/>
        </w:rPr>
      </w:pPr>
    </w:p>
    <w:p w:rsidR="00745058" w:rsidRPr="00263B0B" w:rsidRDefault="00745058" w:rsidP="00745058">
      <w:pPr>
        <w:spacing w:line="360" w:lineRule="auto"/>
        <w:ind w:firstLine="709"/>
        <w:jc w:val="both"/>
        <w:rPr>
          <w:rFonts w:ascii="Times New Roman" w:hAnsi="Times New Roman" w:cs="Times New Roman"/>
          <w:lang w:val="fr-CH"/>
        </w:rPr>
      </w:pPr>
      <w:r>
        <w:rPr>
          <w:rFonts w:ascii="Times New Roman" w:hAnsi="Times New Roman" w:cs="Times New Roman"/>
          <w:lang w:val="fr-CH"/>
        </w:rPr>
        <w:t xml:space="preserve">Quels sont les indices d’une telle dynamisation interne au tableau ? </w:t>
      </w:r>
      <w:r w:rsidRPr="00263B0B">
        <w:rPr>
          <w:rFonts w:ascii="Times New Roman" w:hAnsi="Times New Roman" w:cs="Times New Roman"/>
          <w:lang w:val="fr-CH"/>
        </w:rPr>
        <w:t xml:space="preserve">On peut détecter la composition d’une flèche partant de la gauche du tableau en direction de la droite, à travers l’enchaînement d’un demi-cercle blanchâtre (qui, d’ailleurs, appelle sa deuxième moitié, rouge, comprise dans </w:t>
      </w:r>
      <w:r w:rsidR="00003B96">
        <w:rPr>
          <w:rFonts w:ascii="Times New Roman" w:hAnsi="Times New Roman" w:cs="Times New Roman"/>
          <w:lang w:val="fr-CH"/>
        </w:rPr>
        <w:t xml:space="preserve">la </w:t>
      </w:r>
      <w:r w:rsidRPr="00263B0B">
        <w:rPr>
          <w:rFonts w:ascii="Times New Roman" w:hAnsi="Times New Roman" w:cs="Times New Roman"/>
          <w:lang w:val="fr-CH"/>
        </w:rPr>
        <w:t xml:space="preserve">plage brun foncé montant à partir du bas de la toile), d’un rectangle irrégulier rouge foncé, d’un autre rectangle ocre, qui comprend un triangle et accueille la prolongation d’un trait de démarcation noir, un triangle vert et, à sa pointe, un cercle aplati centré. Mais il y a plus : </w:t>
      </w:r>
      <w:r>
        <w:rPr>
          <w:rFonts w:ascii="Times New Roman" w:hAnsi="Times New Roman" w:cs="Times New Roman"/>
          <w:lang w:val="fr-CH"/>
        </w:rPr>
        <w:t xml:space="preserve">le triangle qui </w:t>
      </w:r>
      <w:r w:rsidRPr="00263B0B">
        <w:rPr>
          <w:rFonts w:ascii="Times New Roman" w:hAnsi="Times New Roman" w:cs="Times New Roman"/>
          <w:lang w:val="fr-CH"/>
        </w:rPr>
        <w:t>réactualise la tension entre le pointu et l’arrondi se transforme</w:t>
      </w:r>
      <w:r>
        <w:rPr>
          <w:rFonts w:ascii="Times New Roman" w:hAnsi="Times New Roman" w:cs="Times New Roman"/>
          <w:lang w:val="fr-CH"/>
        </w:rPr>
        <w:t xml:space="preserve"> – comme </w:t>
      </w:r>
      <w:r w:rsidRPr="00F6151B">
        <w:rPr>
          <w:rFonts w:ascii="Times New Roman" w:hAnsi="Times New Roman" w:cs="Times New Roman"/>
          <w:i/>
          <w:lang w:val="fr-CH"/>
        </w:rPr>
        <w:t>de vivo</w:t>
      </w:r>
      <w:r>
        <w:rPr>
          <w:rFonts w:ascii="Times New Roman" w:hAnsi="Times New Roman" w:cs="Times New Roman"/>
          <w:lang w:val="fr-CH"/>
        </w:rPr>
        <w:t xml:space="preserve">, </w:t>
      </w:r>
      <w:r w:rsidRPr="00F6151B">
        <w:rPr>
          <w:rFonts w:ascii="Times New Roman" w:hAnsi="Times New Roman" w:cs="Times New Roman"/>
          <w:i/>
          <w:lang w:val="fr-CH"/>
        </w:rPr>
        <w:t>sous nos yeux</w:t>
      </w:r>
      <w:r>
        <w:rPr>
          <w:rFonts w:ascii="Times New Roman" w:hAnsi="Times New Roman" w:cs="Times New Roman"/>
          <w:lang w:val="fr-CH"/>
        </w:rPr>
        <w:t xml:space="preserve"> – </w:t>
      </w:r>
      <w:r w:rsidRPr="00263B0B">
        <w:rPr>
          <w:rFonts w:ascii="Times New Roman" w:hAnsi="Times New Roman" w:cs="Times New Roman"/>
          <w:lang w:val="fr-CH"/>
        </w:rPr>
        <w:t>en des formes géométriques apparentées</w:t>
      </w:r>
      <w:r>
        <w:rPr>
          <w:rFonts w:ascii="Times New Roman" w:hAnsi="Times New Roman" w:cs="Times New Roman"/>
          <w:lang w:val="fr-CH"/>
        </w:rPr>
        <w:t xml:space="preserve">. </w:t>
      </w:r>
      <w:r w:rsidRPr="00263B0B">
        <w:rPr>
          <w:rFonts w:ascii="Times New Roman" w:hAnsi="Times New Roman" w:cs="Times New Roman"/>
          <w:lang w:val="fr-CH"/>
        </w:rPr>
        <w:t xml:space="preserve">Ainsi, </w:t>
      </w:r>
      <w:r w:rsidR="00003B96" w:rsidRPr="00263B0B">
        <w:rPr>
          <w:rFonts w:ascii="Times New Roman" w:hAnsi="Times New Roman" w:cs="Times New Roman"/>
          <w:lang w:val="fr-CH"/>
        </w:rPr>
        <w:t xml:space="preserve">s’arrondissant à la </w:t>
      </w:r>
      <w:r w:rsidR="00003B96" w:rsidRPr="00263B0B">
        <w:rPr>
          <w:rFonts w:ascii="Times New Roman" w:hAnsi="Times New Roman" w:cs="Times New Roman"/>
          <w:lang w:val="fr-CH"/>
        </w:rPr>
        <w:lastRenderedPageBreak/>
        <w:t>base</w:t>
      </w:r>
      <w:r w:rsidR="00003B96">
        <w:rPr>
          <w:rFonts w:ascii="Times New Roman" w:hAnsi="Times New Roman" w:cs="Times New Roman"/>
          <w:lang w:val="fr-CH"/>
        </w:rPr>
        <w:t xml:space="preserve">, </w:t>
      </w:r>
      <w:r w:rsidRPr="00263B0B">
        <w:rPr>
          <w:rFonts w:ascii="Times New Roman" w:hAnsi="Times New Roman" w:cs="Times New Roman"/>
          <w:lang w:val="fr-CH"/>
        </w:rPr>
        <w:t xml:space="preserve">grossissant, s’évasant avant de se resserrer, le triangle </w:t>
      </w:r>
      <w:r>
        <w:rPr>
          <w:rFonts w:ascii="Times New Roman" w:hAnsi="Times New Roman" w:cs="Times New Roman"/>
          <w:lang w:val="fr-CH"/>
        </w:rPr>
        <w:t>paraît</w:t>
      </w:r>
      <w:r w:rsidRPr="00263B0B">
        <w:rPr>
          <w:rFonts w:ascii="Times New Roman" w:hAnsi="Times New Roman" w:cs="Times New Roman"/>
          <w:lang w:val="fr-CH"/>
        </w:rPr>
        <w:t xml:space="preserve"> entrer dans la composition d’une amande, imparfaite et un peu improbable, car asymétrique, le fond étant arrondi : nous avons affaire à une </w:t>
      </w:r>
      <w:r w:rsidRPr="009B760A">
        <w:rPr>
          <w:rFonts w:ascii="Times New Roman" w:hAnsi="Times New Roman" w:cs="Times New Roman"/>
          <w:i/>
          <w:lang w:val="fr-CH"/>
        </w:rPr>
        <w:t>hybridation</w:t>
      </w:r>
      <w:r>
        <w:rPr>
          <w:rFonts w:ascii="Times New Roman" w:hAnsi="Times New Roman" w:cs="Times New Roman"/>
          <w:lang w:val="fr-CH"/>
        </w:rPr>
        <w:t xml:space="preserve"> produisant une </w:t>
      </w:r>
      <w:r w:rsidRPr="00263B0B">
        <w:rPr>
          <w:rFonts w:ascii="Times New Roman" w:hAnsi="Times New Roman" w:cs="Times New Roman"/>
          <w:lang w:val="fr-CH"/>
        </w:rPr>
        <w:t xml:space="preserve">forme </w:t>
      </w:r>
      <w:proofErr w:type="spellStart"/>
      <w:r w:rsidRPr="00263B0B">
        <w:rPr>
          <w:rFonts w:ascii="Times New Roman" w:hAnsi="Times New Roman" w:cs="Times New Roman"/>
          <w:lang w:val="fr-CH"/>
        </w:rPr>
        <w:t>mi</w:t>
      </w:r>
      <w:r w:rsidR="009B760A">
        <w:rPr>
          <w:rFonts w:ascii="Times New Roman" w:hAnsi="Times New Roman" w:cs="Times New Roman"/>
          <w:lang w:val="fr-CH"/>
        </w:rPr>
        <w:t>-</w:t>
      </w:r>
      <w:r w:rsidRPr="00263B0B">
        <w:rPr>
          <w:rFonts w:ascii="Times New Roman" w:hAnsi="Times New Roman" w:cs="Times New Roman"/>
          <w:lang w:val="fr-CH"/>
        </w:rPr>
        <w:t>triangle</w:t>
      </w:r>
      <w:proofErr w:type="spellEnd"/>
      <w:r w:rsidRPr="00263B0B">
        <w:rPr>
          <w:rFonts w:ascii="Times New Roman" w:hAnsi="Times New Roman" w:cs="Times New Roman"/>
          <w:lang w:val="fr-CH"/>
        </w:rPr>
        <w:t xml:space="preserve">, </w:t>
      </w:r>
      <w:proofErr w:type="spellStart"/>
      <w:r w:rsidRPr="00263B0B">
        <w:rPr>
          <w:rFonts w:ascii="Times New Roman" w:hAnsi="Times New Roman" w:cs="Times New Roman"/>
          <w:lang w:val="fr-CH"/>
        </w:rPr>
        <w:t>mi</w:t>
      </w:r>
      <w:r w:rsidR="009B760A">
        <w:rPr>
          <w:rFonts w:ascii="Times New Roman" w:hAnsi="Times New Roman" w:cs="Times New Roman"/>
          <w:lang w:val="fr-CH"/>
        </w:rPr>
        <w:t>-</w:t>
      </w:r>
      <w:r w:rsidRPr="00263B0B">
        <w:rPr>
          <w:rFonts w:ascii="Times New Roman" w:hAnsi="Times New Roman" w:cs="Times New Roman"/>
          <w:lang w:val="fr-CH"/>
        </w:rPr>
        <w:t>cercle</w:t>
      </w:r>
      <w:proofErr w:type="spellEnd"/>
      <w:r w:rsidRPr="00263B0B">
        <w:rPr>
          <w:rFonts w:ascii="Times New Roman" w:hAnsi="Times New Roman" w:cs="Times New Roman"/>
          <w:lang w:val="fr-CH"/>
        </w:rPr>
        <w:t xml:space="preserve"> centré</w:t>
      </w:r>
      <w:r>
        <w:rPr>
          <w:rFonts w:ascii="Times New Roman" w:hAnsi="Times New Roman" w:cs="Times New Roman"/>
          <w:lang w:val="fr-CH"/>
        </w:rPr>
        <w:t>, captée dans l’instant.</w:t>
      </w:r>
      <w:r w:rsidRPr="00263B0B">
        <w:rPr>
          <w:rFonts w:ascii="Times New Roman" w:hAnsi="Times New Roman" w:cs="Times New Roman"/>
          <w:lang w:val="fr-CH"/>
        </w:rPr>
        <w:t xml:space="preserve"> Ceci alors même qu’une forme géométrique prenant l’apparence du triangle-losange centré fait naître</w:t>
      </w:r>
      <w:r w:rsidR="009B760A">
        <w:rPr>
          <w:rFonts w:ascii="Times New Roman" w:hAnsi="Times New Roman" w:cs="Times New Roman"/>
          <w:lang w:val="fr-CH"/>
        </w:rPr>
        <w:t>, dans la partie supérieure du tableau,</w:t>
      </w:r>
      <w:r w:rsidRPr="00263B0B">
        <w:rPr>
          <w:rFonts w:ascii="Times New Roman" w:hAnsi="Times New Roman" w:cs="Times New Roman"/>
          <w:lang w:val="fr-CH"/>
        </w:rPr>
        <w:t xml:space="preserve"> une </w:t>
      </w:r>
      <w:r w:rsidRPr="009B760A">
        <w:rPr>
          <w:rFonts w:ascii="Times New Roman" w:hAnsi="Times New Roman" w:cs="Times New Roman"/>
          <w:i/>
          <w:lang w:val="fr-CH"/>
        </w:rPr>
        <w:t xml:space="preserve">singularité </w:t>
      </w:r>
      <w:r w:rsidRPr="00263B0B">
        <w:rPr>
          <w:rFonts w:ascii="Times New Roman" w:hAnsi="Times New Roman" w:cs="Times New Roman"/>
          <w:lang w:val="fr-CH"/>
        </w:rPr>
        <w:t xml:space="preserve">éminemment fragile. Une fine ligne plus incertaine, en pointillé, se terminant par le losange, est orientée en sens inverse, de la droite vers la gauche, comme pour répondre à la flèche, qui avance dans la toile de manière infiniment plus décisive. Elle suggère </w:t>
      </w:r>
      <w:r>
        <w:rPr>
          <w:rFonts w:ascii="Times New Roman" w:hAnsi="Times New Roman" w:cs="Times New Roman"/>
          <w:lang w:val="fr-CH"/>
        </w:rPr>
        <w:t xml:space="preserve">elle-même </w:t>
      </w:r>
      <w:r w:rsidRPr="00263B0B">
        <w:rPr>
          <w:rFonts w:ascii="Times New Roman" w:hAnsi="Times New Roman" w:cs="Times New Roman"/>
          <w:lang w:val="fr-CH"/>
        </w:rPr>
        <w:t xml:space="preserve">une dynamisation du tableau. </w:t>
      </w:r>
      <w:r w:rsidR="009B760A">
        <w:rPr>
          <w:rFonts w:ascii="Times New Roman" w:hAnsi="Times New Roman" w:cs="Times New Roman"/>
          <w:lang w:val="fr-CH"/>
        </w:rPr>
        <w:t>Toujours d</w:t>
      </w:r>
      <w:r w:rsidRPr="00263B0B">
        <w:rPr>
          <w:rFonts w:ascii="Times New Roman" w:hAnsi="Times New Roman" w:cs="Times New Roman"/>
          <w:lang w:val="fr-CH"/>
        </w:rPr>
        <w:t xml:space="preserve">ans la partie supérieure du tableau, le rectangle avec croisillons contient des triangles avec peine, </w:t>
      </w:r>
      <w:r w:rsidR="009B760A">
        <w:rPr>
          <w:rFonts w:ascii="Times New Roman" w:hAnsi="Times New Roman" w:cs="Times New Roman"/>
          <w:lang w:val="fr-CH"/>
        </w:rPr>
        <w:t xml:space="preserve">là encore imparfaitement, </w:t>
      </w:r>
      <w:r w:rsidRPr="00263B0B">
        <w:rPr>
          <w:rFonts w:ascii="Times New Roman" w:hAnsi="Times New Roman" w:cs="Times New Roman"/>
          <w:lang w:val="fr-CH"/>
        </w:rPr>
        <w:t xml:space="preserve">instaurant un </w:t>
      </w:r>
      <w:r w:rsidRPr="009B760A">
        <w:rPr>
          <w:rFonts w:ascii="Times New Roman" w:hAnsi="Times New Roman" w:cs="Times New Roman"/>
          <w:i/>
          <w:lang w:val="fr-CH"/>
        </w:rPr>
        <w:t>face-à-face</w:t>
      </w:r>
      <w:r w:rsidRPr="00263B0B">
        <w:rPr>
          <w:rFonts w:ascii="Times New Roman" w:hAnsi="Times New Roman" w:cs="Times New Roman"/>
          <w:lang w:val="fr-CH"/>
        </w:rPr>
        <w:t xml:space="preserve"> ou </w:t>
      </w:r>
      <w:r w:rsidRPr="009B760A">
        <w:rPr>
          <w:rFonts w:ascii="Times New Roman" w:hAnsi="Times New Roman" w:cs="Times New Roman"/>
          <w:i/>
          <w:lang w:val="fr-CH"/>
        </w:rPr>
        <w:t>vis-à-vis</w:t>
      </w:r>
      <w:r w:rsidRPr="00263B0B">
        <w:rPr>
          <w:rFonts w:ascii="Times New Roman" w:hAnsi="Times New Roman" w:cs="Times New Roman"/>
          <w:lang w:val="fr-CH"/>
        </w:rPr>
        <w:t xml:space="preserve"> comme lieu d’un double questionnement. Enfin, une ligne courbe, presque imperceptible, improvisée et vacillante, se cherche et finit par relier l’amande </w:t>
      </w:r>
      <w:r w:rsidR="009B760A">
        <w:rPr>
          <w:rFonts w:ascii="Times New Roman" w:hAnsi="Times New Roman" w:cs="Times New Roman"/>
          <w:lang w:val="fr-CH"/>
        </w:rPr>
        <w:t xml:space="preserve">à droite </w:t>
      </w:r>
      <w:r w:rsidRPr="00263B0B">
        <w:rPr>
          <w:rFonts w:ascii="Times New Roman" w:hAnsi="Times New Roman" w:cs="Times New Roman"/>
          <w:lang w:val="fr-CH"/>
        </w:rPr>
        <w:t>au cercle</w:t>
      </w:r>
      <w:r>
        <w:rPr>
          <w:rFonts w:ascii="Times New Roman" w:hAnsi="Times New Roman" w:cs="Times New Roman"/>
          <w:lang w:val="fr-CH"/>
        </w:rPr>
        <w:t> –</w:t>
      </w:r>
      <w:r w:rsidRPr="00263B0B">
        <w:rPr>
          <w:rFonts w:ascii="Times New Roman" w:hAnsi="Times New Roman" w:cs="Times New Roman"/>
          <w:lang w:val="fr-CH"/>
        </w:rPr>
        <w:t xml:space="preserve"> un clin d’œil à Miro et à Calder ? </w:t>
      </w:r>
      <w:r>
        <w:rPr>
          <w:rFonts w:ascii="Times New Roman" w:hAnsi="Times New Roman" w:cs="Times New Roman"/>
          <w:lang w:val="fr-CH"/>
        </w:rPr>
        <w:t xml:space="preserve">Une double </w:t>
      </w:r>
      <w:proofErr w:type="spellStart"/>
      <w:r>
        <w:rPr>
          <w:rFonts w:ascii="Times New Roman" w:hAnsi="Times New Roman" w:cs="Times New Roman"/>
          <w:lang w:val="fr-CH"/>
        </w:rPr>
        <w:t>aspectualité</w:t>
      </w:r>
      <w:proofErr w:type="spellEnd"/>
      <w:r>
        <w:rPr>
          <w:rFonts w:ascii="Times New Roman" w:hAnsi="Times New Roman" w:cs="Times New Roman"/>
          <w:lang w:val="fr-CH"/>
        </w:rPr>
        <w:t xml:space="preserve"> se dispute l’aire du tableau : inchoative et durative, le terminatif étant entrevu et à jamais repoussé. D’une part, </w:t>
      </w:r>
      <w:r w:rsidRPr="00263B0B">
        <w:rPr>
          <w:rFonts w:ascii="Times New Roman" w:hAnsi="Times New Roman" w:cs="Times New Roman"/>
          <w:lang w:val="fr-CH"/>
        </w:rPr>
        <w:t>si la flèche s’élance vers sa cible, elle ne l’atteint pas</w:t>
      </w:r>
      <w:r w:rsidR="009B760A">
        <w:rPr>
          <w:rFonts w:ascii="Times New Roman" w:hAnsi="Times New Roman" w:cs="Times New Roman"/>
          <w:lang w:val="fr-CH"/>
        </w:rPr>
        <w:t xml:space="preserve"> (phase non </w:t>
      </w:r>
      <w:r w:rsidRPr="00263B0B">
        <w:rPr>
          <w:rFonts w:ascii="Times New Roman" w:hAnsi="Times New Roman" w:cs="Times New Roman"/>
          <w:lang w:val="fr-CH"/>
        </w:rPr>
        <w:t>accomplie</w:t>
      </w:r>
      <w:r w:rsidR="009B760A">
        <w:rPr>
          <w:rFonts w:ascii="Times New Roman" w:hAnsi="Times New Roman" w:cs="Times New Roman"/>
          <w:lang w:val="fr-CH"/>
        </w:rPr>
        <w:t>)</w:t>
      </w:r>
      <w:r>
        <w:rPr>
          <w:rFonts w:ascii="Times New Roman" w:hAnsi="Times New Roman" w:cs="Times New Roman"/>
          <w:lang w:val="fr-CH"/>
        </w:rPr>
        <w:t> ; d’autre part, l</w:t>
      </w:r>
      <w:r w:rsidRPr="00263B0B">
        <w:rPr>
          <w:rFonts w:ascii="Times New Roman" w:hAnsi="Times New Roman" w:cs="Times New Roman"/>
          <w:lang w:val="fr-CH"/>
        </w:rPr>
        <w:t xml:space="preserve">e lien tremblant </w:t>
      </w:r>
      <w:r>
        <w:rPr>
          <w:rFonts w:ascii="Times New Roman" w:hAnsi="Times New Roman" w:cs="Times New Roman"/>
          <w:lang w:val="fr-CH"/>
        </w:rPr>
        <w:t xml:space="preserve">tente de </w:t>
      </w:r>
      <w:r w:rsidRPr="00263B0B">
        <w:rPr>
          <w:rFonts w:ascii="Times New Roman" w:hAnsi="Times New Roman" w:cs="Times New Roman"/>
          <w:lang w:val="fr-CH"/>
        </w:rPr>
        <w:t>relie</w:t>
      </w:r>
      <w:r>
        <w:rPr>
          <w:rFonts w:ascii="Times New Roman" w:hAnsi="Times New Roman" w:cs="Times New Roman"/>
          <w:lang w:val="fr-CH"/>
        </w:rPr>
        <w:t>r</w:t>
      </w:r>
      <w:r w:rsidRPr="00263B0B">
        <w:rPr>
          <w:rFonts w:ascii="Times New Roman" w:hAnsi="Times New Roman" w:cs="Times New Roman"/>
          <w:lang w:val="fr-CH"/>
        </w:rPr>
        <w:t xml:space="preserve"> l’amande et le cercle avec ses quatre angles droits</w:t>
      </w:r>
      <w:r>
        <w:rPr>
          <w:rFonts w:ascii="Times New Roman" w:hAnsi="Times New Roman" w:cs="Times New Roman"/>
          <w:lang w:val="fr-CH"/>
        </w:rPr>
        <w:t xml:space="preserve"> ; l’amande se projette vers le cercle (phase non accomplie imminente). </w:t>
      </w:r>
    </w:p>
    <w:p w:rsidR="00003B96" w:rsidRDefault="00745058" w:rsidP="00745058">
      <w:pPr>
        <w:pStyle w:val="NormalWeb"/>
        <w:spacing w:before="0" w:beforeAutospacing="0" w:after="0" w:afterAutospacing="0" w:line="360" w:lineRule="auto"/>
        <w:ind w:firstLine="709"/>
        <w:jc w:val="both"/>
        <w:rPr>
          <w:lang w:val="fr-CH"/>
        </w:rPr>
      </w:pPr>
      <w:r>
        <w:rPr>
          <w:lang w:val="fr-CH"/>
        </w:rPr>
        <w:t>Là-dessus, l’important, c’est que ces expérimentations plastiques, voire figurales</w:t>
      </w:r>
      <w:r w:rsidR="009B760A">
        <w:rPr>
          <w:lang w:val="fr-CH"/>
        </w:rPr>
        <w:t>, si on dégage une généricité figurale (</w:t>
      </w:r>
      <w:proofErr w:type="spellStart"/>
      <w:r w:rsidR="009B760A">
        <w:rPr>
          <w:lang w:val="fr-CH"/>
        </w:rPr>
        <w:t>Visetti</w:t>
      </w:r>
      <w:proofErr w:type="spellEnd"/>
      <w:r w:rsidR="009B760A">
        <w:rPr>
          <w:lang w:val="fr-CH"/>
        </w:rPr>
        <w:t xml:space="preserve">, 2015), </w:t>
      </w:r>
      <w:r>
        <w:rPr>
          <w:lang w:val="fr-CH"/>
        </w:rPr>
        <w:t xml:space="preserve">rendent possibles des rapprochements entre tableaux au-delà du code figuratif stabilisé qui a été activé presque « par défaut », qu’il soit « universel » ou interne </w:t>
      </w:r>
      <w:r w:rsidR="009B760A">
        <w:rPr>
          <w:lang w:val="fr-CH"/>
        </w:rPr>
        <w:t>au</w:t>
      </w:r>
      <w:r>
        <w:rPr>
          <w:lang w:val="fr-CH"/>
        </w:rPr>
        <w:t xml:space="preserve"> corpus. Ainsi, les oppositions « pointu </w:t>
      </w:r>
      <w:r w:rsidRPr="00984AF7">
        <w:rPr>
          <w:i/>
          <w:lang w:val="fr-CH"/>
        </w:rPr>
        <w:t>vs</w:t>
      </w:r>
      <w:r>
        <w:rPr>
          <w:lang w:val="fr-CH"/>
        </w:rPr>
        <w:t xml:space="preserve"> arrondi », les formes géométriques du triangle, du cercle nous autorisent à faire résonner ensemble les tableaux 1 et </w:t>
      </w:r>
      <w:r w:rsidR="009B760A">
        <w:rPr>
          <w:lang w:val="fr-CH"/>
        </w:rPr>
        <w:t>2</w:t>
      </w:r>
      <w:r w:rsidR="00FD6B6E">
        <w:rPr>
          <w:lang w:val="fr-CH"/>
        </w:rPr>
        <w:t xml:space="preserve">, au-delà des rapprochements convenus. </w:t>
      </w:r>
    </w:p>
    <w:p w:rsidR="00FD6B6E" w:rsidRDefault="00003B96" w:rsidP="00745058">
      <w:pPr>
        <w:pStyle w:val="NormalWeb"/>
        <w:spacing w:before="0" w:beforeAutospacing="0" w:after="0" w:afterAutospacing="0" w:line="360" w:lineRule="auto"/>
        <w:ind w:firstLine="709"/>
        <w:jc w:val="both"/>
        <w:rPr>
          <w:lang w:val="fr-CH"/>
        </w:rPr>
      </w:pPr>
      <w:r>
        <w:rPr>
          <w:lang w:val="fr-CH"/>
        </w:rPr>
        <w:t>Mais la séquence que nous dégageons comprend une t</w:t>
      </w:r>
      <w:r w:rsidR="00FD6B6E">
        <w:rPr>
          <w:lang w:val="fr-CH"/>
        </w:rPr>
        <w:t>roisième étape</w:t>
      </w:r>
      <w:r>
        <w:rPr>
          <w:lang w:val="fr-CH"/>
        </w:rPr>
        <w:t> </w:t>
      </w:r>
      <w:r w:rsidR="00FD6B6E">
        <w:rPr>
          <w:lang w:val="fr-CH"/>
        </w:rPr>
        <w:t xml:space="preserve">: </w:t>
      </w:r>
      <w:r w:rsidR="00E205B0">
        <w:rPr>
          <w:lang w:val="fr-CH"/>
        </w:rPr>
        <w:t xml:space="preserve">toujours au niveau de l’œuvre de Laurent, </w:t>
      </w:r>
      <w:r w:rsidR="00FD6B6E">
        <w:rPr>
          <w:lang w:val="fr-CH"/>
        </w:rPr>
        <w:t xml:space="preserve">la forme de vie intègre </w:t>
      </w:r>
      <w:r w:rsidR="00745058">
        <w:rPr>
          <w:lang w:val="fr-CH"/>
        </w:rPr>
        <w:t xml:space="preserve">une série de </w:t>
      </w:r>
      <w:r>
        <w:rPr>
          <w:lang w:val="fr-CH"/>
        </w:rPr>
        <w:t>toiles</w:t>
      </w:r>
      <w:r w:rsidR="00745058">
        <w:rPr>
          <w:lang w:val="fr-CH"/>
        </w:rPr>
        <w:t xml:space="preserve"> exemplifiée par le tableau 3</w:t>
      </w:r>
      <w:r w:rsidR="00FD6B6E">
        <w:rPr>
          <w:lang w:val="fr-CH"/>
        </w:rPr>
        <w:t xml:space="preserve">, sur la base </w:t>
      </w:r>
      <w:r w:rsidR="00FD6B6E" w:rsidRPr="00BF5D3B">
        <w:rPr>
          <w:lang w:val="fr-CH"/>
        </w:rPr>
        <w:t>d’</w:t>
      </w:r>
      <w:r w:rsidR="00FD6B6E" w:rsidRPr="00003B96">
        <w:rPr>
          <w:i/>
          <w:lang w:val="fr-CH"/>
        </w:rPr>
        <w:t xml:space="preserve">une </w:t>
      </w:r>
      <w:proofErr w:type="spellStart"/>
      <w:r w:rsidR="00FD6B6E" w:rsidRPr="00003B96">
        <w:rPr>
          <w:i/>
          <w:lang w:val="fr-CH"/>
        </w:rPr>
        <w:t>resémantisation</w:t>
      </w:r>
      <w:proofErr w:type="spellEnd"/>
      <w:r w:rsidR="00FD6B6E" w:rsidRPr="00003B96">
        <w:rPr>
          <w:i/>
          <w:lang w:val="fr-CH"/>
        </w:rPr>
        <w:t xml:space="preserve"> du </w:t>
      </w:r>
      <w:r w:rsidR="00745058" w:rsidRPr="00003B96">
        <w:rPr>
          <w:i/>
          <w:lang w:val="fr-CH"/>
        </w:rPr>
        <w:t>cadre figuratif</w:t>
      </w:r>
      <w:r w:rsidR="00745058">
        <w:rPr>
          <w:lang w:val="fr-CH"/>
        </w:rPr>
        <w:t xml:space="preserve"> pourvu par le motif de la femme assise ou allongée</w:t>
      </w:r>
      <w:r w:rsidR="00FD6B6E">
        <w:rPr>
          <w:lang w:val="fr-CH"/>
        </w:rPr>
        <w:t>.</w:t>
      </w:r>
    </w:p>
    <w:p w:rsidR="002D604D" w:rsidRDefault="00745058" w:rsidP="002D604D">
      <w:pPr>
        <w:pStyle w:val="NormalWeb"/>
        <w:spacing w:before="0" w:beforeAutospacing="0" w:after="0" w:afterAutospacing="0" w:line="360" w:lineRule="auto"/>
        <w:ind w:firstLine="709"/>
        <w:jc w:val="both"/>
      </w:pPr>
      <w:r>
        <w:t xml:space="preserve">Figure 3 : </w:t>
      </w:r>
    </w:p>
    <w:p w:rsidR="00745058" w:rsidRDefault="002D604D" w:rsidP="002D604D">
      <w:pPr>
        <w:pStyle w:val="NormalWeb"/>
        <w:spacing w:before="0" w:beforeAutospacing="0" w:after="0" w:afterAutospacing="0" w:line="360" w:lineRule="auto"/>
        <w:ind w:firstLine="709"/>
        <w:jc w:val="both"/>
      </w:pPr>
      <w:r w:rsidRPr="002D604D">
        <w:rPr>
          <w:noProof/>
        </w:rPr>
        <w:drawing>
          <wp:inline distT="0" distB="0" distL="0" distR="0" wp14:anchorId="064E72D5" wp14:editId="6BD39641">
            <wp:extent cx="2772070" cy="1745615"/>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806392" cy="1767228"/>
                    </a:xfrm>
                    <a:prstGeom prst="rect">
                      <a:avLst/>
                    </a:prstGeom>
                  </pic:spPr>
                </pic:pic>
              </a:graphicData>
            </a:graphic>
          </wp:inline>
        </w:drawing>
      </w:r>
    </w:p>
    <w:p w:rsidR="00380E5D" w:rsidRDefault="00380E5D" w:rsidP="00745058">
      <w:pPr>
        <w:spacing w:line="360" w:lineRule="auto"/>
        <w:ind w:firstLine="709"/>
        <w:rPr>
          <w:rFonts w:ascii="Times New Roman" w:eastAsia="Times New Roman" w:hAnsi="Times New Roman" w:cs="Times New Roman"/>
          <w:color w:val="000000"/>
          <w:sz w:val="22"/>
          <w:szCs w:val="22"/>
          <w:lang w:val="fr-LU" w:eastAsia="fr-FR"/>
        </w:rPr>
      </w:pPr>
      <w:r>
        <w:rPr>
          <w:rFonts w:ascii="Times New Roman" w:eastAsia="Times New Roman" w:hAnsi="Times New Roman" w:cs="Times New Roman"/>
          <w:color w:val="000000"/>
          <w:sz w:val="22"/>
          <w:szCs w:val="22"/>
          <w:lang w:val="fr-LU" w:eastAsia="fr-FR"/>
        </w:rPr>
        <w:lastRenderedPageBreak/>
        <w:t>Sans titre.</w:t>
      </w:r>
    </w:p>
    <w:p w:rsidR="00745058" w:rsidRDefault="00745058" w:rsidP="00745058">
      <w:pPr>
        <w:spacing w:line="360" w:lineRule="auto"/>
        <w:ind w:firstLine="709"/>
        <w:rPr>
          <w:rFonts w:ascii="Times New Roman" w:eastAsia="Times New Roman" w:hAnsi="Times New Roman" w:cs="Times New Roman"/>
          <w:color w:val="000000"/>
          <w:sz w:val="22"/>
          <w:szCs w:val="22"/>
          <w:lang w:val="fr-LU" w:eastAsia="fr-FR"/>
        </w:rPr>
      </w:pPr>
      <w:r w:rsidRPr="003B0B2B">
        <w:rPr>
          <w:rFonts w:ascii="Times New Roman" w:eastAsia="Times New Roman" w:hAnsi="Times New Roman" w:cs="Times New Roman"/>
          <w:color w:val="000000"/>
          <w:sz w:val="22"/>
          <w:szCs w:val="22"/>
          <w:lang w:val="fr-LU" w:eastAsia="fr-FR"/>
        </w:rPr>
        <w:t>Source : fonds privé de la famille de l'artiste</w:t>
      </w:r>
      <w:r w:rsidR="00BF5D3B">
        <w:rPr>
          <w:rFonts w:ascii="Times New Roman" w:eastAsia="Times New Roman" w:hAnsi="Times New Roman" w:cs="Times New Roman"/>
          <w:color w:val="000000"/>
          <w:sz w:val="22"/>
          <w:szCs w:val="22"/>
          <w:lang w:val="fr-LU" w:eastAsia="fr-FR"/>
        </w:rPr>
        <w:t>.</w:t>
      </w:r>
    </w:p>
    <w:p w:rsidR="00745058" w:rsidRPr="003B0B2B" w:rsidRDefault="00745058" w:rsidP="00745058">
      <w:pPr>
        <w:spacing w:line="360" w:lineRule="auto"/>
        <w:ind w:firstLine="709"/>
        <w:rPr>
          <w:rFonts w:ascii="Times New Roman" w:eastAsia="Times New Roman" w:hAnsi="Times New Roman" w:cs="Times New Roman"/>
          <w:sz w:val="22"/>
          <w:szCs w:val="22"/>
          <w:lang w:val="fr-LU" w:eastAsia="fr-FR"/>
        </w:rPr>
      </w:pPr>
    </w:p>
    <w:p w:rsidR="00745058" w:rsidRDefault="00FD6B6E" w:rsidP="00FD6B6E">
      <w:pPr>
        <w:spacing w:line="360" w:lineRule="auto"/>
        <w:ind w:firstLine="709"/>
        <w:jc w:val="both"/>
        <w:rPr>
          <w:rFonts w:ascii="Times New Roman" w:hAnsi="Times New Roman" w:cs="Times New Roman"/>
          <w:lang w:val="fr-CH"/>
        </w:rPr>
      </w:pPr>
      <w:r>
        <w:rPr>
          <w:rFonts w:ascii="Times New Roman" w:hAnsi="Times New Roman" w:cs="Times New Roman"/>
          <w:lang w:val="fr-CH"/>
        </w:rPr>
        <w:t>En effet, g</w:t>
      </w:r>
      <w:r w:rsidR="00745058" w:rsidRPr="00984AF7">
        <w:rPr>
          <w:rFonts w:ascii="Times New Roman" w:hAnsi="Times New Roman" w:cs="Times New Roman"/>
          <w:lang w:val="fr-CH"/>
        </w:rPr>
        <w:t>râce à la clé de lecture fournie par le code interne à l’œuvre, dont nous avons déchiffr</w:t>
      </w:r>
      <w:r w:rsidR="00BF5D3B">
        <w:rPr>
          <w:rFonts w:ascii="Times New Roman" w:hAnsi="Times New Roman" w:cs="Times New Roman"/>
          <w:lang w:val="fr-CH"/>
        </w:rPr>
        <w:t>é</w:t>
      </w:r>
      <w:r w:rsidR="00745058" w:rsidRPr="00984AF7">
        <w:rPr>
          <w:rFonts w:ascii="Times New Roman" w:hAnsi="Times New Roman" w:cs="Times New Roman"/>
          <w:lang w:val="fr-CH"/>
        </w:rPr>
        <w:t xml:space="preserve"> quelques éléments de base, nous nous risquons à projeter les contours d’un personnage assis ou accroupi</w:t>
      </w:r>
      <w:r>
        <w:rPr>
          <w:rFonts w:ascii="Times New Roman" w:hAnsi="Times New Roman" w:cs="Times New Roman"/>
          <w:lang w:val="fr-CH"/>
        </w:rPr>
        <w:t> ;</w:t>
      </w:r>
      <w:r w:rsidR="00745058" w:rsidRPr="00984AF7">
        <w:rPr>
          <w:rFonts w:ascii="Times New Roman" w:hAnsi="Times New Roman" w:cs="Times New Roman"/>
          <w:lang w:val="fr-CH"/>
        </w:rPr>
        <w:t xml:space="preserve"> l’écran produit par </w:t>
      </w:r>
      <w:r>
        <w:rPr>
          <w:rFonts w:ascii="Times New Roman" w:hAnsi="Times New Roman" w:cs="Times New Roman"/>
          <w:lang w:val="fr-CH"/>
        </w:rPr>
        <w:t xml:space="preserve">un quelque chose ressemblant vaguement à un </w:t>
      </w:r>
      <w:r w:rsidR="00745058" w:rsidRPr="00984AF7">
        <w:rPr>
          <w:rFonts w:ascii="Times New Roman" w:hAnsi="Times New Roman" w:cs="Times New Roman"/>
          <w:lang w:val="fr-CH"/>
        </w:rPr>
        <w:t>fauteuil, mais aussi par des ombres plus claires se profil</w:t>
      </w:r>
      <w:r>
        <w:rPr>
          <w:rFonts w:ascii="Times New Roman" w:hAnsi="Times New Roman" w:cs="Times New Roman"/>
          <w:lang w:val="fr-CH"/>
        </w:rPr>
        <w:t>a</w:t>
      </w:r>
      <w:r w:rsidR="00745058" w:rsidRPr="00984AF7">
        <w:rPr>
          <w:rFonts w:ascii="Times New Roman" w:hAnsi="Times New Roman" w:cs="Times New Roman"/>
          <w:lang w:val="fr-CH"/>
        </w:rPr>
        <w:t>nt sur l’arrière-plan blanchâtre</w:t>
      </w:r>
      <w:r>
        <w:rPr>
          <w:rFonts w:ascii="Times New Roman" w:hAnsi="Times New Roman" w:cs="Times New Roman"/>
          <w:lang w:val="fr-CH"/>
        </w:rPr>
        <w:t xml:space="preserve"> </w:t>
      </w:r>
      <w:r w:rsidR="00745058" w:rsidRPr="00984AF7">
        <w:rPr>
          <w:rFonts w:ascii="Times New Roman" w:hAnsi="Times New Roman" w:cs="Times New Roman"/>
          <w:lang w:val="fr-CH"/>
        </w:rPr>
        <w:t>n’assur</w:t>
      </w:r>
      <w:r>
        <w:rPr>
          <w:rFonts w:ascii="Times New Roman" w:hAnsi="Times New Roman" w:cs="Times New Roman"/>
          <w:lang w:val="fr-CH"/>
        </w:rPr>
        <w:t>e</w:t>
      </w:r>
      <w:r w:rsidR="00745058" w:rsidRPr="00984AF7">
        <w:rPr>
          <w:rFonts w:ascii="Times New Roman" w:hAnsi="Times New Roman" w:cs="Times New Roman"/>
          <w:lang w:val="fr-CH"/>
        </w:rPr>
        <w:t xml:space="preserve"> plus qu’imparfaitement son rôle d’unificateur.  Qu’impliquent la mise en mouvement de la structure et les opérations de pliage/dépliage (un « N » augmenté, déformé, complexifié), les jointures étant apparentes ? Les courbures alternent avec les formes angulaires et invitent à des passages avec leurs entours </w:t>
      </w:r>
      <w:r w:rsidR="00371F4A">
        <w:rPr>
          <w:rFonts w:ascii="Times New Roman" w:hAnsi="Times New Roman" w:cs="Times New Roman"/>
          <w:lang w:val="fr-CH"/>
        </w:rPr>
        <w:t>dotés</w:t>
      </w:r>
      <w:r w:rsidR="00745058" w:rsidRPr="00984AF7">
        <w:rPr>
          <w:rFonts w:ascii="Times New Roman" w:hAnsi="Times New Roman" w:cs="Times New Roman"/>
          <w:lang w:val="fr-CH"/>
        </w:rPr>
        <w:t xml:space="preserve"> de coefficients cinétiques différents. L’apparition, à intervalles inégaux, de cercles/formes étirées centrés, à chaque fois au nombre de cinq – songera-t-on aux doigts des mains et des pieds</w:t>
      </w:r>
      <w:r>
        <w:rPr>
          <w:rFonts w:ascii="Times New Roman" w:hAnsi="Times New Roman" w:cs="Times New Roman"/>
          <w:lang w:val="fr-CH"/>
        </w:rPr>
        <w:t> ? </w:t>
      </w:r>
      <w:r w:rsidR="00745058" w:rsidRPr="00984AF7">
        <w:rPr>
          <w:rFonts w:ascii="Times New Roman" w:hAnsi="Times New Roman" w:cs="Times New Roman"/>
          <w:lang w:val="fr-CH"/>
        </w:rPr>
        <w:t xml:space="preserve">– imprime à l’ensemble sa rythmique. Des formes arrondies composent-elles un visage, un torse ? </w:t>
      </w:r>
      <w:r>
        <w:rPr>
          <w:rFonts w:ascii="Times New Roman" w:hAnsi="Times New Roman" w:cs="Times New Roman"/>
          <w:lang w:val="fr-CH"/>
        </w:rPr>
        <w:t xml:space="preserve">Le danger de la </w:t>
      </w:r>
      <w:proofErr w:type="spellStart"/>
      <w:r>
        <w:rPr>
          <w:rFonts w:ascii="Times New Roman" w:hAnsi="Times New Roman" w:cs="Times New Roman"/>
          <w:lang w:val="fr-CH"/>
        </w:rPr>
        <w:t>surfigurativisation</w:t>
      </w:r>
      <w:proofErr w:type="spellEnd"/>
      <w:r>
        <w:rPr>
          <w:rFonts w:ascii="Times New Roman" w:hAnsi="Times New Roman" w:cs="Times New Roman"/>
          <w:lang w:val="fr-CH"/>
        </w:rPr>
        <w:t xml:space="preserve"> guette. </w:t>
      </w:r>
      <w:r w:rsidR="00745058" w:rsidRPr="00984AF7">
        <w:rPr>
          <w:rFonts w:ascii="Times New Roman" w:hAnsi="Times New Roman" w:cs="Times New Roman"/>
          <w:lang w:val="fr-CH"/>
        </w:rPr>
        <w:t xml:space="preserve">L’important, c’est la </w:t>
      </w:r>
      <w:r w:rsidR="00745058" w:rsidRPr="00984AF7">
        <w:rPr>
          <w:rFonts w:ascii="Times New Roman" w:hAnsi="Times New Roman" w:cs="Times New Roman"/>
          <w:i/>
          <w:lang w:val="fr-CH"/>
        </w:rPr>
        <w:t>possibilité</w:t>
      </w:r>
      <w:r w:rsidR="00745058" w:rsidRPr="00984AF7">
        <w:rPr>
          <w:rFonts w:ascii="Times New Roman" w:hAnsi="Times New Roman" w:cs="Times New Roman"/>
          <w:lang w:val="fr-CH"/>
        </w:rPr>
        <w:t xml:space="preserve"> de la </w:t>
      </w:r>
      <w:proofErr w:type="spellStart"/>
      <w:r w:rsidR="00745058" w:rsidRPr="00984AF7">
        <w:rPr>
          <w:rFonts w:ascii="Times New Roman" w:hAnsi="Times New Roman" w:cs="Times New Roman"/>
          <w:lang w:val="fr-CH"/>
        </w:rPr>
        <w:t>figurativisation</w:t>
      </w:r>
      <w:proofErr w:type="spellEnd"/>
      <w:r w:rsidR="00745058">
        <w:rPr>
          <w:rFonts w:ascii="Times New Roman" w:hAnsi="Times New Roman" w:cs="Times New Roman"/>
          <w:lang w:val="fr-CH"/>
        </w:rPr>
        <w:t>, tout comme celle de la non-</w:t>
      </w:r>
      <w:proofErr w:type="spellStart"/>
      <w:r w:rsidR="00745058">
        <w:rPr>
          <w:rFonts w:ascii="Times New Roman" w:hAnsi="Times New Roman" w:cs="Times New Roman"/>
          <w:lang w:val="fr-CH"/>
        </w:rPr>
        <w:t>figurativisation</w:t>
      </w:r>
      <w:proofErr w:type="spellEnd"/>
      <w:r w:rsidR="00745058">
        <w:rPr>
          <w:rFonts w:ascii="Times New Roman" w:hAnsi="Times New Roman" w:cs="Times New Roman"/>
          <w:lang w:val="fr-CH"/>
        </w:rPr>
        <w:t>.</w:t>
      </w:r>
      <w:r w:rsidR="00745058" w:rsidRPr="00984AF7">
        <w:rPr>
          <w:rFonts w:ascii="Times New Roman" w:hAnsi="Times New Roman" w:cs="Times New Roman"/>
          <w:lang w:val="fr-CH"/>
        </w:rPr>
        <w:t xml:space="preserve"> Car l’essentiel peut être ailleurs : dans le mouvement qui assure la compatibilité de lignes droites et courbes, obliques, zigzagantes ou parallèles, des échos </w:t>
      </w:r>
      <w:proofErr w:type="spellStart"/>
      <w:r w:rsidR="00745058" w:rsidRPr="00984AF7">
        <w:rPr>
          <w:rFonts w:ascii="Times New Roman" w:hAnsi="Times New Roman" w:cs="Times New Roman"/>
          <w:lang w:val="fr-CH"/>
        </w:rPr>
        <w:t>éidétiques</w:t>
      </w:r>
      <w:proofErr w:type="spellEnd"/>
      <w:r w:rsidR="00745058" w:rsidRPr="00984AF7">
        <w:rPr>
          <w:rFonts w:ascii="Times New Roman" w:hAnsi="Times New Roman" w:cs="Times New Roman"/>
          <w:lang w:val="fr-CH"/>
        </w:rPr>
        <w:t xml:space="preserve">. Ou encore dans l’uniformisation par la dominante chromatique noire, ainsi que dans les contrastes atténués par les modulations apportées par les hachures beiges, fines ou estompées, tirant sur le gris. Cela sans que toutefois soient vaincues toutes les discontinuités et segmentations. En effet, comme en témoignent des traits fins, plus ou moins assurés ou tremblants, des bords s’improvisent, attirant le regard sur des non-ajustements ; ici et là, les coutures restent visibles. D’où une possible autonomisation des parties </w:t>
      </w:r>
      <w:r w:rsidR="00745058">
        <w:rPr>
          <w:rFonts w:ascii="Times New Roman" w:hAnsi="Times New Roman" w:cs="Times New Roman"/>
          <w:lang w:val="fr-CH"/>
        </w:rPr>
        <w:t>(</w:t>
      </w:r>
      <w:r w:rsidR="00745058" w:rsidRPr="00984AF7">
        <w:rPr>
          <w:rFonts w:ascii="Times New Roman" w:hAnsi="Times New Roman" w:cs="Times New Roman"/>
          <w:lang w:val="fr-CH"/>
        </w:rPr>
        <w:t>du corps</w:t>
      </w:r>
      <w:r>
        <w:rPr>
          <w:rFonts w:ascii="Times New Roman" w:hAnsi="Times New Roman" w:cs="Times New Roman"/>
          <w:lang w:val="fr-CH"/>
        </w:rPr>
        <w:t> ?</w:t>
      </w:r>
      <w:r w:rsidR="00745058">
        <w:rPr>
          <w:rFonts w:ascii="Times New Roman" w:hAnsi="Times New Roman" w:cs="Times New Roman"/>
          <w:lang w:val="fr-CH"/>
        </w:rPr>
        <w:t>)</w:t>
      </w:r>
      <w:r w:rsidR="00745058" w:rsidRPr="00984AF7">
        <w:rPr>
          <w:rFonts w:ascii="Times New Roman" w:hAnsi="Times New Roman" w:cs="Times New Roman"/>
          <w:lang w:val="fr-CH"/>
        </w:rPr>
        <w:t xml:space="preserve">, la (dés)articulation finissant par triompher de la masse compacte. </w:t>
      </w:r>
    </w:p>
    <w:p w:rsidR="00745058" w:rsidRDefault="00FD6B6E" w:rsidP="00745058">
      <w:pPr>
        <w:pStyle w:val="NormalWeb"/>
        <w:spacing w:before="0" w:beforeAutospacing="0" w:after="0" w:afterAutospacing="0" w:line="360" w:lineRule="auto"/>
        <w:ind w:firstLine="709"/>
        <w:jc w:val="both"/>
        <w:rPr>
          <w:color w:val="1B1B1B"/>
        </w:rPr>
      </w:pPr>
      <w:r>
        <w:rPr>
          <w:lang w:val="fr-CH"/>
        </w:rPr>
        <w:t xml:space="preserve">On le voit, le figuratif reprend ses droits. </w:t>
      </w:r>
      <w:r w:rsidR="00371F4A">
        <w:rPr>
          <w:lang w:val="fr-CH"/>
        </w:rPr>
        <w:t xml:space="preserve">Redynamisé par les expérimentations plastiques. </w:t>
      </w:r>
      <w:r>
        <w:rPr>
          <w:lang w:val="fr-CH"/>
        </w:rPr>
        <w:t xml:space="preserve">Pourtant, </w:t>
      </w:r>
      <w:r w:rsidR="00745058">
        <w:rPr>
          <w:lang w:val="fr-CH"/>
        </w:rPr>
        <w:t xml:space="preserve">osons franchir un pas </w:t>
      </w:r>
      <w:r w:rsidR="00371F4A">
        <w:rPr>
          <w:lang w:val="fr-CH"/>
        </w:rPr>
        <w:t xml:space="preserve">(quatrième étape de la séquence) </w:t>
      </w:r>
      <w:r w:rsidR="00745058">
        <w:rPr>
          <w:lang w:val="fr-CH"/>
        </w:rPr>
        <w:t xml:space="preserve">et proposer un </w:t>
      </w:r>
      <w:r w:rsidR="00745058">
        <w:rPr>
          <w:color w:val="1B1B1B"/>
        </w:rPr>
        <w:t xml:space="preserve">rapprochement impromptu, qui surprend et affecte vivement, avec la nature morte 4 : </w:t>
      </w:r>
    </w:p>
    <w:p w:rsidR="00745058" w:rsidRDefault="00745058" w:rsidP="00745058">
      <w:pPr>
        <w:pStyle w:val="NormalWeb"/>
        <w:spacing w:before="0" w:beforeAutospacing="0" w:after="0" w:afterAutospacing="0" w:line="360" w:lineRule="auto"/>
        <w:ind w:firstLine="709"/>
        <w:jc w:val="both"/>
        <w:rPr>
          <w:color w:val="1B1B1B"/>
        </w:rPr>
      </w:pPr>
      <w:r>
        <w:rPr>
          <w:color w:val="1B1B1B"/>
        </w:rPr>
        <w:t xml:space="preserve">Figure 4 : </w:t>
      </w:r>
    </w:p>
    <w:p w:rsidR="00745058" w:rsidRPr="002D604D" w:rsidRDefault="002D604D" w:rsidP="002D604D">
      <w:pPr>
        <w:pStyle w:val="NormalWeb"/>
        <w:spacing w:before="0" w:beforeAutospacing="0" w:after="0" w:afterAutospacing="0" w:line="360" w:lineRule="auto"/>
        <w:ind w:firstLine="709"/>
        <w:jc w:val="both"/>
        <w:rPr>
          <w:color w:val="1B1B1B"/>
        </w:rPr>
      </w:pPr>
      <w:r w:rsidRPr="002D604D">
        <w:rPr>
          <w:noProof/>
          <w:color w:val="1B1B1B"/>
        </w:rPr>
        <w:lastRenderedPageBreak/>
        <w:drawing>
          <wp:inline distT="0" distB="0" distL="0" distR="0" wp14:anchorId="1B90AF33" wp14:editId="7D14136A">
            <wp:extent cx="2658533" cy="1994046"/>
            <wp:effectExtent l="0" t="0" r="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670919" cy="2003336"/>
                    </a:xfrm>
                    <a:prstGeom prst="rect">
                      <a:avLst/>
                    </a:prstGeom>
                  </pic:spPr>
                </pic:pic>
              </a:graphicData>
            </a:graphic>
          </wp:inline>
        </w:drawing>
      </w:r>
    </w:p>
    <w:p w:rsidR="00380E5D" w:rsidRDefault="00380E5D" w:rsidP="00745058">
      <w:pPr>
        <w:pStyle w:val="NormalWeb"/>
        <w:spacing w:before="0" w:beforeAutospacing="0" w:after="0" w:afterAutospacing="0" w:line="360" w:lineRule="auto"/>
        <w:ind w:firstLine="709"/>
        <w:jc w:val="both"/>
        <w:rPr>
          <w:color w:val="000000"/>
        </w:rPr>
      </w:pPr>
      <w:r>
        <w:rPr>
          <w:color w:val="000000"/>
        </w:rPr>
        <w:t>Sans titre.</w:t>
      </w:r>
    </w:p>
    <w:p w:rsidR="00745058" w:rsidRDefault="00745058" w:rsidP="00745058">
      <w:pPr>
        <w:spacing w:line="360" w:lineRule="auto"/>
        <w:ind w:firstLine="709"/>
        <w:rPr>
          <w:rFonts w:ascii="Times New Roman" w:eastAsia="Times New Roman" w:hAnsi="Times New Roman" w:cs="Times New Roman"/>
          <w:color w:val="000000"/>
          <w:sz w:val="22"/>
          <w:szCs w:val="22"/>
          <w:lang w:val="fr-LU" w:eastAsia="fr-FR"/>
        </w:rPr>
      </w:pPr>
      <w:r w:rsidRPr="003B0B2B">
        <w:rPr>
          <w:rFonts w:ascii="Times New Roman" w:eastAsia="Times New Roman" w:hAnsi="Times New Roman" w:cs="Times New Roman"/>
          <w:color w:val="000000"/>
          <w:sz w:val="22"/>
          <w:szCs w:val="22"/>
          <w:lang w:val="fr-LU" w:eastAsia="fr-FR"/>
        </w:rPr>
        <w:t>Source : fonds privé de la famille de l'artiste</w:t>
      </w:r>
    </w:p>
    <w:p w:rsidR="00745058" w:rsidRPr="003B0B2B" w:rsidRDefault="00745058" w:rsidP="00745058">
      <w:pPr>
        <w:spacing w:line="360" w:lineRule="auto"/>
        <w:ind w:firstLine="709"/>
        <w:rPr>
          <w:rFonts w:ascii="Times New Roman" w:eastAsia="Times New Roman" w:hAnsi="Times New Roman" w:cs="Times New Roman"/>
          <w:sz w:val="22"/>
          <w:szCs w:val="22"/>
          <w:lang w:val="fr-LU" w:eastAsia="fr-FR"/>
        </w:rPr>
      </w:pPr>
    </w:p>
    <w:p w:rsidR="00FD6B6E" w:rsidRDefault="00745058" w:rsidP="00745058">
      <w:pPr>
        <w:pStyle w:val="NormalWeb"/>
        <w:spacing w:before="0" w:beforeAutospacing="0" w:after="0" w:afterAutospacing="0" w:line="360" w:lineRule="auto"/>
        <w:ind w:firstLine="709"/>
        <w:jc w:val="both"/>
        <w:rPr>
          <w:color w:val="1B1B1B"/>
        </w:rPr>
      </w:pPr>
      <w:r>
        <w:rPr>
          <w:color w:val="1B1B1B"/>
        </w:rPr>
        <w:t xml:space="preserve">Au-delà de la ressemblance, qui est vivement contestée, ne persiste plus que l’« analogie » entre les tableaux 1, 2, 3, et 4, telle celle qui fait sourdre une Figure des tableaux </w:t>
      </w:r>
      <w:proofErr w:type="spellStart"/>
      <w:r>
        <w:rPr>
          <w:color w:val="1B1B1B"/>
        </w:rPr>
        <w:t>diagrammatiques</w:t>
      </w:r>
      <w:proofErr w:type="spellEnd"/>
      <w:r>
        <w:rPr>
          <w:color w:val="1B1B1B"/>
        </w:rPr>
        <w:t xml:space="preserve"> de Francis Bacon (troisième position </w:t>
      </w:r>
      <w:proofErr w:type="spellStart"/>
      <w:r>
        <w:rPr>
          <w:color w:val="1B1B1B"/>
        </w:rPr>
        <w:t>diagrammatique</w:t>
      </w:r>
      <w:proofErr w:type="spellEnd"/>
      <w:r>
        <w:rPr>
          <w:color w:val="1B1B1B"/>
        </w:rPr>
        <w:t xml:space="preserve"> selon Deleuze, 1981). </w:t>
      </w:r>
      <w:r w:rsidR="00BF5D3B">
        <w:rPr>
          <w:color w:val="1B1B1B"/>
        </w:rPr>
        <w:t>En l’occurrence, la Figure émerge de la forme de vie en voie de constitution</w:t>
      </w:r>
      <w:r w:rsidR="006C1F28">
        <w:rPr>
          <w:color w:val="1B1B1B"/>
        </w:rPr>
        <w:t xml:space="preserve"> (ici dans la zone du corpus)</w:t>
      </w:r>
      <w:r w:rsidR="00091829">
        <w:rPr>
          <w:color w:val="1B1B1B"/>
        </w:rPr>
        <w:t>, la révélant et la consolidant en retour</w:t>
      </w:r>
      <w:r w:rsidR="00BF5D3B">
        <w:rPr>
          <w:color w:val="1B1B1B"/>
        </w:rPr>
        <w:t xml:space="preserve">. </w:t>
      </w:r>
      <w:r>
        <w:rPr>
          <w:color w:val="1B1B1B"/>
        </w:rPr>
        <w:t xml:space="preserve">Ce qu’il faut, c’est dépasser le stade de la ressemblance qui est « productrice », quand les « rapports entre éléments d’une chose passent directement entre éléments d’une autre chose, qui sera dès lors l’image de la première ». Ce qu’il nous faut au contraire, c’est l’« analogie esthétique, à la fois non figurative et non codifiée », c’est « faire ressemblant par des moyens non ressemblants » ; c’est « produire » la ressemblance – et l’on conçoit d’emblée le défi : alors que la peinture de Laurent nous semble codique au plus haut point, nous essayons de penser </w:t>
      </w:r>
      <w:r w:rsidR="00FD6B6E">
        <w:rPr>
          <w:color w:val="1B1B1B"/>
        </w:rPr>
        <w:t xml:space="preserve">également </w:t>
      </w:r>
      <w:r>
        <w:rPr>
          <w:color w:val="1B1B1B"/>
        </w:rPr>
        <w:t xml:space="preserve">l’abandon ou l’au-delà du code. </w:t>
      </w:r>
    </w:p>
    <w:p w:rsidR="00745058" w:rsidRDefault="00745058" w:rsidP="00745058">
      <w:pPr>
        <w:pStyle w:val="NormalWeb"/>
        <w:spacing w:before="0" w:beforeAutospacing="0" w:after="0" w:afterAutospacing="0" w:line="360" w:lineRule="auto"/>
        <w:ind w:firstLine="709"/>
        <w:jc w:val="both"/>
        <w:rPr>
          <w:color w:val="1B1B1B"/>
        </w:rPr>
      </w:pPr>
      <w:r>
        <w:rPr>
          <w:color w:val="1B1B1B"/>
        </w:rPr>
        <w:t xml:space="preserve">Grâce, ici, à une réinterprétation des formes géométriques, mais aussi grâce à l’abandon de la perspective, grâce à une libération de la ligne, une modulation de la couleur et de la lumière, acceptera-t-on de faire émerger une </w:t>
      </w:r>
      <w:r w:rsidRPr="00DD780B">
        <w:rPr>
          <w:i/>
          <w:color w:val="1B1B1B"/>
        </w:rPr>
        <w:t>Figure commune</w:t>
      </w:r>
      <w:r w:rsidR="00FD6B6E">
        <w:rPr>
          <w:color w:val="1B1B1B"/>
        </w:rPr>
        <w:t xml:space="preserve"> </w:t>
      </w:r>
      <w:r w:rsidR="001643DD">
        <w:rPr>
          <w:color w:val="1B1B1B"/>
        </w:rPr>
        <w:t xml:space="preserve">à la forme de vie, </w:t>
      </w:r>
      <w:r w:rsidR="00FD6B6E">
        <w:rPr>
          <w:color w:val="1B1B1B"/>
        </w:rPr>
        <w:t xml:space="preserve">non figurative, </w:t>
      </w:r>
      <w:r>
        <w:rPr>
          <w:color w:val="1B1B1B"/>
        </w:rPr>
        <w:t xml:space="preserve">à partir, ici et là, de formes en amande, de lignes </w:t>
      </w:r>
      <w:r w:rsidR="00FD6B6E">
        <w:rPr>
          <w:color w:val="1B1B1B"/>
        </w:rPr>
        <w:t xml:space="preserve">vagabondes </w:t>
      </w:r>
      <w:r>
        <w:rPr>
          <w:color w:val="1B1B1B"/>
        </w:rPr>
        <w:t>se terminant par un point, mais aussi de modulations de la couleur brune alourdie de rouge et allégée d’ocre, ou encore de modulations de la lumière (ombres portées, éclaircissements) ? C’est en cela que dégager la forme de vie d’un tableau, ici démultiplié, c’est découvrir des aspects qui peuvent d’abord passer inaperçus</w:t>
      </w:r>
      <w:r w:rsidR="00371F4A">
        <w:rPr>
          <w:color w:val="1B1B1B"/>
        </w:rPr>
        <w:t xml:space="preserve"> ; </w:t>
      </w:r>
      <w:r>
        <w:rPr>
          <w:color w:val="1B1B1B"/>
        </w:rPr>
        <w:t xml:space="preserve"> c’est interpréter à chaque fois à nouveau et surprendre</w:t>
      </w:r>
      <w:r w:rsidR="00371F4A">
        <w:rPr>
          <w:color w:val="1B1B1B"/>
        </w:rPr>
        <w:t xml:space="preserve"> ; </w:t>
      </w:r>
      <w:r>
        <w:rPr>
          <w:color w:val="1B1B1B"/>
        </w:rPr>
        <w:t>c’est « augmenter » non seulement le tableau, mais la vision</w:t>
      </w:r>
      <w:r w:rsidR="00371F4A">
        <w:rPr>
          <w:color w:val="1B1B1B"/>
        </w:rPr>
        <w:t> ;</w:t>
      </w:r>
      <w:r>
        <w:rPr>
          <w:color w:val="1B1B1B"/>
        </w:rPr>
        <w:t xml:space="preserve"> c’est </w:t>
      </w:r>
      <w:r w:rsidRPr="00DD780B">
        <w:rPr>
          <w:i/>
          <w:color w:val="1B1B1B"/>
        </w:rPr>
        <w:t>créer</w:t>
      </w:r>
      <w:r>
        <w:rPr>
          <w:color w:val="1B1B1B"/>
        </w:rPr>
        <w:t xml:space="preserve">. </w:t>
      </w:r>
    </w:p>
    <w:p w:rsidR="001643DD" w:rsidRDefault="001643DD" w:rsidP="00745058">
      <w:pPr>
        <w:pStyle w:val="NormalWeb"/>
        <w:spacing w:before="0" w:beforeAutospacing="0" w:after="0" w:afterAutospacing="0" w:line="360" w:lineRule="auto"/>
        <w:ind w:firstLine="709"/>
        <w:jc w:val="both"/>
        <w:rPr>
          <w:color w:val="1B1B1B"/>
        </w:rPr>
      </w:pPr>
      <w:r>
        <w:rPr>
          <w:color w:val="1B1B1B"/>
        </w:rPr>
        <w:t xml:space="preserve">Le motif figuratif, plastique et figural sert-il de garde-fou, contre tous les rapprochements intempestifs ? </w:t>
      </w:r>
      <w:r w:rsidR="00745058">
        <w:rPr>
          <w:color w:val="1B1B1B"/>
        </w:rPr>
        <w:t>Faire surgir une telle Figure suppose, nous l’avons dit, nous départir d’un regard myope</w:t>
      </w:r>
      <w:r w:rsidR="006C1F28">
        <w:rPr>
          <w:color w:val="1B1B1B"/>
        </w:rPr>
        <w:t xml:space="preserve">. </w:t>
      </w:r>
      <w:r w:rsidR="00745058">
        <w:rPr>
          <w:color w:val="1B1B1B"/>
        </w:rPr>
        <w:t>C’est se désempêtrer de l’évidence figurative. Grâce</w:t>
      </w:r>
      <w:r w:rsidR="00371F4A">
        <w:rPr>
          <w:color w:val="1B1B1B"/>
        </w:rPr>
        <w:t>, d’abord,</w:t>
      </w:r>
      <w:r w:rsidR="00745058">
        <w:rPr>
          <w:color w:val="1B1B1B"/>
        </w:rPr>
        <w:t xml:space="preserve"> à la </w:t>
      </w:r>
      <w:r w:rsidR="00745058">
        <w:rPr>
          <w:color w:val="1B1B1B"/>
        </w:rPr>
        <w:lastRenderedPageBreak/>
        <w:t xml:space="preserve">généricité figurale, que l’étude du plastique prépare. </w:t>
      </w:r>
      <w:r>
        <w:rPr>
          <w:color w:val="1B1B1B"/>
        </w:rPr>
        <w:t>S</w:t>
      </w:r>
      <w:r w:rsidR="00745058">
        <w:rPr>
          <w:color w:val="1B1B1B"/>
        </w:rPr>
        <w:t xml:space="preserve">i la Figure congédie la </w:t>
      </w:r>
      <w:proofErr w:type="spellStart"/>
      <w:r w:rsidR="00745058">
        <w:rPr>
          <w:color w:val="1B1B1B"/>
        </w:rPr>
        <w:t>figurativité</w:t>
      </w:r>
      <w:proofErr w:type="spellEnd"/>
      <w:r w:rsidR="00745058">
        <w:rPr>
          <w:color w:val="1B1B1B"/>
        </w:rPr>
        <w:t xml:space="preserve">, elle n’implique pas nécessairement un effort d’abstraction. À cela s’ajoute qu’elle ne dit pas ce qui est, qu’elle </w:t>
      </w:r>
      <w:r w:rsidR="00745058" w:rsidRPr="008167D9">
        <w:rPr>
          <w:i/>
          <w:color w:val="1B1B1B"/>
        </w:rPr>
        <w:t>propose</w:t>
      </w:r>
      <w:r w:rsidR="00745058">
        <w:rPr>
          <w:color w:val="1B1B1B"/>
        </w:rPr>
        <w:t xml:space="preserve">. En ce sens, elle donne accès </w:t>
      </w:r>
      <w:r w:rsidR="00371F4A">
        <w:rPr>
          <w:color w:val="1B1B1B"/>
        </w:rPr>
        <w:t xml:space="preserve">à </w:t>
      </w:r>
      <w:r w:rsidR="00745058">
        <w:rPr>
          <w:color w:val="1B1B1B"/>
        </w:rPr>
        <w:t>un ensemble de potentialités, en deçà de toute réalisation figurative, et avant que ne sorte du diagramme le « fait lui-même » (</w:t>
      </w:r>
      <w:r w:rsidR="007A0CF5">
        <w:rPr>
          <w:color w:val="1B1B1B"/>
        </w:rPr>
        <w:t>DELEUZE</w:t>
      </w:r>
      <w:r w:rsidR="00745058">
        <w:rPr>
          <w:color w:val="1B1B1B"/>
        </w:rPr>
        <w:t xml:space="preserve">, 2002, p. 106). </w:t>
      </w:r>
    </w:p>
    <w:p w:rsidR="006C1F28" w:rsidRDefault="001643DD" w:rsidP="00745058">
      <w:pPr>
        <w:pStyle w:val="NormalWeb"/>
        <w:spacing w:before="0" w:beforeAutospacing="0" w:after="0" w:afterAutospacing="0" w:line="360" w:lineRule="auto"/>
        <w:ind w:firstLine="709"/>
        <w:jc w:val="both"/>
        <w:rPr>
          <w:color w:val="1B1B1B"/>
        </w:rPr>
      </w:pPr>
      <w:r>
        <w:rPr>
          <w:color w:val="1B1B1B"/>
        </w:rPr>
        <w:t>En ce sens</w:t>
      </w:r>
      <w:r w:rsidR="00745058">
        <w:rPr>
          <w:color w:val="1B1B1B"/>
        </w:rPr>
        <w:t xml:space="preserve">, elle permet de penser la </w:t>
      </w:r>
      <w:r w:rsidR="00745058" w:rsidRPr="007D5EF6">
        <w:rPr>
          <w:i/>
          <w:color w:val="1B1B1B"/>
        </w:rPr>
        <w:t>genèse</w:t>
      </w:r>
      <w:r w:rsidR="00745058">
        <w:rPr>
          <w:color w:val="1B1B1B"/>
        </w:rPr>
        <w:t xml:space="preserve"> de l’image</w:t>
      </w:r>
      <w:r w:rsidR="002C5EC8">
        <w:rPr>
          <w:color w:val="1B1B1B"/>
        </w:rPr>
        <w:t xml:space="preserve"> (</w:t>
      </w:r>
      <w:r w:rsidR="007B7030">
        <w:rPr>
          <w:color w:val="1B1B1B"/>
        </w:rPr>
        <w:t>et non seulement l’origine</w:t>
      </w:r>
      <w:r w:rsidR="006C1F28">
        <w:rPr>
          <w:color w:val="1B1B1B"/>
        </w:rPr>
        <w:t xml:space="preserve"> </w:t>
      </w:r>
      <w:r w:rsidR="002C5EC8">
        <w:rPr>
          <w:color w:val="1B1B1B"/>
        </w:rPr>
        <w:t>dans le tourbillon</w:t>
      </w:r>
      <w:r w:rsidR="007B7030">
        <w:rPr>
          <w:color w:val="1B1B1B"/>
        </w:rPr>
        <w:t xml:space="preserve"> (BENJAMIN, 1985 [1928])</w:t>
      </w:r>
      <w:r w:rsidR="002C5EC8">
        <w:rPr>
          <w:color w:val="1B1B1B"/>
        </w:rPr>
        <w:t>)</w:t>
      </w:r>
      <w:r w:rsidR="007B7030">
        <w:rPr>
          <w:color w:val="1B1B1B"/>
        </w:rPr>
        <w:t>.</w:t>
      </w:r>
      <w:r w:rsidR="00745058">
        <w:rPr>
          <w:color w:val="1B1B1B"/>
        </w:rPr>
        <w:t xml:space="preserve"> </w:t>
      </w:r>
      <w:r>
        <w:rPr>
          <w:color w:val="1B1B1B"/>
        </w:rPr>
        <w:t xml:space="preserve">Tel est notre dernier point : </w:t>
      </w:r>
      <w:r w:rsidR="006C1F28">
        <w:rPr>
          <w:color w:val="1B1B1B"/>
        </w:rPr>
        <w:t>le tableau 5 visualise</w:t>
      </w:r>
      <w:r w:rsidR="002C5EC8">
        <w:rPr>
          <w:color w:val="1B1B1B"/>
        </w:rPr>
        <w:t xml:space="preserve"> un</w:t>
      </w:r>
      <w:r w:rsidR="00745058">
        <w:rPr>
          <w:color w:val="1B1B1B"/>
        </w:rPr>
        <w:t xml:space="preserve"> processus d’engendrement</w:t>
      </w:r>
      <w:r w:rsidR="002C5EC8">
        <w:rPr>
          <w:color w:val="1B1B1B"/>
        </w:rPr>
        <w:t xml:space="preserve"> </w:t>
      </w:r>
      <w:proofErr w:type="spellStart"/>
      <w:r w:rsidR="002C5EC8">
        <w:rPr>
          <w:color w:val="1B1B1B"/>
        </w:rPr>
        <w:t>aspectualisé</w:t>
      </w:r>
      <w:proofErr w:type="spellEnd"/>
      <w:r w:rsidR="002C5EC8">
        <w:rPr>
          <w:color w:val="1B1B1B"/>
        </w:rPr>
        <w:t xml:space="preserve"> </w:t>
      </w:r>
      <w:r w:rsidR="005472B0">
        <w:rPr>
          <w:color w:val="1B1B1B"/>
        </w:rPr>
        <w:t>(du virtuel vers le réalisé)</w:t>
      </w:r>
      <w:r w:rsidR="006C1F28">
        <w:rPr>
          <w:color w:val="1B1B1B"/>
        </w:rPr>
        <w:t>.</w:t>
      </w:r>
    </w:p>
    <w:p w:rsidR="00745058" w:rsidRDefault="00745058" w:rsidP="00745058">
      <w:pPr>
        <w:pStyle w:val="NormalWeb"/>
        <w:spacing w:before="0" w:beforeAutospacing="0" w:after="0" w:afterAutospacing="0" w:line="360" w:lineRule="auto"/>
        <w:ind w:firstLine="709"/>
        <w:jc w:val="both"/>
        <w:rPr>
          <w:color w:val="1B1B1B"/>
        </w:rPr>
      </w:pPr>
      <w:r>
        <w:rPr>
          <w:color w:val="1B1B1B"/>
        </w:rPr>
        <w:t xml:space="preserve">Figure 5 : </w:t>
      </w:r>
    </w:p>
    <w:p w:rsidR="00745058" w:rsidRDefault="002D604D" w:rsidP="00745058">
      <w:pPr>
        <w:pStyle w:val="NormalWeb"/>
        <w:spacing w:before="0" w:beforeAutospacing="0" w:after="0" w:afterAutospacing="0" w:line="360" w:lineRule="auto"/>
        <w:ind w:firstLine="709"/>
        <w:jc w:val="both"/>
        <w:rPr>
          <w:color w:val="1B1B1B"/>
        </w:rPr>
      </w:pPr>
      <w:r w:rsidRPr="00145C5B">
        <w:rPr>
          <w:rFonts w:ascii="Arial" w:hAnsi="Arial" w:cs="Arial"/>
          <w:noProof/>
        </w:rPr>
        <w:drawing>
          <wp:inline distT="0" distB="0" distL="0" distR="0" wp14:anchorId="149FE9FD" wp14:editId="55E04861">
            <wp:extent cx="1938867" cy="3114875"/>
            <wp:effectExtent l="0" t="0" r="4445" b="0"/>
            <wp:docPr id="31" name="Image 31">
              <a:extLst xmlns:a="http://schemas.openxmlformats.org/drawingml/2006/main">
                <a:ext uri="{FF2B5EF4-FFF2-40B4-BE49-F238E27FC236}">
                  <a16:creationId xmlns:a16="http://schemas.microsoft.com/office/drawing/2014/main" id="{FD623339-1EF5-2E42-B759-46D73F725E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0" name="Image 4">
                      <a:extLst>
                        <a:ext uri="{FF2B5EF4-FFF2-40B4-BE49-F238E27FC236}">
                          <a16:creationId xmlns:a16="http://schemas.microsoft.com/office/drawing/2014/main" id="{FD623339-1EF5-2E42-B759-46D73F725EF9}"/>
                        </a:ext>
                      </a:extLst>
                    </pic:cNvPr>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026137" cy="3255077"/>
                    </a:xfrm>
                    <a:prstGeom prst="rect">
                      <a:avLst/>
                    </a:prstGeom>
                    <a:noFill/>
                    <a:ln>
                      <a:noFill/>
                    </a:ln>
                    <a:extLst/>
                  </pic:spPr>
                </pic:pic>
              </a:graphicData>
            </a:graphic>
          </wp:inline>
        </w:drawing>
      </w:r>
    </w:p>
    <w:p w:rsidR="00380E5D" w:rsidRDefault="00380E5D" w:rsidP="00745058">
      <w:pPr>
        <w:pStyle w:val="NormalWeb"/>
        <w:spacing w:before="0" w:beforeAutospacing="0" w:after="0" w:afterAutospacing="0" w:line="360" w:lineRule="auto"/>
        <w:ind w:firstLine="709"/>
        <w:jc w:val="both"/>
        <w:rPr>
          <w:color w:val="1B1B1B"/>
        </w:rPr>
      </w:pPr>
      <w:r>
        <w:rPr>
          <w:color w:val="1B1B1B"/>
        </w:rPr>
        <w:t xml:space="preserve">Sans titre. </w:t>
      </w:r>
    </w:p>
    <w:p w:rsidR="00745058" w:rsidRDefault="00745058" w:rsidP="00745058">
      <w:pPr>
        <w:spacing w:line="360" w:lineRule="auto"/>
        <w:ind w:firstLine="709"/>
        <w:rPr>
          <w:rFonts w:ascii="Times New Roman" w:eastAsia="Times New Roman" w:hAnsi="Times New Roman" w:cs="Times New Roman"/>
          <w:color w:val="000000"/>
          <w:sz w:val="22"/>
          <w:szCs w:val="22"/>
          <w:lang w:val="fr-LU" w:eastAsia="fr-FR"/>
        </w:rPr>
      </w:pPr>
      <w:r w:rsidRPr="003B0B2B">
        <w:rPr>
          <w:rFonts w:ascii="Times New Roman" w:eastAsia="Times New Roman" w:hAnsi="Times New Roman" w:cs="Times New Roman"/>
          <w:color w:val="000000"/>
          <w:sz w:val="22"/>
          <w:szCs w:val="22"/>
          <w:lang w:val="fr-LU" w:eastAsia="fr-FR"/>
        </w:rPr>
        <w:t>Source : fonds privé de la famille de l'artiste</w:t>
      </w:r>
    </w:p>
    <w:p w:rsidR="00745058" w:rsidRPr="003B0B2B" w:rsidRDefault="00745058" w:rsidP="00745058">
      <w:pPr>
        <w:spacing w:line="360" w:lineRule="auto"/>
        <w:ind w:firstLine="709"/>
        <w:rPr>
          <w:rFonts w:ascii="Times New Roman" w:eastAsia="Times New Roman" w:hAnsi="Times New Roman" w:cs="Times New Roman"/>
          <w:sz w:val="22"/>
          <w:szCs w:val="22"/>
          <w:lang w:val="fr-LU" w:eastAsia="fr-FR"/>
        </w:rPr>
      </w:pPr>
    </w:p>
    <w:p w:rsidR="00745058" w:rsidRDefault="00745058" w:rsidP="00745058">
      <w:pPr>
        <w:pStyle w:val="NormalWeb"/>
        <w:spacing w:before="0" w:beforeAutospacing="0" w:after="0" w:afterAutospacing="0" w:line="360" w:lineRule="auto"/>
        <w:ind w:firstLine="709"/>
        <w:jc w:val="both"/>
        <w:rPr>
          <w:color w:val="1B1B1B"/>
        </w:rPr>
      </w:pPr>
      <w:r>
        <w:rPr>
          <w:color w:val="1B1B1B"/>
        </w:rPr>
        <w:t>Ne semble-t-il pas, en effet, qu’il faille ajuster le regard « </w:t>
      </w:r>
      <w:proofErr w:type="spellStart"/>
      <w:r>
        <w:rPr>
          <w:color w:val="1B1B1B"/>
        </w:rPr>
        <w:t>diagrammatique</w:t>
      </w:r>
      <w:proofErr w:type="spellEnd"/>
      <w:r>
        <w:rPr>
          <w:color w:val="1B1B1B"/>
        </w:rPr>
        <w:t xml:space="preserve"> » pour faire surgir la Figure à partir de cette forme grise à droite, qui se cherche en émergeant de l’informe, </w:t>
      </w:r>
      <w:r w:rsidRPr="008167D9">
        <w:rPr>
          <w:i/>
          <w:color w:val="1B1B1B"/>
        </w:rPr>
        <w:t>imparfait</w:t>
      </w:r>
      <w:r w:rsidR="002C5EC8">
        <w:rPr>
          <w:i/>
          <w:color w:val="1B1B1B"/>
        </w:rPr>
        <w:t>e</w:t>
      </w:r>
      <w:r>
        <w:rPr>
          <w:color w:val="1B1B1B"/>
        </w:rPr>
        <w:t>,</w:t>
      </w:r>
      <w:r w:rsidR="002C5EC8">
        <w:rPr>
          <w:color w:val="1B1B1B"/>
        </w:rPr>
        <w:t xml:space="preserve"> </w:t>
      </w:r>
      <w:r>
        <w:rPr>
          <w:color w:val="1B1B1B"/>
        </w:rPr>
        <w:t>inabouti</w:t>
      </w:r>
      <w:r w:rsidR="002C5EC8">
        <w:rPr>
          <w:color w:val="1B1B1B"/>
        </w:rPr>
        <w:t>e</w:t>
      </w:r>
      <w:r>
        <w:rPr>
          <w:color w:val="1B1B1B"/>
        </w:rPr>
        <w:t xml:space="preserve">, esquisse renvoyant à un stade antérieur à la réalisation de la silhouette féminine à gauche ? L’informe renvoie à une </w:t>
      </w:r>
      <w:proofErr w:type="spellStart"/>
      <w:r>
        <w:rPr>
          <w:color w:val="1B1B1B"/>
        </w:rPr>
        <w:t>con-figuration</w:t>
      </w:r>
      <w:proofErr w:type="spellEnd"/>
      <w:r>
        <w:rPr>
          <w:color w:val="1B1B1B"/>
        </w:rPr>
        <w:t xml:space="preserve"> </w:t>
      </w:r>
      <w:r w:rsidR="00173CA1" w:rsidRPr="00173CA1">
        <w:rPr>
          <w:i/>
          <w:color w:val="1B1B1B"/>
        </w:rPr>
        <w:t>en acte</w:t>
      </w:r>
      <w:r w:rsidR="00173CA1">
        <w:rPr>
          <w:color w:val="1B1B1B"/>
        </w:rPr>
        <w:t xml:space="preserve"> (</w:t>
      </w:r>
      <w:r w:rsidR="00946897">
        <w:rPr>
          <w:color w:val="1B1B1B"/>
        </w:rPr>
        <w:t>figuration en train de se faire)</w:t>
      </w:r>
      <w:r w:rsidR="00173CA1">
        <w:rPr>
          <w:rStyle w:val="Appelnotedebasdep"/>
        </w:rPr>
        <w:footnoteReference w:id="10"/>
      </w:r>
      <w:r>
        <w:rPr>
          <w:color w:val="1B1B1B"/>
        </w:rPr>
        <w:t>, porté par des tensions</w:t>
      </w:r>
      <w:r w:rsidRPr="00D063E6">
        <w:rPr>
          <w:color w:val="1B1B1B"/>
        </w:rPr>
        <w:t xml:space="preserve"> </w:t>
      </w:r>
      <w:r>
        <w:rPr>
          <w:color w:val="1B1B1B"/>
        </w:rPr>
        <w:t xml:space="preserve">sans être complètement « abstrait ». S’il interpelle, c’est parce qu’il est d’abord irruption dans le tableau, un questionnement. Pas de codification, mieux : le code que nous avons dégagé semble mis en déroute, même si un minuscule cercle – la tête ? –  </w:t>
      </w:r>
      <w:r>
        <w:rPr>
          <w:color w:val="1B1B1B"/>
        </w:rPr>
        <w:lastRenderedPageBreak/>
        <w:t xml:space="preserve">surplombe une vague forme triangulaire ; même si la masse grise semble rythmée par deux points minuscules (les mamelons ?). Dégager un code serait retomber dans les travers du figuratif, qui stabilise, voire universalise. Tout au plus la Figure </w:t>
      </w:r>
      <w:r w:rsidRPr="00D063E6">
        <w:rPr>
          <w:color w:val="1B1B1B"/>
        </w:rPr>
        <w:t>annonce-t-elle</w:t>
      </w:r>
      <w:r>
        <w:rPr>
          <w:color w:val="1B1B1B"/>
        </w:rPr>
        <w:t xml:space="preserve"> la figure de gauche. Si la Figure insuffle un surcroît de vie à la constitution d’une forme de vie, c’est parce qu’elle ne peut être assignée à résidence. C’est parce qu’elle résiste à l’intégration dans une totalité. Tout au plus l’émergence de la Figure donne-t-elle à pressentir le processus même de la </w:t>
      </w:r>
      <w:proofErr w:type="spellStart"/>
      <w:r>
        <w:rPr>
          <w:color w:val="1B1B1B"/>
        </w:rPr>
        <w:t>figurativisation</w:t>
      </w:r>
      <w:proofErr w:type="spellEnd"/>
      <w:r>
        <w:rPr>
          <w:color w:val="1B1B1B"/>
        </w:rPr>
        <w:t xml:space="preserve">, depuis ses débuts. En donnant à voir une étape, la suspension du processus, qui est toujours en attente : la </w:t>
      </w:r>
      <w:r w:rsidRPr="006F27BF">
        <w:rPr>
          <w:i/>
          <w:color w:val="1B1B1B"/>
        </w:rPr>
        <w:t>possibilité</w:t>
      </w:r>
      <w:r>
        <w:rPr>
          <w:color w:val="1B1B1B"/>
        </w:rPr>
        <w:t xml:space="preserve"> de la figure. </w:t>
      </w:r>
    </w:p>
    <w:p w:rsidR="00745058" w:rsidRPr="006F27BF" w:rsidRDefault="00745058" w:rsidP="00745058">
      <w:pPr>
        <w:pStyle w:val="NormalWeb"/>
        <w:spacing w:before="0" w:beforeAutospacing="0" w:after="0" w:afterAutospacing="0" w:line="360" w:lineRule="auto"/>
        <w:ind w:firstLine="709"/>
        <w:jc w:val="both"/>
        <w:rPr>
          <w:color w:val="1B1B1B"/>
        </w:rPr>
      </w:pPr>
    </w:p>
    <w:p w:rsidR="00745058" w:rsidRDefault="00745058" w:rsidP="00745058">
      <w:pPr>
        <w:spacing w:line="360" w:lineRule="auto"/>
        <w:ind w:firstLine="709"/>
        <w:jc w:val="both"/>
        <w:rPr>
          <w:rFonts w:ascii="Times New Roman" w:hAnsi="Times New Roman" w:cs="Times New Roman"/>
          <w:lang w:val="fr-LU"/>
        </w:rPr>
      </w:pPr>
      <w:r>
        <w:rPr>
          <w:rFonts w:ascii="Times New Roman" w:hAnsi="Times New Roman" w:cs="Times New Roman"/>
          <w:lang w:val="fr-LU"/>
        </w:rPr>
        <w:t xml:space="preserve">Concluons en quelques mots. Après avoir défini la forme de vie en convoquant plusieurs cadres théoriques différents, essentiellement wittgensteinien et sémiotique, en insistant sur l’intrication de la forme de vie et des pratiques sociales et culturelles et sur leur nécessaire ajustement à des situations complexes, nous avons considéré plus particulièrement la forme de vie </w:t>
      </w:r>
      <w:r w:rsidRPr="00330E73">
        <w:rPr>
          <w:rFonts w:ascii="Times New Roman" w:hAnsi="Times New Roman" w:cs="Times New Roman"/>
          <w:i/>
          <w:lang w:val="fr-LU"/>
        </w:rPr>
        <w:t>d’</w:t>
      </w:r>
      <w:r>
        <w:rPr>
          <w:rFonts w:ascii="Times New Roman" w:hAnsi="Times New Roman" w:cs="Times New Roman"/>
          <w:lang w:val="fr-LU"/>
        </w:rPr>
        <w:t xml:space="preserve">un tableau source ou requête ou </w:t>
      </w:r>
      <w:r w:rsidRPr="0053500B">
        <w:rPr>
          <w:rFonts w:ascii="Times New Roman" w:hAnsi="Times New Roman" w:cs="Times New Roman"/>
          <w:i/>
          <w:lang w:val="fr-LU"/>
        </w:rPr>
        <w:t>associée</w:t>
      </w:r>
      <w:r>
        <w:rPr>
          <w:rFonts w:ascii="Times New Roman" w:hAnsi="Times New Roman" w:cs="Times New Roman"/>
          <w:lang w:val="fr-LU"/>
        </w:rPr>
        <w:t xml:space="preserve"> à un ou plusieurs tableaux. La notion de « jeu culturel », pensée au-delà même de Wittgenstein, s’est révélée être centrale : elle permet, en effet, de conjuguer le singulier et le collectif, la règle et l’affranchissement de la règle, le modèle et ses instanciations, le code et son dépassement. Tout cela, en revitalisant des valeurs grâce à des pratiques moins normées et originales. Grâce à un environnement incessamment renouvelé. La forme de vie d’un tableau signifie en dernière instance par rapport à des formes de vie plus englobantes, marquées par des régimes de croyance, l’attribution de modes d’existence…, et révélatrices des mutations profondes de nos sociétés. Voire par rapport à </w:t>
      </w:r>
      <w:r w:rsidRPr="0053500B">
        <w:rPr>
          <w:rFonts w:ascii="Times New Roman" w:hAnsi="Times New Roman" w:cs="Times New Roman"/>
          <w:i/>
          <w:lang w:val="fr-LU"/>
        </w:rPr>
        <w:t xml:space="preserve">la </w:t>
      </w:r>
      <w:r>
        <w:rPr>
          <w:rFonts w:ascii="Times New Roman" w:hAnsi="Times New Roman" w:cs="Times New Roman"/>
          <w:lang w:val="fr-LU"/>
        </w:rPr>
        <w:t xml:space="preserve">forme de vie, qui permet, selon </w:t>
      </w:r>
      <w:proofErr w:type="spellStart"/>
      <w:r>
        <w:rPr>
          <w:rFonts w:ascii="Times New Roman" w:hAnsi="Times New Roman" w:cs="Times New Roman"/>
          <w:lang w:val="fr-LU"/>
        </w:rPr>
        <w:t>Fontanille</w:t>
      </w:r>
      <w:proofErr w:type="spellEnd"/>
      <w:r>
        <w:rPr>
          <w:rFonts w:ascii="Times New Roman" w:hAnsi="Times New Roman" w:cs="Times New Roman"/>
          <w:lang w:val="fr-LU"/>
        </w:rPr>
        <w:t xml:space="preserve"> (2015), de questionner la distinction entre la nature et la culture. </w:t>
      </w:r>
    </w:p>
    <w:p w:rsidR="00745058" w:rsidRDefault="00745058" w:rsidP="00745058">
      <w:pPr>
        <w:spacing w:line="360" w:lineRule="auto"/>
        <w:ind w:firstLine="709"/>
        <w:jc w:val="both"/>
        <w:rPr>
          <w:rFonts w:ascii="Times New Roman" w:hAnsi="Times New Roman" w:cs="Times New Roman"/>
          <w:lang w:val="fr-LU"/>
        </w:rPr>
      </w:pPr>
      <w:r>
        <w:rPr>
          <w:rFonts w:ascii="Times New Roman" w:hAnsi="Times New Roman" w:cs="Times New Roman"/>
          <w:lang w:val="fr-LU"/>
        </w:rPr>
        <w:t xml:space="preserve">Eu égard à la production picturale de Georges Laurent, le plus souvent non datée, chercher à attribuer à certains de ses tableaux une forme de vie, en les faisant interagir avec d’autres toiles, par exemple de Picasso, de Miró ou de Calder, pourvues d’une épaisseur culturelle reconnue, c’est moins les répertorier et les classer que les approcher à la lumière de ce par rapport à quoi – </w:t>
      </w:r>
      <w:r w:rsidRPr="003F4CE2">
        <w:rPr>
          <w:rFonts w:ascii="Times New Roman" w:hAnsi="Times New Roman" w:cs="Times New Roman"/>
          <w:i/>
          <w:lang w:val="fr-LU"/>
        </w:rPr>
        <w:t>avec</w:t>
      </w:r>
      <w:r>
        <w:rPr>
          <w:rFonts w:ascii="Times New Roman" w:hAnsi="Times New Roman" w:cs="Times New Roman"/>
          <w:lang w:val="fr-LU"/>
        </w:rPr>
        <w:t xml:space="preserve">, </w:t>
      </w:r>
      <w:r w:rsidRPr="003F4CE2">
        <w:rPr>
          <w:rFonts w:ascii="Times New Roman" w:hAnsi="Times New Roman" w:cs="Times New Roman"/>
          <w:i/>
          <w:lang w:val="fr-LU"/>
        </w:rPr>
        <w:t>après</w:t>
      </w:r>
      <w:r>
        <w:rPr>
          <w:rFonts w:ascii="Times New Roman" w:hAnsi="Times New Roman" w:cs="Times New Roman"/>
          <w:lang w:val="fr-LU"/>
        </w:rPr>
        <w:t xml:space="preserve"> ou </w:t>
      </w:r>
      <w:r w:rsidRPr="003F4CE2">
        <w:rPr>
          <w:rFonts w:ascii="Times New Roman" w:hAnsi="Times New Roman" w:cs="Times New Roman"/>
          <w:i/>
          <w:lang w:val="fr-LU"/>
        </w:rPr>
        <w:t>contre</w:t>
      </w:r>
      <w:r>
        <w:rPr>
          <w:rFonts w:ascii="Times New Roman" w:hAnsi="Times New Roman" w:cs="Times New Roman"/>
          <w:lang w:val="fr-LU"/>
        </w:rPr>
        <w:t xml:space="preserve"> quoi – </w:t>
      </w:r>
      <w:r w:rsidR="00D65A6E">
        <w:rPr>
          <w:rFonts w:ascii="Times New Roman" w:hAnsi="Times New Roman" w:cs="Times New Roman"/>
          <w:lang w:val="fr-LU"/>
        </w:rPr>
        <w:t>ils</w:t>
      </w:r>
      <w:r>
        <w:rPr>
          <w:rFonts w:ascii="Times New Roman" w:hAnsi="Times New Roman" w:cs="Times New Roman"/>
          <w:lang w:val="fr-LU"/>
        </w:rPr>
        <w:t xml:space="preserve"> se montrent. C’est leur conférer un surcroît de vie, les œuvres signifi</w:t>
      </w:r>
      <w:r w:rsidR="00D65A6E">
        <w:rPr>
          <w:rFonts w:ascii="Times New Roman" w:hAnsi="Times New Roman" w:cs="Times New Roman"/>
          <w:lang w:val="fr-LU"/>
        </w:rPr>
        <w:t>a</w:t>
      </w:r>
      <w:r>
        <w:rPr>
          <w:rFonts w:ascii="Times New Roman" w:hAnsi="Times New Roman" w:cs="Times New Roman"/>
          <w:lang w:val="fr-LU"/>
        </w:rPr>
        <w:t xml:space="preserve">nt pleinement </w:t>
      </w:r>
      <w:r w:rsidR="00D65A6E">
        <w:rPr>
          <w:rFonts w:ascii="Times New Roman" w:hAnsi="Times New Roman" w:cs="Times New Roman"/>
          <w:lang w:val="fr-LU"/>
        </w:rPr>
        <w:t xml:space="preserve">en </w:t>
      </w:r>
      <w:r>
        <w:rPr>
          <w:rFonts w:ascii="Times New Roman" w:hAnsi="Times New Roman" w:cs="Times New Roman"/>
          <w:lang w:val="fr-LU"/>
        </w:rPr>
        <w:t xml:space="preserve">se tenant à la lisière entre la singularité du geste de création et un projet plus collectif, en réponse à des aspirations sociétales. Ce qui devient visible, c’est moins un ensemble d’influences parfois lointaines que la capacité de </w:t>
      </w:r>
      <w:proofErr w:type="spellStart"/>
      <w:r>
        <w:rPr>
          <w:rFonts w:ascii="Times New Roman" w:hAnsi="Times New Roman" w:cs="Times New Roman"/>
          <w:lang w:val="fr-LU"/>
        </w:rPr>
        <w:t>réénonciation</w:t>
      </w:r>
      <w:proofErr w:type="spellEnd"/>
      <w:r>
        <w:rPr>
          <w:rFonts w:ascii="Times New Roman" w:hAnsi="Times New Roman" w:cs="Times New Roman"/>
          <w:lang w:val="fr-LU"/>
        </w:rPr>
        <w:t xml:space="preserve"> de mouvements et courants esthétiques divers, dont les tableaux condensent les propriétés spécifiques, en les portant à un degré d’expression maximal. On peut ainsi, à travers leur feuilleté, réinterpréter </w:t>
      </w:r>
      <w:r w:rsidR="00D65A6E">
        <w:rPr>
          <w:rFonts w:ascii="Times New Roman" w:hAnsi="Times New Roman" w:cs="Times New Roman"/>
          <w:lang w:val="fr-LU"/>
        </w:rPr>
        <w:t xml:space="preserve">non seulement l’œuvre entier du peintre, mais </w:t>
      </w:r>
      <w:r>
        <w:rPr>
          <w:rFonts w:ascii="Times New Roman" w:hAnsi="Times New Roman" w:cs="Times New Roman"/>
          <w:lang w:val="fr-LU"/>
        </w:rPr>
        <w:t>un pan de la peinture de la fin du XIX</w:t>
      </w:r>
      <w:r w:rsidRPr="00273CFC">
        <w:rPr>
          <w:rFonts w:ascii="Times New Roman" w:hAnsi="Times New Roman" w:cs="Times New Roman"/>
          <w:vertAlign w:val="superscript"/>
          <w:lang w:val="fr-LU"/>
        </w:rPr>
        <w:t>e</w:t>
      </w:r>
      <w:r>
        <w:rPr>
          <w:rFonts w:ascii="Times New Roman" w:hAnsi="Times New Roman" w:cs="Times New Roman"/>
          <w:lang w:val="fr-LU"/>
        </w:rPr>
        <w:t xml:space="preserve"> siècle et de la première moitié du XX</w:t>
      </w:r>
      <w:r w:rsidRPr="00273CFC">
        <w:rPr>
          <w:rFonts w:ascii="Times New Roman" w:hAnsi="Times New Roman" w:cs="Times New Roman"/>
          <w:vertAlign w:val="superscript"/>
          <w:lang w:val="fr-LU"/>
        </w:rPr>
        <w:t>e</w:t>
      </w:r>
      <w:r>
        <w:rPr>
          <w:rFonts w:ascii="Times New Roman" w:hAnsi="Times New Roman" w:cs="Times New Roman"/>
          <w:lang w:val="fr-LU"/>
        </w:rPr>
        <w:t xml:space="preserve">, de manière critique, en étant à l’affût </w:t>
      </w:r>
      <w:r>
        <w:rPr>
          <w:rFonts w:ascii="Times New Roman" w:hAnsi="Times New Roman" w:cs="Times New Roman"/>
          <w:lang w:val="fr-LU"/>
        </w:rPr>
        <w:lastRenderedPageBreak/>
        <w:t xml:space="preserve">moins, finalement, de similarités et de </w:t>
      </w:r>
      <w:proofErr w:type="spellStart"/>
      <w:r>
        <w:rPr>
          <w:rFonts w:ascii="Times New Roman" w:hAnsi="Times New Roman" w:cs="Times New Roman"/>
          <w:lang w:val="fr-LU"/>
        </w:rPr>
        <w:t>dissimilarités</w:t>
      </w:r>
      <w:proofErr w:type="spellEnd"/>
      <w:r>
        <w:rPr>
          <w:rFonts w:ascii="Times New Roman" w:hAnsi="Times New Roman" w:cs="Times New Roman"/>
          <w:lang w:val="fr-LU"/>
        </w:rPr>
        <w:t xml:space="preserve"> ponctuelles que de la </w:t>
      </w:r>
      <w:r w:rsidRPr="00273CFC">
        <w:rPr>
          <w:rFonts w:ascii="Times New Roman" w:hAnsi="Times New Roman" w:cs="Times New Roman"/>
          <w:i/>
          <w:lang w:val="fr-LU"/>
        </w:rPr>
        <w:t>Figure commune</w:t>
      </w:r>
      <w:r>
        <w:rPr>
          <w:rFonts w:ascii="Times New Roman" w:hAnsi="Times New Roman" w:cs="Times New Roman"/>
          <w:lang w:val="fr-LU"/>
        </w:rPr>
        <w:t xml:space="preserve"> qui s’en détache et du questionnement sociétal qu’elle incarne.  </w:t>
      </w:r>
    </w:p>
    <w:p w:rsidR="00745058" w:rsidRDefault="00745058" w:rsidP="00745058">
      <w:pPr>
        <w:spacing w:line="360" w:lineRule="auto"/>
        <w:ind w:firstLine="709"/>
        <w:jc w:val="both"/>
        <w:rPr>
          <w:rFonts w:ascii="Times New Roman" w:hAnsi="Times New Roman" w:cs="Times New Roman"/>
          <w:lang w:val="fr-LU"/>
        </w:rPr>
      </w:pPr>
      <w:r>
        <w:rPr>
          <w:rFonts w:ascii="Times New Roman" w:hAnsi="Times New Roman" w:cs="Times New Roman"/>
          <w:lang w:val="fr-LU"/>
        </w:rPr>
        <w:t xml:space="preserve">L’accent a d’abord été mis sur le </w:t>
      </w:r>
      <w:r w:rsidRPr="00C460D2">
        <w:rPr>
          <w:rFonts w:ascii="Times New Roman" w:hAnsi="Times New Roman" w:cs="Times New Roman"/>
          <w:i/>
          <w:lang w:val="fr-LU"/>
        </w:rPr>
        <w:t>motif figuratif</w:t>
      </w:r>
      <w:r>
        <w:rPr>
          <w:rFonts w:ascii="Times New Roman" w:hAnsi="Times New Roman" w:cs="Times New Roman"/>
          <w:lang w:val="fr-LU"/>
        </w:rPr>
        <w:t xml:space="preserve"> et ses déclinaisons qui, au gré des profilages et des </w:t>
      </w:r>
      <w:proofErr w:type="spellStart"/>
      <w:r>
        <w:rPr>
          <w:rFonts w:ascii="Times New Roman" w:hAnsi="Times New Roman" w:cs="Times New Roman"/>
          <w:lang w:val="fr-LU"/>
        </w:rPr>
        <w:t>thématisations</w:t>
      </w:r>
      <w:proofErr w:type="spellEnd"/>
      <w:r>
        <w:rPr>
          <w:rFonts w:ascii="Times New Roman" w:hAnsi="Times New Roman" w:cs="Times New Roman"/>
          <w:lang w:val="fr-LU"/>
        </w:rPr>
        <w:t xml:space="preserve">, réinterprètent à chaque fois un ou plusieurs </w:t>
      </w:r>
      <w:r w:rsidRPr="0091731A">
        <w:rPr>
          <w:rFonts w:ascii="Times New Roman" w:hAnsi="Times New Roman" w:cs="Times New Roman"/>
          <w:lang w:val="fr-LU"/>
        </w:rPr>
        <w:t>jeux culturels</w:t>
      </w:r>
      <w:r>
        <w:rPr>
          <w:rFonts w:ascii="Times New Roman" w:hAnsi="Times New Roman" w:cs="Times New Roman"/>
          <w:lang w:val="fr-LU"/>
        </w:rPr>
        <w:t>. Ces derniers condensent une ou plusieurs questions sociétales, exemplairement : en vertu de (</w:t>
      </w:r>
      <w:proofErr w:type="spellStart"/>
      <w:r>
        <w:rPr>
          <w:rFonts w:ascii="Times New Roman" w:hAnsi="Times New Roman" w:cs="Times New Roman"/>
          <w:lang w:val="fr-LU"/>
        </w:rPr>
        <w:t>re</w:t>
      </w:r>
      <w:proofErr w:type="spellEnd"/>
      <w:r>
        <w:rPr>
          <w:rFonts w:ascii="Times New Roman" w:hAnsi="Times New Roman" w:cs="Times New Roman"/>
          <w:lang w:val="fr-LU"/>
        </w:rPr>
        <w:t>)négociations qui confrontent l’individuel et le collectif, la singularisation et la généralisation, en créant des passages. Nous avons suggéré qu</w:t>
      </w:r>
      <w:r w:rsidR="00113ACF">
        <w:rPr>
          <w:rFonts w:ascii="Times New Roman" w:hAnsi="Times New Roman" w:cs="Times New Roman"/>
          <w:lang w:val="fr-LU"/>
        </w:rPr>
        <w:t>’en réception,</w:t>
      </w:r>
      <w:r>
        <w:rPr>
          <w:rFonts w:ascii="Times New Roman" w:hAnsi="Times New Roman" w:cs="Times New Roman"/>
          <w:lang w:val="fr-LU"/>
        </w:rPr>
        <w:t xml:space="preserve"> la constitution de la forme de vie d’un tableau ou de la forme de vie associée à un ou plusieurs tableaux peut alors être modélisée diversement</w:t>
      </w:r>
      <w:r w:rsidR="002C5A27">
        <w:rPr>
          <w:rFonts w:ascii="Times New Roman" w:hAnsi="Times New Roman" w:cs="Times New Roman"/>
          <w:lang w:val="fr-LU"/>
        </w:rPr>
        <w:t> ; à la répartition par zones concentriques répond, au sein d’une zone, la</w:t>
      </w:r>
      <w:r>
        <w:rPr>
          <w:rFonts w:ascii="Times New Roman" w:hAnsi="Times New Roman" w:cs="Times New Roman"/>
          <w:lang w:val="fr-LU"/>
        </w:rPr>
        <w:t xml:space="preserve"> ressaisie paradigmatique de variantes d’un tableau multiple, diffracté </w:t>
      </w:r>
      <w:r>
        <w:rPr>
          <w:color w:val="1B1B1B"/>
        </w:rPr>
        <w:t>–</w:t>
      </w:r>
      <w:r>
        <w:rPr>
          <w:rFonts w:ascii="Times New Roman" w:hAnsi="Times New Roman" w:cs="Times New Roman"/>
          <w:lang w:val="fr-LU"/>
        </w:rPr>
        <w:t xml:space="preserve"> de variantes qui, tout en étant « sans origine ni destination » (non datées ni insérées dans une programmation vectorisée), émanent d’un environnement et rétroagissent sur lui. </w:t>
      </w:r>
    </w:p>
    <w:p w:rsidR="00745058" w:rsidRDefault="00745058" w:rsidP="00745058">
      <w:pPr>
        <w:spacing w:line="360" w:lineRule="auto"/>
        <w:ind w:firstLine="709"/>
        <w:jc w:val="both"/>
        <w:rPr>
          <w:rFonts w:ascii="Times New Roman" w:hAnsi="Times New Roman" w:cs="Times New Roman"/>
          <w:lang w:val="fr-LU"/>
        </w:rPr>
      </w:pPr>
      <w:r>
        <w:rPr>
          <w:rFonts w:ascii="Times New Roman" w:hAnsi="Times New Roman" w:cs="Times New Roman"/>
          <w:lang w:val="fr-LU"/>
        </w:rPr>
        <w:t xml:space="preserve">Or, il est apparu rapidement que le seul critère du </w:t>
      </w:r>
      <w:r w:rsidRPr="00F94FD5">
        <w:rPr>
          <w:rFonts w:ascii="Times New Roman" w:hAnsi="Times New Roman" w:cs="Times New Roman"/>
          <w:i/>
          <w:lang w:val="fr-LU"/>
        </w:rPr>
        <w:t>motif figuratif</w:t>
      </w:r>
      <w:r>
        <w:rPr>
          <w:rFonts w:ascii="Times New Roman" w:hAnsi="Times New Roman" w:cs="Times New Roman"/>
          <w:lang w:val="fr-LU"/>
        </w:rPr>
        <w:t xml:space="preserve"> constitue un frein et qu’il faut redynamiser le figuratif </w:t>
      </w:r>
      <w:r w:rsidR="00113ACF">
        <w:rPr>
          <w:rFonts w:ascii="Times New Roman" w:hAnsi="Times New Roman" w:cs="Times New Roman"/>
          <w:lang w:val="fr-LU"/>
        </w:rPr>
        <w:t xml:space="preserve">en le dissociant, provisoirement, du </w:t>
      </w:r>
      <w:r w:rsidRPr="00F94FD5">
        <w:rPr>
          <w:rFonts w:ascii="Times New Roman" w:hAnsi="Times New Roman" w:cs="Times New Roman"/>
          <w:i/>
          <w:lang w:val="fr-LU"/>
        </w:rPr>
        <w:t>plastique</w:t>
      </w:r>
      <w:r>
        <w:rPr>
          <w:rFonts w:ascii="Times New Roman" w:hAnsi="Times New Roman" w:cs="Times New Roman"/>
          <w:lang w:val="fr-LU"/>
        </w:rPr>
        <w:t xml:space="preserve"> et </w:t>
      </w:r>
      <w:r w:rsidR="00113ACF">
        <w:rPr>
          <w:rFonts w:ascii="Times New Roman" w:hAnsi="Times New Roman" w:cs="Times New Roman"/>
          <w:lang w:val="fr-LU"/>
        </w:rPr>
        <w:t>en envisageant</w:t>
      </w:r>
      <w:r>
        <w:rPr>
          <w:rFonts w:ascii="Times New Roman" w:hAnsi="Times New Roman" w:cs="Times New Roman"/>
          <w:lang w:val="fr-LU"/>
        </w:rPr>
        <w:t xml:space="preserve"> une </w:t>
      </w:r>
      <w:proofErr w:type="spellStart"/>
      <w:r w:rsidRPr="00F94FD5">
        <w:rPr>
          <w:rFonts w:ascii="Times New Roman" w:hAnsi="Times New Roman" w:cs="Times New Roman"/>
          <w:i/>
          <w:lang w:val="fr-LU"/>
        </w:rPr>
        <w:t>figuralité</w:t>
      </w:r>
      <w:proofErr w:type="spellEnd"/>
      <w:r w:rsidRPr="00F94FD5">
        <w:rPr>
          <w:rFonts w:ascii="Times New Roman" w:hAnsi="Times New Roman" w:cs="Times New Roman"/>
          <w:i/>
          <w:lang w:val="fr-LU"/>
        </w:rPr>
        <w:t xml:space="preserve"> transverse</w:t>
      </w:r>
      <w:r>
        <w:rPr>
          <w:rFonts w:ascii="Times New Roman" w:hAnsi="Times New Roman" w:cs="Times New Roman"/>
          <w:lang w:val="fr-LU"/>
        </w:rPr>
        <w:t xml:space="preserve">, </w:t>
      </w:r>
      <w:r w:rsidR="00113ACF">
        <w:rPr>
          <w:rFonts w:ascii="Times New Roman" w:hAnsi="Times New Roman" w:cs="Times New Roman"/>
          <w:lang w:val="fr-LU"/>
        </w:rPr>
        <w:t>qui permet éventuellement</w:t>
      </w:r>
      <w:r>
        <w:rPr>
          <w:rFonts w:ascii="Times New Roman" w:hAnsi="Times New Roman" w:cs="Times New Roman"/>
          <w:lang w:val="fr-LU"/>
        </w:rPr>
        <w:t xml:space="preserve"> </w:t>
      </w:r>
      <w:r w:rsidR="00113ACF">
        <w:rPr>
          <w:rFonts w:ascii="Times New Roman" w:hAnsi="Times New Roman" w:cs="Times New Roman"/>
          <w:lang w:val="fr-LU"/>
        </w:rPr>
        <w:t xml:space="preserve">de </w:t>
      </w:r>
      <w:r>
        <w:rPr>
          <w:rFonts w:ascii="Times New Roman" w:hAnsi="Times New Roman" w:cs="Times New Roman"/>
          <w:lang w:val="fr-LU"/>
        </w:rPr>
        <w:t xml:space="preserve">s’en défaire. Désormais, le défi consiste moins à rapprocher le tableau 4 du </w:t>
      </w:r>
      <w:r w:rsidRPr="009D1E91">
        <w:rPr>
          <w:rFonts w:ascii="Times New Roman" w:hAnsi="Times New Roman" w:cs="Times New Roman"/>
          <w:i/>
          <w:lang w:val="fr-LU"/>
        </w:rPr>
        <w:t>Portrait de Marie-Thérèse Walter</w:t>
      </w:r>
      <w:r>
        <w:rPr>
          <w:rFonts w:ascii="Times New Roman" w:hAnsi="Times New Roman" w:cs="Times New Roman"/>
          <w:lang w:val="fr-LU"/>
        </w:rPr>
        <w:t xml:space="preserve"> de Picasso (1937 ; Figure </w:t>
      </w:r>
      <w:r w:rsidR="007A0CF5">
        <w:rPr>
          <w:rFonts w:ascii="Times New Roman" w:hAnsi="Times New Roman" w:cs="Times New Roman"/>
          <w:lang w:val="fr-LU"/>
        </w:rPr>
        <w:t>6</w:t>
      </w:r>
      <w:r>
        <w:rPr>
          <w:rFonts w:ascii="Times New Roman" w:hAnsi="Times New Roman" w:cs="Times New Roman"/>
          <w:lang w:val="fr-LU"/>
        </w:rPr>
        <w:t>), en jouant finement sur les similarités/</w:t>
      </w:r>
      <w:proofErr w:type="spellStart"/>
      <w:r>
        <w:rPr>
          <w:rFonts w:ascii="Times New Roman" w:hAnsi="Times New Roman" w:cs="Times New Roman"/>
          <w:lang w:val="fr-LU"/>
        </w:rPr>
        <w:t>dissimilarités</w:t>
      </w:r>
      <w:proofErr w:type="spellEnd"/>
      <w:r w:rsidR="005472B0">
        <w:rPr>
          <w:rFonts w:ascii="Times New Roman" w:hAnsi="Times New Roman" w:cs="Times New Roman"/>
          <w:lang w:val="fr-LU"/>
        </w:rPr>
        <w:t xml:space="preserve">, </w:t>
      </w:r>
      <w:r>
        <w:rPr>
          <w:rFonts w:ascii="Times New Roman" w:hAnsi="Times New Roman" w:cs="Times New Roman"/>
          <w:lang w:val="fr-LU"/>
        </w:rPr>
        <w:t xml:space="preserve">qu’à faire résonner ensemble les tableaux </w:t>
      </w:r>
      <w:r w:rsidR="007A0CF5">
        <w:rPr>
          <w:rFonts w:ascii="Times New Roman" w:hAnsi="Times New Roman" w:cs="Times New Roman"/>
          <w:lang w:val="fr-LU"/>
        </w:rPr>
        <w:t>1</w:t>
      </w:r>
      <w:r>
        <w:rPr>
          <w:rFonts w:ascii="Times New Roman" w:hAnsi="Times New Roman" w:cs="Times New Roman"/>
          <w:lang w:val="fr-LU"/>
        </w:rPr>
        <w:t xml:space="preserve">, </w:t>
      </w:r>
      <w:r w:rsidR="007A0CF5">
        <w:rPr>
          <w:rFonts w:ascii="Times New Roman" w:hAnsi="Times New Roman" w:cs="Times New Roman"/>
          <w:lang w:val="fr-LU"/>
        </w:rPr>
        <w:t>2</w:t>
      </w:r>
      <w:r>
        <w:rPr>
          <w:rFonts w:ascii="Times New Roman" w:hAnsi="Times New Roman" w:cs="Times New Roman"/>
          <w:lang w:val="fr-LU"/>
        </w:rPr>
        <w:t xml:space="preserve">, </w:t>
      </w:r>
      <w:r w:rsidR="007A0CF5">
        <w:rPr>
          <w:rFonts w:ascii="Times New Roman" w:hAnsi="Times New Roman" w:cs="Times New Roman"/>
          <w:lang w:val="fr-LU"/>
        </w:rPr>
        <w:t>3</w:t>
      </w:r>
      <w:r>
        <w:rPr>
          <w:rFonts w:ascii="Times New Roman" w:hAnsi="Times New Roman" w:cs="Times New Roman"/>
          <w:lang w:val="fr-LU"/>
        </w:rPr>
        <w:t xml:space="preserve">, </w:t>
      </w:r>
      <w:r w:rsidR="007A0CF5">
        <w:rPr>
          <w:rFonts w:ascii="Times New Roman" w:hAnsi="Times New Roman" w:cs="Times New Roman"/>
          <w:lang w:val="fr-LU"/>
        </w:rPr>
        <w:t xml:space="preserve">4 et 5, </w:t>
      </w:r>
      <w:r>
        <w:rPr>
          <w:rFonts w:ascii="Times New Roman" w:hAnsi="Times New Roman" w:cs="Times New Roman"/>
          <w:lang w:val="fr-LU"/>
        </w:rPr>
        <w:t xml:space="preserve">au-delà de toute « ressemblance ». Grâce à l’« analogie  selon Deleuze (1981). </w:t>
      </w:r>
    </w:p>
    <w:p w:rsidR="00745058" w:rsidRPr="005E61E6" w:rsidRDefault="00745058" w:rsidP="00745058">
      <w:pPr>
        <w:spacing w:line="360" w:lineRule="auto"/>
        <w:jc w:val="both"/>
        <w:rPr>
          <w:rFonts w:ascii="Times New Roman" w:hAnsi="Times New Roman" w:cs="Times New Roman"/>
          <w:lang w:val="fr-LU"/>
        </w:rPr>
      </w:pPr>
      <w:r>
        <w:rPr>
          <w:rFonts w:ascii="Times New Roman" w:hAnsi="Times New Roman" w:cs="Times New Roman"/>
          <w:lang w:val="fr-LU"/>
        </w:rPr>
        <w:t xml:space="preserve">Figure 6 : </w:t>
      </w:r>
    </w:p>
    <w:p w:rsidR="00745058" w:rsidRDefault="00745058" w:rsidP="00745058">
      <w:pPr>
        <w:spacing w:line="360" w:lineRule="auto"/>
        <w:jc w:val="both"/>
        <w:rPr>
          <w:rFonts w:ascii="Times New Roman" w:hAnsi="Times New Roman" w:cs="Times New Roman"/>
          <w:sz w:val="22"/>
          <w:szCs w:val="22"/>
          <w:lang w:val="fr-LU"/>
        </w:rPr>
      </w:pPr>
    </w:p>
    <w:p w:rsidR="00745058" w:rsidRDefault="00745058" w:rsidP="00745058">
      <w:pPr>
        <w:spacing w:line="360" w:lineRule="auto"/>
        <w:jc w:val="both"/>
        <w:rPr>
          <w:color w:val="000000"/>
        </w:rPr>
      </w:pPr>
      <w:r w:rsidRPr="00A155B0">
        <w:rPr>
          <w:rFonts w:ascii="Times New Roman" w:hAnsi="Times New Roman" w:cs="Times New Roman"/>
          <w:noProof/>
          <w:sz w:val="22"/>
          <w:szCs w:val="22"/>
          <w:lang w:val="fr-LU"/>
        </w:rPr>
        <w:drawing>
          <wp:inline distT="0" distB="0" distL="0" distR="0" wp14:anchorId="72E527FA" wp14:editId="5C3B9C1A">
            <wp:extent cx="2022854" cy="2529628"/>
            <wp:effectExtent l="0" t="0" r="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122860" cy="2654688"/>
                    </a:xfrm>
                    <a:prstGeom prst="rect">
                      <a:avLst/>
                    </a:prstGeom>
                  </pic:spPr>
                </pic:pic>
              </a:graphicData>
            </a:graphic>
          </wp:inline>
        </w:drawing>
      </w:r>
      <w:r w:rsidR="002D604D" w:rsidRPr="002D604D">
        <w:rPr>
          <w:noProof/>
          <w:color w:val="000000"/>
        </w:rPr>
        <w:drawing>
          <wp:inline distT="0" distB="0" distL="0" distR="0" wp14:anchorId="60889E5C" wp14:editId="727B5A06">
            <wp:extent cx="1794669" cy="2533650"/>
            <wp:effectExtent l="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833366" cy="2588282"/>
                    </a:xfrm>
                    <a:prstGeom prst="rect">
                      <a:avLst/>
                    </a:prstGeom>
                  </pic:spPr>
                </pic:pic>
              </a:graphicData>
            </a:graphic>
          </wp:inline>
        </w:drawing>
      </w:r>
    </w:p>
    <w:p w:rsidR="00745058" w:rsidRDefault="00745058" w:rsidP="00745058">
      <w:pPr>
        <w:spacing w:line="360" w:lineRule="auto"/>
        <w:jc w:val="both"/>
        <w:rPr>
          <w:rFonts w:ascii="Times New Roman" w:hAnsi="Times New Roman" w:cs="Times New Roman"/>
          <w:sz w:val="22"/>
          <w:szCs w:val="22"/>
          <w:lang w:val="fr-LU"/>
        </w:rPr>
      </w:pPr>
      <w:r>
        <w:rPr>
          <w:rFonts w:ascii="Times New Roman" w:hAnsi="Times New Roman" w:cs="Times New Roman"/>
          <w:sz w:val="22"/>
          <w:szCs w:val="22"/>
          <w:lang w:val="fr-LU"/>
        </w:rPr>
        <w:t xml:space="preserve">À gauche : </w:t>
      </w:r>
      <w:r w:rsidRPr="00975293">
        <w:rPr>
          <w:rFonts w:ascii="Times New Roman" w:hAnsi="Times New Roman" w:cs="Times New Roman"/>
          <w:sz w:val="22"/>
          <w:szCs w:val="22"/>
          <w:lang w:val="fr-LU"/>
        </w:rPr>
        <w:t xml:space="preserve">Pablo Picasso, </w:t>
      </w:r>
      <w:r w:rsidRPr="00975293">
        <w:rPr>
          <w:rFonts w:ascii="Times New Roman" w:hAnsi="Times New Roman" w:cs="Times New Roman"/>
          <w:i/>
          <w:sz w:val="22"/>
          <w:szCs w:val="22"/>
          <w:lang w:val="fr-LU"/>
        </w:rPr>
        <w:t>Portrait de Marie-Thérèse Walter</w:t>
      </w:r>
      <w:r w:rsidRPr="00975293">
        <w:rPr>
          <w:rFonts w:ascii="Times New Roman" w:hAnsi="Times New Roman" w:cs="Times New Roman"/>
          <w:sz w:val="22"/>
          <w:szCs w:val="22"/>
          <w:lang w:val="fr-LU"/>
        </w:rPr>
        <w:t xml:space="preserve">, 100 x 81 cm, Barcelone, Le Musée Picasso, 1937. </w:t>
      </w:r>
      <w:r>
        <w:rPr>
          <w:rFonts w:ascii="Times New Roman" w:hAnsi="Times New Roman" w:cs="Times New Roman"/>
          <w:sz w:val="22"/>
          <w:szCs w:val="22"/>
          <w:lang w:val="fr-LU"/>
        </w:rPr>
        <w:t>Source : art-picasso.com</w:t>
      </w:r>
    </w:p>
    <w:p w:rsidR="00745058" w:rsidRPr="00975293" w:rsidRDefault="00745058" w:rsidP="00745058">
      <w:pPr>
        <w:spacing w:line="360" w:lineRule="auto"/>
        <w:jc w:val="both"/>
        <w:rPr>
          <w:rFonts w:ascii="Times New Roman" w:hAnsi="Times New Roman" w:cs="Times New Roman"/>
          <w:sz w:val="22"/>
          <w:szCs w:val="22"/>
          <w:lang w:val="fr-LU"/>
        </w:rPr>
      </w:pPr>
    </w:p>
    <w:p w:rsidR="00745058" w:rsidRDefault="00745058" w:rsidP="00745058">
      <w:pPr>
        <w:pStyle w:val="NormalWeb"/>
        <w:spacing w:before="0" w:beforeAutospacing="0" w:after="0" w:afterAutospacing="0" w:line="360" w:lineRule="auto"/>
        <w:ind w:firstLine="709"/>
        <w:jc w:val="both"/>
      </w:pPr>
      <w:r>
        <w:lastRenderedPageBreak/>
        <w:t xml:space="preserve">La forme de vie d’un tableau connaîtrait ainsi des moments intenses et moins intenses, créant l’événement de sens en surprenant vivement, au détour d’une trouvaille (figurative, plastique, figurale), ou cautionnant une parenté attestée. Elle obéit ainsi à une rythmique qui distribue des accents et des </w:t>
      </w:r>
      <w:proofErr w:type="spellStart"/>
      <w:r>
        <w:t>inaccents</w:t>
      </w:r>
      <w:proofErr w:type="spellEnd"/>
      <w:r>
        <w:t xml:space="preserve">, appelant une attention plus ou moins vive. Un sommet d’intensité est atteint quand, débordant le code et la grammaticalisation qu’il autorise, </w:t>
      </w:r>
      <w:proofErr w:type="spellStart"/>
      <w:r>
        <w:t>resensibilisant</w:t>
      </w:r>
      <w:proofErr w:type="spellEnd"/>
      <w:r>
        <w:t xml:space="preserve"> une partition ou notation – « rendre la géométrie concrète ou sentie, et donner à la sensation la durée et la clarté » (DELEUZE, 2002, p. 106) –, singularisant à nouveau la généricité figurale, la Figure telle que nous la concevons non seulement propose des possibles, interroge, </w:t>
      </w:r>
      <w:r w:rsidR="002C5A27">
        <w:t>émet des hypothèses</w:t>
      </w:r>
      <w:r>
        <w:t xml:space="preserve"> – </w:t>
      </w:r>
      <w:r w:rsidRPr="001D4C09">
        <w:rPr>
          <w:i/>
        </w:rPr>
        <w:t>si</w:t>
      </w:r>
      <w:r>
        <w:t xml:space="preserve"> c’est cela, plutôt que de dire </w:t>
      </w:r>
      <w:r w:rsidRPr="007114A6">
        <w:rPr>
          <w:i/>
        </w:rPr>
        <w:t>que</w:t>
      </w:r>
      <w:r>
        <w:t xml:space="preserve"> c’est cela</w:t>
      </w:r>
      <w:r w:rsidR="005472B0">
        <w:t> –</w:t>
      </w:r>
      <w:r>
        <w:t xml:space="preserve">, mais encore donne à voir la </w:t>
      </w:r>
      <w:r w:rsidRPr="001D4C09">
        <w:rPr>
          <w:i/>
        </w:rPr>
        <w:t>genèse</w:t>
      </w:r>
      <w:r>
        <w:t xml:space="preserve"> d’un quelque chose de figuratif à partir du figural, voire de l’informe. Grâce à ce que l’on peut sans doute appeler après </w:t>
      </w:r>
      <w:proofErr w:type="spellStart"/>
      <w:r>
        <w:t>Basso</w:t>
      </w:r>
      <w:proofErr w:type="spellEnd"/>
      <w:r>
        <w:t xml:space="preserve"> </w:t>
      </w:r>
      <w:proofErr w:type="spellStart"/>
      <w:r>
        <w:t>Fossali</w:t>
      </w:r>
      <w:proofErr w:type="spellEnd"/>
      <w:r>
        <w:t xml:space="preserve"> une </w:t>
      </w:r>
      <w:r w:rsidRPr="001D4C09">
        <w:rPr>
          <w:i/>
        </w:rPr>
        <w:t>configuration</w:t>
      </w:r>
      <w:r w:rsidRPr="001D4C09">
        <w:t xml:space="preserve"> </w:t>
      </w:r>
      <w:r>
        <w:t xml:space="preserve">(une </w:t>
      </w:r>
      <w:proofErr w:type="spellStart"/>
      <w:r>
        <w:t>con-figuration</w:t>
      </w:r>
      <w:proofErr w:type="spellEnd"/>
      <w:r w:rsidR="00D1500D">
        <w:t xml:space="preserve"> en train de se faire</w:t>
      </w:r>
      <w:r>
        <w:t xml:space="preserve">) liminaire. À son instar, la forme de vie, </w:t>
      </w:r>
      <w:proofErr w:type="spellStart"/>
      <w:r>
        <w:t>énergétisée</w:t>
      </w:r>
      <w:proofErr w:type="spellEnd"/>
      <w:r>
        <w:t xml:space="preserve">, est toujours projet. </w:t>
      </w:r>
    </w:p>
    <w:p w:rsidR="00745058" w:rsidRDefault="00745058" w:rsidP="00745058">
      <w:pPr>
        <w:pStyle w:val="NormalWeb"/>
        <w:spacing w:before="0" w:beforeAutospacing="0" w:after="0" w:afterAutospacing="0" w:line="360" w:lineRule="auto"/>
        <w:ind w:firstLine="709"/>
        <w:jc w:val="both"/>
      </w:pPr>
    </w:p>
    <w:p w:rsidR="00B63AE5" w:rsidRDefault="00B63AE5" w:rsidP="00DF6296">
      <w:pPr>
        <w:spacing w:line="276" w:lineRule="auto"/>
        <w:jc w:val="both"/>
        <w:rPr>
          <w:rFonts w:ascii="Times New Roman" w:hAnsi="Times New Roman" w:cs="Times New Roman"/>
        </w:rPr>
      </w:pPr>
      <w:r w:rsidRPr="00DF6296">
        <w:rPr>
          <w:rFonts w:ascii="Times New Roman" w:hAnsi="Times New Roman" w:cs="Times New Roman"/>
        </w:rPr>
        <w:t>Bibliographie</w:t>
      </w:r>
    </w:p>
    <w:p w:rsidR="00DF6296" w:rsidRPr="00DF6296" w:rsidRDefault="00DF6296" w:rsidP="00BF78BB">
      <w:pPr>
        <w:spacing w:line="360" w:lineRule="auto"/>
        <w:jc w:val="both"/>
        <w:rPr>
          <w:rFonts w:ascii="Times New Roman" w:hAnsi="Times New Roman" w:cs="Times New Roman"/>
        </w:rPr>
      </w:pPr>
    </w:p>
    <w:p w:rsidR="00B63AE5" w:rsidRDefault="007A0CF5" w:rsidP="00BF78BB">
      <w:pPr>
        <w:pStyle w:val="bibliographie"/>
        <w:spacing w:before="0" w:beforeAutospacing="0" w:after="0" w:afterAutospacing="0" w:line="360" w:lineRule="auto"/>
        <w:jc w:val="both"/>
        <w:rPr>
          <w:color w:val="000000" w:themeColor="text1"/>
        </w:rPr>
      </w:pPr>
      <w:r w:rsidRPr="002C5EC8">
        <w:rPr>
          <w:smallCaps/>
          <w:color w:val="000000" w:themeColor="text1"/>
        </w:rPr>
        <w:t>BASSO FOSSALI</w:t>
      </w:r>
      <w:r w:rsidR="00B63AE5" w:rsidRPr="002C5EC8">
        <w:rPr>
          <w:color w:val="000000" w:themeColor="text1"/>
        </w:rPr>
        <w:t>, Pierluigi</w:t>
      </w:r>
      <w:r w:rsidR="00965858" w:rsidRPr="002C5EC8">
        <w:rPr>
          <w:color w:val="000000" w:themeColor="text1"/>
        </w:rPr>
        <w:t>.</w:t>
      </w:r>
      <w:r w:rsidR="00B63AE5" w:rsidRPr="002C5EC8">
        <w:rPr>
          <w:color w:val="000000" w:themeColor="text1"/>
        </w:rPr>
        <w:t xml:space="preserve"> </w:t>
      </w:r>
      <w:proofErr w:type="spellStart"/>
      <w:r w:rsidR="00B63AE5" w:rsidRPr="002C5EC8">
        <w:rPr>
          <w:color w:val="000000" w:themeColor="text1"/>
        </w:rPr>
        <w:t>Possibilisation</w:t>
      </w:r>
      <w:proofErr w:type="spellEnd"/>
      <w:r w:rsidR="00B63AE5" w:rsidRPr="002C5EC8">
        <w:rPr>
          <w:color w:val="000000" w:themeColor="text1"/>
        </w:rPr>
        <w:t>, disproportion, interpénétration : trois perspectives pour enquêter sur la productivité de la notion de forme de vie en sémiotique</w:t>
      </w:r>
      <w:r w:rsidR="00965858" w:rsidRPr="002C5EC8">
        <w:rPr>
          <w:color w:val="000000" w:themeColor="text1"/>
        </w:rPr>
        <w:t>.</w:t>
      </w:r>
      <w:r w:rsidR="00B63AE5" w:rsidRPr="002C5EC8">
        <w:rPr>
          <w:rStyle w:val="apple-converted-space"/>
          <w:color w:val="000000" w:themeColor="text1"/>
        </w:rPr>
        <w:t xml:space="preserve"> </w:t>
      </w:r>
      <w:r w:rsidR="00B63AE5" w:rsidRPr="002C5EC8">
        <w:rPr>
          <w:rStyle w:val="Accentuation"/>
          <w:color w:val="000000" w:themeColor="text1"/>
        </w:rPr>
        <w:t>Nouveaux Actes Sémiotiques</w:t>
      </w:r>
      <w:r w:rsidR="00B63AE5" w:rsidRPr="002C5EC8">
        <w:rPr>
          <w:color w:val="000000" w:themeColor="text1"/>
        </w:rPr>
        <w:t xml:space="preserve">, </w:t>
      </w:r>
      <w:r w:rsidR="00965858" w:rsidRPr="002C5EC8">
        <w:rPr>
          <w:color w:val="000000" w:themeColor="text1"/>
        </w:rPr>
        <w:t xml:space="preserve">n. </w:t>
      </w:r>
      <w:r w:rsidR="00B63AE5" w:rsidRPr="002C5EC8">
        <w:rPr>
          <w:color w:val="000000" w:themeColor="text1"/>
        </w:rPr>
        <w:t>115</w:t>
      </w:r>
      <w:r w:rsidR="00965858" w:rsidRPr="002C5EC8">
        <w:rPr>
          <w:color w:val="000000" w:themeColor="text1"/>
        </w:rPr>
        <w:t>, 2012</w:t>
      </w:r>
      <w:r w:rsidR="00BF78BB">
        <w:rPr>
          <w:color w:val="000000" w:themeColor="text1"/>
        </w:rPr>
        <w:t>a</w:t>
      </w:r>
      <w:r w:rsidR="00965858" w:rsidRPr="002C5EC8">
        <w:rPr>
          <w:color w:val="000000" w:themeColor="text1"/>
        </w:rPr>
        <w:t>.</w:t>
      </w:r>
      <w:r w:rsidR="00B63AE5" w:rsidRPr="002C5EC8">
        <w:rPr>
          <w:color w:val="000000" w:themeColor="text1"/>
        </w:rPr>
        <w:t xml:space="preserve"> Disponible sur : </w:t>
      </w:r>
      <w:r w:rsidR="00B63AE5" w:rsidRPr="002C5EC8">
        <w:rPr>
          <w:rStyle w:val="apple-converted-space"/>
          <w:color w:val="000000" w:themeColor="text1"/>
        </w:rPr>
        <w:t>&lt;</w:t>
      </w:r>
      <w:hyperlink r:id="rId15" w:history="1">
        <w:r w:rsidR="00B63AE5" w:rsidRPr="002C5EC8">
          <w:rPr>
            <w:rStyle w:val="Lienhypertexte"/>
            <w:color w:val="000000" w:themeColor="text1"/>
            <w:u w:val="none"/>
          </w:rPr>
          <w:t>http://epublications.unilim.fr/revues/as/2673</w:t>
        </w:r>
      </w:hyperlink>
      <w:r w:rsidR="00B63AE5" w:rsidRPr="002C5EC8">
        <w:rPr>
          <w:color w:val="000000" w:themeColor="text1"/>
        </w:rPr>
        <w:t>&gt;</w:t>
      </w:r>
      <w:r w:rsidR="00965858" w:rsidRPr="002C5EC8">
        <w:rPr>
          <w:color w:val="000000" w:themeColor="text1"/>
        </w:rPr>
        <w:t>. C</w:t>
      </w:r>
      <w:r w:rsidR="00B63AE5" w:rsidRPr="002C5EC8">
        <w:rPr>
          <w:color w:val="000000" w:themeColor="text1"/>
        </w:rPr>
        <w:t>onsulté le</w:t>
      </w:r>
      <w:r w:rsidR="00965858" w:rsidRPr="002C5EC8">
        <w:rPr>
          <w:color w:val="000000" w:themeColor="text1"/>
        </w:rPr>
        <w:t xml:space="preserve"> : </w:t>
      </w:r>
      <w:r w:rsidR="00DF6296" w:rsidRPr="002C5EC8">
        <w:rPr>
          <w:color w:val="000000" w:themeColor="text1"/>
        </w:rPr>
        <w:t>15 avril</w:t>
      </w:r>
      <w:r w:rsidR="00965858" w:rsidRPr="002C5EC8">
        <w:rPr>
          <w:color w:val="000000" w:themeColor="text1"/>
        </w:rPr>
        <w:t xml:space="preserve"> </w:t>
      </w:r>
      <w:r w:rsidR="00B63AE5" w:rsidRPr="002C5EC8">
        <w:rPr>
          <w:color w:val="000000" w:themeColor="text1"/>
        </w:rPr>
        <w:t>202</w:t>
      </w:r>
      <w:r w:rsidR="00DF6296" w:rsidRPr="002C5EC8">
        <w:rPr>
          <w:color w:val="000000" w:themeColor="text1"/>
        </w:rPr>
        <w:t>3</w:t>
      </w:r>
      <w:r w:rsidR="00B63AE5" w:rsidRPr="002C5EC8">
        <w:rPr>
          <w:color w:val="000000" w:themeColor="text1"/>
        </w:rPr>
        <w:t>.</w:t>
      </w:r>
    </w:p>
    <w:p w:rsidR="00BF78BB" w:rsidRPr="00BF78BB" w:rsidRDefault="00BF78BB" w:rsidP="00BF78BB">
      <w:pPr>
        <w:pStyle w:val="bibliographie"/>
        <w:spacing w:before="0" w:beforeAutospacing="0" w:after="0" w:afterAutospacing="0" w:line="360" w:lineRule="auto"/>
        <w:jc w:val="both"/>
        <w:rPr>
          <w:color w:val="000000"/>
        </w:rPr>
      </w:pPr>
      <w:r>
        <w:rPr>
          <w:color w:val="000000" w:themeColor="text1"/>
        </w:rPr>
        <w:t xml:space="preserve">______. </w:t>
      </w:r>
      <w:r w:rsidRPr="00D13629">
        <w:rPr>
          <w:color w:val="000000"/>
        </w:rPr>
        <w:t>À nous la philologie. L’implémentation numérique du cinéma et l’identité filmique dans l’horizon théorique de Gérard Genette</w:t>
      </w:r>
      <w:r>
        <w:rPr>
          <w:color w:val="000000"/>
        </w:rPr>
        <w:t xml:space="preserve">. </w:t>
      </w:r>
      <w:r w:rsidRPr="00D13629">
        <w:rPr>
          <w:rStyle w:val="Accentuation"/>
          <w:color w:val="000000"/>
        </w:rPr>
        <w:t>Cinéma &amp; Cie</w:t>
      </w:r>
      <w:r w:rsidRPr="00D13629">
        <w:rPr>
          <w:color w:val="000000"/>
        </w:rPr>
        <w:t xml:space="preserve">, vol. XII, </w:t>
      </w:r>
      <w:r>
        <w:rPr>
          <w:color w:val="000000"/>
        </w:rPr>
        <w:t>n.</w:t>
      </w:r>
      <w:r w:rsidR="00173CA1">
        <w:rPr>
          <w:color w:val="000000"/>
        </w:rPr>
        <w:t> </w:t>
      </w:r>
      <w:r w:rsidRPr="00D13629">
        <w:rPr>
          <w:color w:val="000000"/>
        </w:rPr>
        <w:t>18, p. 101-112</w:t>
      </w:r>
      <w:r>
        <w:rPr>
          <w:color w:val="000000"/>
        </w:rPr>
        <w:t>, 2012b.</w:t>
      </w:r>
    </w:p>
    <w:p w:rsidR="00B63AE5" w:rsidRPr="002C5EC8" w:rsidRDefault="00D97E71" w:rsidP="00BF78BB">
      <w:pPr>
        <w:spacing w:line="360" w:lineRule="auto"/>
        <w:jc w:val="both"/>
        <w:rPr>
          <w:rFonts w:ascii="Times New Roman" w:hAnsi="Times New Roman" w:cs="Times New Roman"/>
          <w:color w:val="000000" w:themeColor="text1"/>
          <w:shd w:val="clear" w:color="auto" w:fill="FFFFFF"/>
        </w:rPr>
      </w:pPr>
      <w:r w:rsidRPr="002C5EC8">
        <w:rPr>
          <w:rFonts w:ascii="Times New Roman" w:hAnsi="Times New Roman" w:cs="Times New Roman"/>
          <w:smallCaps/>
          <w:color w:val="000000" w:themeColor="text1"/>
          <w:shd w:val="clear" w:color="auto" w:fill="FFFFFF"/>
        </w:rPr>
        <w:t>______.</w:t>
      </w:r>
      <w:r w:rsidR="00D43654" w:rsidRPr="002C5EC8">
        <w:rPr>
          <w:rFonts w:ascii="Times New Roman" w:hAnsi="Times New Roman" w:cs="Times New Roman"/>
          <w:smallCaps/>
          <w:color w:val="000000" w:themeColor="text1"/>
          <w:shd w:val="clear" w:color="auto" w:fill="FFFFFF"/>
        </w:rPr>
        <w:t xml:space="preserve"> </w:t>
      </w:r>
      <w:r w:rsidR="00B63AE5" w:rsidRPr="002C5EC8">
        <w:rPr>
          <w:rFonts w:ascii="Times New Roman" w:hAnsi="Times New Roman" w:cs="Times New Roman"/>
          <w:color w:val="000000" w:themeColor="text1"/>
          <w:shd w:val="clear" w:color="auto" w:fill="FFFFFF"/>
        </w:rPr>
        <w:t>L’image du devenir : le monde en chiffres et la passion du monitorage »</w:t>
      </w:r>
      <w:r w:rsidR="00DF6296" w:rsidRPr="002C5EC8">
        <w:rPr>
          <w:rFonts w:ascii="Times New Roman" w:hAnsi="Times New Roman" w:cs="Times New Roman"/>
          <w:color w:val="000000" w:themeColor="text1"/>
          <w:shd w:val="clear" w:color="auto" w:fill="FFFFFF"/>
        </w:rPr>
        <w:t xml:space="preserve">. </w:t>
      </w:r>
      <w:proofErr w:type="spellStart"/>
      <w:r w:rsidR="00B63AE5" w:rsidRPr="002C5EC8">
        <w:rPr>
          <w:rStyle w:val="Accentuation"/>
          <w:rFonts w:ascii="Times New Roman" w:hAnsi="Times New Roman" w:cs="Times New Roman"/>
          <w:color w:val="000000" w:themeColor="text1"/>
        </w:rPr>
        <w:t>Signata</w:t>
      </w:r>
      <w:proofErr w:type="spellEnd"/>
      <w:r w:rsidR="00B63AE5" w:rsidRPr="002C5EC8">
        <w:rPr>
          <w:rStyle w:val="Accentuation"/>
          <w:rFonts w:ascii="Times New Roman" w:hAnsi="Times New Roman" w:cs="Times New Roman"/>
          <w:color w:val="000000" w:themeColor="text1"/>
        </w:rPr>
        <w:t xml:space="preserve"> – </w:t>
      </w:r>
      <w:proofErr w:type="spellStart"/>
      <w:r w:rsidR="00B63AE5" w:rsidRPr="002C5EC8">
        <w:rPr>
          <w:rStyle w:val="Accentuation"/>
          <w:rFonts w:ascii="Times New Roman" w:hAnsi="Times New Roman" w:cs="Times New Roman"/>
          <w:color w:val="000000" w:themeColor="text1"/>
        </w:rPr>
        <w:t>Annals</w:t>
      </w:r>
      <w:proofErr w:type="spellEnd"/>
      <w:r w:rsidR="00B63AE5" w:rsidRPr="002C5EC8">
        <w:rPr>
          <w:rStyle w:val="Accentuation"/>
          <w:rFonts w:ascii="Times New Roman" w:hAnsi="Times New Roman" w:cs="Times New Roman"/>
          <w:color w:val="000000" w:themeColor="text1"/>
        </w:rPr>
        <w:t xml:space="preserve"> of </w:t>
      </w:r>
      <w:proofErr w:type="spellStart"/>
      <w:r w:rsidR="00B63AE5" w:rsidRPr="002C5EC8">
        <w:rPr>
          <w:rStyle w:val="Accentuation"/>
          <w:rFonts w:ascii="Times New Roman" w:hAnsi="Times New Roman" w:cs="Times New Roman"/>
          <w:color w:val="000000" w:themeColor="text1"/>
        </w:rPr>
        <w:t>Semiotics</w:t>
      </w:r>
      <w:proofErr w:type="spellEnd"/>
      <w:r w:rsidR="00B63AE5" w:rsidRPr="002C5EC8">
        <w:rPr>
          <w:rFonts w:ascii="Times New Roman" w:hAnsi="Times New Roman" w:cs="Times New Roman"/>
          <w:color w:val="000000" w:themeColor="text1"/>
          <w:shd w:val="clear" w:color="auto" w:fill="FFFFFF"/>
        </w:rPr>
        <w:t xml:space="preserve">, </w:t>
      </w:r>
      <w:r w:rsidR="005472B0">
        <w:rPr>
          <w:rFonts w:ascii="Times New Roman" w:hAnsi="Times New Roman" w:cs="Times New Roman"/>
          <w:color w:val="000000" w:themeColor="text1"/>
          <w:shd w:val="clear" w:color="auto" w:fill="FFFFFF"/>
        </w:rPr>
        <w:t xml:space="preserve">n. </w:t>
      </w:r>
      <w:r w:rsidR="00B63AE5" w:rsidRPr="002C5EC8">
        <w:rPr>
          <w:rFonts w:ascii="Times New Roman" w:hAnsi="Times New Roman" w:cs="Times New Roman"/>
          <w:color w:val="000000" w:themeColor="text1"/>
          <w:shd w:val="clear" w:color="auto" w:fill="FFFFFF"/>
        </w:rPr>
        <w:t xml:space="preserve">10, </w:t>
      </w:r>
      <w:r w:rsidR="00DF6296" w:rsidRPr="002C5EC8">
        <w:rPr>
          <w:rFonts w:ascii="Times New Roman" w:hAnsi="Times New Roman" w:cs="Times New Roman"/>
          <w:color w:val="000000" w:themeColor="text1"/>
          <w:shd w:val="clear" w:color="auto" w:fill="FFFFFF"/>
        </w:rPr>
        <w:t>2019</w:t>
      </w:r>
      <w:r w:rsidR="00B63AE5" w:rsidRPr="002C5EC8">
        <w:rPr>
          <w:rFonts w:ascii="Times New Roman" w:hAnsi="Times New Roman" w:cs="Times New Roman"/>
          <w:color w:val="000000" w:themeColor="text1"/>
          <w:shd w:val="clear" w:color="auto" w:fill="FFFFFF"/>
        </w:rPr>
        <w:t>. Disponible sur : DOI :</w:t>
      </w:r>
      <w:r w:rsidR="00B63AE5" w:rsidRPr="002C5EC8">
        <w:rPr>
          <w:rStyle w:val="apple-converted-space"/>
          <w:rFonts w:ascii="Times New Roman" w:hAnsi="Times New Roman" w:cs="Times New Roman"/>
          <w:color w:val="000000" w:themeColor="text1"/>
          <w:shd w:val="clear" w:color="auto" w:fill="FFFFFF"/>
        </w:rPr>
        <w:t xml:space="preserve"> &lt;</w:t>
      </w:r>
      <w:hyperlink r:id="rId16" w:history="1">
        <w:r w:rsidR="00B63AE5" w:rsidRPr="002C5EC8">
          <w:rPr>
            <w:rStyle w:val="Lienhypertexte"/>
            <w:rFonts w:ascii="Times New Roman" w:hAnsi="Times New Roman" w:cs="Times New Roman"/>
            <w:color w:val="000000" w:themeColor="text1"/>
            <w:u w:val="none"/>
          </w:rPr>
          <w:t>https://doi.org/10.4000/signata.2261</w:t>
        </w:r>
      </w:hyperlink>
      <w:r w:rsidR="00B63AE5" w:rsidRPr="002C5EC8">
        <w:rPr>
          <w:rFonts w:ascii="Times New Roman" w:hAnsi="Times New Roman" w:cs="Times New Roman"/>
          <w:color w:val="000000" w:themeColor="text1"/>
        </w:rPr>
        <w:t>&gt;</w:t>
      </w:r>
      <w:r w:rsidR="00DF6296" w:rsidRPr="002C5EC8">
        <w:rPr>
          <w:rFonts w:ascii="Times New Roman" w:hAnsi="Times New Roman" w:cs="Times New Roman"/>
          <w:color w:val="000000" w:themeColor="text1"/>
          <w:shd w:val="clear" w:color="auto" w:fill="FFFFFF"/>
        </w:rPr>
        <w:t>. C</w:t>
      </w:r>
      <w:r w:rsidR="00B63AE5" w:rsidRPr="002C5EC8">
        <w:rPr>
          <w:rFonts w:ascii="Times New Roman" w:hAnsi="Times New Roman" w:cs="Times New Roman"/>
          <w:color w:val="000000" w:themeColor="text1"/>
          <w:shd w:val="clear" w:color="auto" w:fill="FFFFFF"/>
        </w:rPr>
        <w:t>onsulté le</w:t>
      </w:r>
      <w:r w:rsidR="00DF6296" w:rsidRPr="002C5EC8">
        <w:rPr>
          <w:rFonts w:ascii="Times New Roman" w:hAnsi="Times New Roman" w:cs="Times New Roman"/>
          <w:color w:val="000000" w:themeColor="text1"/>
          <w:shd w:val="clear" w:color="auto" w:fill="FFFFFF"/>
        </w:rPr>
        <w:t xml:space="preserve"> : 15 avril </w:t>
      </w:r>
      <w:r w:rsidR="00B63AE5" w:rsidRPr="002C5EC8">
        <w:rPr>
          <w:rFonts w:ascii="Times New Roman" w:hAnsi="Times New Roman" w:cs="Times New Roman"/>
          <w:color w:val="000000" w:themeColor="text1"/>
          <w:shd w:val="clear" w:color="auto" w:fill="FFFFFF"/>
        </w:rPr>
        <w:t>202</w:t>
      </w:r>
      <w:r w:rsidR="005472B0">
        <w:rPr>
          <w:rFonts w:ascii="Times New Roman" w:hAnsi="Times New Roman" w:cs="Times New Roman"/>
          <w:color w:val="000000" w:themeColor="text1"/>
          <w:shd w:val="clear" w:color="auto" w:fill="FFFFFF"/>
        </w:rPr>
        <w:t>3</w:t>
      </w:r>
      <w:r w:rsidR="00B63AE5" w:rsidRPr="002C5EC8">
        <w:rPr>
          <w:rFonts w:ascii="Times New Roman" w:hAnsi="Times New Roman" w:cs="Times New Roman"/>
          <w:color w:val="000000" w:themeColor="text1"/>
          <w:shd w:val="clear" w:color="auto" w:fill="FFFFFF"/>
        </w:rPr>
        <w:t xml:space="preserve">. </w:t>
      </w:r>
    </w:p>
    <w:p w:rsidR="00D97E71" w:rsidRPr="002C5EC8" w:rsidRDefault="00D97E71" w:rsidP="00BF78BB">
      <w:pPr>
        <w:spacing w:line="360" w:lineRule="auto"/>
        <w:jc w:val="both"/>
        <w:rPr>
          <w:rFonts w:ascii="Times New Roman" w:hAnsi="Times New Roman" w:cs="Times New Roman"/>
          <w:color w:val="000000" w:themeColor="text1"/>
          <w:shd w:val="clear" w:color="auto" w:fill="FFFFFF"/>
        </w:rPr>
      </w:pPr>
      <w:r w:rsidRPr="002C5EC8">
        <w:rPr>
          <w:rFonts w:ascii="Times New Roman" w:hAnsi="Times New Roman" w:cs="Times New Roman"/>
          <w:color w:val="000000" w:themeColor="text1"/>
          <w:shd w:val="clear" w:color="auto" w:fill="FFFFFF"/>
        </w:rPr>
        <w:t>______.</w:t>
      </w:r>
      <w:r w:rsidR="00D43654" w:rsidRPr="002C5EC8">
        <w:rPr>
          <w:rFonts w:ascii="Times New Roman" w:hAnsi="Times New Roman" w:cs="Times New Roman"/>
          <w:color w:val="000000" w:themeColor="text1"/>
          <w:shd w:val="clear" w:color="auto" w:fill="FFFFFF"/>
        </w:rPr>
        <w:t xml:space="preserve"> La sémiotique visuelle de Greimas entre archéologie et actualité. </w:t>
      </w:r>
      <w:r w:rsidR="00D43654" w:rsidRPr="002C5EC8">
        <w:rPr>
          <w:rFonts w:ascii="Times New Roman" w:hAnsi="Times New Roman" w:cs="Times New Roman"/>
          <w:i/>
          <w:color w:val="000000" w:themeColor="text1"/>
          <w:shd w:val="clear" w:color="auto" w:fill="FFFFFF"/>
        </w:rPr>
        <w:t>La Part de l’Œil</w:t>
      </w:r>
      <w:r w:rsidR="00D43654" w:rsidRPr="002C5EC8">
        <w:rPr>
          <w:rFonts w:ascii="Times New Roman" w:hAnsi="Times New Roman" w:cs="Times New Roman"/>
          <w:color w:val="000000" w:themeColor="text1"/>
          <w:shd w:val="clear" w:color="auto" w:fill="FFFFFF"/>
        </w:rPr>
        <w:t xml:space="preserve">, n. 32, p. 309-329, 2018-2019. </w:t>
      </w:r>
    </w:p>
    <w:p w:rsidR="002C5EC8" w:rsidRPr="00BF78BB" w:rsidRDefault="002C5EC8" w:rsidP="00BF78BB">
      <w:pPr>
        <w:spacing w:line="360" w:lineRule="auto"/>
        <w:jc w:val="both"/>
        <w:rPr>
          <w:rFonts w:ascii="Times New Roman" w:hAnsi="Times New Roman" w:cs="Times New Roman"/>
          <w:color w:val="000000"/>
          <w:shd w:val="clear" w:color="auto" w:fill="FFFFFF"/>
        </w:rPr>
      </w:pPr>
      <w:r w:rsidRPr="002C5EC8">
        <w:rPr>
          <w:rFonts w:ascii="Times New Roman" w:hAnsi="Times New Roman" w:cs="Times New Roman"/>
          <w:smallCaps/>
          <w:color w:val="000000"/>
          <w:shd w:val="clear" w:color="auto" w:fill="FFFFFF"/>
          <w:lang w:val="de-DE"/>
        </w:rPr>
        <w:t xml:space="preserve">BENJAMIN, </w:t>
      </w:r>
      <w:r w:rsidRPr="002C5EC8">
        <w:rPr>
          <w:rFonts w:ascii="Times New Roman" w:hAnsi="Times New Roman" w:cs="Times New Roman"/>
          <w:color w:val="000000"/>
          <w:shd w:val="clear" w:color="auto" w:fill="FFFFFF"/>
          <w:lang w:val="de-DE"/>
        </w:rPr>
        <w:t>Walter</w:t>
      </w:r>
      <w:r>
        <w:rPr>
          <w:rFonts w:ascii="Times New Roman" w:hAnsi="Times New Roman" w:cs="Times New Roman"/>
          <w:color w:val="000000"/>
          <w:shd w:val="clear" w:color="auto" w:fill="FFFFFF"/>
          <w:lang w:val="de-DE"/>
        </w:rPr>
        <w:t xml:space="preserve">. </w:t>
      </w:r>
      <w:r w:rsidRPr="002C5EC8">
        <w:rPr>
          <w:rFonts w:ascii="Times New Roman" w:hAnsi="Times New Roman" w:cs="Times New Roman"/>
          <w:i/>
          <w:color w:val="000000"/>
          <w:shd w:val="clear" w:color="auto" w:fill="FFFFFF"/>
          <w:lang w:val="de-DE"/>
        </w:rPr>
        <w:t>Ursprung des deutschen Trauerspiels</w:t>
      </w:r>
      <w:r>
        <w:rPr>
          <w:rFonts w:ascii="Times New Roman" w:hAnsi="Times New Roman" w:cs="Times New Roman"/>
          <w:color w:val="000000"/>
          <w:shd w:val="clear" w:color="auto" w:fill="FFFFFF"/>
          <w:lang w:val="de-DE"/>
        </w:rPr>
        <w:t>.</w:t>
      </w:r>
      <w:r w:rsidRPr="002C5EC8">
        <w:rPr>
          <w:rFonts w:ascii="Times New Roman" w:hAnsi="Times New Roman" w:cs="Times New Roman"/>
          <w:color w:val="000000"/>
          <w:shd w:val="clear" w:color="auto" w:fill="FFFFFF"/>
          <w:lang w:val="de-DE"/>
        </w:rPr>
        <w:t xml:space="preserve"> </w:t>
      </w:r>
      <w:proofErr w:type="gramStart"/>
      <w:r w:rsidRPr="002C5EC8">
        <w:rPr>
          <w:rFonts w:ascii="Times New Roman" w:hAnsi="Times New Roman" w:cs="Times New Roman"/>
          <w:color w:val="000000"/>
          <w:shd w:val="clear" w:color="auto" w:fill="FFFFFF"/>
          <w:lang w:val="de-DE"/>
        </w:rPr>
        <w:t>Berlin</w:t>
      </w:r>
      <w:r>
        <w:rPr>
          <w:rFonts w:ascii="Times New Roman" w:hAnsi="Times New Roman" w:cs="Times New Roman"/>
          <w:color w:val="000000"/>
          <w:shd w:val="clear" w:color="auto" w:fill="FFFFFF"/>
          <w:lang w:val="de-DE"/>
        </w:rPr>
        <w:t> :</w:t>
      </w:r>
      <w:proofErr w:type="gramEnd"/>
      <w:r w:rsidRPr="002C5EC8">
        <w:rPr>
          <w:rFonts w:ascii="Times New Roman" w:hAnsi="Times New Roman" w:cs="Times New Roman"/>
          <w:color w:val="000000"/>
          <w:shd w:val="clear" w:color="auto" w:fill="FFFFFF"/>
          <w:lang w:val="de-DE"/>
        </w:rPr>
        <w:t xml:space="preserve"> E. Rowohlt</w:t>
      </w:r>
      <w:r>
        <w:rPr>
          <w:rFonts w:ascii="Times New Roman" w:hAnsi="Times New Roman" w:cs="Times New Roman"/>
          <w:color w:val="000000"/>
          <w:shd w:val="clear" w:color="auto" w:fill="FFFFFF"/>
          <w:lang w:val="de-DE"/>
        </w:rPr>
        <w:t>, 1928</w:t>
      </w:r>
      <w:r w:rsidRPr="002C5EC8">
        <w:rPr>
          <w:rFonts w:ascii="Times New Roman" w:hAnsi="Times New Roman" w:cs="Times New Roman"/>
          <w:color w:val="000000"/>
          <w:shd w:val="clear" w:color="auto" w:fill="FFFFFF"/>
          <w:lang w:val="de-DE"/>
        </w:rPr>
        <w:t> ; Ursprung des deutschen Trauerspiels</w:t>
      </w:r>
      <w:r>
        <w:rPr>
          <w:rFonts w:ascii="Times New Roman" w:hAnsi="Times New Roman" w:cs="Times New Roman"/>
          <w:color w:val="000000"/>
          <w:shd w:val="clear" w:color="auto" w:fill="FFFFFF"/>
          <w:lang w:val="de-DE"/>
        </w:rPr>
        <w:t xml:space="preserve">, </w:t>
      </w:r>
      <w:r w:rsidRPr="002C5EC8">
        <w:rPr>
          <w:rFonts w:ascii="Times New Roman" w:hAnsi="Times New Roman" w:cs="Times New Roman"/>
          <w:i/>
          <w:color w:val="000000"/>
          <w:shd w:val="clear" w:color="auto" w:fill="FFFFFF"/>
          <w:lang w:val="de-DE"/>
        </w:rPr>
        <w:t>Gesammelte Schriften</w:t>
      </w:r>
      <w:r w:rsidRPr="002C5EC8">
        <w:rPr>
          <w:rFonts w:ascii="Times New Roman" w:hAnsi="Times New Roman" w:cs="Times New Roman"/>
          <w:color w:val="000000"/>
          <w:shd w:val="clear" w:color="auto" w:fill="FFFFFF"/>
          <w:lang w:val="de-DE"/>
        </w:rPr>
        <w:t>, Band I.1</w:t>
      </w:r>
      <w:r>
        <w:rPr>
          <w:rFonts w:ascii="Times New Roman" w:hAnsi="Times New Roman" w:cs="Times New Roman"/>
          <w:color w:val="000000"/>
          <w:shd w:val="clear" w:color="auto" w:fill="FFFFFF"/>
          <w:lang w:val="de-DE"/>
        </w:rPr>
        <w:t xml:space="preserve">. </w:t>
      </w:r>
      <w:r w:rsidRPr="002C5EC8">
        <w:rPr>
          <w:rFonts w:ascii="Times New Roman" w:hAnsi="Times New Roman" w:cs="Times New Roman"/>
          <w:color w:val="000000"/>
          <w:shd w:val="clear" w:color="auto" w:fill="FFFFFF"/>
          <w:lang w:val="de-DE"/>
        </w:rPr>
        <w:t>Frankfurt am Mai</w:t>
      </w:r>
      <w:r>
        <w:rPr>
          <w:rFonts w:ascii="Times New Roman" w:hAnsi="Times New Roman" w:cs="Times New Roman"/>
          <w:color w:val="000000"/>
          <w:shd w:val="clear" w:color="auto" w:fill="FFFFFF"/>
          <w:lang w:val="de-DE"/>
        </w:rPr>
        <w:t>n</w:t>
      </w:r>
      <w:r w:rsidR="005472B0">
        <w:rPr>
          <w:rFonts w:ascii="Times New Roman" w:hAnsi="Times New Roman" w:cs="Times New Roman"/>
          <w:color w:val="000000"/>
          <w:shd w:val="clear" w:color="auto" w:fill="FFFFFF"/>
          <w:lang w:val="de-DE"/>
        </w:rPr>
        <w:t> :</w:t>
      </w:r>
      <w:r w:rsidRPr="002C5EC8">
        <w:rPr>
          <w:rFonts w:ascii="Times New Roman" w:hAnsi="Times New Roman" w:cs="Times New Roman"/>
          <w:color w:val="000000"/>
          <w:shd w:val="clear" w:color="auto" w:fill="FFFFFF"/>
          <w:lang w:val="de-DE"/>
        </w:rPr>
        <w:t xml:space="preserve"> Suhrkamp Verlag, 1974 ; </w:t>
      </w:r>
      <w:proofErr w:type="spellStart"/>
      <w:r w:rsidRPr="002C5EC8">
        <w:rPr>
          <w:rFonts w:ascii="Times New Roman" w:hAnsi="Times New Roman" w:cs="Times New Roman"/>
          <w:color w:val="000000"/>
          <w:shd w:val="clear" w:color="auto" w:fill="FFFFFF"/>
          <w:lang w:val="de-DE"/>
        </w:rPr>
        <w:t>trad</w:t>
      </w:r>
      <w:proofErr w:type="spellEnd"/>
      <w:r w:rsidRPr="002C5EC8">
        <w:rPr>
          <w:rFonts w:ascii="Times New Roman" w:hAnsi="Times New Roman" w:cs="Times New Roman"/>
          <w:color w:val="000000"/>
          <w:shd w:val="clear" w:color="auto" w:fill="FFFFFF"/>
          <w:lang w:val="de-DE"/>
        </w:rPr>
        <w:t xml:space="preserve"> fr. S. Müller, </w:t>
      </w:r>
      <w:proofErr w:type="spellStart"/>
      <w:r w:rsidRPr="002C5EC8">
        <w:rPr>
          <w:rFonts w:ascii="Times New Roman" w:hAnsi="Times New Roman" w:cs="Times New Roman"/>
          <w:i/>
          <w:iCs/>
          <w:color w:val="000000"/>
          <w:lang w:val="de-DE"/>
        </w:rPr>
        <w:t>Origine</w:t>
      </w:r>
      <w:proofErr w:type="spellEnd"/>
      <w:r w:rsidRPr="002C5EC8">
        <w:rPr>
          <w:rFonts w:ascii="Times New Roman" w:hAnsi="Times New Roman" w:cs="Times New Roman"/>
          <w:i/>
          <w:iCs/>
          <w:color w:val="000000"/>
          <w:lang w:val="de-DE"/>
        </w:rPr>
        <w:t xml:space="preserve"> du </w:t>
      </w:r>
      <w:proofErr w:type="spellStart"/>
      <w:r w:rsidRPr="002C5EC8">
        <w:rPr>
          <w:rFonts w:ascii="Times New Roman" w:hAnsi="Times New Roman" w:cs="Times New Roman"/>
          <w:i/>
          <w:iCs/>
          <w:color w:val="000000"/>
          <w:lang w:val="de-DE"/>
        </w:rPr>
        <w:t>drame</w:t>
      </w:r>
      <w:proofErr w:type="spellEnd"/>
      <w:r w:rsidRPr="002C5EC8">
        <w:rPr>
          <w:rFonts w:ascii="Times New Roman" w:hAnsi="Times New Roman" w:cs="Times New Roman"/>
          <w:i/>
          <w:iCs/>
          <w:color w:val="000000"/>
          <w:lang w:val="de-DE"/>
        </w:rPr>
        <w:t xml:space="preserve"> </w:t>
      </w:r>
      <w:proofErr w:type="spellStart"/>
      <w:r w:rsidRPr="002C5EC8">
        <w:rPr>
          <w:rFonts w:ascii="Times New Roman" w:hAnsi="Times New Roman" w:cs="Times New Roman"/>
          <w:i/>
          <w:iCs/>
          <w:color w:val="000000"/>
          <w:lang w:val="de-DE"/>
        </w:rPr>
        <w:t>baroque</w:t>
      </w:r>
      <w:proofErr w:type="spellEnd"/>
      <w:r w:rsidRPr="002C5EC8">
        <w:rPr>
          <w:rFonts w:ascii="Times New Roman" w:hAnsi="Times New Roman" w:cs="Times New Roman"/>
          <w:i/>
          <w:iCs/>
          <w:color w:val="000000"/>
          <w:lang w:val="de-DE"/>
        </w:rPr>
        <w:t xml:space="preserve"> </w:t>
      </w:r>
      <w:proofErr w:type="spellStart"/>
      <w:r w:rsidRPr="002C5EC8">
        <w:rPr>
          <w:rFonts w:ascii="Times New Roman" w:hAnsi="Times New Roman" w:cs="Times New Roman"/>
          <w:i/>
          <w:iCs/>
          <w:color w:val="000000"/>
          <w:lang w:val="de-DE"/>
        </w:rPr>
        <w:t>allemand</w:t>
      </w:r>
      <w:proofErr w:type="spellEnd"/>
      <w:r w:rsidRPr="002C5EC8">
        <w:rPr>
          <w:rFonts w:ascii="Times New Roman" w:hAnsi="Times New Roman" w:cs="Times New Roman"/>
          <w:color w:val="000000"/>
          <w:shd w:val="clear" w:color="auto" w:fill="FFFFFF"/>
          <w:lang w:val="de-DE"/>
        </w:rPr>
        <w:t xml:space="preserve">. </w:t>
      </w:r>
      <w:r w:rsidRPr="002C5EC8">
        <w:rPr>
          <w:rFonts w:ascii="Times New Roman" w:hAnsi="Times New Roman" w:cs="Times New Roman"/>
          <w:color w:val="000000"/>
          <w:shd w:val="clear" w:color="auto" w:fill="FFFFFF"/>
        </w:rPr>
        <w:t>Paris</w:t>
      </w:r>
      <w:r>
        <w:rPr>
          <w:rFonts w:ascii="Times New Roman" w:hAnsi="Times New Roman" w:cs="Times New Roman"/>
          <w:color w:val="000000"/>
          <w:shd w:val="clear" w:color="auto" w:fill="FFFFFF"/>
        </w:rPr>
        <w:t> :</w:t>
      </w:r>
      <w:r w:rsidRPr="002C5EC8">
        <w:rPr>
          <w:rFonts w:ascii="Times New Roman" w:hAnsi="Times New Roman" w:cs="Times New Roman"/>
          <w:color w:val="000000"/>
          <w:shd w:val="clear" w:color="auto" w:fill="FFFFFF"/>
        </w:rPr>
        <w:t xml:space="preserve"> Flammarion (Champs), 1985</w:t>
      </w:r>
      <w:r w:rsidRPr="002C5EC8">
        <w:rPr>
          <w:rFonts w:ascii="Times New Roman" w:hAnsi="Times New Roman" w:cs="Times New Roman"/>
          <w:iCs/>
          <w:color w:val="000000"/>
        </w:rPr>
        <w:t>.</w:t>
      </w:r>
      <w:r w:rsidRPr="002C5EC8">
        <w:rPr>
          <w:rFonts w:ascii="Times New Roman" w:hAnsi="Times New Roman" w:cs="Times New Roman"/>
          <w:color w:val="000000"/>
          <w:shd w:val="clear" w:color="auto" w:fill="FFFFFF"/>
        </w:rPr>
        <w:t xml:space="preserve"> </w:t>
      </w:r>
    </w:p>
    <w:p w:rsidR="00123372" w:rsidRPr="00123372" w:rsidRDefault="00DF6296" w:rsidP="00BF78BB">
      <w:pPr>
        <w:spacing w:line="360" w:lineRule="auto"/>
        <w:jc w:val="both"/>
        <w:rPr>
          <w:rFonts w:ascii="Times New Roman" w:eastAsia="Times New Roman" w:hAnsi="Times New Roman" w:cs="Times New Roman"/>
          <w:color w:val="000000" w:themeColor="text1"/>
          <w:lang w:eastAsia="fr-FR"/>
        </w:rPr>
      </w:pPr>
      <w:r w:rsidRPr="00123372">
        <w:rPr>
          <w:rFonts w:ascii="Times New Roman" w:eastAsia="Times New Roman" w:hAnsi="Times New Roman" w:cs="Times New Roman"/>
          <w:color w:val="000000" w:themeColor="text1"/>
          <w:lang w:eastAsia="fr-FR"/>
        </w:rPr>
        <w:t xml:space="preserve">BEYART-GESLIN, Anne. </w:t>
      </w:r>
      <w:r w:rsidR="00123372" w:rsidRPr="00123372">
        <w:rPr>
          <w:rFonts w:ascii="Times New Roman" w:eastAsia="Times New Roman" w:hAnsi="Times New Roman" w:cs="Times New Roman"/>
          <w:color w:val="000000" w:themeColor="text1"/>
          <w:lang w:eastAsia="fr-FR"/>
        </w:rPr>
        <w:t>La typographie dans le collage cubiste : de l’écriture à la texture</w:t>
      </w:r>
      <w:r w:rsidR="00D43654">
        <w:rPr>
          <w:rFonts w:ascii="Times New Roman" w:eastAsia="Times New Roman" w:hAnsi="Times New Roman" w:cs="Times New Roman"/>
          <w:color w:val="000000" w:themeColor="text1"/>
          <w:lang w:eastAsia="fr-FR"/>
        </w:rPr>
        <w:t>.</w:t>
      </w:r>
      <w:r w:rsidR="00123372" w:rsidRPr="00123372">
        <w:rPr>
          <w:rFonts w:ascii="Times New Roman" w:eastAsia="Times New Roman" w:hAnsi="Times New Roman" w:cs="Times New Roman"/>
          <w:color w:val="000000" w:themeColor="text1"/>
          <w:lang w:eastAsia="fr-FR"/>
        </w:rPr>
        <w:t xml:space="preserve"> </w:t>
      </w:r>
      <w:r w:rsidR="00123372" w:rsidRPr="00123372">
        <w:rPr>
          <w:rFonts w:ascii="Times New Roman" w:eastAsia="Times New Roman" w:hAnsi="Times New Roman" w:cs="Times New Roman"/>
          <w:i/>
          <w:color w:val="000000" w:themeColor="text1"/>
          <w:lang w:eastAsia="fr-FR"/>
        </w:rPr>
        <w:t xml:space="preserve">Dans </w:t>
      </w:r>
      <w:r w:rsidR="00123372" w:rsidRPr="00123372">
        <w:rPr>
          <w:rFonts w:ascii="Times New Roman" w:eastAsia="Times New Roman" w:hAnsi="Times New Roman" w:cs="Times New Roman"/>
          <w:color w:val="000000" w:themeColor="text1"/>
          <w:lang w:eastAsia="fr-FR"/>
        </w:rPr>
        <w:t>ARABYAN, Marc ; KLOCK-FONTANILLE, Isabelle (</w:t>
      </w:r>
      <w:proofErr w:type="spellStart"/>
      <w:r w:rsidR="00123372" w:rsidRPr="00123372">
        <w:rPr>
          <w:rFonts w:ascii="Times New Roman" w:eastAsia="Times New Roman" w:hAnsi="Times New Roman" w:cs="Times New Roman"/>
          <w:color w:val="000000" w:themeColor="text1"/>
          <w:lang w:eastAsia="fr-FR"/>
        </w:rPr>
        <w:t>org</w:t>
      </w:r>
      <w:proofErr w:type="spellEnd"/>
      <w:r w:rsidR="00123372" w:rsidRPr="00123372">
        <w:rPr>
          <w:rFonts w:ascii="Times New Roman" w:eastAsia="Times New Roman" w:hAnsi="Times New Roman" w:cs="Times New Roman"/>
          <w:color w:val="000000" w:themeColor="text1"/>
          <w:lang w:eastAsia="fr-FR"/>
        </w:rPr>
        <w:t xml:space="preserve">.) </w:t>
      </w:r>
      <w:r w:rsidR="00123372" w:rsidRPr="00123372">
        <w:rPr>
          <w:rFonts w:ascii="Times New Roman" w:eastAsia="Times New Roman" w:hAnsi="Times New Roman" w:cs="Times New Roman"/>
          <w:i/>
          <w:color w:val="000000" w:themeColor="text1"/>
          <w:lang w:eastAsia="fr-FR"/>
        </w:rPr>
        <w:t>L’écriture entre support et surface</w:t>
      </w:r>
      <w:r w:rsidR="00123372" w:rsidRPr="00123372">
        <w:rPr>
          <w:rFonts w:ascii="Times New Roman" w:eastAsia="Times New Roman" w:hAnsi="Times New Roman" w:cs="Times New Roman"/>
          <w:color w:val="000000" w:themeColor="text1"/>
          <w:lang w:eastAsia="fr-FR"/>
        </w:rPr>
        <w:t xml:space="preserve">. Paris : </w:t>
      </w:r>
      <w:proofErr w:type="spellStart"/>
      <w:r w:rsidR="00123372" w:rsidRPr="00123372">
        <w:rPr>
          <w:rFonts w:ascii="Times New Roman" w:eastAsia="Times New Roman" w:hAnsi="Times New Roman" w:cs="Times New Roman"/>
          <w:color w:val="000000" w:themeColor="text1"/>
          <w:lang w:eastAsia="fr-FR"/>
        </w:rPr>
        <w:t>L’Harmattan</w:t>
      </w:r>
      <w:proofErr w:type="spellEnd"/>
      <w:r w:rsidR="00123372" w:rsidRPr="00123372">
        <w:rPr>
          <w:rFonts w:ascii="Times New Roman" w:eastAsia="Times New Roman" w:hAnsi="Times New Roman" w:cs="Times New Roman"/>
          <w:color w:val="000000" w:themeColor="text1"/>
          <w:lang w:eastAsia="fr-FR"/>
        </w:rPr>
        <w:t>, p. 131- 151, 2005.</w:t>
      </w:r>
    </w:p>
    <w:p w:rsidR="00DF6296" w:rsidRPr="009A737B" w:rsidRDefault="00123372" w:rsidP="003B46E8">
      <w:pPr>
        <w:spacing w:line="360" w:lineRule="auto"/>
        <w:jc w:val="both"/>
        <w:rPr>
          <w:rFonts w:ascii="Times New Roman" w:eastAsia="Times New Roman" w:hAnsi="Times New Roman" w:cs="Times New Roman"/>
          <w:color w:val="000000" w:themeColor="text1"/>
          <w:lang w:val="en-US" w:eastAsia="fr-FR"/>
        </w:rPr>
      </w:pPr>
      <w:r w:rsidRPr="00123372">
        <w:rPr>
          <w:rFonts w:ascii="Times New Roman" w:eastAsia="Times New Roman" w:hAnsi="Times New Roman" w:cs="Times New Roman"/>
          <w:color w:val="000000" w:themeColor="text1"/>
          <w:lang w:val="fr-LU" w:eastAsia="fr-FR"/>
        </w:rPr>
        <w:lastRenderedPageBreak/>
        <w:t xml:space="preserve">______. </w:t>
      </w:r>
      <w:r w:rsidRPr="00123372">
        <w:rPr>
          <w:rFonts w:ascii="Times New Roman" w:eastAsia="Times New Roman" w:hAnsi="Times New Roman" w:cs="Times New Roman"/>
          <w:i/>
          <w:color w:val="000000" w:themeColor="text1"/>
          <w:lang w:eastAsia="fr-FR"/>
        </w:rPr>
        <w:t>Sémiotique du portrait</w:t>
      </w:r>
      <w:r w:rsidRPr="00123372">
        <w:rPr>
          <w:rFonts w:ascii="Times New Roman" w:eastAsia="Times New Roman" w:hAnsi="Times New Roman" w:cs="Times New Roman"/>
          <w:color w:val="000000" w:themeColor="text1"/>
          <w:lang w:eastAsia="fr-FR"/>
        </w:rPr>
        <w:t xml:space="preserve">. De </w:t>
      </w:r>
      <w:proofErr w:type="spellStart"/>
      <w:r w:rsidRPr="00123372">
        <w:rPr>
          <w:rFonts w:ascii="Times New Roman" w:eastAsia="Times New Roman" w:hAnsi="Times New Roman" w:cs="Times New Roman"/>
          <w:color w:val="000000" w:themeColor="text1"/>
          <w:lang w:eastAsia="fr-FR"/>
        </w:rPr>
        <w:t>Dibutade</w:t>
      </w:r>
      <w:proofErr w:type="spellEnd"/>
      <w:r w:rsidRPr="00123372">
        <w:rPr>
          <w:rFonts w:ascii="Times New Roman" w:eastAsia="Times New Roman" w:hAnsi="Times New Roman" w:cs="Times New Roman"/>
          <w:color w:val="000000" w:themeColor="text1"/>
          <w:lang w:eastAsia="fr-FR"/>
        </w:rPr>
        <w:t xml:space="preserve"> au selfie. </w:t>
      </w:r>
      <w:proofErr w:type="gramStart"/>
      <w:r w:rsidRPr="009A737B">
        <w:rPr>
          <w:rFonts w:ascii="Times New Roman" w:eastAsia="Times New Roman" w:hAnsi="Times New Roman" w:cs="Times New Roman"/>
          <w:color w:val="000000" w:themeColor="text1"/>
          <w:lang w:val="en-US" w:eastAsia="fr-FR"/>
        </w:rPr>
        <w:t>Paris :</w:t>
      </w:r>
      <w:proofErr w:type="gramEnd"/>
      <w:r w:rsidRPr="009A737B">
        <w:rPr>
          <w:rFonts w:ascii="Times New Roman" w:eastAsia="Times New Roman" w:hAnsi="Times New Roman" w:cs="Times New Roman"/>
          <w:color w:val="000000" w:themeColor="text1"/>
          <w:lang w:val="en-US" w:eastAsia="fr-FR"/>
        </w:rPr>
        <w:t xml:space="preserve"> Be </w:t>
      </w:r>
      <w:proofErr w:type="spellStart"/>
      <w:r w:rsidRPr="009A737B">
        <w:rPr>
          <w:rFonts w:ascii="Times New Roman" w:eastAsia="Times New Roman" w:hAnsi="Times New Roman" w:cs="Times New Roman"/>
          <w:color w:val="000000" w:themeColor="text1"/>
          <w:lang w:val="en-US" w:eastAsia="fr-FR"/>
        </w:rPr>
        <w:t>Boeck</w:t>
      </w:r>
      <w:proofErr w:type="spellEnd"/>
      <w:r w:rsidRPr="009A737B">
        <w:rPr>
          <w:rFonts w:ascii="Times New Roman" w:eastAsia="Times New Roman" w:hAnsi="Times New Roman" w:cs="Times New Roman"/>
          <w:color w:val="000000" w:themeColor="text1"/>
          <w:lang w:val="en-US" w:eastAsia="fr-FR"/>
        </w:rPr>
        <w:t>, 2017.</w:t>
      </w:r>
    </w:p>
    <w:p w:rsidR="00D97E71" w:rsidRDefault="00D43654" w:rsidP="003B46E8">
      <w:pPr>
        <w:spacing w:line="360" w:lineRule="auto"/>
        <w:jc w:val="both"/>
        <w:rPr>
          <w:rFonts w:ascii="Times New Roman" w:eastAsia="Times New Roman" w:hAnsi="Times New Roman" w:cs="Times New Roman"/>
          <w:color w:val="000000" w:themeColor="text1"/>
          <w:lang w:eastAsia="fr-FR"/>
        </w:rPr>
      </w:pPr>
      <w:r w:rsidRPr="009A737B">
        <w:rPr>
          <w:rFonts w:ascii="Times New Roman" w:eastAsia="Times New Roman" w:hAnsi="Times New Roman" w:cs="Times New Roman"/>
          <w:color w:val="000000" w:themeColor="text1"/>
          <w:lang w:val="en-US" w:eastAsia="fr-FR"/>
        </w:rPr>
        <w:t>COLAS-BLAISE</w:t>
      </w:r>
      <w:r w:rsidR="00D97E71" w:rsidRPr="009A737B">
        <w:rPr>
          <w:rFonts w:ascii="Times New Roman" w:eastAsia="Times New Roman" w:hAnsi="Times New Roman" w:cs="Times New Roman"/>
          <w:color w:val="000000" w:themeColor="text1"/>
          <w:lang w:val="en-US" w:eastAsia="fr-FR"/>
        </w:rPr>
        <w:t xml:space="preserve">, Marion. </w:t>
      </w:r>
      <w:r w:rsidR="003B46E8">
        <w:rPr>
          <w:rFonts w:ascii="Times New Roman" w:eastAsia="Times New Roman" w:hAnsi="Times New Roman" w:cs="Times New Roman"/>
          <w:color w:val="000000" w:themeColor="text1"/>
          <w:lang w:eastAsia="fr-FR"/>
        </w:rPr>
        <w:t xml:space="preserve">Forme de vie et formes de vie. </w:t>
      </w:r>
      <w:r w:rsidR="003B46E8" w:rsidRPr="003B46E8">
        <w:rPr>
          <w:rFonts w:ascii="Times New Roman" w:eastAsia="Times New Roman" w:hAnsi="Times New Roman" w:cs="Times New Roman"/>
          <w:i/>
          <w:color w:val="000000" w:themeColor="text1"/>
          <w:lang w:eastAsia="fr-FR"/>
        </w:rPr>
        <w:t>Actes sémiotiques</w:t>
      </w:r>
      <w:r w:rsidR="003B46E8">
        <w:rPr>
          <w:rFonts w:ascii="Times New Roman" w:eastAsia="Times New Roman" w:hAnsi="Times New Roman" w:cs="Times New Roman"/>
          <w:color w:val="000000" w:themeColor="text1"/>
          <w:lang w:eastAsia="fr-FR"/>
        </w:rPr>
        <w:t xml:space="preserve">, n. 115, 2012. Disponible sur : </w:t>
      </w:r>
      <w:hyperlink r:id="rId17" w:history="1">
        <w:r w:rsidR="003B46E8" w:rsidRPr="00FC25FF">
          <w:rPr>
            <w:rStyle w:val="Lienhypertexte"/>
            <w:rFonts w:ascii="Times New Roman" w:eastAsia="Times New Roman" w:hAnsi="Times New Roman" w:cs="Times New Roman"/>
            <w:lang w:eastAsia="fr-FR"/>
          </w:rPr>
          <w:t>https://www.unilim.fr/actes-semiotiques/2631</w:t>
        </w:r>
      </w:hyperlink>
      <w:r w:rsidR="003B46E8">
        <w:rPr>
          <w:rFonts w:ascii="Times New Roman" w:eastAsia="Times New Roman" w:hAnsi="Times New Roman" w:cs="Times New Roman"/>
          <w:color w:val="000000" w:themeColor="text1"/>
          <w:lang w:eastAsia="fr-FR"/>
        </w:rPr>
        <w:t xml:space="preserve">, htttps://doi.org/10.25965/as.2631. Consulté le : 15 avril 2023. </w:t>
      </w:r>
    </w:p>
    <w:p w:rsidR="00D43654" w:rsidRDefault="00D97E71" w:rsidP="003B46E8">
      <w:pPr>
        <w:spacing w:line="360" w:lineRule="auto"/>
        <w:jc w:val="both"/>
        <w:rPr>
          <w:rFonts w:ascii="Times New Roman" w:eastAsia="Times New Roman" w:hAnsi="Times New Roman" w:cs="Times New Roman"/>
          <w:color w:val="000000" w:themeColor="text1"/>
          <w:lang w:eastAsia="fr-FR"/>
        </w:rPr>
      </w:pPr>
      <w:r>
        <w:rPr>
          <w:rFonts w:ascii="Times New Roman" w:eastAsia="Times New Roman" w:hAnsi="Times New Roman" w:cs="Times New Roman"/>
          <w:color w:val="000000" w:themeColor="text1"/>
          <w:lang w:eastAsia="fr-FR"/>
        </w:rPr>
        <w:t>______.</w:t>
      </w:r>
      <w:r w:rsidR="00D43654">
        <w:rPr>
          <w:rFonts w:ascii="Times New Roman" w:eastAsia="Times New Roman" w:hAnsi="Times New Roman" w:cs="Times New Roman"/>
          <w:color w:val="000000" w:themeColor="text1"/>
          <w:lang w:eastAsia="fr-FR"/>
        </w:rPr>
        <w:t xml:space="preserve"> </w:t>
      </w:r>
      <w:r w:rsidR="00D43654" w:rsidRPr="00D43654">
        <w:rPr>
          <w:rFonts w:ascii="Times New Roman" w:eastAsia="Times New Roman" w:hAnsi="Times New Roman" w:cs="Times New Roman"/>
          <w:i/>
          <w:color w:val="000000" w:themeColor="text1"/>
          <w:lang w:eastAsia="fr-FR"/>
        </w:rPr>
        <w:t>L’énonciation</w:t>
      </w:r>
      <w:r w:rsidR="00D43654">
        <w:rPr>
          <w:rFonts w:ascii="Times New Roman" w:eastAsia="Times New Roman" w:hAnsi="Times New Roman" w:cs="Times New Roman"/>
          <w:color w:val="000000" w:themeColor="text1"/>
          <w:lang w:eastAsia="fr-FR"/>
        </w:rPr>
        <w:t xml:space="preserve">. </w:t>
      </w:r>
      <w:r w:rsidR="00D43654">
        <w:rPr>
          <w:lang w:val="fr-CH"/>
        </w:rPr>
        <w:t>É</w:t>
      </w:r>
      <w:proofErr w:type="spellStart"/>
      <w:r w:rsidR="00D43654">
        <w:rPr>
          <w:rFonts w:ascii="Times New Roman" w:eastAsia="Times New Roman" w:hAnsi="Times New Roman" w:cs="Times New Roman"/>
          <w:color w:val="000000" w:themeColor="text1"/>
          <w:lang w:eastAsia="fr-FR"/>
        </w:rPr>
        <w:t>volutions</w:t>
      </w:r>
      <w:proofErr w:type="spellEnd"/>
      <w:r w:rsidR="00D43654">
        <w:rPr>
          <w:rFonts w:ascii="Times New Roman" w:eastAsia="Times New Roman" w:hAnsi="Times New Roman" w:cs="Times New Roman"/>
          <w:color w:val="000000" w:themeColor="text1"/>
          <w:lang w:eastAsia="fr-FR"/>
        </w:rPr>
        <w:t xml:space="preserve">, passages, ouvertures. Liège : Presses universitaires de Liège, 2023. </w:t>
      </w:r>
    </w:p>
    <w:p w:rsidR="00BF78BB" w:rsidRPr="00173CA1" w:rsidRDefault="00D97E71" w:rsidP="003B46E8">
      <w:pPr>
        <w:spacing w:line="360" w:lineRule="auto"/>
        <w:jc w:val="both"/>
        <w:rPr>
          <w:rFonts w:ascii="Times New Roman" w:eastAsia="Times New Roman" w:hAnsi="Times New Roman" w:cs="Times New Roman"/>
          <w:color w:val="000000" w:themeColor="text1"/>
          <w:lang w:eastAsia="fr-FR"/>
        </w:rPr>
      </w:pPr>
      <w:r w:rsidRPr="006B1E0A">
        <w:rPr>
          <w:rFonts w:ascii="Times New Roman" w:eastAsia="Times New Roman" w:hAnsi="Times New Roman" w:cs="Times New Roman"/>
          <w:color w:val="000000" w:themeColor="text1"/>
          <w:lang w:val="en-US" w:eastAsia="fr-FR"/>
        </w:rPr>
        <w:t>_____</w:t>
      </w:r>
      <w:proofErr w:type="gramStart"/>
      <w:r w:rsidRPr="006B1E0A">
        <w:rPr>
          <w:rFonts w:ascii="Times New Roman" w:eastAsia="Times New Roman" w:hAnsi="Times New Roman" w:cs="Times New Roman"/>
          <w:color w:val="000000" w:themeColor="text1"/>
          <w:lang w:val="en-US" w:eastAsia="fr-FR"/>
        </w:rPr>
        <w:t>_</w:t>
      </w:r>
      <w:r w:rsidR="00D43654" w:rsidRPr="006B1E0A">
        <w:rPr>
          <w:rFonts w:ascii="Times New Roman" w:eastAsia="Times New Roman" w:hAnsi="Times New Roman" w:cs="Times New Roman"/>
          <w:color w:val="000000" w:themeColor="text1"/>
          <w:lang w:val="en-US" w:eastAsia="fr-FR"/>
        </w:rPr>
        <w:t> ;</w:t>
      </w:r>
      <w:proofErr w:type="gramEnd"/>
      <w:r w:rsidR="00D43654" w:rsidRPr="006B1E0A">
        <w:rPr>
          <w:rFonts w:ascii="Times New Roman" w:eastAsia="Times New Roman" w:hAnsi="Times New Roman" w:cs="Times New Roman"/>
          <w:color w:val="000000" w:themeColor="text1"/>
          <w:lang w:val="en-US" w:eastAsia="fr-FR"/>
        </w:rPr>
        <w:t xml:space="preserve"> TORE, Gian Maria</w:t>
      </w:r>
      <w:r w:rsidR="006B1E0A" w:rsidRPr="006B1E0A">
        <w:rPr>
          <w:rFonts w:ascii="Times New Roman" w:eastAsia="Times New Roman" w:hAnsi="Times New Roman" w:cs="Times New Roman"/>
          <w:color w:val="000000" w:themeColor="text1"/>
          <w:lang w:val="en-US" w:eastAsia="fr-FR"/>
        </w:rPr>
        <w:t xml:space="preserve"> (</w:t>
      </w:r>
      <w:r w:rsidR="000465AF">
        <w:rPr>
          <w:rFonts w:ascii="Times New Roman" w:eastAsia="Times New Roman" w:hAnsi="Times New Roman" w:cs="Times New Roman"/>
          <w:color w:val="000000" w:themeColor="text1"/>
          <w:lang w:val="en-US" w:eastAsia="fr-FR"/>
        </w:rPr>
        <w:t>org.</w:t>
      </w:r>
      <w:r w:rsidR="006B1E0A" w:rsidRPr="006B1E0A">
        <w:rPr>
          <w:rFonts w:ascii="Times New Roman" w:eastAsia="Times New Roman" w:hAnsi="Times New Roman" w:cs="Times New Roman"/>
          <w:color w:val="000000" w:themeColor="text1"/>
          <w:lang w:val="en-US" w:eastAsia="fr-FR"/>
        </w:rPr>
        <w:t>)</w:t>
      </w:r>
      <w:r w:rsidR="00D43654" w:rsidRPr="006B1E0A">
        <w:rPr>
          <w:rFonts w:ascii="Times New Roman" w:eastAsia="Times New Roman" w:hAnsi="Times New Roman" w:cs="Times New Roman"/>
          <w:color w:val="000000" w:themeColor="text1"/>
          <w:lang w:val="en-US" w:eastAsia="fr-FR"/>
        </w:rPr>
        <w:t>. « </w:t>
      </w:r>
      <w:r w:rsidR="00D43654" w:rsidRPr="006B1E0A">
        <w:rPr>
          <w:rFonts w:ascii="Times New Roman" w:eastAsia="Times New Roman" w:hAnsi="Times New Roman" w:cs="Times New Roman"/>
          <w:i/>
          <w:color w:val="000000" w:themeColor="text1"/>
          <w:lang w:val="en-US" w:eastAsia="fr-FR"/>
        </w:rPr>
        <w:t>Re</w:t>
      </w:r>
      <w:r w:rsidR="00D43654" w:rsidRPr="006B1E0A">
        <w:rPr>
          <w:rFonts w:ascii="Times New Roman" w:eastAsia="Times New Roman" w:hAnsi="Times New Roman" w:cs="Times New Roman"/>
          <w:color w:val="000000" w:themeColor="text1"/>
          <w:lang w:val="en-US" w:eastAsia="fr-FR"/>
        </w:rPr>
        <w:t xml:space="preserve">- ». </w:t>
      </w:r>
      <w:r w:rsidR="00D43654">
        <w:rPr>
          <w:rFonts w:ascii="Times New Roman" w:eastAsia="Times New Roman" w:hAnsi="Times New Roman" w:cs="Times New Roman"/>
          <w:color w:val="000000" w:themeColor="text1"/>
          <w:lang w:eastAsia="fr-FR"/>
        </w:rPr>
        <w:t xml:space="preserve">Répétition et reproduction dans les arts et les médias. </w:t>
      </w:r>
      <w:proofErr w:type="spellStart"/>
      <w:r w:rsidR="006B1E0A">
        <w:rPr>
          <w:rFonts w:ascii="Times New Roman" w:eastAsia="Times New Roman" w:hAnsi="Times New Roman" w:cs="Times New Roman"/>
          <w:color w:val="000000" w:themeColor="text1"/>
          <w:lang w:eastAsia="fr-FR"/>
        </w:rPr>
        <w:t>Sesto</w:t>
      </w:r>
      <w:proofErr w:type="spellEnd"/>
      <w:r w:rsidR="006B1E0A">
        <w:rPr>
          <w:rFonts w:ascii="Times New Roman" w:eastAsia="Times New Roman" w:hAnsi="Times New Roman" w:cs="Times New Roman"/>
          <w:color w:val="000000" w:themeColor="text1"/>
          <w:lang w:eastAsia="fr-FR"/>
        </w:rPr>
        <w:t xml:space="preserve"> S. Giovanni : </w:t>
      </w:r>
      <w:r w:rsidR="00D43654">
        <w:rPr>
          <w:rFonts w:ascii="Times New Roman" w:eastAsia="Times New Roman" w:hAnsi="Times New Roman" w:cs="Times New Roman"/>
          <w:color w:val="000000" w:themeColor="text1"/>
          <w:lang w:eastAsia="fr-FR"/>
        </w:rPr>
        <w:t>Mimésis, 2021.</w:t>
      </w:r>
    </w:p>
    <w:p w:rsidR="00BF78BB" w:rsidRDefault="00BF78BB" w:rsidP="003B46E8">
      <w:pPr>
        <w:spacing w:line="360" w:lineRule="auto"/>
        <w:jc w:val="both"/>
        <w:rPr>
          <w:rFonts w:ascii="Times New Roman" w:hAnsi="Times New Roman" w:cs="Times New Roman"/>
          <w:lang w:val="fr-CH"/>
        </w:rPr>
      </w:pPr>
      <w:r>
        <w:rPr>
          <w:rFonts w:ascii="Times New Roman" w:hAnsi="Times New Roman" w:cs="Times New Roman"/>
          <w:lang w:val="fr-CH"/>
        </w:rPr>
        <w:t xml:space="preserve">COURTÉS, Joseph. </w:t>
      </w:r>
      <w:r w:rsidRPr="00BF78BB">
        <w:rPr>
          <w:rFonts w:ascii="Times New Roman" w:hAnsi="Times New Roman" w:cs="Times New Roman"/>
          <w:i/>
          <w:lang w:val="fr-CH"/>
        </w:rPr>
        <w:t>Le conte populaire : poétique et mythologie</w:t>
      </w:r>
      <w:r>
        <w:rPr>
          <w:rFonts w:ascii="Times New Roman" w:hAnsi="Times New Roman" w:cs="Times New Roman"/>
          <w:lang w:val="fr-CH"/>
        </w:rPr>
        <w:t>. Paris : PUF, 1986.</w:t>
      </w:r>
    </w:p>
    <w:p w:rsidR="003B46E8" w:rsidRPr="003B46E8" w:rsidRDefault="003B46E8" w:rsidP="003B46E8">
      <w:pPr>
        <w:spacing w:line="360" w:lineRule="auto"/>
        <w:jc w:val="both"/>
        <w:rPr>
          <w:rFonts w:ascii="Times New Roman" w:hAnsi="Times New Roman" w:cs="Times New Roman"/>
          <w:lang w:val="fr-CH"/>
        </w:rPr>
      </w:pPr>
      <w:r w:rsidRPr="003B46E8">
        <w:rPr>
          <w:rFonts w:ascii="Times New Roman" w:hAnsi="Times New Roman" w:cs="Times New Roman"/>
          <w:lang w:val="fr-CH"/>
        </w:rPr>
        <w:t xml:space="preserve">DÄLLENBACH, Lucien. </w:t>
      </w:r>
      <w:r w:rsidRPr="003B46E8">
        <w:rPr>
          <w:rFonts w:ascii="Times New Roman" w:hAnsi="Times New Roman" w:cs="Times New Roman"/>
          <w:i/>
          <w:lang w:val="fr-CH"/>
        </w:rPr>
        <w:t>Mosaïques</w:t>
      </w:r>
      <w:r w:rsidRPr="003B46E8">
        <w:rPr>
          <w:rFonts w:ascii="Times New Roman" w:hAnsi="Times New Roman" w:cs="Times New Roman"/>
          <w:lang w:val="fr-CH"/>
        </w:rPr>
        <w:t>. Un objet esthétique à rebondissements. Paris</w:t>
      </w:r>
      <w:r>
        <w:rPr>
          <w:rFonts w:ascii="Times New Roman" w:hAnsi="Times New Roman" w:cs="Times New Roman"/>
          <w:lang w:val="fr-CH"/>
        </w:rPr>
        <w:t xml:space="preserve"> : </w:t>
      </w:r>
      <w:r w:rsidRPr="003B46E8">
        <w:rPr>
          <w:rFonts w:ascii="Times New Roman" w:hAnsi="Times New Roman" w:cs="Times New Roman"/>
          <w:lang w:val="fr-CH"/>
        </w:rPr>
        <w:t xml:space="preserve">Seuil, 2001. </w:t>
      </w:r>
    </w:p>
    <w:p w:rsidR="00123372" w:rsidRPr="00DE2CBC" w:rsidRDefault="006B1E0A" w:rsidP="003B46E8">
      <w:pPr>
        <w:spacing w:line="360" w:lineRule="auto"/>
        <w:jc w:val="both"/>
        <w:rPr>
          <w:rFonts w:ascii="Times New Roman" w:eastAsia="Times New Roman" w:hAnsi="Times New Roman" w:cs="Times New Roman"/>
          <w:color w:val="000000" w:themeColor="text1"/>
          <w:lang w:val="fr-LU" w:eastAsia="fr-FR"/>
        </w:rPr>
      </w:pPr>
      <w:r w:rsidRPr="009F494F">
        <w:rPr>
          <w:rFonts w:ascii="Times New Roman" w:eastAsia="Times New Roman" w:hAnsi="Times New Roman" w:cs="Times New Roman"/>
          <w:color w:val="000000" w:themeColor="text1"/>
          <w:lang w:val="fr-LU" w:eastAsia="fr-FR"/>
        </w:rPr>
        <w:t>DELEUZE</w:t>
      </w:r>
      <w:r w:rsidR="00123372" w:rsidRPr="009F494F">
        <w:rPr>
          <w:rFonts w:ascii="Times New Roman" w:eastAsia="Times New Roman" w:hAnsi="Times New Roman" w:cs="Times New Roman"/>
          <w:color w:val="000000" w:themeColor="text1"/>
          <w:lang w:val="fr-LU" w:eastAsia="fr-FR"/>
        </w:rPr>
        <w:t xml:space="preserve">, Gilles. </w:t>
      </w:r>
      <w:r w:rsidRPr="009F494F">
        <w:rPr>
          <w:rFonts w:ascii="Times New Roman" w:eastAsia="Times New Roman" w:hAnsi="Times New Roman" w:cs="Times New Roman"/>
          <w:color w:val="000000" w:themeColor="text1"/>
          <w:lang w:val="fr-LU" w:eastAsia="fr-FR"/>
        </w:rPr>
        <w:t xml:space="preserve">Sur la peinture. Cours 5 mai 1981. Disponible sur : </w:t>
      </w:r>
      <w:hyperlink r:id="rId18" w:history="1">
        <w:r w:rsidRPr="009F494F">
          <w:rPr>
            <w:rStyle w:val="Lienhypertexte"/>
            <w:rFonts w:ascii="Times New Roman" w:eastAsia="Times New Roman" w:hAnsi="Times New Roman" w:cs="Times New Roman"/>
            <w:color w:val="000000" w:themeColor="text1"/>
            <w:u w:val="none"/>
            <w:lang w:val="fr-LU" w:eastAsia="fr-FR"/>
          </w:rPr>
          <w:t>https://gallica-bnf-fr.translate.goog/ark:/12148/bpt6k128305p.media?_x_tr_sl=fr&amp;_x_tr_tl=en&amp;_x_tr_hl=en&amp;_x_tr_pto=sc</w:t>
        </w:r>
      </w:hyperlink>
      <w:r w:rsidRPr="00DE2CBC">
        <w:rPr>
          <w:rFonts w:ascii="Times New Roman" w:eastAsia="Times New Roman" w:hAnsi="Times New Roman" w:cs="Times New Roman"/>
          <w:color w:val="000000" w:themeColor="text1"/>
          <w:lang w:val="fr-LU" w:eastAsia="fr-FR"/>
        </w:rPr>
        <w:t xml:space="preserve">. Consulté le : 15 avril 2023. </w:t>
      </w:r>
    </w:p>
    <w:p w:rsidR="006B1E0A" w:rsidRDefault="006B1E0A" w:rsidP="003B46E8">
      <w:pPr>
        <w:spacing w:line="360" w:lineRule="auto"/>
        <w:jc w:val="both"/>
        <w:rPr>
          <w:rFonts w:ascii="Times New Roman" w:eastAsia="Times New Roman" w:hAnsi="Times New Roman" w:cs="Times New Roman"/>
          <w:color w:val="000000" w:themeColor="text1"/>
          <w:lang w:val="fr-LU" w:eastAsia="fr-FR"/>
        </w:rPr>
      </w:pPr>
      <w:r>
        <w:rPr>
          <w:rFonts w:ascii="Times New Roman" w:eastAsia="Times New Roman" w:hAnsi="Times New Roman" w:cs="Times New Roman"/>
          <w:color w:val="000000" w:themeColor="text1"/>
          <w:lang w:val="fr-LU" w:eastAsia="fr-FR"/>
        </w:rPr>
        <w:t xml:space="preserve">______. </w:t>
      </w:r>
      <w:r w:rsidRPr="006B1E0A">
        <w:rPr>
          <w:rFonts w:ascii="Times New Roman" w:eastAsia="Times New Roman" w:hAnsi="Times New Roman" w:cs="Times New Roman"/>
          <w:i/>
          <w:color w:val="000000" w:themeColor="text1"/>
          <w:lang w:val="fr-LU" w:eastAsia="fr-FR"/>
        </w:rPr>
        <w:t>Francis Bacon</w:t>
      </w:r>
      <w:r>
        <w:rPr>
          <w:rFonts w:ascii="Times New Roman" w:eastAsia="Times New Roman" w:hAnsi="Times New Roman" w:cs="Times New Roman"/>
          <w:color w:val="000000" w:themeColor="text1"/>
          <w:lang w:val="fr-LU" w:eastAsia="fr-FR"/>
        </w:rPr>
        <w:t xml:space="preserve">. Logique de la sensation. Paris : Seuil, 2002. </w:t>
      </w:r>
    </w:p>
    <w:p w:rsidR="00036753" w:rsidRPr="003611A8" w:rsidRDefault="00036753" w:rsidP="009143E7">
      <w:pPr>
        <w:spacing w:line="360" w:lineRule="auto"/>
        <w:jc w:val="both"/>
        <w:rPr>
          <w:rFonts w:ascii="Times New Roman" w:hAnsi="Times New Roman" w:cs="Times New Roman"/>
          <w:lang w:val="fr-CH"/>
        </w:rPr>
      </w:pPr>
      <w:r w:rsidRPr="003611A8">
        <w:rPr>
          <w:rFonts w:ascii="Times New Roman" w:hAnsi="Times New Roman" w:cs="Times New Roman"/>
          <w:smallCaps/>
          <w:lang w:val="fr-CH"/>
        </w:rPr>
        <w:t>FLOCH,</w:t>
      </w:r>
      <w:r w:rsidRPr="003611A8">
        <w:rPr>
          <w:rFonts w:ascii="Times New Roman" w:hAnsi="Times New Roman" w:cs="Times New Roman"/>
          <w:lang w:val="fr-CH"/>
        </w:rPr>
        <w:t xml:space="preserve"> Jean-Marie. </w:t>
      </w:r>
      <w:r w:rsidRPr="003611A8">
        <w:rPr>
          <w:rFonts w:ascii="Times New Roman" w:hAnsi="Times New Roman" w:cs="Times New Roman"/>
          <w:i/>
          <w:lang w:val="fr-CH"/>
        </w:rPr>
        <w:t>Petites mythologies de l’œil et de l’esprit</w:t>
      </w:r>
      <w:r w:rsidRPr="003611A8">
        <w:rPr>
          <w:rFonts w:ascii="Times New Roman" w:hAnsi="Times New Roman" w:cs="Times New Roman"/>
          <w:lang w:val="fr-CH"/>
        </w:rPr>
        <w:t>. Paris : Hadès et Benjamins, 1985.</w:t>
      </w:r>
    </w:p>
    <w:p w:rsidR="000465AF" w:rsidRDefault="00230B80" w:rsidP="009143E7">
      <w:pPr>
        <w:spacing w:line="360" w:lineRule="auto"/>
        <w:jc w:val="both"/>
        <w:rPr>
          <w:rFonts w:ascii="Times New Roman" w:hAnsi="Times New Roman" w:cs="Times New Roman"/>
          <w:lang w:val="fr-CH"/>
        </w:rPr>
      </w:pPr>
      <w:r>
        <w:rPr>
          <w:rFonts w:ascii="Times New Roman" w:hAnsi="Times New Roman" w:cs="Times New Roman"/>
          <w:lang w:val="fr-CH"/>
        </w:rPr>
        <w:t>______</w:t>
      </w:r>
      <w:r w:rsidR="00036753" w:rsidRPr="003611A8">
        <w:rPr>
          <w:rFonts w:ascii="Times New Roman" w:hAnsi="Times New Roman" w:cs="Times New Roman"/>
          <w:lang w:val="fr-CH"/>
        </w:rPr>
        <w:t xml:space="preserve">. Un type remarquable de </w:t>
      </w:r>
      <w:proofErr w:type="spellStart"/>
      <w:r w:rsidR="00036753" w:rsidRPr="003611A8">
        <w:rPr>
          <w:rFonts w:ascii="Times New Roman" w:hAnsi="Times New Roman" w:cs="Times New Roman"/>
          <w:lang w:val="fr-CH"/>
        </w:rPr>
        <w:t>semiosis</w:t>
      </w:r>
      <w:proofErr w:type="spellEnd"/>
      <w:r w:rsidR="00036753" w:rsidRPr="003611A8">
        <w:rPr>
          <w:rFonts w:ascii="Times New Roman" w:hAnsi="Times New Roman" w:cs="Times New Roman"/>
          <w:lang w:val="fr-CH"/>
        </w:rPr>
        <w:t xml:space="preserve"> : les systèmes semi-symboliques. </w:t>
      </w:r>
      <w:proofErr w:type="spellStart"/>
      <w:r w:rsidR="00036753" w:rsidRPr="00230B80">
        <w:rPr>
          <w:rFonts w:ascii="Times New Roman" w:hAnsi="Times New Roman" w:cs="Times New Roman"/>
          <w:i/>
          <w:lang w:val="en-US"/>
        </w:rPr>
        <w:t>Dans</w:t>
      </w:r>
      <w:proofErr w:type="spellEnd"/>
      <w:r w:rsidR="00036753" w:rsidRPr="00230B80">
        <w:rPr>
          <w:rFonts w:ascii="Times New Roman" w:hAnsi="Times New Roman" w:cs="Times New Roman"/>
          <w:lang w:val="en-US"/>
        </w:rPr>
        <w:t xml:space="preserve"> </w:t>
      </w:r>
      <w:r w:rsidRPr="00230B80">
        <w:rPr>
          <w:rFonts w:ascii="Times New Roman" w:hAnsi="Times New Roman" w:cs="Times New Roman"/>
          <w:lang w:val="en-US"/>
        </w:rPr>
        <w:t xml:space="preserve">HERZFELD, </w:t>
      </w:r>
      <w:proofErr w:type="gramStart"/>
      <w:r w:rsidRPr="00230B80">
        <w:rPr>
          <w:rFonts w:ascii="Times New Roman" w:hAnsi="Times New Roman" w:cs="Times New Roman"/>
          <w:lang w:val="en-US"/>
        </w:rPr>
        <w:t>Mich</w:t>
      </w:r>
      <w:r>
        <w:rPr>
          <w:rFonts w:ascii="Times New Roman" w:hAnsi="Times New Roman" w:cs="Times New Roman"/>
          <w:lang w:val="en-US"/>
        </w:rPr>
        <w:t>a</w:t>
      </w:r>
      <w:r w:rsidRPr="00230B80">
        <w:rPr>
          <w:rFonts w:ascii="Times New Roman" w:hAnsi="Times New Roman" w:cs="Times New Roman"/>
          <w:lang w:val="en-US"/>
        </w:rPr>
        <w:t>el</w:t>
      </w:r>
      <w:r w:rsidR="00DE2CBC">
        <w:rPr>
          <w:rFonts w:ascii="Times New Roman" w:hAnsi="Times New Roman" w:cs="Times New Roman"/>
          <w:lang w:val="en-US"/>
        </w:rPr>
        <w:t> </w:t>
      </w:r>
      <w:r w:rsidRPr="00230B80">
        <w:rPr>
          <w:rFonts w:ascii="Times New Roman" w:hAnsi="Times New Roman" w:cs="Times New Roman"/>
          <w:lang w:val="en-US"/>
        </w:rPr>
        <w:t>;</w:t>
      </w:r>
      <w:proofErr w:type="gramEnd"/>
      <w:r w:rsidRPr="00230B80">
        <w:rPr>
          <w:rFonts w:ascii="Times New Roman" w:hAnsi="Times New Roman" w:cs="Times New Roman"/>
          <w:lang w:val="en-US"/>
        </w:rPr>
        <w:t xml:space="preserve"> MELAZZO, Lucio</w:t>
      </w:r>
      <w:r w:rsidR="00036753" w:rsidRPr="00230B80">
        <w:rPr>
          <w:rFonts w:ascii="Times New Roman" w:hAnsi="Times New Roman" w:cs="Times New Roman"/>
          <w:lang w:val="en-US"/>
        </w:rPr>
        <w:t xml:space="preserve"> (</w:t>
      </w:r>
      <w:r>
        <w:rPr>
          <w:rFonts w:ascii="Times New Roman" w:hAnsi="Times New Roman" w:cs="Times New Roman"/>
          <w:lang w:val="en-US"/>
        </w:rPr>
        <w:t>org.</w:t>
      </w:r>
      <w:r w:rsidR="00036753" w:rsidRPr="00230B80">
        <w:rPr>
          <w:rFonts w:ascii="Times New Roman" w:hAnsi="Times New Roman" w:cs="Times New Roman"/>
          <w:lang w:val="en-US"/>
        </w:rPr>
        <w:t xml:space="preserve">) </w:t>
      </w:r>
      <w:r w:rsidR="00036753" w:rsidRPr="00230B80">
        <w:rPr>
          <w:rFonts w:ascii="Times New Roman" w:hAnsi="Times New Roman" w:cs="Times New Roman"/>
          <w:i/>
          <w:lang w:val="en-US"/>
        </w:rPr>
        <w:t>Semiotic Theory and Practice</w:t>
      </w:r>
      <w:r w:rsidR="00036753" w:rsidRPr="00230B80">
        <w:rPr>
          <w:rFonts w:ascii="Times New Roman" w:hAnsi="Times New Roman" w:cs="Times New Roman"/>
          <w:lang w:val="en-US"/>
        </w:rPr>
        <w:t xml:space="preserve">, vol. 1. </w:t>
      </w:r>
      <w:r w:rsidR="00036753" w:rsidRPr="003611A8">
        <w:rPr>
          <w:rFonts w:ascii="Times New Roman" w:hAnsi="Times New Roman" w:cs="Times New Roman"/>
          <w:lang w:val="fr-CH"/>
        </w:rPr>
        <w:t xml:space="preserve">Berlin : De </w:t>
      </w:r>
      <w:proofErr w:type="spellStart"/>
      <w:r w:rsidR="00036753" w:rsidRPr="003611A8">
        <w:rPr>
          <w:rFonts w:ascii="Times New Roman" w:hAnsi="Times New Roman" w:cs="Times New Roman"/>
          <w:lang w:val="fr-CH"/>
        </w:rPr>
        <w:t>Gruyter</w:t>
      </w:r>
      <w:proofErr w:type="spellEnd"/>
      <w:r w:rsidR="00036753" w:rsidRPr="003611A8">
        <w:rPr>
          <w:rFonts w:ascii="Times New Roman" w:hAnsi="Times New Roman" w:cs="Times New Roman"/>
          <w:lang w:val="fr-CH"/>
        </w:rPr>
        <w:t xml:space="preserve"> Mouton, </w:t>
      </w:r>
      <w:r w:rsidR="000465AF">
        <w:rPr>
          <w:rFonts w:ascii="Times New Roman" w:hAnsi="Times New Roman" w:cs="Times New Roman"/>
          <w:lang w:val="fr-CH"/>
        </w:rPr>
        <w:t xml:space="preserve">p. 251-257, </w:t>
      </w:r>
      <w:r w:rsidR="00036753" w:rsidRPr="003611A8">
        <w:rPr>
          <w:rFonts w:ascii="Times New Roman" w:hAnsi="Times New Roman" w:cs="Times New Roman"/>
          <w:lang w:val="fr-CH"/>
        </w:rPr>
        <w:t>1988</w:t>
      </w:r>
      <w:r w:rsidR="00DE2CBC">
        <w:rPr>
          <w:rFonts w:ascii="Times New Roman" w:hAnsi="Times New Roman" w:cs="Times New Roman"/>
          <w:lang w:val="fr-CH"/>
        </w:rPr>
        <w:t>.</w:t>
      </w:r>
    </w:p>
    <w:p w:rsidR="00DE2CBC" w:rsidRDefault="00DE2CBC" w:rsidP="009143E7">
      <w:pPr>
        <w:spacing w:line="360" w:lineRule="auto"/>
        <w:jc w:val="both"/>
        <w:rPr>
          <w:rFonts w:ascii="Times New Roman" w:hAnsi="Times New Roman" w:cs="Times New Roman"/>
          <w:lang w:val="fr-CH"/>
        </w:rPr>
      </w:pPr>
      <w:r>
        <w:rPr>
          <w:rFonts w:ascii="Times New Roman" w:hAnsi="Times New Roman" w:cs="Times New Roman"/>
          <w:lang w:val="fr-CH"/>
        </w:rPr>
        <w:t xml:space="preserve">FOCILLON, Henri. </w:t>
      </w:r>
      <w:r w:rsidRPr="00DE2CBC">
        <w:rPr>
          <w:rFonts w:ascii="Times New Roman" w:hAnsi="Times New Roman" w:cs="Times New Roman"/>
          <w:i/>
          <w:lang w:val="fr-CH"/>
        </w:rPr>
        <w:t>Vie des formes</w:t>
      </w:r>
      <w:r>
        <w:rPr>
          <w:rFonts w:ascii="Times New Roman" w:hAnsi="Times New Roman" w:cs="Times New Roman"/>
          <w:lang w:val="fr-CH"/>
        </w:rPr>
        <w:t xml:space="preserve">. Paris : PUF, 2010 [1943]. </w:t>
      </w:r>
    </w:p>
    <w:p w:rsidR="00B63AE5" w:rsidRPr="00123372" w:rsidRDefault="00123372" w:rsidP="009143E7">
      <w:pPr>
        <w:spacing w:line="360" w:lineRule="auto"/>
        <w:jc w:val="both"/>
        <w:rPr>
          <w:rFonts w:ascii="Times New Roman" w:eastAsia="Times New Roman" w:hAnsi="Times New Roman" w:cs="Times New Roman"/>
          <w:color w:val="000000" w:themeColor="text1"/>
          <w:lang w:val="fr-LU" w:eastAsia="fr-FR"/>
        </w:rPr>
      </w:pPr>
      <w:r w:rsidRPr="00123372">
        <w:rPr>
          <w:rFonts w:ascii="Times New Roman" w:eastAsia="Times New Roman" w:hAnsi="Times New Roman" w:cs="Times New Roman"/>
          <w:color w:val="000000" w:themeColor="text1"/>
          <w:lang w:val="fr-LU" w:eastAsia="fr-FR"/>
        </w:rPr>
        <w:t>FONTANILLE</w:t>
      </w:r>
      <w:r w:rsidR="00B63AE5" w:rsidRPr="00123372">
        <w:rPr>
          <w:rFonts w:ascii="Times New Roman" w:eastAsia="Times New Roman" w:hAnsi="Times New Roman" w:cs="Times New Roman"/>
          <w:color w:val="000000" w:themeColor="text1"/>
          <w:lang w:val="fr-LU" w:eastAsia="fr-FR"/>
        </w:rPr>
        <w:t xml:space="preserve">, </w:t>
      </w:r>
      <w:r w:rsidRPr="00123372">
        <w:rPr>
          <w:rFonts w:ascii="Times New Roman" w:eastAsia="Times New Roman" w:hAnsi="Times New Roman" w:cs="Times New Roman"/>
          <w:color w:val="000000" w:themeColor="text1"/>
          <w:lang w:val="fr-LU" w:eastAsia="fr-FR"/>
        </w:rPr>
        <w:t xml:space="preserve">Jacques. </w:t>
      </w:r>
      <w:r w:rsidR="00B63AE5" w:rsidRPr="00123372">
        <w:rPr>
          <w:rFonts w:ascii="Times New Roman" w:eastAsia="Times New Roman" w:hAnsi="Times New Roman" w:cs="Times New Roman"/>
          <w:color w:val="000000" w:themeColor="text1"/>
          <w:lang w:val="fr-LU" w:eastAsia="fr-FR"/>
        </w:rPr>
        <w:t>Les formes de vie</w:t>
      </w:r>
      <w:r w:rsidRPr="00123372">
        <w:rPr>
          <w:rFonts w:ascii="Times New Roman" w:eastAsia="Times New Roman" w:hAnsi="Times New Roman" w:cs="Times New Roman"/>
          <w:color w:val="000000" w:themeColor="text1"/>
          <w:lang w:val="fr-LU" w:eastAsia="fr-FR"/>
        </w:rPr>
        <w:t xml:space="preserve">. </w:t>
      </w:r>
      <w:r w:rsidR="00B63AE5" w:rsidRPr="00123372">
        <w:rPr>
          <w:rFonts w:ascii="Times New Roman" w:eastAsia="Times New Roman" w:hAnsi="Times New Roman" w:cs="Times New Roman"/>
          <w:i/>
          <w:iCs/>
          <w:color w:val="000000" w:themeColor="text1"/>
          <w:lang w:val="fr-LU" w:eastAsia="fr-FR"/>
        </w:rPr>
        <w:t>RSSI</w:t>
      </w:r>
      <w:r w:rsidR="00B63AE5" w:rsidRPr="00123372">
        <w:rPr>
          <w:rFonts w:ascii="Times New Roman" w:eastAsia="Times New Roman" w:hAnsi="Times New Roman" w:cs="Times New Roman"/>
          <w:color w:val="000000" w:themeColor="text1"/>
          <w:lang w:val="fr-LU" w:eastAsia="fr-FR"/>
        </w:rPr>
        <w:t xml:space="preserve">, vol. 13, </w:t>
      </w:r>
      <w:r w:rsidR="000465AF">
        <w:rPr>
          <w:rFonts w:ascii="Times New Roman" w:eastAsia="Times New Roman" w:hAnsi="Times New Roman" w:cs="Times New Roman"/>
          <w:color w:val="000000" w:themeColor="text1"/>
          <w:lang w:val="fr-LU" w:eastAsia="fr-FR"/>
        </w:rPr>
        <w:t>n.</w:t>
      </w:r>
      <w:r w:rsidR="00B63AE5" w:rsidRPr="00123372">
        <w:rPr>
          <w:rFonts w:ascii="Times New Roman" w:eastAsia="Times New Roman" w:hAnsi="Times New Roman" w:cs="Times New Roman"/>
          <w:color w:val="000000" w:themeColor="text1"/>
          <w:lang w:val="fr-LU" w:eastAsia="fr-FR"/>
        </w:rPr>
        <w:t xml:space="preserve"> 1-2, </w:t>
      </w:r>
      <w:r w:rsidRPr="00123372">
        <w:rPr>
          <w:rFonts w:ascii="Times New Roman" w:eastAsia="Times New Roman" w:hAnsi="Times New Roman" w:cs="Times New Roman"/>
          <w:color w:val="000000" w:themeColor="text1"/>
          <w:lang w:val="fr-LU" w:eastAsia="fr-FR"/>
        </w:rPr>
        <w:t>p.</w:t>
      </w:r>
      <w:r w:rsidR="000465AF">
        <w:rPr>
          <w:rFonts w:ascii="Times New Roman" w:eastAsia="Times New Roman" w:hAnsi="Times New Roman" w:cs="Times New Roman"/>
          <w:color w:val="000000" w:themeColor="text1"/>
          <w:lang w:val="fr-LU" w:eastAsia="fr-FR"/>
        </w:rPr>
        <w:t> </w:t>
      </w:r>
      <w:r w:rsidRPr="00123372">
        <w:rPr>
          <w:rFonts w:ascii="Times New Roman" w:eastAsia="Times New Roman" w:hAnsi="Times New Roman" w:cs="Times New Roman"/>
          <w:color w:val="000000" w:themeColor="text1"/>
          <w:lang w:val="fr-LU" w:eastAsia="fr-FR"/>
        </w:rPr>
        <w:t xml:space="preserve">5-12, </w:t>
      </w:r>
      <w:r w:rsidR="00B63AE5" w:rsidRPr="00123372">
        <w:rPr>
          <w:rFonts w:ascii="Times New Roman" w:eastAsia="Times New Roman" w:hAnsi="Times New Roman" w:cs="Times New Roman"/>
          <w:color w:val="000000" w:themeColor="text1"/>
          <w:lang w:val="fr-LU" w:eastAsia="fr-FR"/>
        </w:rPr>
        <w:t>1993.  </w:t>
      </w:r>
    </w:p>
    <w:p w:rsidR="000465AF" w:rsidRDefault="00965858" w:rsidP="003B46E8">
      <w:pPr>
        <w:spacing w:line="360" w:lineRule="auto"/>
        <w:jc w:val="both"/>
        <w:rPr>
          <w:rFonts w:ascii="Times New Roman" w:eastAsia="Times New Roman" w:hAnsi="Times New Roman" w:cs="Times New Roman"/>
          <w:color w:val="000000" w:themeColor="text1"/>
          <w:lang w:val="fr-LU" w:eastAsia="fr-FR"/>
        </w:rPr>
      </w:pPr>
      <w:r w:rsidRPr="00123372">
        <w:rPr>
          <w:rFonts w:ascii="Times New Roman" w:eastAsia="Times New Roman" w:hAnsi="Times New Roman" w:cs="Times New Roman"/>
          <w:color w:val="000000" w:themeColor="text1"/>
          <w:lang w:val="fr-LU" w:eastAsia="fr-FR"/>
        </w:rPr>
        <w:t xml:space="preserve">______. </w:t>
      </w:r>
      <w:r w:rsidR="00B63AE5" w:rsidRPr="00123372">
        <w:rPr>
          <w:rFonts w:ascii="Times New Roman" w:eastAsia="Times New Roman" w:hAnsi="Times New Roman" w:cs="Times New Roman"/>
          <w:color w:val="000000" w:themeColor="text1"/>
          <w:lang w:val="fr-LU" w:eastAsia="fr-FR"/>
        </w:rPr>
        <w:t>Style et formes de vie</w:t>
      </w:r>
      <w:r w:rsidRPr="00123372">
        <w:rPr>
          <w:rFonts w:ascii="Times New Roman" w:eastAsia="Times New Roman" w:hAnsi="Times New Roman" w:cs="Times New Roman"/>
          <w:color w:val="000000" w:themeColor="text1"/>
          <w:lang w:val="fr-LU" w:eastAsia="fr-FR"/>
        </w:rPr>
        <w:t xml:space="preserve">. </w:t>
      </w:r>
      <w:r w:rsidRPr="00123372">
        <w:rPr>
          <w:rFonts w:ascii="Times New Roman" w:eastAsia="Times New Roman" w:hAnsi="Times New Roman" w:cs="Times New Roman"/>
          <w:i/>
          <w:color w:val="000000" w:themeColor="text1"/>
          <w:lang w:val="fr-LU" w:eastAsia="fr-FR"/>
        </w:rPr>
        <w:t xml:space="preserve">Dans </w:t>
      </w:r>
      <w:r w:rsidRPr="00123372">
        <w:rPr>
          <w:rFonts w:ascii="Times New Roman" w:eastAsia="Times New Roman" w:hAnsi="Times New Roman" w:cs="Times New Roman"/>
          <w:iCs/>
          <w:color w:val="000000" w:themeColor="text1"/>
          <w:lang w:val="fr-LU" w:eastAsia="fr-FR"/>
        </w:rPr>
        <w:t>MAURAND, Georges</w:t>
      </w:r>
      <w:r w:rsidRPr="00123372">
        <w:rPr>
          <w:rFonts w:ascii="Times New Roman" w:eastAsia="Times New Roman" w:hAnsi="Times New Roman" w:cs="Times New Roman"/>
          <w:i/>
          <w:iCs/>
          <w:color w:val="000000" w:themeColor="text1"/>
          <w:lang w:val="fr-LU" w:eastAsia="fr-FR"/>
        </w:rPr>
        <w:t xml:space="preserve"> </w:t>
      </w:r>
      <w:r w:rsidRPr="00123372">
        <w:rPr>
          <w:rFonts w:ascii="Times New Roman" w:eastAsia="Times New Roman" w:hAnsi="Times New Roman" w:cs="Times New Roman"/>
          <w:iCs/>
          <w:color w:val="000000" w:themeColor="text1"/>
          <w:lang w:val="fr-LU" w:eastAsia="fr-FR"/>
        </w:rPr>
        <w:t>(</w:t>
      </w:r>
      <w:proofErr w:type="spellStart"/>
      <w:r w:rsidRPr="00123372">
        <w:rPr>
          <w:rFonts w:ascii="Times New Roman" w:eastAsia="Times New Roman" w:hAnsi="Times New Roman" w:cs="Times New Roman"/>
          <w:iCs/>
          <w:color w:val="000000" w:themeColor="text1"/>
          <w:lang w:val="fr-LU" w:eastAsia="fr-FR"/>
        </w:rPr>
        <w:t>org</w:t>
      </w:r>
      <w:proofErr w:type="spellEnd"/>
      <w:r w:rsidRPr="00123372">
        <w:rPr>
          <w:rFonts w:ascii="Times New Roman" w:eastAsia="Times New Roman" w:hAnsi="Times New Roman" w:cs="Times New Roman"/>
          <w:iCs/>
          <w:color w:val="000000" w:themeColor="text1"/>
          <w:lang w:val="fr-LU" w:eastAsia="fr-FR"/>
        </w:rPr>
        <w:t xml:space="preserve">.) </w:t>
      </w:r>
      <w:r w:rsidR="00B63AE5" w:rsidRPr="00123372">
        <w:rPr>
          <w:rFonts w:ascii="Times New Roman" w:eastAsia="Times New Roman" w:hAnsi="Times New Roman" w:cs="Times New Roman"/>
          <w:i/>
          <w:iCs/>
          <w:color w:val="000000" w:themeColor="text1"/>
          <w:lang w:val="fr-LU" w:eastAsia="fr-FR"/>
        </w:rPr>
        <w:t>Le style</w:t>
      </w:r>
      <w:r w:rsidRPr="00123372">
        <w:rPr>
          <w:rFonts w:ascii="Times New Roman" w:eastAsia="Times New Roman" w:hAnsi="Times New Roman" w:cs="Times New Roman"/>
          <w:color w:val="000000" w:themeColor="text1"/>
          <w:lang w:val="fr-LU" w:eastAsia="fr-FR"/>
        </w:rPr>
        <w:t xml:space="preserve">. </w:t>
      </w:r>
      <w:r w:rsidR="00B63AE5" w:rsidRPr="00123372">
        <w:rPr>
          <w:rFonts w:ascii="Times New Roman" w:eastAsia="Times New Roman" w:hAnsi="Times New Roman" w:cs="Times New Roman"/>
          <w:color w:val="000000" w:themeColor="text1"/>
          <w:lang w:val="fr-LU" w:eastAsia="fr-FR"/>
        </w:rPr>
        <w:t>Toulouse</w:t>
      </w:r>
      <w:r w:rsidRPr="00123372">
        <w:rPr>
          <w:rFonts w:ascii="Times New Roman" w:eastAsia="Times New Roman" w:hAnsi="Times New Roman" w:cs="Times New Roman"/>
          <w:color w:val="000000" w:themeColor="text1"/>
          <w:lang w:val="fr-LU" w:eastAsia="fr-FR"/>
        </w:rPr>
        <w:t xml:space="preserve"> : </w:t>
      </w:r>
      <w:r w:rsidR="00B63AE5" w:rsidRPr="00123372">
        <w:rPr>
          <w:rFonts w:ascii="Times New Roman" w:eastAsia="Times New Roman" w:hAnsi="Times New Roman" w:cs="Times New Roman"/>
          <w:color w:val="000000" w:themeColor="text1"/>
          <w:lang w:val="fr-LU" w:eastAsia="fr-FR"/>
        </w:rPr>
        <w:t xml:space="preserve">Toulouse-le-Mirail, </w:t>
      </w:r>
      <w:r w:rsidR="000465AF">
        <w:rPr>
          <w:rFonts w:ascii="Times New Roman" w:eastAsia="Times New Roman" w:hAnsi="Times New Roman" w:cs="Times New Roman"/>
          <w:color w:val="000000" w:themeColor="text1"/>
          <w:lang w:val="fr-LU" w:eastAsia="fr-FR"/>
        </w:rPr>
        <w:t xml:space="preserve">p. 67-83, </w:t>
      </w:r>
      <w:r w:rsidR="00B63AE5" w:rsidRPr="00123372">
        <w:rPr>
          <w:rFonts w:ascii="Times New Roman" w:eastAsia="Times New Roman" w:hAnsi="Times New Roman" w:cs="Times New Roman"/>
          <w:color w:val="000000" w:themeColor="text1"/>
          <w:lang w:val="fr-LU" w:eastAsia="fr-FR"/>
        </w:rPr>
        <w:t>1994</w:t>
      </w:r>
      <w:r w:rsidR="000465AF">
        <w:rPr>
          <w:rFonts w:ascii="Times New Roman" w:eastAsia="Times New Roman" w:hAnsi="Times New Roman" w:cs="Times New Roman"/>
          <w:color w:val="000000" w:themeColor="text1"/>
          <w:lang w:val="fr-LU" w:eastAsia="fr-FR"/>
        </w:rPr>
        <w:t>.</w:t>
      </w:r>
    </w:p>
    <w:p w:rsidR="00123372" w:rsidRDefault="00123372" w:rsidP="003B46E8">
      <w:pPr>
        <w:spacing w:line="360" w:lineRule="auto"/>
        <w:jc w:val="both"/>
        <w:rPr>
          <w:rFonts w:ascii="Times New Roman" w:eastAsia="Times New Roman" w:hAnsi="Times New Roman" w:cs="Times New Roman"/>
          <w:color w:val="000000" w:themeColor="text1"/>
          <w:lang w:val="fr-LU" w:eastAsia="fr-FR"/>
        </w:rPr>
      </w:pPr>
      <w:r w:rsidRPr="00123372">
        <w:rPr>
          <w:rFonts w:ascii="Times New Roman" w:eastAsia="Times New Roman" w:hAnsi="Times New Roman" w:cs="Times New Roman"/>
          <w:color w:val="000000" w:themeColor="text1"/>
          <w:lang w:val="fr-LU" w:eastAsia="fr-FR"/>
        </w:rPr>
        <w:t xml:space="preserve">______. </w:t>
      </w:r>
      <w:r w:rsidRPr="00123372">
        <w:rPr>
          <w:rFonts w:ascii="Times New Roman" w:eastAsia="Times New Roman" w:hAnsi="Times New Roman" w:cs="Times New Roman"/>
          <w:i/>
          <w:color w:val="000000" w:themeColor="text1"/>
          <w:lang w:val="fr-LU" w:eastAsia="fr-FR"/>
        </w:rPr>
        <w:t>Formes de vie</w:t>
      </w:r>
      <w:r w:rsidRPr="00123372">
        <w:rPr>
          <w:rFonts w:ascii="Times New Roman" w:eastAsia="Times New Roman" w:hAnsi="Times New Roman" w:cs="Times New Roman"/>
          <w:color w:val="000000" w:themeColor="text1"/>
          <w:lang w:val="fr-LU" w:eastAsia="fr-FR"/>
        </w:rPr>
        <w:t xml:space="preserve">. Liège : Presses universitaires de Liège, 2015. </w:t>
      </w:r>
    </w:p>
    <w:p w:rsidR="00123372" w:rsidRPr="009A737B" w:rsidRDefault="00123372" w:rsidP="009A737B">
      <w:pPr>
        <w:spacing w:line="360" w:lineRule="auto"/>
        <w:jc w:val="both"/>
        <w:rPr>
          <w:rFonts w:ascii="Times New Roman" w:eastAsia="Times New Roman" w:hAnsi="Times New Roman" w:cs="Times New Roman"/>
          <w:color w:val="000000" w:themeColor="text1"/>
          <w:lang w:val="fr-LU" w:eastAsia="fr-FR"/>
        </w:rPr>
      </w:pPr>
      <w:r>
        <w:rPr>
          <w:rFonts w:ascii="Times New Roman" w:eastAsia="Times New Roman" w:hAnsi="Times New Roman" w:cs="Times New Roman"/>
          <w:color w:val="000000" w:themeColor="text1"/>
          <w:lang w:val="fr-LU" w:eastAsia="fr-FR"/>
        </w:rPr>
        <w:t xml:space="preserve">______ ; COUÉGNAS Nicolas. </w:t>
      </w:r>
      <w:r w:rsidRPr="003B46E8">
        <w:rPr>
          <w:rFonts w:ascii="Times New Roman" w:eastAsia="Times New Roman" w:hAnsi="Times New Roman" w:cs="Times New Roman"/>
          <w:i/>
          <w:color w:val="000000" w:themeColor="text1"/>
          <w:lang w:val="fr-LU" w:eastAsia="fr-FR"/>
        </w:rPr>
        <w:t>Terres de sens</w:t>
      </w:r>
      <w:r>
        <w:rPr>
          <w:rFonts w:ascii="Times New Roman" w:eastAsia="Times New Roman" w:hAnsi="Times New Roman" w:cs="Times New Roman"/>
          <w:color w:val="000000" w:themeColor="text1"/>
          <w:lang w:val="fr-LU" w:eastAsia="fr-FR"/>
        </w:rPr>
        <w:t xml:space="preserve">. </w:t>
      </w:r>
      <w:r w:rsidR="003B46E8">
        <w:rPr>
          <w:rFonts w:ascii="Times New Roman" w:eastAsia="Times New Roman" w:hAnsi="Times New Roman" w:cs="Times New Roman"/>
          <w:color w:val="000000" w:themeColor="text1"/>
          <w:lang w:val="fr-LU" w:eastAsia="fr-FR"/>
        </w:rPr>
        <w:t>Essais d’</w:t>
      </w:r>
      <w:proofErr w:type="spellStart"/>
      <w:r w:rsidR="003B46E8">
        <w:rPr>
          <w:rFonts w:ascii="Times New Roman" w:eastAsia="Times New Roman" w:hAnsi="Times New Roman" w:cs="Times New Roman"/>
          <w:color w:val="000000" w:themeColor="text1"/>
          <w:lang w:val="fr-LU" w:eastAsia="fr-FR"/>
        </w:rPr>
        <w:t>anthroposémiotique</w:t>
      </w:r>
      <w:proofErr w:type="spellEnd"/>
      <w:r w:rsidR="003B46E8">
        <w:rPr>
          <w:rFonts w:ascii="Times New Roman" w:eastAsia="Times New Roman" w:hAnsi="Times New Roman" w:cs="Times New Roman"/>
          <w:color w:val="000000" w:themeColor="text1"/>
          <w:lang w:val="fr-LU" w:eastAsia="fr-FR"/>
        </w:rPr>
        <w:t xml:space="preserve">. Limoges : </w:t>
      </w:r>
      <w:proofErr w:type="spellStart"/>
      <w:r w:rsidR="003B46E8">
        <w:rPr>
          <w:rFonts w:ascii="Times New Roman" w:eastAsia="Times New Roman" w:hAnsi="Times New Roman" w:cs="Times New Roman"/>
          <w:color w:val="000000" w:themeColor="text1"/>
          <w:lang w:val="fr-LU" w:eastAsia="fr-FR"/>
        </w:rPr>
        <w:t>Pulim</w:t>
      </w:r>
      <w:proofErr w:type="spellEnd"/>
      <w:r w:rsidR="003B46E8">
        <w:rPr>
          <w:rFonts w:ascii="Times New Roman" w:eastAsia="Times New Roman" w:hAnsi="Times New Roman" w:cs="Times New Roman"/>
          <w:color w:val="000000" w:themeColor="text1"/>
          <w:lang w:val="fr-LU" w:eastAsia="fr-FR"/>
        </w:rPr>
        <w:t xml:space="preserve">, </w:t>
      </w:r>
      <w:r w:rsidR="003B46E8" w:rsidRPr="009A737B">
        <w:rPr>
          <w:rFonts w:ascii="Times New Roman" w:eastAsia="Times New Roman" w:hAnsi="Times New Roman" w:cs="Times New Roman"/>
          <w:color w:val="000000" w:themeColor="text1"/>
          <w:lang w:val="fr-LU" w:eastAsia="fr-FR"/>
        </w:rPr>
        <w:t xml:space="preserve">2018. </w:t>
      </w:r>
    </w:p>
    <w:p w:rsidR="009A737B" w:rsidRPr="009A737B" w:rsidRDefault="009A737B" w:rsidP="009A737B">
      <w:pPr>
        <w:spacing w:line="360" w:lineRule="auto"/>
        <w:jc w:val="both"/>
        <w:rPr>
          <w:rFonts w:ascii="Times New Roman" w:eastAsia="Times New Roman" w:hAnsi="Times New Roman" w:cs="Times New Roman"/>
          <w:lang w:val="fr-LU" w:eastAsia="fr-FR"/>
        </w:rPr>
      </w:pPr>
      <w:r w:rsidRPr="009A737B">
        <w:rPr>
          <w:rFonts w:ascii="Times New Roman" w:eastAsia="Times New Roman" w:hAnsi="Times New Roman" w:cs="Times New Roman"/>
          <w:color w:val="000000" w:themeColor="text1"/>
          <w:lang w:val="fr-LU" w:eastAsia="fr-FR"/>
        </w:rPr>
        <w:t xml:space="preserve">______. </w:t>
      </w:r>
      <w:r w:rsidRPr="009A737B">
        <w:rPr>
          <w:rFonts w:ascii="Times New Roman" w:hAnsi="Times New Roman" w:cs="Times New Roman"/>
        </w:rPr>
        <w:t xml:space="preserve">Archéologie et anthropologie de la dimension plastique des sémiotiques visuelles. En hommage à Jean-Marie </w:t>
      </w:r>
      <w:proofErr w:type="spellStart"/>
      <w:r w:rsidRPr="009A737B">
        <w:rPr>
          <w:rFonts w:ascii="Times New Roman" w:hAnsi="Times New Roman" w:cs="Times New Roman"/>
        </w:rPr>
        <w:t>Floch</w:t>
      </w:r>
      <w:proofErr w:type="spellEnd"/>
      <w:r w:rsidRPr="009A737B">
        <w:rPr>
          <w:rFonts w:ascii="Times New Roman" w:hAnsi="Times New Roman" w:cs="Times New Roman"/>
        </w:rPr>
        <w:t>.</w:t>
      </w:r>
      <w:r w:rsidRPr="009A737B">
        <w:rPr>
          <w:rFonts w:ascii="Times New Roman" w:hAnsi="Times New Roman" w:cs="Times New Roman"/>
        </w:rPr>
        <w:t xml:space="preserve"> </w:t>
      </w:r>
      <w:proofErr w:type="spellStart"/>
      <w:r w:rsidRPr="009A737B">
        <w:rPr>
          <w:rFonts w:ascii="Times New Roman" w:hAnsi="Times New Roman" w:cs="Times New Roman"/>
          <w:i/>
        </w:rPr>
        <w:t>Estudios</w:t>
      </w:r>
      <w:proofErr w:type="spellEnd"/>
      <w:r w:rsidRPr="009A737B">
        <w:rPr>
          <w:rFonts w:ascii="Times New Roman" w:hAnsi="Times New Roman" w:cs="Times New Roman"/>
          <w:i/>
        </w:rPr>
        <w:t xml:space="preserve"> </w:t>
      </w:r>
      <w:proofErr w:type="spellStart"/>
      <w:r w:rsidRPr="009A737B">
        <w:rPr>
          <w:rFonts w:ascii="Times New Roman" w:hAnsi="Times New Roman" w:cs="Times New Roman"/>
          <w:i/>
        </w:rPr>
        <w:t>Semioticos</w:t>
      </w:r>
      <w:proofErr w:type="spellEnd"/>
      <w:r w:rsidRPr="009A737B">
        <w:rPr>
          <w:rFonts w:ascii="Times New Roman" w:hAnsi="Times New Roman" w:cs="Times New Roman"/>
        </w:rPr>
        <w:t>,</w:t>
      </w:r>
      <w:r w:rsidRPr="009A737B">
        <w:rPr>
          <w:rFonts w:ascii="Times New Roman" w:eastAsia="Times New Roman" w:hAnsi="Times New Roman" w:cs="Times New Roman"/>
          <w:color w:val="000000"/>
          <w:lang w:val="fr-LU" w:eastAsia="fr-FR"/>
        </w:rPr>
        <w:t xml:space="preserve"> vol. 19, n. 2, 2023 (à paraître). </w:t>
      </w:r>
    </w:p>
    <w:p w:rsidR="00625516" w:rsidRDefault="00625516" w:rsidP="003B46E8">
      <w:pPr>
        <w:spacing w:line="360" w:lineRule="auto"/>
        <w:jc w:val="both"/>
        <w:rPr>
          <w:rFonts w:ascii="Times New Roman" w:eastAsia="Times New Roman" w:hAnsi="Times New Roman" w:cs="Times New Roman"/>
          <w:color w:val="000000" w:themeColor="text1"/>
          <w:lang w:val="fr-LU" w:eastAsia="fr-FR"/>
        </w:rPr>
      </w:pPr>
      <w:bookmarkStart w:id="0" w:name="_GoBack"/>
      <w:bookmarkEnd w:id="0"/>
      <w:r w:rsidRPr="00625516">
        <w:rPr>
          <w:rFonts w:ascii="Times New Roman" w:eastAsia="Times New Roman" w:hAnsi="Times New Roman" w:cs="Times New Roman"/>
          <w:color w:val="000000" w:themeColor="text1"/>
          <w:lang w:val="en-US" w:eastAsia="fr-FR"/>
        </w:rPr>
        <w:t xml:space="preserve">GOODMAN, Nelson. </w:t>
      </w:r>
      <w:r w:rsidRPr="00625516">
        <w:rPr>
          <w:rFonts w:ascii="Times New Roman" w:eastAsia="Times New Roman" w:hAnsi="Times New Roman" w:cs="Times New Roman"/>
          <w:i/>
          <w:color w:val="000000" w:themeColor="text1"/>
          <w:lang w:val="en-US" w:eastAsia="fr-FR"/>
        </w:rPr>
        <w:t xml:space="preserve">Languages of </w:t>
      </w:r>
      <w:proofErr w:type="gramStart"/>
      <w:r w:rsidRPr="00625516">
        <w:rPr>
          <w:rFonts w:ascii="Times New Roman" w:eastAsia="Times New Roman" w:hAnsi="Times New Roman" w:cs="Times New Roman"/>
          <w:i/>
          <w:color w:val="000000" w:themeColor="text1"/>
          <w:lang w:val="en-US" w:eastAsia="fr-FR"/>
        </w:rPr>
        <w:t>Art :</w:t>
      </w:r>
      <w:proofErr w:type="gramEnd"/>
      <w:r w:rsidRPr="00625516">
        <w:rPr>
          <w:rFonts w:ascii="Times New Roman" w:eastAsia="Times New Roman" w:hAnsi="Times New Roman" w:cs="Times New Roman"/>
          <w:i/>
          <w:color w:val="000000" w:themeColor="text1"/>
          <w:lang w:val="en-US" w:eastAsia="fr-FR"/>
        </w:rPr>
        <w:t xml:space="preserve"> An Approach to a Theory of Symbols</w:t>
      </w:r>
      <w:r>
        <w:rPr>
          <w:rFonts w:ascii="Times New Roman" w:eastAsia="Times New Roman" w:hAnsi="Times New Roman" w:cs="Times New Roman"/>
          <w:color w:val="000000" w:themeColor="text1"/>
          <w:lang w:val="en-US" w:eastAsia="fr-FR"/>
        </w:rPr>
        <w:t xml:space="preserve">. </w:t>
      </w:r>
      <w:proofErr w:type="gramStart"/>
      <w:r w:rsidR="00036753">
        <w:rPr>
          <w:rFonts w:ascii="Times New Roman" w:eastAsia="Times New Roman" w:hAnsi="Times New Roman" w:cs="Times New Roman"/>
          <w:color w:val="000000" w:themeColor="text1"/>
          <w:lang w:val="en-US" w:eastAsia="fr-FR"/>
        </w:rPr>
        <w:t>Indianapolis :</w:t>
      </w:r>
      <w:proofErr w:type="gramEnd"/>
      <w:r w:rsidR="00036753">
        <w:rPr>
          <w:rFonts w:ascii="Times New Roman" w:eastAsia="Times New Roman" w:hAnsi="Times New Roman" w:cs="Times New Roman"/>
          <w:color w:val="000000" w:themeColor="text1"/>
          <w:lang w:val="en-US" w:eastAsia="fr-FR"/>
        </w:rPr>
        <w:t xml:space="preserve"> </w:t>
      </w:r>
      <w:r>
        <w:rPr>
          <w:rFonts w:ascii="Times New Roman" w:eastAsia="Times New Roman" w:hAnsi="Times New Roman" w:cs="Times New Roman"/>
          <w:color w:val="000000" w:themeColor="text1"/>
          <w:lang w:val="en-US" w:eastAsia="fr-FR"/>
        </w:rPr>
        <w:t xml:space="preserve">The </w:t>
      </w:r>
      <w:proofErr w:type="spellStart"/>
      <w:r>
        <w:rPr>
          <w:rFonts w:ascii="Times New Roman" w:eastAsia="Times New Roman" w:hAnsi="Times New Roman" w:cs="Times New Roman"/>
          <w:color w:val="000000" w:themeColor="text1"/>
          <w:lang w:val="en-US" w:eastAsia="fr-FR"/>
        </w:rPr>
        <w:t>Bobbs</w:t>
      </w:r>
      <w:proofErr w:type="spellEnd"/>
      <w:r>
        <w:rPr>
          <w:rFonts w:ascii="Times New Roman" w:eastAsia="Times New Roman" w:hAnsi="Times New Roman" w:cs="Times New Roman"/>
          <w:color w:val="000000" w:themeColor="text1"/>
          <w:lang w:val="en-US" w:eastAsia="fr-FR"/>
        </w:rPr>
        <w:t>-Merrill Company, Inc., 1968</w:t>
      </w:r>
      <w:r w:rsidR="00036753">
        <w:rPr>
          <w:rFonts w:ascii="Times New Roman" w:eastAsia="Times New Roman" w:hAnsi="Times New Roman" w:cs="Times New Roman"/>
          <w:color w:val="000000" w:themeColor="text1"/>
          <w:lang w:val="en-US" w:eastAsia="fr-FR"/>
        </w:rPr>
        <w:t> </w:t>
      </w:r>
      <w:r>
        <w:rPr>
          <w:rFonts w:ascii="Times New Roman" w:eastAsia="Times New Roman" w:hAnsi="Times New Roman" w:cs="Times New Roman"/>
          <w:color w:val="000000" w:themeColor="text1"/>
          <w:lang w:val="en-US" w:eastAsia="fr-FR"/>
        </w:rPr>
        <w:t>; version revue, Indianapolis : Hackett Publishing Company, 19</w:t>
      </w:r>
      <w:r w:rsidR="00036753">
        <w:rPr>
          <w:rFonts w:ascii="Times New Roman" w:eastAsia="Times New Roman" w:hAnsi="Times New Roman" w:cs="Times New Roman"/>
          <w:color w:val="000000" w:themeColor="text1"/>
          <w:lang w:val="en-US" w:eastAsia="fr-FR"/>
        </w:rPr>
        <w:t>76</w:t>
      </w:r>
      <w:r>
        <w:rPr>
          <w:rFonts w:ascii="Times New Roman" w:eastAsia="Times New Roman" w:hAnsi="Times New Roman" w:cs="Times New Roman"/>
          <w:color w:val="000000" w:themeColor="text1"/>
          <w:lang w:val="en-US" w:eastAsia="fr-FR"/>
        </w:rPr>
        <w:t xml:space="preserve">. </w:t>
      </w:r>
      <w:r w:rsidRPr="00036753">
        <w:rPr>
          <w:rFonts w:ascii="Times New Roman" w:eastAsia="Times New Roman" w:hAnsi="Times New Roman" w:cs="Times New Roman"/>
          <w:i/>
          <w:color w:val="000000" w:themeColor="text1"/>
          <w:lang w:val="fr-LU" w:eastAsia="fr-FR"/>
        </w:rPr>
        <w:t>Langages de l’art</w:t>
      </w:r>
      <w:r w:rsidR="00036753" w:rsidRPr="00036753">
        <w:rPr>
          <w:rFonts w:ascii="Times New Roman" w:eastAsia="Times New Roman" w:hAnsi="Times New Roman" w:cs="Times New Roman"/>
          <w:color w:val="000000" w:themeColor="text1"/>
          <w:lang w:val="fr-LU" w:eastAsia="fr-FR"/>
        </w:rPr>
        <w:t>. Une approche de</w:t>
      </w:r>
      <w:r w:rsidR="00036753">
        <w:rPr>
          <w:rFonts w:ascii="Times New Roman" w:eastAsia="Times New Roman" w:hAnsi="Times New Roman" w:cs="Times New Roman"/>
          <w:color w:val="000000" w:themeColor="text1"/>
          <w:lang w:val="fr-LU" w:eastAsia="fr-FR"/>
        </w:rPr>
        <w:t xml:space="preserve"> </w:t>
      </w:r>
      <w:r w:rsidR="00036753" w:rsidRPr="00036753">
        <w:rPr>
          <w:rFonts w:ascii="Times New Roman" w:eastAsia="Times New Roman" w:hAnsi="Times New Roman" w:cs="Times New Roman"/>
          <w:color w:val="000000" w:themeColor="text1"/>
          <w:lang w:val="fr-LU" w:eastAsia="fr-FR"/>
        </w:rPr>
        <w:t>la th</w:t>
      </w:r>
      <w:r w:rsidR="00036753">
        <w:rPr>
          <w:rFonts w:ascii="Times New Roman" w:eastAsia="Times New Roman" w:hAnsi="Times New Roman" w:cs="Times New Roman"/>
          <w:color w:val="000000" w:themeColor="text1"/>
          <w:lang w:val="fr-LU" w:eastAsia="fr-FR"/>
        </w:rPr>
        <w:t>é</w:t>
      </w:r>
      <w:r w:rsidR="00036753" w:rsidRPr="00036753">
        <w:rPr>
          <w:rFonts w:ascii="Times New Roman" w:eastAsia="Times New Roman" w:hAnsi="Times New Roman" w:cs="Times New Roman"/>
          <w:color w:val="000000" w:themeColor="text1"/>
          <w:lang w:val="fr-LU" w:eastAsia="fr-FR"/>
        </w:rPr>
        <w:t>orie des symbol</w:t>
      </w:r>
      <w:r w:rsidR="00036753">
        <w:rPr>
          <w:rFonts w:ascii="Times New Roman" w:eastAsia="Times New Roman" w:hAnsi="Times New Roman" w:cs="Times New Roman"/>
          <w:color w:val="000000" w:themeColor="text1"/>
          <w:lang w:val="fr-LU" w:eastAsia="fr-FR"/>
        </w:rPr>
        <w:t>es</w:t>
      </w:r>
      <w:r w:rsidR="009F494F">
        <w:rPr>
          <w:rFonts w:ascii="Times New Roman" w:eastAsia="Times New Roman" w:hAnsi="Times New Roman" w:cs="Times New Roman"/>
          <w:color w:val="000000" w:themeColor="text1"/>
          <w:lang w:val="fr-LU" w:eastAsia="fr-FR"/>
        </w:rPr>
        <w:t>, trad. J. Morizot</w:t>
      </w:r>
      <w:r w:rsidR="00036753" w:rsidRPr="00036753">
        <w:rPr>
          <w:rFonts w:ascii="Times New Roman" w:eastAsia="Times New Roman" w:hAnsi="Times New Roman" w:cs="Times New Roman"/>
          <w:color w:val="000000" w:themeColor="text1"/>
          <w:lang w:val="fr-LU" w:eastAsia="fr-FR"/>
        </w:rPr>
        <w:t xml:space="preserve">. </w:t>
      </w:r>
      <w:r w:rsidRPr="00036753">
        <w:rPr>
          <w:rFonts w:ascii="Times New Roman" w:eastAsia="Times New Roman" w:hAnsi="Times New Roman" w:cs="Times New Roman"/>
          <w:color w:val="000000" w:themeColor="text1"/>
          <w:lang w:val="fr-LU" w:eastAsia="fr-FR"/>
        </w:rPr>
        <w:t xml:space="preserve">Nîmes : Jacqueline Chambon, 1992. </w:t>
      </w:r>
    </w:p>
    <w:p w:rsidR="00DA34E7" w:rsidRPr="00173CA1" w:rsidRDefault="00DA34E7" w:rsidP="00DA34E7">
      <w:pPr>
        <w:spacing w:line="360" w:lineRule="auto"/>
        <w:jc w:val="both"/>
        <w:rPr>
          <w:rFonts w:ascii="Times New Roman" w:hAnsi="Times New Roman" w:cs="Times New Roman"/>
        </w:rPr>
      </w:pPr>
      <w:r w:rsidRPr="00173CA1">
        <w:rPr>
          <w:rFonts w:ascii="Times New Roman" w:eastAsia="Times New Roman" w:hAnsi="Times New Roman" w:cs="Times New Roman"/>
          <w:color w:val="000000" w:themeColor="text1"/>
          <w:lang w:val="fr-LU" w:eastAsia="fr-FR"/>
        </w:rPr>
        <w:lastRenderedPageBreak/>
        <w:t xml:space="preserve">GREIMAS, </w:t>
      </w:r>
      <w:proofErr w:type="spellStart"/>
      <w:r w:rsidRPr="00173CA1">
        <w:rPr>
          <w:rFonts w:ascii="Times New Roman" w:eastAsia="Times New Roman" w:hAnsi="Times New Roman" w:cs="Times New Roman"/>
          <w:color w:val="000000" w:themeColor="text1"/>
          <w:lang w:val="fr-LU" w:eastAsia="fr-FR"/>
        </w:rPr>
        <w:t>Algirdas</w:t>
      </w:r>
      <w:proofErr w:type="spellEnd"/>
      <w:r w:rsidRPr="00173CA1">
        <w:rPr>
          <w:rFonts w:ascii="Times New Roman" w:eastAsia="Times New Roman" w:hAnsi="Times New Roman" w:cs="Times New Roman"/>
          <w:color w:val="000000" w:themeColor="text1"/>
          <w:lang w:val="fr-LU" w:eastAsia="fr-FR"/>
        </w:rPr>
        <w:t xml:space="preserve"> Julien. </w:t>
      </w:r>
      <w:r w:rsidRPr="00173CA1">
        <w:rPr>
          <w:rFonts w:ascii="Times New Roman" w:hAnsi="Times New Roman" w:cs="Times New Roman"/>
        </w:rPr>
        <w:t xml:space="preserve">Sémiotique figurative et sémiotique plastique. </w:t>
      </w:r>
      <w:r w:rsidRPr="00173CA1">
        <w:rPr>
          <w:rFonts w:ascii="Times New Roman" w:hAnsi="Times New Roman" w:cs="Times New Roman"/>
          <w:i/>
        </w:rPr>
        <w:t>Actes sémiotiques, Documents</w:t>
      </w:r>
      <w:r w:rsidRPr="00173CA1">
        <w:rPr>
          <w:rFonts w:ascii="Times New Roman" w:hAnsi="Times New Roman" w:cs="Times New Roman"/>
        </w:rPr>
        <w:t>, VI, n. 60, 1984.</w:t>
      </w:r>
    </w:p>
    <w:p w:rsidR="00B63AE5" w:rsidRPr="00123372" w:rsidRDefault="00DF6296" w:rsidP="00DA34E7">
      <w:pPr>
        <w:spacing w:line="360" w:lineRule="auto"/>
        <w:jc w:val="both"/>
        <w:rPr>
          <w:rFonts w:ascii="Times New Roman" w:eastAsia="Times New Roman" w:hAnsi="Times New Roman" w:cs="Times New Roman"/>
          <w:bCs/>
          <w:color w:val="000000" w:themeColor="text1"/>
          <w:lang w:val="de-DE" w:eastAsia="fr-FR"/>
        </w:rPr>
      </w:pPr>
      <w:r w:rsidRPr="00625516">
        <w:rPr>
          <w:rFonts w:ascii="Times New Roman" w:eastAsia="Times New Roman" w:hAnsi="Times New Roman" w:cs="Times New Roman"/>
          <w:bCs/>
          <w:color w:val="000000" w:themeColor="text1"/>
          <w:lang w:val="de-DE" w:eastAsia="fr-FR"/>
        </w:rPr>
        <w:t>LUHMANN</w:t>
      </w:r>
      <w:r w:rsidR="00B63AE5" w:rsidRPr="00625516">
        <w:rPr>
          <w:rFonts w:ascii="Times New Roman" w:eastAsia="Times New Roman" w:hAnsi="Times New Roman" w:cs="Times New Roman"/>
          <w:bCs/>
          <w:color w:val="000000" w:themeColor="text1"/>
          <w:lang w:val="de-DE" w:eastAsia="fr-FR"/>
        </w:rPr>
        <w:t>, Niklas</w:t>
      </w:r>
      <w:r w:rsidRPr="00625516">
        <w:rPr>
          <w:rFonts w:ascii="Times New Roman" w:eastAsia="Times New Roman" w:hAnsi="Times New Roman" w:cs="Times New Roman"/>
          <w:bCs/>
          <w:color w:val="000000" w:themeColor="text1"/>
          <w:lang w:val="de-DE" w:eastAsia="fr-FR"/>
        </w:rPr>
        <w:t>.</w:t>
      </w:r>
      <w:r w:rsidR="00B63AE5" w:rsidRPr="00625516">
        <w:rPr>
          <w:rFonts w:ascii="Times New Roman" w:eastAsia="Times New Roman" w:hAnsi="Times New Roman" w:cs="Times New Roman"/>
          <w:bCs/>
          <w:color w:val="000000" w:themeColor="text1"/>
          <w:lang w:val="de-DE" w:eastAsia="fr-FR"/>
        </w:rPr>
        <w:t xml:space="preserve"> </w:t>
      </w:r>
      <w:r w:rsidR="00B63AE5" w:rsidRPr="00123372">
        <w:rPr>
          <w:rFonts w:ascii="Times New Roman" w:eastAsia="Times New Roman" w:hAnsi="Times New Roman" w:cs="Times New Roman"/>
          <w:bCs/>
          <w:i/>
          <w:color w:val="000000" w:themeColor="text1"/>
          <w:lang w:val="de-DE" w:eastAsia="fr-FR"/>
        </w:rPr>
        <w:t>Die Kunst der Gesellschaft</w:t>
      </w:r>
      <w:r w:rsidRPr="00123372">
        <w:rPr>
          <w:rFonts w:ascii="Times New Roman" w:eastAsia="Times New Roman" w:hAnsi="Times New Roman" w:cs="Times New Roman"/>
          <w:bCs/>
          <w:color w:val="000000" w:themeColor="text1"/>
          <w:lang w:val="de-DE" w:eastAsia="fr-FR"/>
        </w:rPr>
        <w:t xml:space="preserve">. </w:t>
      </w:r>
      <w:r w:rsidR="00814B17" w:rsidRPr="00123372">
        <w:rPr>
          <w:rFonts w:ascii="Times New Roman" w:eastAsia="Times New Roman" w:hAnsi="Times New Roman" w:cs="Times New Roman"/>
          <w:bCs/>
          <w:color w:val="000000" w:themeColor="text1"/>
          <w:lang w:val="de-DE" w:eastAsia="fr-FR"/>
        </w:rPr>
        <w:t xml:space="preserve">Frankfurt am </w:t>
      </w:r>
      <w:proofErr w:type="gramStart"/>
      <w:r w:rsidR="00814B17" w:rsidRPr="00123372">
        <w:rPr>
          <w:rFonts w:ascii="Times New Roman" w:eastAsia="Times New Roman" w:hAnsi="Times New Roman" w:cs="Times New Roman"/>
          <w:bCs/>
          <w:color w:val="000000" w:themeColor="text1"/>
          <w:lang w:val="de-DE" w:eastAsia="fr-FR"/>
        </w:rPr>
        <w:t>Main</w:t>
      </w:r>
      <w:r w:rsidRPr="00123372">
        <w:rPr>
          <w:rFonts w:ascii="Times New Roman" w:eastAsia="Times New Roman" w:hAnsi="Times New Roman" w:cs="Times New Roman"/>
          <w:bCs/>
          <w:color w:val="000000" w:themeColor="text1"/>
          <w:lang w:val="de-DE" w:eastAsia="fr-FR"/>
        </w:rPr>
        <w:t> :</w:t>
      </w:r>
      <w:proofErr w:type="gramEnd"/>
      <w:r w:rsidR="00814B17" w:rsidRPr="00123372">
        <w:rPr>
          <w:rFonts w:ascii="Times New Roman" w:eastAsia="Times New Roman" w:hAnsi="Times New Roman" w:cs="Times New Roman"/>
          <w:bCs/>
          <w:color w:val="000000" w:themeColor="text1"/>
          <w:lang w:val="de-DE" w:eastAsia="fr-FR"/>
        </w:rPr>
        <w:t xml:space="preserve"> </w:t>
      </w:r>
      <w:r w:rsidR="00B63AE5" w:rsidRPr="00123372">
        <w:rPr>
          <w:rFonts w:ascii="Times New Roman" w:eastAsia="Times New Roman" w:hAnsi="Times New Roman" w:cs="Times New Roman"/>
          <w:bCs/>
          <w:color w:val="000000" w:themeColor="text1"/>
          <w:lang w:val="de-DE" w:eastAsia="fr-FR"/>
        </w:rPr>
        <w:t>Suhrkamp</w:t>
      </w:r>
      <w:r w:rsidRPr="00123372">
        <w:rPr>
          <w:rFonts w:ascii="Times New Roman" w:eastAsia="Times New Roman" w:hAnsi="Times New Roman" w:cs="Times New Roman"/>
          <w:bCs/>
          <w:color w:val="000000" w:themeColor="text1"/>
          <w:lang w:val="de-DE" w:eastAsia="fr-FR"/>
        </w:rPr>
        <w:t>,</w:t>
      </w:r>
      <w:r w:rsidR="00B63AE5" w:rsidRPr="00123372">
        <w:rPr>
          <w:rFonts w:ascii="Times New Roman" w:eastAsia="Times New Roman" w:hAnsi="Times New Roman" w:cs="Times New Roman"/>
          <w:bCs/>
          <w:color w:val="000000" w:themeColor="text1"/>
          <w:lang w:val="de-DE" w:eastAsia="fr-FR"/>
        </w:rPr>
        <w:t xml:space="preserve"> 1997 [1995]. </w:t>
      </w:r>
    </w:p>
    <w:p w:rsidR="00B63AE5" w:rsidRPr="00123372" w:rsidRDefault="00814B17" w:rsidP="003B46E8">
      <w:pPr>
        <w:spacing w:line="360" w:lineRule="auto"/>
        <w:jc w:val="both"/>
        <w:rPr>
          <w:rFonts w:ascii="Times New Roman" w:eastAsia="Times New Roman" w:hAnsi="Times New Roman" w:cs="Times New Roman"/>
          <w:color w:val="000000" w:themeColor="text1"/>
          <w:lang w:val="en-US" w:eastAsia="fr-FR"/>
        </w:rPr>
      </w:pPr>
      <w:r w:rsidRPr="00123372">
        <w:rPr>
          <w:rFonts w:ascii="Times New Roman" w:eastAsia="Times New Roman" w:hAnsi="Times New Roman" w:cs="Times New Roman"/>
          <w:color w:val="000000" w:themeColor="text1"/>
          <w:lang w:val="de-DE" w:eastAsia="fr-FR"/>
        </w:rPr>
        <w:t xml:space="preserve">________. </w:t>
      </w:r>
      <w:r w:rsidR="00B63AE5" w:rsidRPr="00123372">
        <w:rPr>
          <w:rFonts w:ascii="Times New Roman" w:eastAsia="Times New Roman" w:hAnsi="Times New Roman" w:cs="Times New Roman"/>
          <w:i/>
          <w:color w:val="000000" w:themeColor="text1"/>
          <w:lang w:val="de-DE" w:eastAsia="fr-FR"/>
        </w:rPr>
        <w:t>Die Gesellschaft der Gesellschaft</w:t>
      </w:r>
      <w:r w:rsidR="00DF6296" w:rsidRPr="00123372">
        <w:rPr>
          <w:rFonts w:ascii="Times New Roman" w:eastAsia="Times New Roman" w:hAnsi="Times New Roman" w:cs="Times New Roman"/>
          <w:color w:val="000000" w:themeColor="text1"/>
          <w:lang w:val="de-DE" w:eastAsia="fr-FR"/>
        </w:rPr>
        <w:t xml:space="preserve">. </w:t>
      </w:r>
      <w:r w:rsidRPr="00123372">
        <w:rPr>
          <w:rFonts w:ascii="Times New Roman" w:eastAsia="Times New Roman" w:hAnsi="Times New Roman" w:cs="Times New Roman"/>
          <w:color w:val="000000" w:themeColor="text1"/>
          <w:lang w:val="en-US" w:eastAsia="fr-FR"/>
        </w:rPr>
        <w:t xml:space="preserve">Frankfurt am </w:t>
      </w:r>
      <w:proofErr w:type="gramStart"/>
      <w:r w:rsidRPr="00123372">
        <w:rPr>
          <w:rFonts w:ascii="Times New Roman" w:eastAsia="Times New Roman" w:hAnsi="Times New Roman" w:cs="Times New Roman"/>
          <w:color w:val="000000" w:themeColor="text1"/>
          <w:lang w:val="en-US" w:eastAsia="fr-FR"/>
        </w:rPr>
        <w:t>Main</w:t>
      </w:r>
      <w:r w:rsidR="00DF6296" w:rsidRPr="00123372">
        <w:rPr>
          <w:rFonts w:ascii="Times New Roman" w:eastAsia="Times New Roman" w:hAnsi="Times New Roman" w:cs="Times New Roman"/>
          <w:color w:val="000000" w:themeColor="text1"/>
          <w:lang w:val="en-US" w:eastAsia="fr-FR"/>
        </w:rPr>
        <w:t> :</w:t>
      </w:r>
      <w:proofErr w:type="gramEnd"/>
      <w:r w:rsidRPr="00123372">
        <w:rPr>
          <w:rFonts w:ascii="Times New Roman" w:eastAsia="Times New Roman" w:hAnsi="Times New Roman" w:cs="Times New Roman"/>
          <w:color w:val="000000" w:themeColor="text1"/>
          <w:lang w:val="en-US" w:eastAsia="fr-FR"/>
        </w:rPr>
        <w:t xml:space="preserve"> </w:t>
      </w:r>
      <w:proofErr w:type="spellStart"/>
      <w:r w:rsidR="00B63AE5" w:rsidRPr="00123372">
        <w:rPr>
          <w:rFonts w:ascii="Times New Roman" w:eastAsia="Times New Roman" w:hAnsi="Times New Roman" w:cs="Times New Roman"/>
          <w:color w:val="000000" w:themeColor="text1"/>
          <w:lang w:val="en-US" w:eastAsia="fr-FR"/>
        </w:rPr>
        <w:t>Suhrkamp</w:t>
      </w:r>
      <w:proofErr w:type="spellEnd"/>
      <w:r w:rsidR="00B63AE5" w:rsidRPr="00123372">
        <w:rPr>
          <w:rFonts w:ascii="Times New Roman" w:eastAsia="Times New Roman" w:hAnsi="Times New Roman" w:cs="Times New Roman"/>
          <w:color w:val="000000" w:themeColor="text1"/>
          <w:lang w:val="en-US" w:eastAsia="fr-FR"/>
        </w:rPr>
        <w:t>, 2006</w:t>
      </w:r>
      <w:r w:rsidR="00DF6296" w:rsidRPr="00123372">
        <w:rPr>
          <w:rFonts w:ascii="Times New Roman" w:eastAsia="Times New Roman" w:hAnsi="Times New Roman" w:cs="Times New Roman"/>
          <w:color w:val="000000" w:themeColor="text1"/>
          <w:lang w:val="en-US" w:eastAsia="fr-FR"/>
        </w:rPr>
        <w:t xml:space="preserve"> [1998].</w:t>
      </w:r>
    </w:p>
    <w:p w:rsidR="00446B34" w:rsidRPr="009A737B" w:rsidRDefault="00DF6296" w:rsidP="003B46E8">
      <w:pPr>
        <w:spacing w:line="360" w:lineRule="auto"/>
        <w:jc w:val="both"/>
        <w:rPr>
          <w:rFonts w:ascii="Times New Roman" w:eastAsia="Times New Roman" w:hAnsi="Times New Roman" w:cs="Times New Roman"/>
          <w:color w:val="000000" w:themeColor="text1"/>
          <w:shd w:val="clear" w:color="auto" w:fill="FFFFFF"/>
          <w:lang w:val="de-DE" w:eastAsia="fr-FR"/>
        </w:rPr>
      </w:pPr>
      <w:r w:rsidRPr="00123372">
        <w:rPr>
          <w:rFonts w:ascii="Times New Roman" w:eastAsia="Times New Roman" w:hAnsi="Times New Roman" w:cs="Times New Roman"/>
          <w:color w:val="000000" w:themeColor="text1"/>
          <w:lang w:val="en" w:eastAsia="fr-FR"/>
        </w:rPr>
        <w:t>MITCHELL,</w:t>
      </w:r>
      <w:r w:rsidR="00446B34" w:rsidRPr="00123372">
        <w:rPr>
          <w:rFonts w:ascii="Times New Roman" w:eastAsia="Times New Roman" w:hAnsi="Times New Roman" w:cs="Times New Roman"/>
          <w:color w:val="000000" w:themeColor="text1"/>
          <w:lang w:val="en" w:eastAsia="fr-FR"/>
        </w:rPr>
        <w:t xml:space="preserve"> W</w:t>
      </w:r>
      <w:r w:rsidRPr="00123372">
        <w:rPr>
          <w:rFonts w:ascii="Times New Roman" w:eastAsia="Times New Roman" w:hAnsi="Times New Roman" w:cs="Times New Roman"/>
          <w:color w:val="000000" w:themeColor="text1"/>
          <w:lang w:val="en" w:eastAsia="fr-FR"/>
        </w:rPr>
        <w:t xml:space="preserve">illiam </w:t>
      </w:r>
      <w:r w:rsidR="00446B34" w:rsidRPr="00123372">
        <w:rPr>
          <w:rFonts w:ascii="Times New Roman" w:eastAsia="Times New Roman" w:hAnsi="Times New Roman" w:cs="Times New Roman"/>
          <w:color w:val="000000" w:themeColor="text1"/>
          <w:lang w:val="en" w:eastAsia="fr-FR"/>
        </w:rPr>
        <w:t>J.</w:t>
      </w:r>
      <w:r w:rsidRPr="00123372">
        <w:rPr>
          <w:rFonts w:ascii="Times New Roman" w:eastAsia="Times New Roman" w:hAnsi="Times New Roman" w:cs="Times New Roman"/>
          <w:color w:val="000000" w:themeColor="text1"/>
          <w:lang w:val="en" w:eastAsia="fr-FR"/>
        </w:rPr>
        <w:t xml:space="preserve"> Thomas. </w:t>
      </w:r>
      <w:r w:rsidR="00446B34" w:rsidRPr="00123372">
        <w:rPr>
          <w:rFonts w:ascii="Times New Roman" w:eastAsia="Times New Roman" w:hAnsi="Times New Roman" w:cs="Times New Roman"/>
          <w:i/>
          <w:iCs/>
          <w:color w:val="000000" w:themeColor="text1"/>
          <w:lang w:val="en" w:eastAsia="fr-FR"/>
        </w:rPr>
        <w:t>What do Picture</w:t>
      </w:r>
      <w:r w:rsidRPr="00123372">
        <w:rPr>
          <w:rFonts w:ascii="Times New Roman" w:eastAsia="Times New Roman" w:hAnsi="Times New Roman" w:cs="Times New Roman"/>
          <w:i/>
          <w:iCs/>
          <w:color w:val="000000" w:themeColor="text1"/>
          <w:lang w:val="en" w:eastAsia="fr-FR"/>
        </w:rPr>
        <w:t>s</w:t>
      </w:r>
      <w:r w:rsidR="00446B34" w:rsidRPr="00123372">
        <w:rPr>
          <w:rFonts w:ascii="Times New Roman" w:eastAsia="Times New Roman" w:hAnsi="Times New Roman" w:cs="Times New Roman"/>
          <w:i/>
          <w:iCs/>
          <w:color w:val="000000" w:themeColor="text1"/>
          <w:lang w:val="en" w:eastAsia="fr-FR"/>
        </w:rPr>
        <w:t xml:space="preserve"> Want. </w:t>
      </w:r>
      <w:r w:rsidR="00446B34" w:rsidRPr="00123372">
        <w:rPr>
          <w:rFonts w:ascii="Times New Roman" w:eastAsia="Times New Roman" w:hAnsi="Times New Roman" w:cs="Times New Roman"/>
          <w:iCs/>
          <w:color w:val="000000" w:themeColor="text1"/>
          <w:lang w:val="en" w:eastAsia="fr-FR"/>
        </w:rPr>
        <w:t>The Lives and Loves of Images</w:t>
      </w:r>
      <w:r w:rsidRPr="00123372">
        <w:rPr>
          <w:rFonts w:ascii="Times New Roman" w:eastAsia="Times New Roman" w:hAnsi="Times New Roman" w:cs="Times New Roman"/>
          <w:color w:val="000000" w:themeColor="text1"/>
          <w:lang w:val="en" w:eastAsia="fr-FR"/>
        </w:rPr>
        <w:t>.</w:t>
      </w:r>
      <w:r w:rsidR="00446B34" w:rsidRPr="00123372">
        <w:rPr>
          <w:rFonts w:ascii="Times New Roman" w:eastAsia="Times New Roman" w:hAnsi="Times New Roman" w:cs="Times New Roman"/>
          <w:color w:val="000000" w:themeColor="text1"/>
          <w:lang w:val="en" w:eastAsia="fr-FR"/>
        </w:rPr>
        <w:t xml:space="preserve"> </w:t>
      </w:r>
      <w:r w:rsidR="00446B34" w:rsidRPr="009A737B">
        <w:rPr>
          <w:rFonts w:ascii="Times New Roman" w:eastAsia="Times New Roman" w:hAnsi="Times New Roman" w:cs="Times New Roman"/>
          <w:color w:val="000000" w:themeColor="text1"/>
          <w:lang w:val="fr-LU" w:eastAsia="fr-FR"/>
        </w:rPr>
        <w:t>Chicago</w:t>
      </w:r>
      <w:r w:rsidRPr="009A737B">
        <w:rPr>
          <w:rFonts w:ascii="Times New Roman" w:eastAsia="Times New Roman" w:hAnsi="Times New Roman" w:cs="Times New Roman"/>
          <w:color w:val="000000" w:themeColor="text1"/>
          <w:lang w:val="fr-LU" w:eastAsia="fr-FR"/>
        </w:rPr>
        <w:t> :</w:t>
      </w:r>
      <w:r w:rsidR="00446B34" w:rsidRPr="009A737B">
        <w:rPr>
          <w:rFonts w:ascii="Times New Roman" w:eastAsia="Times New Roman" w:hAnsi="Times New Roman" w:cs="Times New Roman"/>
          <w:color w:val="000000" w:themeColor="text1"/>
          <w:lang w:val="fr-LU" w:eastAsia="fr-FR"/>
        </w:rPr>
        <w:t xml:space="preserve"> Chicago </w:t>
      </w:r>
      <w:proofErr w:type="spellStart"/>
      <w:r w:rsidR="00446B34" w:rsidRPr="009A737B">
        <w:rPr>
          <w:rFonts w:ascii="Times New Roman" w:eastAsia="Times New Roman" w:hAnsi="Times New Roman" w:cs="Times New Roman"/>
          <w:color w:val="000000" w:themeColor="text1"/>
          <w:lang w:val="fr-LU" w:eastAsia="fr-FR"/>
        </w:rPr>
        <w:t>University</w:t>
      </w:r>
      <w:proofErr w:type="spellEnd"/>
      <w:r w:rsidR="00446B34" w:rsidRPr="009A737B">
        <w:rPr>
          <w:rFonts w:ascii="Times New Roman" w:eastAsia="Times New Roman" w:hAnsi="Times New Roman" w:cs="Times New Roman"/>
          <w:color w:val="000000" w:themeColor="text1"/>
          <w:lang w:val="fr-LU" w:eastAsia="fr-FR"/>
        </w:rPr>
        <w:t xml:space="preserve"> </w:t>
      </w:r>
      <w:proofErr w:type="spellStart"/>
      <w:r w:rsidR="00446B34" w:rsidRPr="009A737B">
        <w:rPr>
          <w:rFonts w:ascii="Times New Roman" w:eastAsia="Times New Roman" w:hAnsi="Times New Roman" w:cs="Times New Roman"/>
          <w:color w:val="000000" w:themeColor="text1"/>
          <w:lang w:val="fr-LU" w:eastAsia="fr-FR"/>
        </w:rPr>
        <w:t>Press</w:t>
      </w:r>
      <w:proofErr w:type="spellEnd"/>
      <w:r w:rsidR="000465AF" w:rsidRPr="009A737B">
        <w:rPr>
          <w:rFonts w:ascii="Times New Roman" w:eastAsia="Times New Roman" w:hAnsi="Times New Roman" w:cs="Times New Roman"/>
          <w:color w:val="000000" w:themeColor="text1"/>
          <w:lang w:val="fr-LU" w:eastAsia="fr-FR"/>
        </w:rPr>
        <w:t>,</w:t>
      </w:r>
      <w:r w:rsidR="00446B34" w:rsidRPr="009A737B">
        <w:rPr>
          <w:rFonts w:ascii="Times New Roman" w:eastAsia="Times New Roman" w:hAnsi="Times New Roman" w:cs="Times New Roman"/>
          <w:color w:val="000000" w:themeColor="text1"/>
          <w:lang w:val="fr-LU" w:eastAsia="fr-FR"/>
        </w:rPr>
        <w:t xml:space="preserve"> </w:t>
      </w:r>
      <w:r w:rsidRPr="009A737B">
        <w:rPr>
          <w:rFonts w:ascii="Times New Roman" w:eastAsia="Times New Roman" w:hAnsi="Times New Roman" w:cs="Times New Roman"/>
          <w:color w:val="000000" w:themeColor="text1"/>
          <w:lang w:val="fr-LU" w:eastAsia="fr-FR"/>
        </w:rPr>
        <w:t xml:space="preserve">2005. </w:t>
      </w:r>
      <w:r w:rsidR="00446B34" w:rsidRPr="00123372">
        <w:rPr>
          <w:rFonts w:ascii="Times New Roman" w:eastAsia="Times New Roman" w:hAnsi="Times New Roman" w:cs="Times New Roman"/>
          <w:i/>
          <w:iCs/>
          <w:color w:val="000000" w:themeColor="text1"/>
          <w:lang w:val="fr-LU" w:eastAsia="fr-FR"/>
        </w:rPr>
        <w:t xml:space="preserve">Que veulent les images ? </w:t>
      </w:r>
      <w:r w:rsidR="00446B34" w:rsidRPr="006C5400">
        <w:rPr>
          <w:rFonts w:ascii="Times New Roman" w:eastAsia="Times New Roman" w:hAnsi="Times New Roman" w:cs="Times New Roman"/>
          <w:iCs/>
          <w:color w:val="000000" w:themeColor="text1"/>
          <w:lang w:val="fr-LU" w:eastAsia="fr-FR"/>
        </w:rPr>
        <w:t xml:space="preserve">Une critique de </w:t>
      </w:r>
      <w:r w:rsidR="00446B34" w:rsidRPr="00C4516E">
        <w:rPr>
          <w:rFonts w:ascii="Times New Roman" w:eastAsia="Times New Roman" w:hAnsi="Times New Roman" w:cs="Times New Roman"/>
          <w:iCs/>
          <w:color w:val="000000" w:themeColor="text1"/>
          <w:lang w:val="fr-LU" w:eastAsia="fr-FR"/>
        </w:rPr>
        <w:t>la culture visuelle</w:t>
      </w:r>
      <w:r w:rsidRPr="00C4516E">
        <w:rPr>
          <w:rFonts w:ascii="Times New Roman" w:eastAsia="Times New Roman" w:hAnsi="Times New Roman" w:cs="Times New Roman"/>
          <w:color w:val="000000" w:themeColor="text1"/>
          <w:shd w:val="clear" w:color="auto" w:fill="FFFFFF"/>
          <w:lang w:val="fr-LU" w:eastAsia="fr-FR"/>
        </w:rPr>
        <w:t>.</w:t>
      </w:r>
      <w:r w:rsidR="00446B34" w:rsidRPr="00C4516E">
        <w:rPr>
          <w:rFonts w:ascii="Times New Roman" w:eastAsia="Times New Roman" w:hAnsi="Times New Roman" w:cs="Times New Roman"/>
          <w:color w:val="000000" w:themeColor="text1"/>
          <w:shd w:val="clear" w:color="auto" w:fill="FFFFFF"/>
          <w:lang w:val="fr-LU" w:eastAsia="fr-FR"/>
        </w:rPr>
        <w:t xml:space="preserve"> </w:t>
      </w:r>
      <w:proofErr w:type="gramStart"/>
      <w:r w:rsidR="00446B34" w:rsidRPr="009A737B">
        <w:rPr>
          <w:rFonts w:ascii="Times New Roman" w:eastAsia="Times New Roman" w:hAnsi="Times New Roman" w:cs="Times New Roman"/>
          <w:color w:val="000000" w:themeColor="text1"/>
          <w:shd w:val="clear" w:color="auto" w:fill="FFFFFF"/>
          <w:lang w:val="de-DE" w:eastAsia="fr-FR"/>
        </w:rPr>
        <w:t>Paris</w:t>
      </w:r>
      <w:r w:rsidRPr="009A737B">
        <w:rPr>
          <w:rFonts w:ascii="Times New Roman" w:eastAsia="Times New Roman" w:hAnsi="Times New Roman" w:cs="Times New Roman"/>
          <w:color w:val="000000" w:themeColor="text1"/>
          <w:shd w:val="clear" w:color="auto" w:fill="FFFFFF"/>
          <w:lang w:val="de-DE" w:eastAsia="fr-FR"/>
        </w:rPr>
        <w:t> :</w:t>
      </w:r>
      <w:proofErr w:type="gramEnd"/>
      <w:r w:rsidR="00446B34" w:rsidRPr="009A737B">
        <w:rPr>
          <w:rFonts w:ascii="Times New Roman" w:eastAsia="Times New Roman" w:hAnsi="Times New Roman" w:cs="Times New Roman"/>
          <w:color w:val="000000" w:themeColor="text1"/>
          <w:shd w:val="clear" w:color="auto" w:fill="FFFFFF"/>
          <w:lang w:val="de-DE" w:eastAsia="fr-FR"/>
        </w:rPr>
        <w:t xml:space="preserve"> Les Presses du </w:t>
      </w:r>
      <w:proofErr w:type="spellStart"/>
      <w:r w:rsidR="00446B34" w:rsidRPr="009A737B">
        <w:rPr>
          <w:rFonts w:ascii="Times New Roman" w:eastAsia="Times New Roman" w:hAnsi="Times New Roman" w:cs="Times New Roman"/>
          <w:color w:val="000000" w:themeColor="text1"/>
          <w:shd w:val="clear" w:color="auto" w:fill="FFFFFF"/>
          <w:lang w:val="de-DE" w:eastAsia="fr-FR"/>
        </w:rPr>
        <w:t>Réel</w:t>
      </w:r>
      <w:proofErr w:type="spellEnd"/>
      <w:r w:rsidRPr="009A737B">
        <w:rPr>
          <w:rFonts w:ascii="Times New Roman" w:eastAsia="Times New Roman" w:hAnsi="Times New Roman" w:cs="Times New Roman"/>
          <w:color w:val="000000" w:themeColor="text1"/>
          <w:shd w:val="clear" w:color="auto" w:fill="FFFFFF"/>
          <w:lang w:val="de-DE" w:eastAsia="fr-FR"/>
        </w:rPr>
        <w:t xml:space="preserve">, </w:t>
      </w:r>
      <w:r w:rsidR="00446B34" w:rsidRPr="009A737B">
        <w:rPr>
          <w:rFonts w:ascii="Times New Roman" w:eastAsia="Times New Roman" w:hAnsi="Times New Roman" w:cs="Times New Roman"/>
          <w:color w:val="000000" w:themeColor="text1"/>
          <w:shd w:val="clear" w:color="auto" w:fill="FFFFFF"/>
          <w:lang w:val="de-DE" w:eastAsia="fr-FR"/>
        </w:rPr>
        <w:t>2014.</w:t>
      </w:r>
    </w:p>
    <w:p w:rsidR="0016402E" w:rsidRPr="00C4516E" w:rsidRDefault="00E24C37" w:rsidP="00C4516E">
      <w:pPr>
        <w:spacing w:line="360" w:lineRule="auto"/>
        <w:jc w:val="both"/>
        <w:rPr>
          <w:rFonts w:ascii="Times New Roman" w:eastAsia="Times New Roman" w:hAnsi="Times New Roman" w:cs="Times New Roman"/>
          <w:color w:val="000000" w:themeColor="text1"/>
          <w:lang w:val="fr-LU" w:eastAsia="fr-FR"/>
        </w:rPr>
      </w:pPr>
      <w:r w:rsidRPr="009A737B">
        <w:rPr>
          <w:rFonts w:ascii="Times New Roman" w:eastAsia="Times New Roman" w:hAnsi="Times New Roman" w:cs="Times New Roman"/>
          <w:color w:val="000000" w:themeColor="text1"/>
          <w:lang w:val="de-DE" w:eastAsia="fr-FR"/>
        </w:rPr>
        <w:t xml:space="preserve">PANOFSKY, Erwin. </w:t>
      </w:r>
      <w:r w:rsidR="00C4516E" w:rsidRPr="00C4516E">
        <w:rPr>
          <w:rFonts w:ascii="Times New Roman" w:eastAsia="Times New Roman" w:hAnsi="Times New Roman" w:cs="Times New Roman"/>
          <w:color w:val="000000" w:themeColor="text1"/>
          <w:lang w:val="de-DE" w:eastAsia="fr-FR"/>
        </w:rPr>
        <w:t>Die Perspektive als « Symbolische Form ».</w:t>
      </w:r>
      <w:r w:rsidR="00C4516E" w:rsidRPr="00C4516E">
        <w:rPr>
          <w:rFonts w:ascii="Times New Roman" w:eastAsia="Times New Roman" w:hAnsi="Times New Roman" w:cs="Times New Roman"/>
          <w:i/>
          <w:color w:val="000000" w:themeColor="text1"/>
          <w:lang w:val="de-DE" w:eastAsia="fr-FR"/>
        </w:rPr>
        <w:t xml:space="preserve"> </w:t>
      </w:r>
      <w:r w:rsidR="00C4516E" w:rsidRPr="009A737B">
        <w:rPr>
          <w:rFonts w:ascii="Times New Roman" w:eastAsia="Times New Roman" w:hAnsi="Times New Roman" w:cs="Times New Roman"/>
          <w:i/>
          <w:color w:val="000000" w:themeColor="text1"/>
          <w:lang w:val="de-DE" w:eastAsia="fr-FR"/>
        </w:rPr>
        <w:t xml:space="preserve">Vorträge der Bibliothek Warburg, 1924-1925. </w:t>
      </w:r>
      <w:r w:rsidR="00C4516E" w:rsidRPr="00C4516E">
        <w:rPr>
          <w:rFonts w:ascii="Times New Roman" w:eastAsia="Times New Roman" w:hAnsi="Times New Roman" w:cs="Times New Roman"/>
          <w:color w:val="000000" w:themeColor="text1"/>
          <w:lang w:val="fr-LU" w:eastAsia="fr-FR"/>
        </w:rPr>
        <w:t>Leipzig, Berlin, p. 258-330, 1927</w:t>
      </w:r>
      <w:r w:rsidR="00C4516E" w:rsidRPr="00C4516E">
        <w:rPr>
          <w:rFonts w:ascii="Times New Roman" w:eastAsia="Times New Roman" w:hAnsi="Times New Roman" w:cs="Times New Roman"/>
          <w:i/>
          <w:color w:val="000000" w:themeColor="text1"/>
          <w:lang w:val="fr-LU" w:eastAsia="fr-FR"/>
        </w:rPr>
        <w:t> </w:t>
      </w:r>
      <w:r w:rsidR="00C4516E" w:rsidRPr="000465AF">
        <w:rPr>
          <w:rFonts w:ascii="Times New Roman" w:eastAsia="Times New Roman" w:hAnsi="Times New Roman" w:cs="Times New Roman"/>
          <w:color w:val="000000" w:themeColor="text1"/>
          <w:lang w:val="fr-LU" w:eastAsia="fr-FR"/>
        </w:rPr>
        <w:t>;</w:t>
      </w:r>
      <w:r w:rsidR="00C4516E" w:rsidRPr="00C4516E">
        <w:rPr>
          <w:rFonts w:ascii="Times New Roman" w:eastAsia="Times New Roman" w:hAnsi="Times New Roman" w:cs="Times New Roman"/>
          <w:i/>
          <w:color w:val="000000" w:themeColor="text1"/>
          <w:lang w:val="fr-LU" w:eastAsia="fr-FR"/>
        </w:rPr>
        <w:t xml:space="preserve"> La perspective comme forme symbolique</w:t>
      </w:r>
      <w:r w:rsidR="00C4516E" w:rsidRPr="00C4516E">
        <w:rPr>
          <w:rFonts w:ascii="Times New Roman" w:eastAsia="Times New Roman" w:hAnsi="Times New Roman" w:cs="Times New Roman"/>
          <w:color w:val="000000" w:themeColor="text1"/>
          <w:lang w:val="fr-LU" w:eastAsia="fr-FR"/>
        </w:rPr>
        <w:t xml:space="preserve">. Paris : Minuit, 1975 [1967]. </w:t>
      </w:r>
    </w:p>
    <w:p w:rsidR="00C4516E" w:rsidRPr="00C4516E" w:rsidRDefault="00C4516E" w:rsidP="003B46E8">
      <w:pPr>
        <w:spacing w:line="360" w:lineRule="auto"/>
        <w:jc w:val="both"/>
        <w:rPr>
          <w:rFonts w:ascii="Times New Roman" w:eastAsia="Times New Roman" w:hAnsi="Times New Roman" w:cs="Times New Roman"/>
          <w:color w:val="000000" w:themeColor="text1"/>
          <w:lang w:val="fr-LU" w:eastAsia="fr-FR"/>
        </w:rPr>
      </w:pPr>
      <w:r w:rsidRPr="00C4516E">
        <w:rPr>
          <w:rFonts w:ascii="Times New Roman" w:eastAsia="Times New Roman" w:hAnsi="Times New Roman" w:cs="Times New Roman"/>
          <w:color w:val="000000" w:themeColor="text1"/>
          <w:lang w:val="en-US" w:eastAsia="fr-FR"/>
        </w:rPr>
        <w:t xml:space="preserve">______. </w:t>
      </w:r>
      <w:r w:rsidRPr="00C4516E">
        <w:rPr>
          <w:rFonts w:ascii="Times New Roman" w:eastAsia="Times New Roman" w:hAnsi="Times New Roman" w:cs="Times New Roman"/>
          <w:i/>
          <w:color w:val="000000" w:themeColor="text1"/>
          <w:lang w:val="en-US" w:eastAsia="fr-FR"/>
        </w:rPr>
        <w:t>Meaning in the Visual Arts</w:t>
      </w:r>
      <w:r w:rsidRPr="00C4516E">
        <w:rPr>
          <w:rFonts w:ascii="Times New Roman" w:hAnsi="Times New Roman" w:cs="Times New Roman"/>
          <w:color w:val="000000" w:themeColor="text1"/>
          <w:lang w:val="en-US"/>
        </w:rPr>
        <w:t>.</w:t>
      </w:r>
      <w:r w:rsidRPr="00C4516E">
        <w:rPr>
          <w:rFonts w:ascii="Times New Roman" w:eastAsia="Times New Roman" w:hAnsi="Times New Roman" w:cs="Times New Roman"/>
          <w:color w:val="000000" w:themeColor="text1"/>
          <w:lang w:val="en-US" w:eastAsia="fr-FR"/>
        </w:rPr>
        <w:t xml:space="preserve"> </w:t>
      </w:r>
      <w:proofErr w:type="spellStart"/>
      <w:r w:rsidRPr="00C4516E">
        <w:rPr>
          <w:rFonts w:ascii="Times New Roman" w:hAnsi="Times New Roman" w:cs="Times New Roman"/>
          <w:color w:val="000000" w:themeColor="text1"/>
        </w:rPr>
        <w:t>Knopf</w:t>
      </w:r>
      <w:proofErr w:type="spellEnd"/>
      <w:r w:rsidRPr="00C4516E">
        <w:rPr>
          <w:rFonts w:ascii="Times New Roman" w:hAnsi="Times New Roman" w:cs="Times New Roman"/>
          <w:color w:val="000000" w:themeColor="text1"/>
        </w:rPr>
        <w:t xml:space="preserve"> </w:t>
      </w:r>
      <w:proofErr w:type="spellStart"/>
      <w:r w:rsidRPr="00C4516E">
        <w:rPr>
          <w:rFonts w:ascii="Times New Roman" w:hAnsi="Times New Roman" w:cs="Times New Roman"/>
          <w:color w:val="000000" w:themeColor="text1"/>
        </w:rPr>
        <w:t>Doubleday</w:t>
      </w:r>
      <w:proofErr w:type="spellEnd"/>
      <w:r w:rsidRPr="00C4516E">
        <w:rPr>
          <w:rFonts w:ascii="Times New Roman" w:hAnsi="Times New Roman" w:cs="Times New Roman"/>
          <w:color w:val="000000" w:themeColor="text1"/>
        </w:rPr>
        <w:t> </w:t>
      </w:r>
      <w:r w:rsidRPr="00C4516E">
        <w:rPr>
          <w:rFonts w:ascii="Times New Roman" w:hAnsi="Times New Roman" w:cs="Times New Roman"/>
          <w:color w:val="000000" w:themeColor="text1"/>
          <w:lang w:val="fr-LU"/>
        </w:rPr>
        <w:t xml:space="preserve">: Anchor Books, 1955. </w:t>
      </w:r>
      <w:r w:rsidRPr="00C4516E">
        <w:rPr>
          <w:rFonts w:ascii="Times New Roman" w:eastAsia="Times New Roman" w:hAnsi="Times New Roman" w:cs="Times New Roman"/>
          <w:i/>
          <w:color w:val="000000" w:themeColor="text1"/>
          <w:lang w:val="fr-LU" w:eastAsia="fr-FR"/>
        </w:rPr>
        <w:t>L’œuvre d’art et ses significations : essai sur les « arts visuels »</w:t>
      </w:r>
      <w:r w:rsidRPr="00C4516E">
        <w:rPr>
          <w:rFonts w:ascii="Times New Roman" w:eastAsia="Times New Roman" w:hAnsi="Times New Roman" w:cs="Times New Roman"/>
          <w:color w:val="000000" w:themeColor="text1"/>
          <w:lang w:val="fr-LU" w:eastAsia="fr-FR"/>
        </w:rPr>
        <w:t xml:space="preserve">. Paris : Gallimard, 1969. </w:t>
      </w:r>
    </w:p>
    <w:p w:rsidR="008062B6" w:rsidRDefault="008062B6" w:rsidP="008062B6">
      <w:pPr>
        <w:pStyle w:val="NormalWeb"/>
        <w:spacing w:before="0" w:beforeAutospacing="0" w:after="120" w:afterAutospacing="0" w:line="276" w:lineRule="auto"/>
        <w:jc w:val="both"/>
      </w:pPr>
      <w:r w:rsidRPr="00405F50">
        <w:rPr>
          <w:smallCaps/>
        </w:rPr>
        <w:t>ROSENTHAL,</w:t>
      </w:r>
      <w:r>
        <w:t xml:space="preserve"> Victor ; </w:t>
      </w:r>
      <w:r w:rsidRPr="00405F50">
        <w:rPr>
          <w:smallCaps/>
        </w:rPr>
        <w:t>VISETTI</w:t>
      </w:r>
      <w:r>
        <w:t>, Yves-Marie. Sens et temps de la Gestalt</w:t>
      </w:r>
      <w:r w:rsidR="009F494F">
        <w:t>.</w:t>
      </w:r>
      <w:r>
        <w:t xml:space="preserve"> </w:t>
      </w:r>
      <w:proofErr w:type="spellStart"/>
      <w:r w:rsidRPr="00405F50">
        <w:rPr>
          <w:i/>
        </w:rPr>
        <w:t>Intellectica</w:t>
      </w:r>
      <w:proofErr w:type="spellEnd"/>
      <w:r>
        <w:t>, n.</w:t>
      </w:r>
      <w:r w:rsidR="009F494F">
        <w:t> </w:t>
      </w:r>
      <w:r>
        <w:t xml:space="preserve">28, p. 147-227, 1999. </w:t>
      </w:r>
    </w:p>
    <w:p w:rsidR="00B63AE5" w:rsidRDefault="00310E03" w:rsidP="00163962">
      <w:pPr>
        <w:spacing w:line="360" w:lineRule="auto"/>
        <w:jc w:val="both"/>
        <w:rPr>
          <w:rFonts w:ascii="Times New Roman" w:eastAsia="Times New Roman" w:hAnsi="Times New Roman" w:cs="Times New Roman"/>
          <w:color w:val="000000" w:themeColor="text1"/>
          <w:lang w:val="de-DE" w:eastAsia="fr-FR"/>
        </w:rPr>
      </w:pPr>
      <w:r w:rsidRPr="00310E03">
        <w:rPr>
          <w:rFonts w:ascii="Times New Roman" w:eastAsia="Times New Roman" w:hAnsi="Times New Roman" w:cs="Times New Roman"/>
          <w:color w:val="000000" w:themeColor="text1"/>
          <w:lang w:val="en-US" w:eastAsia="fr-FR"/>
        </w:rPr>
        <w:t>SCHÜ</w:t>
      </w:r>
      <w:r>
        <w:rPr>
          <w:rFonts w:ascii="Times New Roman" w:eastAsia="Times New Roman" w:hAnsi="Times New Roman" w:cs="Times New Roman"/>
          <w:color w:val="000000" w:themeColor="text1"/>
          <w:lang w:val="en-US" w:eastAsia="fr-FR"/>
        </w:rPr>
        <w:t>T</w:t>
      </w:r>
      <w:r w:rsidRPr="00310E03">
        <w:rPr>
          <w:rFonts w:ascii="Times New Roman" w:eastAsia="Times New Roman" w:hAnsi="Times New Roman" w:cs="Times New Roman"/>
          <w:color w:val="000000" w:themeColor="text1"/>
          <w:lang w:val="en-US" w:eastAsia="fr-FR"/>
        </w:rPr>
        <w:t xml:space="preserve">Z, Alfred. </w:t>
      </w:r>
      <w:r w:rsidRPr="00310E03">
        <w:rPr>
          <w:rFonts w:ascii="Times New Roman" w:eastAsia="Times New Roman" w:hAnsi="Times New Roman" w:cs="Times New Roman"/>
          <w:i/>
          <w:color w:val="000000" w:themeColor="text1"/>
          <w:lang w:val="en-US" w:eastAsia="fr-FR"/>
        </w:rPr>
        <w:t xml:space="preserve">Collected Papers I. </w:t>
      </w:r>
      <w:proofErr w:type="gramStart"/>
      <w:r w:rsidRPr="00310E03">
        <w:rPr>
          <w:rFonts w:ascii="Times New Roman" w:eastAsia="Times New Roman" w:hAnsi="Times New Roman" w:cs="Times New Roman"/>
          <w:i/>
          <w:color w:val="000000" w:themeColor="text1"/>
          <w:lang w:val="en-US" w:eastAsia="fr-FR"/>
        </w:rPr>
        <w:t>The  Problem</w:t>
      </w:r>
      <w:proofErr w:type="gramEnd"/>
      <w:r w:rsidRPr="00310E03">
        <w:rPr>
          <w:rFonts w:ascii="Times New Roman" w:eastAsia="Times New Roman" w:hAnsi="Times New Roman" w:cs="Times New Roman"/>
          <w:i/>
          <w:color w:val="000000" w:themeColor="text1"/>
          <w:lang w:val="en-US" w:eastAsia="fr-FR"/>
        </w:rPr>
        <w:t xml:space="preserve"> of Social Reality</w:t>
      </w:r>
      <w:r>
        <w:rPr>
          <w:rFonts w:ascii="Times New Roman" w:eastAsia="Times New Roman" w:hAnsi="Times New Roman" w:cs="Times New Roman"/>
          <w:color w:val="000000" w:themeColor="text1"/>
          <w:lang w:val="en-US" w:eastAsia="fr-FR"/>
        </w:rPr>
        <w:t xml:space="preserve">. </w:t>
      </w:r>
      <w:r w:rsidRPr="00310E03">
        <w:rPr>
          <w:rFonts w:ascii="Times New Roman" w:eastAsia="Times New Roman" w:hAnsi="Times New Roman" w:cs="Times New Roman"/>
          <w:i/>
          <w:color w:val="000000" w:themeColor="text1"/>
          <w:lang w:val="fr-LU" w:eastAsia="fr-FR"/>
        </w:rPr>
        <w:t>Dans</w:t>
      </w:r>
      <w:r w:rsidRPr="00310E03">
        <w:rPr>
          <w:rFonts w:ascii="Times New Roman" w:eastAsia="Times New Roman" w:hAnsi="Times New Roman" w:cs="Times New Roman"/>
          <w:color w:val="000000" w:themeColor="text1"/>
          <w:lang w:val="fr-LU" w:eastAsia="fr-FR"/>
        </w:rPr>
        <w:t xml:space="preserve"> NATANSON, Maurice (</w:t>
      </w:r>
      <w:proofErr w:type="spellStart"/>
      <w:r w:rsidRPr="00310E03">
        <w:rPr>
          <w:rFonts w:ascii="Times New Roman" w:eastAsia="Times New Roman" w:hAnsi="Times New Roman" w:cs="Times New Roman"/>
          <w:color w:val="000000" w:themeColor="text1"/>
          <w:lang w:val="fr-LU" w:eastAsia="fr-FR"/>
        </w:rPr>
        <w:t>or</w:t>
      </w:r>
      <w:r>
        <w:rPr>
          <w:rFonts w:ascii="Times New Roman" w:eastAsia="Times New Roman" w:hAnsi="Times New Roman" w:cs="Times New Roman"/>
          <w:color w:val="000000" w:themeColor="text1"/>
          <w:lang w:val="fr-LU" w:eastAsia="fr-FR"/>
        </w:rPr>
        <w:t>g</w:t>
      </w:r>
      <w:proofErr w:type="spellEnd"/>
      <w:r w:rsidRPr="00310E03">
        <w:rPr>
          <w:rFonts w:ascii="Times New Roman" w:eastAsia="Times New Roman" w:hAnsi="Times New Roman" w:cs="Times New Roman"/>
          <w:color w:val="000000" w:themeColor="text1"/>
          <w:lang w:val="fr-LU" w:eastAsia="fr-FR"/>
        </w:rPr>
        <w:t>.). The Hague</w:t>
      </w:r>
      <w:r>
        <w:rPr>
          <w:rFonts w:ascii="Times New Roman" w:eastAsia="Times New Roman" w:hAnsi="Times New Roman" w:cs="Times New Roman"/>
          <w:color w:val="000000" w:themeColor="text1"/>
          <w:lang w:val="fr-LU" w:eastAsia="fr-FR"/>
        </w:rPr>
        <w:t> :</w:t>
      </w:r>
      <w:r w:rsidRPr="00310E03">
        <w:rPr>
          <w:rFonts w:ascii="Times New Roman" w:eastAsia="Times New Roman" w:hAnsi="Times New Roman" w:cs="Times New Roman"/>
          <w:color w:val="000000" w:themeColor="text1"/>
          <w:lang w:val="fr-LU" w:eastAsia="fr-FR"/>
        </w:rPr>
        <w:t xml:space="preserve"> </w:t>
      </w:r>
      <w:proofErr w:type="spellStart"/>
      <w:r w:rsidRPr="00310E03">
        <w:rPr>
          <w:rFonts w:ascii="Times New Roman" w:eastAsia="Times New Roman" w:hAnsi="Times New Roman" w:cs="Times New Roman"/>
          <w:color w:val="000000" w:themeColor="text1"/>
          <w:lang w:val="fr-LU" w:eastAsia="fr-FR"/>
        </w:rPr>
        <w:t>M</w:t>
      </w:r>
      <w:r>
        <w:rPr>
          <w:rFonts w:ascii="Times New Roman" w:eastAsia="Times New Roman" w:hAnsi="Times New Roman" w:cs="Times New Roman"/>
          <w:color w:val="000000" w:themeColor="text1"/>
          <w:lang w:val="fr-LU" w:eastAsia="fr-FR"/>
        </w:rPr>
        <w:t>artius</w:t>
      </w:r>
      <w:proofErr w:type="spellEnd"/>
      <w:r>
        <w:rPr>
          <w:rFonts w:ascii="Times New Roman" w:eastAsia="Times New Roman" w:hAnsi="Times New Roman" w:cs="Times New Roman"/>
          <w:color w:val="000000" w:themeColor="text1"/>
          <w:lang w:val="fr-LU" w:eastAsia="fr-FR"/>
        </w:rPr>
        <w:t xml:space="preserve"> </w:t>
      </w:r>
      <w:proofErr w:type="spellStart"/>
      <w:r>
        <w:rPr>
          <w:rFonts w:ascii="Times New Roman" w:eastAsia="Times New Roman" w:hAnsi="Times New Roman" w:cs="Times New Roman"/>
          <w:color w:val="000000" w:themeColor="text1"/>
          <w:lang w:val="fr-LU" w:eastAsia="fr-FR"/>
        </w:rPr>
        <w:t>Nijhoff</w:t>
      </w:r>
      <w:proofErr w:type="spellEnd"/>
      <w:r>
        <w:rPr>
          <w:rFonts w:ascii="Times New Roman" w:eastAsia="Times New Roman" w:hAnsi="Times New Roman" w:cs="Times New Roman"/>
          <w:color w:val="000000" w:themeColor="text1"/>
          <w:lang w:val="fr-LU" w:eastAsia="fr-FR"/>
        </w:rPr>
        <w:t>, p. 207-259, 1962.</w:t>
      </w:r>
      <w:r w:rsidRPr="00310E03">
        <w:rPr>
          <w:rFonts w:ascii="Times New Roman" w:eastAsia="Times New Roman" w:hAnsi="Times New Roman" w:cs="Times New Roman"/>
          <w:color w:val="000000" w:themeColor="text1"/>
          <w:lang w:val="fr-LU" w:eastAsia="fr-FR"/>
        </w:rPr>
        <w:br/>
      </w:r>
      <w:r w:rsidR="003B46E8" w:rsidRPr="00310E03">
        <w:rPr>
          <w:rFonts w:ascii="Times New Roman" w:eastAsia="Times New Roman" w:hAnsi="Times New Roman" w:cs="Times New Roman"/>
          <w:color w:val="000000" w:themeColor="text1"/>
          <w:lang w:val="fr-LU" w:eastAsia="fr-FR"/>
        </w:rPr>
        <w:t>SEDMAK</w:t>
      </w:r>
      <w:r w:rsidR="00B63AE5" w:rsidRPr="00310E03">
        <w:rPr>
          <w:rFonts w:ascii="Times New Roman" w:eastAsia="Times New Roman" w:hAnsi="Times New Roman" w:cs="Times New Roman"/>
          <w:color w:val="000000" w:themeColor="text1"/>
          <w:lang w:val="fr-LU" w:eastAsia="fr-FR"/>
        </w:rPr>
        <w:t xml:space="preserve">, </w:t>
      </w:r>
      <w:r w:rsidR="003B46E8" w:rsidRPr="00310E03">
        <w:rPr>
          <w:rFonts w:ascii="Times New Roman" w:eastAsia="Times New Roman" w:hAnsi="Times New Roman" w:cs="Times New Roman"/>
          <w:color w:val="000000" w:themeColor="text1"/>
          <w:lang w:val="fr-LU" w:eastAsia="fr-FR"/>
        </w:rPr>
        <w:t xml:space="preserve">Clemens. </w:t>
      </w:r>
      <w:r w:rsidR="00B63AE5" w:rsidRPr="00C4516E">
        <w:rPr>
          <w:rFonts w:ascii="Times New Roman" w:eastAsia="Times New Roman" w:hAnsi="Times New Roman" w:cs="Times New Roman"/>
          <w:color w:val="000000" w:themeColor="text1"/>
          <w:lang w:val="en-US" w:eastAsia="fr-FR"/>
        </w:rPr>
        <w:t>The cultural game of watching the games</w:t>
      </w:r>
      <w:r w:rsidR="003B46E8" w:rsidRPr="00C4516E">
        <w:rPr>
          <w:rFonts w:ascii="Times New Roman" w:eastAsia="Times New Roman" w:hAnsi="Times New Roman" w:cs="Times New Roman"/>
          <w:color w:val="000000" w:themeColor="text1"/>
          <w:lang w:val="en-US" w:eastAsia="fr-FR"/>
        </w:rPr>
        <w:t xml:space="preserve">. </w:t>
      </w:r>
      <w:proofErr w:type="spellStart"/>
      <w:r w:rsidR="003B46E8" w:rsidRPr="00C4516E">
        <w:rPr>
          <w:rFonts w:ascii="Times New Roman" w:eastAsia="Times New Roman" w:hAnsi="Times New Roman" w:cs="Times New Roman"/>
          <w:i/>
          <w:color w:val="000000" w:themeColor="text1"/>
          <w:lang w:val="en-US" w:eastAsia="fr-FR"/>
        </w:rPr>
        <w:t>Dans</w:t>
      </w:r>
      <w:proofErr w:type="spellEnd"/>
      <w:r w:rsidR="003B46E8" w:rsidRPr="00C4516E">
        <w:rPr>
          <w:rFonts w:ascii="Times New Roman" w:eastAsia="Times New Roman" w:hAnsi="Times New Roman" w:cs="Times New Roman"/>
          <w:color w:val="000000" w:themeColor="text1"/>
          <w:lang w:val="en-US" w:eastAsia="fr-FR"/>
        </w:rPr>
        <w:t xml:space="preserve"> LÜTTERFELDS</w:t>
      </w:r>
      <w:r w:rsidR="003B46E8" w:rsidRPr="00C4516E">
        <w:rPr>
          <w:rFonts w:ascii="Times New Roman" w:eastAsia="Times New Roman" w:hAnsi="Times New Roman" w:cs="Times New Roman"/>
          <w:iCs/>
          <w:color w:val="000000" w:themeColor="text1"/>
          <w:lang w:val="en-US" w:eastAsia="fr-FR"/>
        </w:rPr>
        <w:t xml:space="preserve">, </w:t>
      </w:r>
      <w:proofErr w:type="gramStart"/>
      <w:r w:rsidR="003B46E8" w:rsidRPr="00C4516E">
        <w:rPr>
          <w:rFonts w:ascii="Times New Roman" w:eastAsia="Times New Roman" w:hAnsi="Times New Roman" w:cs="Times New Roman"/>
          <w:iCs/>
          <w:color w:val="000000" w:themeColor="text1"/>
          <w:lang w:val="en-US" w:eastAsia="fr-FR"/>
        </w:rPr>
        <w:t>Wilhelm ;</w:t>
      </w:r>
      <w:proofErr w:type="gramEnd"/>
      <w:r w:rsidR="003B46E8" w:rsidRPr="00C4516E">
        <w:rPr>
          <w:rFonts w:ascii="Times New Roman" w:eastAsia="Times New Roman" w:hAnsi="Times New Roman" w:cs="Times New Roman"/>
          <w:iCs/>
          <w:color w:val="000000" w:themeColor="text1"/>
          <w:lang w:val="en-US" w:eastAsia="fr-FR"/>
        </w:rPr>
        <w:t xml:space="preserve"> ROSER, Andreas (org.) </w:t>
      </w:r>
      <w:r w:rsidR="00B63AE5" w:rsidRPr="00C4516E">
        <w:rPr>
          <w:rFonts w:ascii="Times New Roman" w:eastAsia="Times New Roman" w:hAnsi="Times New Roman" w:cs="Times New Roman"/>
          <w:i/>
          <w:iCs/>
          <w:color w:val="000000" w:themeColor="text1"/>
          <w:lang w:val="de-DE" w:eastAsia="fr-FR"/>
        </w:rPr>
        <w:t xml:space="preserve">Der Konflikt der Lebensformen in Wittgensteins Philosophie </w:t>
      </w:r>
      <w:r w:rsidR="00B63AE5" w:rsidRPr="00163962">
        <w:rPr>
          <w:rFonts w:ascii="Times New Roman" w:eastAsia="Times New Roman" w:hAnsi="Times New Roman" w:cs="Times New Roman"/>
          <w:i/>
          <w:iCs/>
          <w:color w:val="000000" w:themeColor="text1"/>
          <w:lang w:val="de-DE" w:eastAsia="fr-FR"/>
        </w:rPr>
        <w:t>der Sprache</w:t>
      </w:r>
      <w:r w:rsidR="003B46E8" w:rsidRPr="00163962">
        <w:rPr>
          <w:rFonts w:ascii="Times New Roman" w:eastAsia="Times New Roman" w:hAnsi="Times New Roman" w:cs="Times New Roman"/>
          <w:color w:val="000000" w:themeColor="text1"/>
          <w:lang w:val="de-DE" w:eastAsia="fr-FR"/>
        </w:rPr>
        <w:t xml:space="preserve">. </w:t>
      </w:r>
      <w:r w:rsidR="00B63AE5" w:rsidRPr="00163962">
        <w:rPr>
          <w:rFonts w:ascii="Times New Roman" w:eastAsia="Times New Roman" w:hAnsi="Times New Roman" w:cs="Times New Roman"/>
          <w:color w:val="000000" w:themeColor="text1"/>
          <w:lang w:val="de-DE" w:eastAsia="fr-FR"/>
        </w:rPr>
        <w:t xml:space="preserve">Frankfurt am </w:t>
      </w:r>
      <w:proofErr w:type="gramStart"/>
      <w:r w:rsidR="00B63AE5" w:rsidRPr="00163962">
        <w:rPr>
          <w:rFonts w:ascii="Times New Roman" w:eastAsia="Times New Roman" w:hAnsi="Times New Roman" w:cs="Times New Roman"/>
          <w:color w:val="000000" w:themeColor="text1"/>
          <w:lang w:val="de-DE" w:eastAsia="fr-FR"/>
        </w:rPr>
        <w:t>Main</w:t>
      </w:r>
      <w:r w:rsidR="003B46E8" w:rsidRPr="00163962">
        <w:rPr>
          <w:rFonts w:ascii="Times New Roman" w:eastAsia="Times New Roman" w:hAnsi="Times New Roman" w:cs="Times New Roman"/>
          <w:color w:val="000000" w:themeColor="text1"/>
          <w:lang w:val="de-DE" w:eastAsia="fr-FR"/>
        </w:rPr>
        <w:t> :</w:t>
      </w:r>
      <w:proofErr w:type="gramEnd"/>
      <w:r w:rsidR="00B63AE5" w:rsidRPr="00163962">
        <w:rPr>
          <w:rFonts w:ascii="Times New Roman" w:eastAsia="Times New Roman" w:hAnsi="Times New Roman" w:cs="Times New Roman"/>
          <w:color w:val="000000" w:themeColor="text1"/>
          <w:lang w:val="de-DE" w:eastAsia="fr-FR"/>
        </w:rPr>
        <w:t xml:space="preserve"> Suhrkamp, 1999, p. 171-189.</w:t>
      </w:r>
    </w:p>
    <w:p w:rsidR="00003B96" w:rsidRPr="00003B96" w:rsidRDefault="00003B96" w:rsidP="00003B96">
      <w:pPr>
        <w:spacing w:line="360" w:lineRule="auto"/>
        <w:jc w:val="both"/>
        <w:rPr>
          <w:rFonts w:ascii="Times New Roman" w:hAnsi="Times New Roman" w:cs="Times New Roman"/>
          <w:lang w:val="fr-LU"/>
        </w:rPr>
      </w:pPr>
      <w:r w:rsidRPr="009A737B">
        <w:rPr>
          <w:rFonts w:ascii="Times New Roman" w:eastAsia="Times New Roman" w:hAnsi="Times New Roman" w:cs="Times New Roman"/>
          <w:color w:val="000000" w:themeColor="text1"/>
          <w:lang w:val="fr-LU" w:eastAsia="fr-FR"/>
        </w:rPr>
        <w:t xml:space="preserve">THÜRLEMANN, Félix. </w:t>
      </w:r>
      <w:r w:rsidRPr="00095202">
        <w:rPr>
          <w:rFonts w:ascii="Times New Roman" w:hAnsi="Times New Roman" w:cs="Times New Roman"/>
          <w:i/>
          <w:lang w:val="fr-LU"/>
        </w:rPr>
        <w:t>Paul Klee, analyse sémiotique de trois peintures</w:t>
      </w:r>
      <w:r w:rsidRPr="00095202">
        <w:rPr>
          <w:rFonts w:ascii="Times New Roman" w:hAnsi="Times New Roman" w:cs="Times New Roman"/>
          <w:lang w:val="fr-LU"/>
        </w:rPr>
        <w:t xml:space="preserve">. Lausanne : L’Âge d’Homme, 1982. </w:t>
      </w:r>
    </w:p>
    <w:p w:rsidR="00163962" w:rsidRPr="00163962" w:rsidRDefault="00163962" w:rsidP="00163962">
      <w:pPr>
        <w:spacing w:line="360" w:lineRule="auto"/>
        <w:jc w:val="both"/>
        <w:rPr>
          <w:rFonts w:ascii="Times New Roman" w:eastAsia="Times New Roman" w:hAnsi="Times New Roman" w:cs="Times New Roman"/>
          <w:lang w:val="fr-LU" w:eastAsia="fr-FR"/>
        </w:rPr>
      </w:pPr>
      <w:r w:rsidRPr="00163962">
        <w:rPr>
          <w:rFonts w:ascii="Times New Roman" w:eastAsia="Times New Roman" w:hAnsi="Times New Roman" w:cs="Times New Roman"/>
          <w:color w:val="000000" w:themeColor="text1"/>
          <w:lang w:val="fr-LU" w:eastAsia="fr-FR"/>
        </w:rPr>
        <w:t>VISETTI, Yves-Marie. Motifs et imagination sémiolinguistique</w:t>
      </w:r>
      <w:r>
        <w:rPr>
          <w:rFonts w:ascii="Times New Roman" w:eastAsia="Times New Roman" w:hAnsi="Times New Roman" w:cs="Times New Roman"/>
          <w:color w:val="000000" w:themeColor="text1"/>
          <w:lang w:val="fr-LU" w:eastAsia="fr-FR"/>
        </w:rPr>
        <w:t xml:space="preserve">. 2015. </w:t>
      </w:r>
      <w:r w:rsidRPr="00163962">
        <w:rPr>
          <w:rFonts w:ascii="Times New Roman" w:eastAsia="Times New Roman" w:hAnsi="Times New Roman" w:cs="Times New Roman"/>
          <w:color w:val="333333"/>
          <w:shd w:val="clear" w:color="auto" w:fill="FFFFFF"/>
          <w:lang w:val="fr-LU" w:eastAsia="fr-FR"/>
        </w:rPr>
        <w:t>Version longue préliminaire</w:t>
      </w:r>
      <w:r>
        <w:rPr>
          <w:rFonts w:ascii="Times New Roman" w:eastAsia="Times New Roman" w:hAnsi="Times New Roman" w:cs="Times New Roman"/>
          <w:color w:val="333333"/>
          <w:shd w:val="clear" w:color="auto" w:fill="FFFFFF"/>
          <w:lang w:val="fr-LU" w:eastAsia="fr-FR"/>
        </w:rPr>
        <w:t xml:space="preserve"> </w:t>
      </w:r>
      <w:r w:rsidRPr="00163962">
        <w:rPr>
          <w:rFonts w:ascii="Times New Roman" w:eastAsia="Times New Roman" w:hAnsi="Times New Roman" w:cs="Times New Roman"/>
          <w:color w:val="333333"/>
          <w:shd w:val="clear" w:color="auto" w:fill="FFFFFF"/>
          <w:lang w:val="fr-LU" w:eastAsia="fr-FR"/>
        </w:rPr>
        <w:t xml:space="preserve">d’un texte paru </w:t>
      </w:r>
      <w:r w:rsidRPr="00163962">
        <w:rPr>
          <w:rFonts w:ascii="Times New Roman" w:eastAsia="Times New Roman" w:hAnsi="Times New Roman" w:cs="Times New Roman"/>
          <w:i/>
          <w:color w:val="333333"/>
          <w:shd w:val="clear" w:color="auto" w:fill="FFFFFF"/>
          <w:lang w:val="fr-LU" w:eastAsia="fr-FR"/>
        </w:rPr>
        <w:t>dans</w:t>
      </w:r>
      <w:r w:rsidRPr="00163962">
        <w:rPr>
          <w:rFonts w:ascii="Times New Roman" w:eastAsia="Times New Roman" w:hAnsi="Times New Roman" w:cs="Times New Roman"/>
          <w:color w:val="333333"/>
          <w:shd w:val="clear" w:color="auto" w:fill="FFFFFF"/>
          <w:lang w:val="fr-LU" w:eastAsia="fr-FR"/>
        </w:rPr>
        <w:t xml:space="preserve"> HÉNAULT, Anne (</w:t>
      </w:r>
      <w:proofErr w:type="spellStart"/>
      <w:r w:rsidRPr="00163962">
        <w:rPr>
          <w:rFonts w:ascii="Times New Roman" w:eastAsia="Times New Roman" w:hAnsi="Times New Roman" w:cs="Times New Roman"/>
          <w:color w:val="333333"/>
          <w:shd w:val="clear" w:color="auto" w:fill="FFFFFF"/>
          <w:lang w:val="fr-LU" w:eastAsia="fr-FR"/>
        </w:rPr>
        <w:t>org</w:t>
      </w:r>
      <w:proofErr w:type="spellEnd"/>
      <w:r w:rsidRPr="00163962">
        <w:rPr>
          <w:rFonts w:ascii="Times New Roman" w:eastAsia="Times New Roman" w:hAnsi="Times New Roman" w:cs="Times New Roman"/>
          <w:color w:val="333333"/>
          <w:shd w:val="clear" w:color="auto" w:fill="FFFFFF"/>
          <w:lang w:val="fr-LU" w:eastAsia="fr-FR"/>
        </w:rPr>
        <w:t xml:space="preserve">.), </w:t>
      </w:r>
      <w:r w:rsidRPr="00163962">
        <w:rPr>
          <w:rFonts w:ascii="Times New Roman" w:eastAsia="Times New Roman" w:hAnsi="Times New Roman" w:cs="Times New Roman"/>
          <w:i/>
          <w:color w:val="333333"/>
          <w:shd w:val="clear" w:color="auto" w:fill="FFFFFF"/>
          <w:lang w:val="fr-LU" w:eastAsia="fr-FR"/>
        </w:rPr>
        <w:t>Le sens, le sensible, le réel</w:t>
      </w:r>
      <w:r w:rsidRPr="00163962">
        <w:rPr>
          <w:rFonts w:ascii="Times New Roman" w:eastAsia="Times New Roman" w:hAnsi="Times New Roman" w:cs="Times New Roman"/>
          <w:color w:val="333333"/>
          <w:shd w:val="clear" w:color="auto" w:fill="FFFFFF"/>
          <w:lang w:val="fr-LU" w:eastAsia="fr-FR"/>
        </w:rPr>
        <w:t xml:space="preserve">. </w:t>
      </w:r>
      <w:r w:rsidR="00DA34E7">
        <w:rPr>
          <w:rFonts w:ascii="Times New Roman" w:eastAsia="Times New Roman" w:hAnsi="Times New Roman" w:cs="Times New Roman"/>
          <w:color w:val="333333"/>
          <w:shd w:val="clear" w:color="auto" w:fill="FFFFFF"/>
          <w:lang w:val="fr-LU" w:eastAsia="fr-FR"/>
        </w:rPr>
        <w:t xml:space="preserve">Paris : </w:t>
      </w:r>
      <w:r w:rsidRPr="00163962">
        <w:rPr>
          <w:rFonts w:ascii="Times New Roman" w:eastAsia="Times New Roman" w:hAnsi="Times New Roman" w:cs="Times New Roman"/>
          <w:color w:val="333333"/>
          <w:shd w:val="clear" w:color="auto" w:fill="FFFFFF"/>
          <w:lang w:val="fr-LU" w:eastAsia="fr-FR"/>
        </w:rPr>
        <w:t>Sorbonne</w:t>
      </w:r>
      <w:r w:rsidR="00DA34E7">
        <w:rPr>
          <w:rFonts w:ascii="Times New Roman" w:eastAsia="Times New Roman" w:hAnsi="Times New Roman" w:cs="Times New Roman"/>
          <w:color w:val="333333"/>
          <w:shd w:val="clear" w:color="auto" w:fill="FFFFFF"/>
          <w:lang w:val="fr-LU" w:eastAsia="fr-FR"/>
        </w:rPr>
        <w:t xml:space="preserve"> </w:t>
      </w:r>
      <w:r w:rsidRPr="00163962">
        <w:rPr>
          <w:rFonts w:ascii="Times New Roman" w:eastAsia="Times New Roman" w:hAnsi="Times New Roman" w:cs="Times New Roman"/>
          <w:color w:val="333333"/>
          <w:shd w:val="clear" w:color="auto" w:fill="FFFFFF"/>
          <w:lang w:val="fr-LU" w:eastAsia="fr-FR"/>
        </w:rPr>
        <w:t>Université Presses, 2019.</w:t>
      </w:r>
      <w:r>
        <w:rPr>
          <w:rFonts w:ascii="Times New Roman" w:eastAsia="Times New Roman" w:hAnsi="Times New Roman" w:cs="Times New Roman"/>
          <w:color w:val="333333"/>
          <w:shd w:val="clear" w:color="auto" w:fill="FFFFFF"/>
          <w:lang w:val="fr-LU" w:eastAsia="fr-FR"/>
        </w:rPr>
        <w:t xml:space="preserve"> Disponible sur : </w:t>
      </w:r>
      <w:hyperlink r:id="rId19" w:history="1">
        <w:r w:rsidRPr="00173CA1">
          <w:rPr>
            <w:rStyle w:val="Lienhypertexte"/>
            <w:rFonts w:ascii="Times New Roman" w:eastAsia="Times New Roman" w:hAnsi="Times New Roman" w:cs="Times New Roman"/>
            <w:u w:val="none"/>
            <w:shd w:val="clear" w:color="auto" w:fill="FFFFFF"/>
            <w:lang w:val="fr-LU" w:eastAsia="fr-FR"/>
          </w:rPr>
          <w:t>https://www.academia.edu</w:t>
        </w:r>
      </w:hyperlink>
      <w:r w:rsidRPr="00173CA1">
        <w:rPr>
          <w:rFonts w:ascii="Times New Roman" w:eastAsia="Times New Roman" w:hAnsi="Times New Roman" w:cs="Times New Roman"/>
          <w:color w:val="333333"/>
          <w:shd w:val="clear" w:color="auto" w:fill="FFFFFF"/>
          <w:lang w:val="fr-LU" w:eastAsia="fr-FR"/>
        </w:rPr>
        <w:t xml:space="preserve"> &gt;</w:t>
      </w:r>
      <w:r>
        <w:rPr>
          <w:rFonts w:ascii="Times New Roman" w:eastAsia="Times New Roman" w:hAnsi="Times New Roman" w:cs="Times New Roman"/>
          <w:color w:val="333333"/>
          <w:shd w:val="clear" w:color="auto" w:fill="FFFFFF"/>
          <w:lang w:val="fr-LU" w:eastAsia="fr-FR"/>
        </w:rPr>
        <w:t xml:space="preserve"> Motifs. Consulté le : 15 avril 2023. </w:t>
      </w:r>
    </w:p>
    <w:p w:rsidR="00B63AE5" w:rsidRPr="00C4516E" w:rsidRDefault="00243676" w:rsidP="00163962">
      <w:pPr>
        <w:spacing w:line="360" w:lineRule="auto"/>
        <w:jc w:val="both"/>
        <w:rPr>
          <w:rFonts w:ascii="Times New Roman" w:eastAsia="Times New Roman" w:hAnsi="Times New Roman" w:cs="Times New Roman"/>
          <w:color w:val="000000" w:themeColor="text1"/>
          <w:lang w:val="fr-LU" w:eastAsia="fr-FR"/>
        </w:rPr>
      </w:pPr>
      <w:r w:rsidRPr="00163962">
        <w:rPr>
          <w:rFonts w:ascii="Times New Roman" w:eastAsia="Times New Roman" w:hAnsi="Times New Roman" w:cs="Times New Roman"/>
          <w:color w:val="000000" w:themeColor="text1"/>
          <w:lang w:val="fr-LU" w:eastAsia="fr-FR"/>
        </w:rPr>
        <w:t>WITTGENSTEIN</w:t>
      </w:r>
      <w:r w:rsidR="00B63AE5" w:rsidRPr="00163962">
        <w:rPr>
          <w:rFonts w:ascii="Times New Roman" w:eastAsia="Times New Roman" w:hAnsi="Times New Roman" w:cs="Times New Roman"/>
          <w:color w:val="000000" w:themeColor="text1"/>
          <w:lang w:val="fr-LU" w:eastAsia="fr-FR"/>
        </w:rPr>
        <w:t>,</w:t>
      </w:r>
      <w:r w:rsidR="003B46E8" w:rsidRPr="00163962">
        <w:rPr>
          <w:rFonts w:ascii="Times New Roman" w:eastAsia="Times New Roman" w:hAnsi="Times New Roman" w:cs="Times New Roman"/>
          <w:color w:val="000000" w:themeColor="text1"/>
          <w:lang w:val="fr-LU" w:eastAsia="fr-FR"/>
        </w:rPr>
        <w:t xml:space="preserve"> Ludwig. </w:t>
      </w:r>
      <w:proofErr w:type="spellStart"/>
      <w:r w:rsidRPr="00163962">
        <w:rPr>
          <w:rFonts w:ascii="Times New Roman" w:eastAsia="Times New Roman" w:hAnsi="Times New Roman" w:cs="Times New Roman"/>
          <w:i/>
          <w:iCs/>
          <w:color w:val="000000" w:themeColor="text1"/>
          <w:lang w:val="fr-LU" w:eastAsia="fr-FR"/>
        </w:rPr>
        <w:t>Philosophical</w:t>
      </w:r>
      <w:proofErr w:type="spellEnd"/>
      <w:r w:rsidRPr="00163962">
        <w:rPr>
          <w:rFonts w:ascii="Times New Roman" w:eastAsia="Times New Roman" w:hAnsi="Times New Roman" w:cs="Times New Roman"/>
          <w:i/>
          <w:iCs/>
          <w:color w:val="000000" w:themeColor="text1"/>
          <w:lang w:val="fr-LU" w:eastAsia="fr-FR"/>
        </w:rPr>
        <w:t xml:space="preserve"> </w:t>
      </w:r>
      <w:r w:rsidR="009F494F">
        <w:rPr>
          <w:rFonts w:ascii="Times New Roman" w:eastAsia="Times New Roman" w:hAnsi="Times New Roman" w:cs="Times New Roman"/>
          <w:i/>
          <w:iCs/>
          <w:color w:val="000000" w:themeColor="text1"/>
          <w:lang w:val="fr-LU" w:eastAsia="fr-FR"/>
        </w:rPr>
        <w:t>I</w:t>
      </w:r>
      <w:r w:rsidRPr="00163962">
        <w:rPr>
          <w:rFonts w:ascii="Times New Roman" w:eastAsia="Times New Roman" w:hAnsi="Times New Roman" w:cs="Times New Roman"/>
          <w:i/>
          <w:iCs/>
          <w:color w:val="000000" w:themeColor="text1"/>
          <w:lang w:val="fr-LU" w:eastAsia="fr-FR"/>
        </w:rPr>
        <w:t>nvestigations</w:t>
      </w:r>
      <w:r w:rsidRPr="00163962">
        <w:rPr>
          <w:rFonts w:ascii="Times New Roman" w:eastAsia="Times New Roman" w:hAnsi="Times New Roman" w:cs="Times New Roman"/>
          <w:color w:val="000000" w:themeColor="text1"/>
          <w:shd w:val="clear" w:color="auto" w:fill="FFFFFF"/>
          <w:lang w:val="fr-LU" w:eastAsia="fr-FR"/>
        </w:rPr>
        <w:t>. ANSCOMBE, G. E. M. (</w:t>
      </w:r>
      <w:proofErr w:type="spellStart"/>
      <w:r w:rsidRPr="00163962">
        <w:rPr>
          <w:rFonts w:ascii="Times New Roman" w:eastAsia="Times New Roman" w:hAnsi="Times New Roman" w:cs="Times New Roman"/>
          <w:color w:val="000000" w:themeColor="text1"/>
          <w:shd w:val="clear" w:color="auto" w:fill="FFFFFF"/>
          <w:lang w:val="fr-LU" w:eastAsia="fr-FR"/>
        </w:rPr>
        <w:t>org</w:t>
      </w:r>
      <w:proofErr w:type="spellEnd"/>
      <w:r w:rsidRPr="00163962">
        <w:rPr>
          <w:rFonts w:ascii="Times New Roman" w:eastAsia="Times New Roman" w:hAnsi="Times New Roman" w:cs="Times New Roman"/>
          <w:color w:val="000000" w:themeColor="text1"/>
          <w:shd w:val="clear" w:color="auto" w:fill="FFFFFF"/>
          <w:lang w:val="fr-LU" w:eastAsia="fr-FR"/>
        </w:rPr>
        <w:t>.)</w:t>
      </w:r>
      <w:r w:rsidR="00E24C37" w:rsidRPr="00163962">
        <w:rPr>
          <w:rFonts w:ascii="Times New Roman" w:eastAsia="Times New Roman" w:hAnsi="Times New Roman" w:cs="Times New Roman"/>
          <w:color w:val="000000" w:themeColor="text1"/>
          <w:shd w:val="clear" w:color="auto" w:fill="FFFFFF"/>
          <w:lang w:val="fr-LU" w:eastAsia="fr-FR"/>
        </w:rPr>
        <w:t>.</w:t>
      </w:r>
      <w:r w:rsidRPr="00C4516E">
        <w:rPr>
          <w:rFonts w:ascii="Times New Roman" w:eastAsia="Times New Roman" w:hAnsi="Times New Roman" w:cs="Times New Roman"/>
          <w:color w:val="000000" w:themeColor="text1"/>
          <w:shd w:val="clear" w:color="auto" w:fill="FFFFFF"/>
          <w:lang w:val="fr-LU" w:eastAsia="fr-FR"/>
        </w:rPr>
        <w:t xml:space="preserve"> </w:t>
      </w:r>
      <w:proofErr w:type="spellStart"/>
      <w:r w:rsidRPr="00C4516E">
        <w:rPr>
          <w:rFonts w:ascii="Times New Roman" w:eastAsia="Times New Roman" w:hAnsi="Times New Roman" w:cs="Times New Roman"/>
          <w:color w:val="000000" w:themeColor="text1"/>
          <w:shd w:val="clear" w:color="auto" w:fill="FFFFFF"/>
          <w:lang w:val="fr-LU" w:eastAsia="fr-FR"/>
        </w:rPr>
        <w:t>Blackwell</w:t>
      </w:r>
      <w:proofErr w:type="spellEnd"/>
      <w:r w:rsidRPr="00C4516E">
        <w:rPr>
          <w:rFonts w:ascii="Times New Roman" w:eastAsia="Times New Roman" w:hAnsi="Times New Roman" w:cs="Times New Roman"/>
          <w:color w:val="000000" w:themeColor="text1"/>
          <w:shd w:val="clear" w:color="auto" w:fill="FFFFFF"/>
          <w:lang w:val="fr-LU" w:eastAsia="fr-FR"/>
        </w:rPr>
        <w:t> : Oxford, 1953</w:t>
      </w:r>
      <w:r w:rsidRPr="00C4516E">
        <w:rPr>
          <w:rFonts w:ascii="Times New Roman" w:eastAsia="Times New Roman" w:hAnsi="Times New Roman" w:cs="Times New Roman"/>
          <w:color w:val="000000" w:themeColor="text1"/>
          <w:lang w:val="fr-LU" w:eastAsia="fr-FR"/>
        </w:rPr>
        <w:t xml:space="preserve"> ; </w:t>
      </w:r>
      <w:r w:rsidRPr="00C4516E">
        <w:rPr>
          <w:rFonts w:ascii="Times New Roman" w:eastAsia="Times New Roman" w:hAnsi="Times New Roman" w:cs="Times New Roman"/>
          <w:i/>
          <w:iCs/>
          <w:color w:val="000000" w:themeColor="text1"/>
          <w:lang w:val="fr-LU" w:eastAsia="fr-FR"/>
        </w:rPr>
        <w:t>Recherches philosophiques, </w:t>
      </w:r>
      <w:r w:rsidRPr="00C4516E">
        <w:rPr>
          <w:rFonts w:ascii="Times New Roman" w:eastAsia="Times New Roman" w:hAnsi="Times New Roman" w:cs="Times New Roman"/>
          <w:color w:val="000000" w:themeColor="text1"/>
          <w:lang w:val="fr-LU" w:eastAsia="fr-FR"/>
        </w:rPr>
        <w:t xml:space="preserve">trad. F. </w:t>
      </w:r>
      <w:proofErr w:type="spellStart"/>
      <w:r w:rsidRPr="00C4516E">
        <w:rPr>
          <w:rFonts w:ascii="Times New Roman" w:eastAsia="Times New Roman" w:hAnsi="Times New Roman" w:cs="Times New Roman"/>
          <w:color w:val="000000" w:themeColor="text1"/>
          <w:lang w:val="fr-LU" w:eastAsia="fr-FR"/>
        </w:rPr>
        <w:t>Dastur</w:t>
      </w:r>
      <w:proofErr w:type="spellEnd"/>
      <w:r w:rsidRPr="00C4516E">
        <w:rPr>
          <w:rFonts w:ascii="Times New Roman" w:eastAsia="Times New Roman" w:hAnsi="Times New Roman" w:cs="Times New Roman"/>
          <w:i/>
          <w:iCs/>
          <w:color w:val="000000" w:themeColor="text1"/>
          <w:lang w:val="fr-LU" w:eastAsia="fr-FR"/>
        </w:rPr>
        <w:t xml:space="preserve"> et </w:t>
      </w:r>
      <w:proofErr w:type="spellStart"/>
      <w:r w:rsidRPr="00C4516E">
        <w:rPr>
          <w:rFonts w:ascii="Times New Roman" w:eastAsia="Times New Roman" w:hAnsi="Times New Roman" w:cs="Times New Roman"/>
          <w:i/>
          <w:iCs/>
          <w:color w:val="000000" w:themeColor="text1"/>
          <w:lang w:val="fr-LU" w:eastAsia="fr-FR"/>
        </w:rPr>
        <w:t>alii</w:t>
      </w:r>
      <w:proofErr w:type="spellEnd"/>
      <w:r w:rsidRPr="00C4516E">
        <w:rPr>
          <w:rFonts w:ascii="Times New Roman" w:eastAsia="Times New Roman" w:hAnsi="Times New Roman" w:cs="Times New Roman"/>
          <w:i/>
          <w:iCs/>
          <w:color w:val="000000" w:themeColor="text1"/>
          <w:lang w:val="fr-LU" w:eastAsia="fr-FR"/>
        </w:rPr>
        <w:t xml:space="preserve">. </w:t>
      </w:r>
      <w:r w:rsidRPr="00C4516E">
        <w:rPr>
          <w:rFonts w:ascii="Times New Roman" w:eastAsia="Times New Roman" w:hAnsi="Times New Roman" w:cs="Times New Roman"/>
          <w:color w:val="000000" w:themeColor="text1"/>
          <w:lang w:val="fr-LU" w:eastAsia="fr-FR"/>
        </w:rPr>
        <w:t>Paris : Gallimard, 2004 ; </w:t>
      </w:r>
      <w:r w:rsidRPr="00C4516E">
        <w:rPr>
          <w:rFonts w:ascii="Times New Roman" w:eastAsia="Times New Roman" w:hAnsi="Times New Roman" w:cs="Times New Roman"/>
          <w:i/>
          <w:iCs/>
          <w:color w:val="000000" w:themeColor="text1"/>
          <w:lang w:val="fr-LU" w:eastAsia="fr-FR"/>
        </w:rPr>
        <w:t>Investigations philosophiques</w:t>
      </w:r>
      <w:r w:rsidRPr="00C4516E">
        <w:rPr>
          <w:rFonts w:ascii="Times New Roman" w:eastAsia="Times New Roman" w:hAnsi="Times New Roman" w:cs="Times New Roman"/>
          <w:color w:val="000000" w:themeColor="text1"/>
          <w:lang w:val="fr-LU" w:eastAsia="fr-FR"/>
        </w:rPr>
        <w:t>, trad. P. Klossowski. Paris : Gallimard, 1961.</w:t>
      </w:r>
    </w:p>
    <w:p w:rsidR="00B63AE5" w:rsidRPr="00E24C37" w:rsidRDefault="00243676" w:rsidP="00E24C37">
      <w:pPr>
        <w:pStyle w:val="Titre1"/>
        <w:spacing w:before="0" w:beforeAutospacing="0" w:after="0" w:afterAutospacing="0" w:line="360" w:lineRule="auto"/>
        <w:jc w:val="both"/>
        <w:rPr>
          <w:b w:val="0"/>
          <w:color w:val="000000" w:themeColor="text1"/>
          <w:sz w:val="24"/>
          <w:szCs w:val="24"/>
          <w:lang w:val="en-US"/>
        </w:rPr>
      </w:pPr>
      <w:r w:rsidRPr="009A737B">
        <w:rPr>
          <w:b w:val="0"/>
          <w:color w:val="000000" w:themeColor="text1"/>
          <w:sz w:val="24"/>
          <w:szCs w:val="24"/>
          <w:lang w:val="en-US"/>
        </w:rPr>
        <w:t xml:space="preserve">_______. </w:t>
      </w:r>
      <w:r w:rsidR="00E24C37" w:rsidRPr="00C4516E">
        <w:rPr>
          <w:b w:val="0"/>
          <w:i/>
          <w:color w:val="000000" w:themeColor="text1"/>
          <w:sz w:val="24"/>
          <w:szCs w:val="24"/>
          <w:lang w:val="en-US"/>
        </w:rPr>
        <w:t>Lectures and Conversations on Aesthetics, Psychology and Religious Belief</w:t>
      </w:r>
      <w:r w:rsidR="00E24C37" w:rsidRPr="00C4516E">
        <w:rPr>
          <w:b w:val="0"/>
          <w:color w:val="000000" w:themeColor="text1"/>
          <w:sz w:val="24"/>
          <w:szCs w:val="24"/>
          <w:lang w:val="en-US"/>
        </w:rPr>
        <w:t>.</w:t>
      </w:r>
      <w:r w:rsidR="00E24C37" w:rsidRPr="00E24C37">
        <w:rPr>
          <w:b w:val="0"/>
          <w:color w:val="000000" w:themeColor="text1"/>
          <w:sz w:val="24"/>
          <w:szCs w:val="24"/>
          <w:lang w:val="en-US"/>
        </w:rPr>
        <w:t xml:space="preserve"> </w:t>
      </w:r>
      <w:r w:rsidR="00E24C37" w:rsidRPr="009A737B">
        <w:rPr>
          <w:b w:val="0"/>
          <w:color w:val="000000" w:themeColor="text1"/>
          <w:sz w:val="24"/>
          <w:szCs w:val="24"/>
        </w:rPr>
        <w:t>BARRETT, Cyril (</w:t>
      </w:r>
      <w:proofErr w:type="spellStart"/>
      <w:r w:rsidR="00E24C37" w:rsidRPr="009A737B">
        <w:rPr>
          <w:b w:val="0"/>
          <w:color w:val="000000" w:themeColor="text1"/>
          <w:sz w:val="24"/>
          <w:szCs w:val="24"/>
        </w:rPr>
        <w:t>org</w:t>
      </w:r>
      <w:proofErr w:type="spellEnd"/>
      <w:r w:rsidR="00E24C37" w:rsidRPr="009A737B">
        <w:rPr>
          <w:b w:val="0"/>
          <w:color w:val="000000" w:themeColor="text1"/>
          <w:sz w:val="24"/>
          <w:szCs w:val="24"/>
        </w:rPr>
        <w:t xml:space="preserve">.). Boston : James Collins, 1966. </w:t>
      </w:r>
      <w:r w:rsidR="00B63AE5" w:rsidRPr="00E24C37">
        <w:rPr>
          <w:b w:val="0"/>
          <w:i/>
          <w:iCs/>
          <w:color w:val="000000" w:themeColor="text1"/>
          <w:sz w:val="24"/>
          <w:szCs w:val="24"/>
        </w:rPr>
        <w:t>Lectures et conversations sur l’esthétique, la psychologie et la croyance religieuse</w:t>
      </w:r>
      <w:r w:rsidRPr="00E24C37">
        <w:rPr>
          <w:b w:val="0"/>
          <w:color w:val="000000" w:themeColor="text1"/>
          <w:sz w:val="24"/>
          <w:szCs w:val="24"/>
        </w:rPr>
        <w:t>.</w:t>
      </w:r>
      <w:r w:rsidR="00B63AE5" w:rsidRPr="00E24C37">
        <w:rPr>
          <w:b w:val="0"/>
          <w:color w:val="000000" w:themeColor="text1"/>
          <w:sz w:val="24"/>
          <w:szCs w:val="24"/>
        </w:rPr>
        <w:t xml:space="preserve"> </w:t>
      </w:r>
      <w:r w:rsidRPr="00E24C37">
        <w:rPr>
          <w:b w:val="0"/>
          <w:i/>
          <w:color w:val="000000" w:themeColor="text1"/>
          <w:sz w:val="24"/>
          <w:szCs w:val="24"/>
        </w:rPr>
        <w:t>Dans</w:t>
      </w:r>
      <w:r w:rsidRPr="00E24C37">
        <w:rPr>
          <w:b w:val="0"/>
          <w:color w:val="000000" w:themeColor="text1"/>
          <w:sz w:val="24"/>
          <w:szCs w:val="24"/>
        </w:rPr>
        <w:t xml:space="preserve"> </w:t>
      </w:r>
      <w:r w:rsidR="00B63AE5" w:rsidRPr="00E24C37">
        <w:rPr>
          <w:b w:val="0"/>
          <w:i/>
          <w:iCs/>
          <w:color w:val="000000" w:themeColor="text1"/>
          <w:sz w:val="24"/>
          <w:szCs w:val="24"/>
        </w:rPr>
        <w:t>Leçons et conversations</w:t>
      </w:r>
      <w:r w:rsidR="00B63AE5" w:rsidRPr="00E24C37">
        <w:rPr>
          <w:b w:val="0"/>
          <w:color w:val="000000" w:themeColor="text1"/>
          <w:sz w:val="24"/>
          <w:szCs w:val="24"/>
        </w:rPr>
        <w:t>, trad. J. Fauve</w:t>
      </w:r>
      <w:r w:rsidR="00E24C37" w:rsidRPr="00E24C37">
        <w:rPr>
          <w:b w:val="0"/>
          <w:color w:val="000000" w:themeColor="text1"/>
          <w:sz w:val="24"/>
          <w:szCs w:val="24"/>
        </w:rPr>
        <w:t>.</w:t>
      </w:r>
      <w:r w:rsidR="00B63AE5" w:rsidRPr="00E24C37">
        <w:rPr>
          <w:b w:val="0"/>
          <w:color w:val="000000" w:themeColor="text1"/>
          <w:sz w:val="24"/>
          <w:szCs w:val="24"/>
        </w:rPr>
        <w:t xml:space="preserve"> Paris</w:t>
      </w:r>
      <w:r w:rsidRPr="00E24C37">
        <w:rPr>
          <w:b w:val="0"/>
          <w:color w:val="000000" w:themeColor="text1"/>
          <w:sz w:val="24"/>
          <w:szCs w:val="24"/>
        </w:rPr>
        <w:t> :</w:t>
      </w:r>
      <w:r w:rsidR="00B63AE5" w:rsidRPr="00E24C37">
        <w:rPr>
          <w:b w:val="0"/>
          <w:color w:val="000000" w:themeColor="text1"/>
          <w:sz w:val="24"/>
          <w:szCs w:val="24"/>
        </w:rPr>
        <w:t xml:space="preserve"> Folio, 1992</w:t>
      </w:r>
      <w:r w:rsidR="00E24C37" w:rsidRPr="00E24C37">
        <w:rPr>
          <w:b w:val="0"/>
          <w:color w:val="000000" w:themeColor="text1"/>
          <w:sz w:val="24"/>
          <w:szCs w:val="24"/>
        </w:rPr>
        <w:t>.</w:t>
      </w:r>
    </w:p>
    <w:p w:rsidR="00B63AE5" w:rsidRPr="00E24C37" w:rsidRDefault="00B63AE5" w:rsidP="003B46E8">
      <w:pPr>
        <w:spacing w:line="360" w:lineRule="auto"/>
        <w:jc w:val="both"/>
        <w:rPr>
          <w:rFonts w:ascii="Times New Roman" w:hAnsi="Times New Roman" w:cs="Times New Roman"/>
          <w:color w:val="000000" w:themeColor="text1"/>
          <w:lang w:val="en-US"/>
        </w:rPr>
      </w:pPr>
    </w:p>
    <w:p w:rsidR="008A77B9" w:rsidRPr="00E24C37" w:rsidRDefault="008A77B9" w:rsidP="00DF6296">
      <w:pPr>
        <w:spacing w:line="276" w:lineRule="auto"/>
        <w:rPr>
          <w:rFonts w:ascii="Times New Roman" w:hAnsi="Times New Roman" w:cs="Times New Roman"/>
          <w:color w:val="000000" w:themeColor="text1"/>
          <w:lang w:val="en-US"/>
        </w:rPr>
      </w:pPr>
    </w:p>
    <w:sectPr w:rsidR="008A77B9" w:rsidRPr="00E24C37" w:rsidSect="0078610D">
      <w:pgSz w:w="11900" w:h="16840"/>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EA437C" w:rsidRDefault="00EA437C" w:rsidP="00745058">
      <w:r>
        <w:separator/>
      </w:r>
    </w:p>
  </w:endnote>
  <w:endnote w:type="continuationSeparator" w:id="0">
    <w:p w:rsidR="00EA437C" w:rsidRDefault="00EA437C" w:rsidP="0074505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EA437C" w:rsidRDefault="00EA437C" w:rsidP="00745058">
      <w:r>
        <w:separator/>
      </w:r>
    </w:p>
  </w:footnote>
  <w:footnote w:type="continuationSeparator" w:id="0">
    <w:p w:rsidR="00EA437C" w:rsidRDefault="00EA437C" w:rsidP="00745058">
      <w:r>
        <w:continuationSeparator/>
      </w:r>
    </w:p>
  </w:footnote>
  <w:footnote w:id="1">
    <w:p w:rsidR="0028238D" w:rsidRPr="00A83DD0" w:rsidRDefault="0028238D">
      <w:pPr>
        <w:pStyle w:val="Notedebasdepage"/>
        <w:rPr>
          <w:rFonts w:ascii="Times New Roman" w:hAnsi="Times New Roman" w:cs="Times New Roman"/>
        </w:rPr>
      </w:pPr>
      <w:r w:rsidRPr="00A83DD0">
        <w:rPr>
          <w:rStyle w:val="Appelnotedebasdep"/>
          <w:rFonts w:ascii="Times New Roman" w:hAnsi="Times New Roman" w:cs="Times New Roman"/>
        </w:rPr>
        <w:footnoteRef/>
      </w:r>
      <w:r w:rsidRPr="00A83DD0">
        <w:rPr>
          <w:rFonts w:ascii="Times New Roman" w:hAnsi="Times New Roman" w:cs="Times New Roman"/>
        </w:rPr>
        <w:t xml:space="preserve"> Pour la notion de </w:t>
      </w:r>
      <w:proofErr w:type="spellStart"/>
      <w:r w:rsidRPr="00A83DD0">
        <w:rPr>
          <w:rFonts w:ascii="Times New Roman" w:hAnsi="Times New Roman" w:cs="Times New Roman"/>
        </w:rPr>
        <w:t>réénonciation</w:t>
      </w:r>
      <w:proofErr w:type="spellEnd"/>
      <w:r w:rsidRPr="00A83DD0">
        <w:rPr>
          <w:rFonts w:ascii="Times New Roman" w:hAnsi="Times New Roman" w:cs="Times New Roman"/>
        </w:rPr>
        <w:t>, cf. Colas-Blaise (2023) et Colas-Blaise et Tore (</w:t>
      </w:r>
      <w:proofErr w:type="spellStart"/>
      <w:r w:rsidRPr="00A83DD0">
        <w:rPr>
          <w:rFonts w:ascii="Times New Roman" w:hAnsi="Times New Roman" w:cs="Times New Roman"/>
        </w:rPr>
        <w:t>dirs</w:t>
      </w:r>
      <w:proofErr w:type="spellEnd"/>
      <w:r w:rsidRPr="00A83DD0">
        <w:rPr>
          <w:rFonts w:ascii="Times New Roman" w:hAnsi="Times New Roman" w:cs="Times New Roman"/>
        </w:rPr>
        <w:t>, 202</w:t>
      </w:r>
      <w:r>
        <w:rPr>
          <w:rFonts w:ascii="Times New Roman" w:hAnsi="Times New Roman" w:cs="Times New Roman"/>
        </w:rPr>
        <w:t>1)</w:t>
      </w:r>
      <w:r w:rsidRPr="00A83DD0">
        <w:rPr>
          <w:rFonts w:ascii="Times New Roman" w:hAnsi="Times New Roman" w:cs="Times New Roman"/>
        </w:rPr>
        <w:t xml:space="preserve">. </w:t>
      </w:r>
    </w:p>
  </w:footnote>
  <w:footnote w:id="2">
    <w:p w:rsidR="0028238D" w:rsidRPr="00943A9B" w:rsidRDefault="0028238D" w:rsidP="00D76401">
      <w:pPr>
        <w:pStyle w:val="Notedebasdepage"/>
        <w:jc w:val="both"/>
        <w:rPr>
          <w:rFonts w:ascii="Times New Roman" w:hAnsi="Times New Roman" w:cs="Times New Roman"/>
        </w:rPr>
      </w:pPr>
      <w:r w:rsidRPr="00943A9B">
        <w:rPr>
          <w:rStyle w:val="Appelnotedebasdep"/>
          <w:rFonts w:ascii="Times New Roman" w:hAnsi="Times New Roman" w:cs="Times New Roman"/>
        </w:rPr>
        <w:footnoteRef/>
      </w:r>
      <w:r w:rsidRPr="00943A9B">
        <w:rPr>
          <w:rFonts w:ascii="Times New Roman" w:hAnsi="Times New Roman" w:cs="Times New Roman"/>
        </w:rPr>
        <w:t xml:space="preserve"> L’entrée en résonance des formes de vie se distingue ainsi de l’</w:t>
      </w:r>
      <w:proofErr w:type="spellStart"/>
      <w:r w:rsidRPr="00943A9B">
        <w:rPr>
          <w:rFonts w:ascii="Times New Roman" w:hAnsi="Times New Roman" w:cs="Times New Roman"/>
        </w:rPr>
        <w:t>incompatiblité</w:t>
      </w:r>
      <w:proofErr w:type="spellEnd"/>
      <w:r w:rsidRPr="00943A9B">
        <w:rPr>
          <w:rFonts w:ascii="Times New Roman" w:hAnsi="Times New Roman" w:cs="Times New Roman"/>
        </w:rPr>
        <w:t xml:space="preserve"> entre les « régions limitées de signification » (</w:t>
      </w:r>
      <w:proofErr w:type="spellStart"/>
      <w:r w:rsidRPr="00943A9B">
        <w:rPr>
          <w:rFonts w:ascii="Times New Roman" w:hAnsi="Times New Roman" w:cs="Times New Roman"/>
          <w:i/>
        </w:rPr>
        <w:t>finite</w:t>
      </w:r>
      <w:proofErr w:type="spellEnd"/>
      <w:r w:rsidRPr="00943A9B">
        <w:rPr>
          <w:rFonts w:ascii="Times New Roman" w:hAnsi="Times New Roman" w:cs="Times New Roman"/>
          <w:i/>
        </w:rPr>
        <w:t xml:space="preserve"> provinces of </w:t>
      </w:r>
      <w:proofErr w:type="spellStart"/>
      <w:r w:rsidRPr="00943A9B">
        <w:rPr>
          <w:rFonts w:ascii="Times New Roman" w:hAnsi="Times New Roman" w:cs="Times New Roman"/>
          <w:i/>
        </w:rPr>
        <w:t>meaning</w:t>
      </w:r>
      <w:proofErr w:type="spellEnd"/>
      <w:r w:rsidRPr="00943A9B">
        <w:rPr>
          <w:rFonts w:ascii="Times New Roman" w:hAnsi="Times New Roman" w:cs="Times New Roman"/>
        </w:rPr>
        <w:t> : p</w:t>
      </w:r>
      <w:r>
        <w:rPr>
          <w:rFonts w:ascii="Times New Roman" w:hAnsi="Times New Roman" w:cs="Times New Roman"/>
        </w:rPr>
        <w:t>. ex.</w:t>
      </w:r>
      <w:r w:rsidRPr="00943A9B">
        <w:rPr>
          <w:rFonts w:ascii="Times New Roman" w:hAnsi="Times New Roman" w:cs="Times New Roman"/>
        </w:rPr>
        <w:t xml:space="preserve"> l’expérience religieuse, le monde de la scène, le monde pictural, le monde fictif, le monde ludique) qu’a en vue Alfred Schütz (1962</w:t>
      </w:r>
      <w:r>
        <w:rPr>
          <w:rFonts w:ascii="Times New Roman" w:hAnsi="Times New Roman" w:cs="Times New Roman"/>
        </w:rPr>
        <w:t>)</w:t>
      </w:r>
      <w:r w:rsidRPr="00943A9B">
        <w:rPr>
          <w:rFonts w:ascii="Times New Roman" w:hAnsi="Times New Roman" w:cs="Times New Roman"/>
        </w:rPr>
        <w:t xml:space="preserve">. </w:t>
      </w:r>
    </w:p>
  </w:footnote>
  <w:footnote w:id="3">
    <w:p w:rsidR="0028238D" w:rsidRPr="00943A9B" w:rsidRDefault="0028238D" w:rsidP="00745058">
      <w:pPr>
        <w:pStyle w:val="Notedebasdepage"/>
        <w:jc w:val="both"/>
        <w:rPr>
          <w:rFonts w:ascii="Times New Roman" w:hAnsi="Times New Roman" w:cs="Times New Roman"/>
          <w:lang w:val="fr-CH"/>
        </w:rPr>
      </w:pPr>
      <w:r w:rsidRPr="00943A9B">
        <w:rPr>
          <w:rStyle w:val="Appelnotedebasdep"/>
          <w:rFonts w:ascii="Times New Roman" w:hAnsi="Times New Roman" w:cs="Times New Roman"/>
        </w:rPr>
        <w:footnoteRef/>
      </w:r>
      <w:r w:rsidRPr="00943A9B">
        <w:rPr>
          <w:rFonts w:ascii="Times New Roman" w:hAnsi="Times New Roman" w:cs="Times New Roman"/>
        </w:rPr>
        <w:t xml:space="preserve"> </w:t>
      </w:r>
      <w:r w:rsidRPr="00943A9B">
        <w:rPr>
          <w:rFonts w:ascii="Times New Roman" w:hAnsi="Times New Roman" w:cs="Times New Roman"/>
          <w:lang w:val="fr-CH"/>
        </w:rPr>
        <w:t xml:space="preserve">Nous ne prétendons à aucune exhaustivité, prenant le parti de retenir quelques propositions théoriques, à </w:t>
      </w:r>
      <w:proofErr w:type="gramStart"/>
      <w:r w:rsidRPr="00943A9B">
        <w:rPr>
          <w:rFonts w:ascii="Times New Roman" w:hAnsi="Times New Roman" w:cs="Times New Roman"/>
          <w:lang w:val="fr-CH"/>
        </w:rPr>
        <w:t>nos yeux décisives</w:t>
      </w:r>
      <w:proofErr w:type="gramEnd"/>
      <w:r w:rsidRPr="00943A9B">
        <w:rPr>
          <w:rFonts w:ascii="Times New Roman" w:hAnsi="Times New Roman" w:cs="Times New Roman"/>
          <w:lang w:val="fr-CH"/>
        </w:rPr>
        <w:t xml:space="preserve">. </w:t>
      </w:r>
    </w:p>
  </w:footnote>
  <w:footnote w:id="4">
    <w:p w:rsidR="0028238D" w:rsidRPr="00473DB6" w:rsidRDefault="0028238D" w:rsidP="00DE2CBC">
      <w:pPr>
        <w:pStyle w:val="NormalWeb"/>
        <w:spacing w:before="0" w:beforeAutospacing="0" w:after="0" w:afterAutospacing="0"/>
        <w:jc w:val="both"/>
        <w:rPr>
          <w:sz w:val="20"/>
          <w:szCs w:val="20"/>
        </w:rPr>
      </w:pPr>
      <w:r w:rsidRPr="00C74EA9">
        <w:rPr>
          <w:rStyle w:val="Appelnotedebasdep"/>
          <w:sz w:val="20"/>
          <w:szCs w:val="20"/>
        </w:rPr>
        <w:footnoteRef/>
      </w:r>
      <w:r w:rsidRPr="00C74EA9">
        <w:rPr>
          <w:sz w:val="20"/>
          <w:szCs w:val="20"/>
        </w:rPr>
        <w:t xml:space="preserve"> </w:t>
      </w:r>
      <w:r>
        <w:rPr>
          <w:sz w:val="20"/>
          <w:szCs w:val="20"/>
        </w:rPr>
        <w:t xml:space="preserve">Cf. </w:t>
      </w:r>
      <w:r w:rsidRPr="00C74EA9">
        <w:rPr>
          <w:sz w:val="20"/>
          <w:szCs w:val="20"/>
        </w:rPr>
        <w:t xml:space="preserve">une dialectique entre </w:t>
      </w:r>
      <w:r w:rsidRPr="00C74EA9">
        <w:rPr>
          <w:i/>
          <w:sz w:val="20"/>
          <w:szCs w:val="20"/>
        </w:rPr>
        <w:t xml:space="preserve">image </w:t>
      </w:r>
      <w:r w:rsidRPr="00C74EA9">
        <w:rPr>
          <w:sz w:val="20"/>
          <w:szCs w:val="20"/>
        </w:rPr>
        <w:t xml:space="preserve">et </w:t>
      </w:r>
      <w:proofErr w:type="spellStart"/>
      <w:r w:rsidRPr="00C74EA9">
        <w:rPr>
          <w:i/>
          <w:sz w:val="20"/>
          <w:szCs w:val="20"/>
        </w:rPr>
        <w:t>picture</w:t>
      </w:r>
      <w:proofErr w:type="spellEnd"/>
      <w:r w:rsidRPr="00C74EA9">
        <w:rPr>
          <w:sz w:val="20"/>
          <w:szCs w:val="20"/>
        </w:rPr>
        <w:t xml:space="preserve">, entre « transcendance » et réalisation dans une « matérialité » (BASSO </w:t>
      </w:r>
      <w:r w:rsidRPr="00473DB6">
        <w:rPr>
          <w:sz w:val="20"/>
          <w:szCs w:val="20"/>
        </w:rPr>
        <w:t xml:space="preserve">FOSSALI, 2019 ; MITCHELL, 2014 [2005]). </w:t>
      </w:r>
    </w:p>
  </w:footnote>
  <w:footnote w:id="5">
    <w:p w:rsidR="0028238D" w:rsidRPr="00473DB6" w:rsidRDefault="0028238D" w:rsidP="00473DB6">
      <w:pPr>
        <w:pStyle w:val="Notedebasdepage"/>
        <w:jc w:val="both"/>
        <w:rPr>
          <w:rFonts w:ascii="Times New Roman" w:hAnsi="Times New Roman" w:cs="Times New Roman"/>
          <w:lang w:val="fr-CH"/>
        </w:rPr>
      </w:pPr>
      <w:r w:rsidRPr="00473DB6">
        <w:rPr>
          <w:rStyle w:val="Appelnotedebasdep"/>
          <w:rFonts w:ascii="Times New Roman" w:hAnsi="Times New Roman" w:cs="Times New Roman"/>
        </w:rPr>
        <w:footnoteRef/>
      </w:r>
      <w:r w:rsidRPr="00473DB6">
        <w:rPr>
          <w:rFonts w:ascii="Times New Roman" w:hAnsi="Times New Roman" w:cs="Times New Roman"/>
        </w:rPr>
        <w:t xml:space="preserve"> Nous nous inspirons très librement d’une proposition de modèle faite par </w:t>
      </w:r>
      <w:proofErr w:type="spellStart"/>
      <w:r w:rsidRPr="00473DB6">
        <w:rPr>
          <w:rFonts w:ascii="Times New Roman" w:hAnsi="Times New Roman" w:cs="Times New Roman"/>
        </w:rPr>
        <w:t>Basso</w:t>
      </w:r>
      <w:proofErr w:type="spellEnd"/>
      <w:r w:rsidRPr="00473DB6">
        <w:rPr>
          <w:rFonts w:ascii="Times New Roman" w:hAnsi="Times New Roman" w:cs="Times New Roman"/>
        </w:rPr>
        <w:t xml:space="preserve"> </w:t>
      </w:r>
      <w:proofErr w:type="spellStart"/>
      <w:r w:rsidRPr="00473DB6">
        <w:rPr>
          <w:rFonts w:ascii="Times New Roman" w:hAnsi="Times New Roman" w:cs="Times New Roman"/>
        </w:rPr>
        <w:t>Fossali</w:t>
      </w:r>
      <w:proofErr w:type="spellEnd"/>
      <w:r w:rsidRPr="00473DB6">
        <w:rPr>
          <w:rFonts w:ascii="Times New Roman" w:hAnsi="Times New Roman" w:cs="Times New Roman"/>
        </w:rPr>
        <w:t xml:space="preserve"> dans le cadre du </w:t>
      </w:r>
      <w:r w:rsidRPr="00473DB6">
        <w:rPr>
          <w:rFonts w:ascii="Times New Roman" w:hAnsi="Times New Roman" w:cs="Times New Roman"/>
          <w:lang w:val="fr-CH"/>
        </w:rPr>
        <w:t>programme de recherche « Analyse d’œuvres d’art augmentée (AAA). Dispositif d’interprétation assistée par ordinateur pour les images d’art » (1</w:t>
      </w:r>
      <w:r w:rsidRPr="00473DB6">
        <w:rPr>
          <w:rFonts w:ascii="Times New Roman" w:hAnsi="Times New Roman" w:cs="Times New Roman"/>
          <w:vertAlign w:val="superscript"/>
          <w:lang w:val="fr-CH"/>
        </w:rPr>
        <w:t>er</w:t>
      </w:r>
      <w:r w:rsidRPr="00473DB6">
        <w:rPr>
          <w:rFonts w:ascii="Times New Roman" w:hAnsi="Times New Roman" w:cs="Times New Roman"/>
          <w:lang w:val="fr-CH"/>
        </w:rPr>
        <w:t xml:space="preserve"> mars 2021 – 28 février 2025). Le projet, qui est porté par Pierluigi </w:t>
      </w:r>
      <w:proofErr w:type="spellStart"/>
      <w:r w:rsidRPr="00473DB6">
        <w:rPr>
          <w:rFonts w:ascii="Times New Roman" w:hAnsi="Times New Roman" w:cs="Times New Roman"/>
          <w:lang w:val="fr-CH"/>
        </w:rPr>
        <w:t>Basso</w:t>
      </w:r>
      <w:proofErr w:type="spellEnd"/>
      <w:r w:rsidRPr="00473DB6">
        <w:rPr>
          <w:rFonts w:ascii="Times New Roman" w:hAnsi="Times New Roman" w:cs="Times New Roman"/>
          <w:lang w:val="fr-CH"/>
        </w:rPr>
        <w:t xml:space="preserve"> </w:t>
      </w:r>
      <w:proofErr w:type="spellStart"/>
      <w:r w:rsidRPr="00473DB6">
        <w:rPr>
          <w:rFonts w:ascii="Times New Roman" w:hAnsi="Times New Roman" w:cs="Times New Roman"/>
          <w:lang w:val="fr-CH"/>
        </w:rPr>
        <w:t>Fossali</w:t>
      </w:r>
      <w:proofErr w:type="spellEnd"/>
      <w:r w:rsidRPr="00473DB6">
        <w:rPr>
          <w:rFonts w:ascii="Times New Roman" w:hAnsi="Times New Roman" w:cs="Times New Roman"/>
          <w:lang w:val="fr-CH"/>
        </w:rPr>
        <w:t xml:space="preserve"> (Université de Lyon 2) et par Gian Maria Tore (Université du Luxembourg), se propose de développer un outil adapté à un contexte muséal spécifique. Il s’agit d’étudier différents niveaux d’organisation et de constituer des généalogies en mettant une œuvre observée </w:t>
      </w:r>
      <w:r w:rsidRPr="00473DB6">
        <w:rPr>
          <w:rFonts w:ascii="Times New Roman" w:hAnsi="Times New Roman" w:cs="Times New Roman"/>
          <w:i/>
          <w:lang w:val="fr-CH"/>
        </w:rPr>
        <w:t>in situ</w:t>
      </w:r>
      <w:r w:rsidRPr="00473DB6">
        <w:rPr>
          <w:rFonts w:ascii="Times New Roman" w:hAnsi="Times New Roman" w:cs="Times New Roman"/>
          <w:lang w:val="fr-CH"/>
        </w:rPr>
        <w:t xml:space="preserve"> en relation avec un corpus d’images en libre accès.</w:t>
      </w:r>
    </w:p>
    <w:p w:rsidR="0028238D" w:rsidRPr="00473DB6" w:rsidRDefault="0028238D" w:rsidP="002D36C7">
      <w:pPr>
        <w:pStyle w:val="Notedebasdepage"/>
        <w:rPr>
          <w:lang w:val="fr-CH"/>
        </w:rPr>
      </w:pPr>
    </w:p>
  </w:footnote>
  <w:footnote w:id="6">
    <w:p w:rsidR="0028238D" w:rsidRPr="00B9254D" w:rsidRDefault="0028238D" w:rsidP="00B9254D">
      <w:pPr>
        <w:pStyle w:val="Notedebasdepage"/>
        <w:jc w:val="both"/>
        <w:rPr>
          <w:rFonts w:ascii="Times New Roman" w:hAnsi="Times New Roman" w:cs="Times New Roman"/>
        </w:rPr>
      </w:pPr>
      <w:r w:rsidRPr="00B9254D">
        <w:rPr>
          <w:rStyle w:val="Appelnotedebasdep"/>
          <w:rFonts w:ascii="Times New Roman" w:hAnsi="Times New Roman" w:cs="Times New Roman"/>
        </w:rPr>
        <w:footnoteRef/>
      </w:r>
      <w:r w:rsidRPr="00B9254D">
        <w:rPr>
          <w:rFonts w:ascii="Times New Roman" w:hAnsi="Times New Roman" w:cs="Times New Roman"/>
        </w:rPr>
        <w:t xml:space="preserve"> Kim Dong</w:t>
      </w:r>
      <w:r>
        <w:rPr>
          <w:rFonts w:ascii="Times New Roman" w:hAnsi="Times New Roman" w:cs="Times New Roman"/>
        </w:rPr>
        <w:t>-</w:t>
      </w:r>
      <w:r w:rsidRPr="00B9254D">
        <w:rPr>
          <w:rFonts w:ascii="Times New Roman" w:hAnsi="Times New Roman" w:cs="Times New Roman"/>
        </w:rPr>
        <w:t>kyu revisite et « actualise » des œuvres connues pour conduire une réflexion sur l’impact des nouvelles technologies sur nos modes de vie. Sans doute peut-on parler d’une « fonctionnalisation » de l’œuvre d’art qui détourne l’attention de ses qualités esthétiques pour en faire un témoignage.</w:t>
      </w:r>
    </w:p>
  </w:footnote>
  <w:footnote w:id="7">
    <w:p w:rsidR="0028238D" w:rsidRPr="00B9254D" w:rsidRDefault="0028238D" w:rsidP="00B9254D">
      <w:pPr>
        <w:jc w:val="both"/>
        <w:rPr>
          <w:rFonts w:ascii="Times New Roman" w:hAnsi="Times New Roman" w:cs="Times New Roman"/>
          <w:b/>
          <w:bCs/>
          <w:color w:val="0F1111"/>
          <w:sz w:val="20"/>
          <w:szCs w:val="20"/>
        </w:rPr>
      </w:pPr>
      <w:r w:rsidRPr="00B9254D">
        <w:rPr>
          <w:rStyle w:val="Appelnotedebasdep"/>
          <w:rFonts w:ascii="Times New Roman" w:hAnsi="Times New Roman" w:cs="Times New Roman"/>
          <w:sz w:val="20"/>
          <w:szCs w:val="20"/>
        </w:rPr>
        <w:footnoteRef/>
      </w:r>
      <w:r w:rsidRPr="00B9254D">
        <w:rPr>
          <w:rFonts w:ascii="Times New Roman" w:hAnsi="Times New Roman" w:cs="Times New Roman"/>
          <w:sz w:val="20"/>
          <w:szCs w:val="20"/>
        </w:rPr>
        <w:t xml:space="preserve"> Il s’agit d’une peinture numérique</w:t>
      </w:r>
      <w:r w:rsidRPr="00B9254D">
        <w:rPr>
          <w:rFonts w:ascii="Times New Roman" w:eastAsia="Times New Roman" w:hAnsi="Times New Roman" w:cs="Times New Roman"/>
          <w:color w:val="333333"/>
          <w:sz w:val="20"/>
          <w:szCs w:val="20"/>
          <w:shd w:val="clear" w:color="auto" w:fill="FFFFFF"/>
          <w:lang w:val="fr-LU" w:eastAsia="fr-FR"/>
        </w:rPr>
        <w:t xml:space="preserve"> réalisée sur ordinateur et imprimée sur toile canevas agrafée sur châssis à clés suivant la technique de </w:t>
      </w:r>
      <w:proofErr w:type="spellStart"/>
      <w:r w:rsidRPr="00B9254D">
        <w:rPr>
          <w:rFonts w:ascii="Times New Roman" w:eastAsia="Times New Roman" w:hAnsi="Times New Roman" w:cs="Times New Roman"/>
          <w:color w:val="333333"/>
          <w:sz w:val="20"/>
          <w:szCs w:val="20"/>
          <w:shd w:val="clear" w:color="auto" w:fill="FFFFFF"/>
          <w:lang w:val="fr-LU" w:eastAsia="fr-FR"/>
        </w:rPr>
        <w:t>Digigraphie</w:t>
      </w:r>
      <w:proofErr w:type="spellEnd"/>
      <w:r w:rsidRPr="00B9254D">
        <w:rPr>
          <w:rFonts w:ascii="Times New Roman" w:eastAsia="Times New Roman" w:hAnsi="Times New Roman" w:cs="Times New Roman"/>
          <w:color w:val="333333"/>
          <w:sz w:val="20"/>
          <w:szCs w:val="20"/>
          <w:shd w:val="clear" w:color="auto" w:fill="FFFFFF"/>
          <w:lang w:val="fr-LU" w:eastAsia="fr-FR"/>
        </w:rPr>
        <w:t xml:space="preserve"> d'art. E</w:t>
      </w:r>
      <w:r>
        <w:rPr>
          <w:rFonts w:ascii="Times New Roman" w:eastAsia="Times New Roman" w:hAnsi="Times New Roman" w:cs="Times New Roman"/>
          <w:color w:val="333333"/>
          <w:sz w:val="20"/>
          <w:szCs w:val="20"/>
          <w:shd w:val="clear" w:color="auto" w:fill="FFFFFF"/>
          <w:lang w:val="fr-LU" w:eastAsia="fr-FR"/>
        </w:rPr>
        <w:t>ll</w:t>
      </w:r>
      <w:r w:rsidRPr="00B9254D">
        <w:rPr>
          <w:rFonts w:ascii="Times New Roman" w:eastAsia="Times New Roman" w:hAnsi="Times New Roman" w:cs="Times New Roman"/>
          <w:color w:val="333333"/>
          <w:sz w:val="20"/>
          <w:szCs w:val="20"/>
          <w:shd w:val="clear" w:color="auto" w:fill="FFFFFF"/>
          <w:lang w:val="fr-LU" w:eastAsia="fr-FR"/>
        </w:rPr>
        <w:t xml:space="preserve">e comporte un tampon d'authentification au verso. </w:t>
      </w:r>
    </w:p>
  </w:footnote>
  <w:footnote w:id="8">
    <w:p w:rsidR="0028238D" w:rsidRPr="009A737B" w:rsidRDefault="0028238D" w:rsidP="009A737B">
      <w:pPr>
        <w:jc w:val="both"/>
        <w:rPr>
          <w:rFonts w:ascii="Times New Roman" w:hAnsi="Times New Roman" w:cs="Times New Roman"/>
          <w:sz w:val="20"/>
          <w:szCs w:val="20"/>
        </w:rPr>
      </w:pPr>
      <w:r w:rsidRPr="009A737B">
        <w:rPr>
          <w:rStyle w:val="Appelnotedebasdep"/>
          <w:rFonts w:ascii="Times New Roman" w:hAnsi="Times New Roman" w:cs="Times New Roman"/>
          <w:sz w:val="20"/>
          <w:szCs w:val="20"/>
        </w:rPr>
        <w:footnoteRef/>
      </w:r>
      <w:r w:rsidRPr="009A737B">
        <w:rPr>
          <w:rFonts w:ascii="Times New Roman" w:hAnsi="Times New Roman" w:cs="Times New Roman"/>
          <w:sz w:val="20"/>
          <w:szCs w:val="20"/>
        </w:rPr>
        <w:t xml:space="preserve"> Cf. une conférence </w:t>
      </w:r>
      <w:r w:rsidR="009A737B" w:rsidRPr="009A737B">
        <w:rPr>
          <w:rFonts w:ascii="Times New Roman" w:hAnsi="Times New Roman" w:cs="Times New Roman"/>
          <w:sz w:val="20"/>
          <w:szCs w:val="20"/>
        </w:rPr>
        <w:t>intitulée « </w:t>
      </w:r>
      <w:r w:rsidR="009A737B" w:rsidRPr="009A737B">
        <w:rPr>
          <w:rFonts w:ascii="Times New Roman" w:hAnsi="Times New Roman" w:cs="Times New Roman"/>
          <w:sz w:val="20"/>
          <w:szCs w:val="20"/>
        </w:rPr>
        <w:t>La dimension iconique et la dimension plastique. Petite chronique d’une grande distinction méthodologique</w:t>
      </w:r>
      <w:r w:rsidR="009A737B" w:rsidRPr="009A737B">
        <w:rPr>
          <w:rFonts w:ascii="Times New Roman" w:hAnsi="Times New Roman" w:cs="Times New Roman"/>
          <w:sz w:val="20"/>
          <w:szCs w:val="20"/>
        </w:rPr>
        <w:t xml:space="preserve"> », </w:t>
      </w:r>
      <w:r w:rsidRPr="009A737B">
        <w:rPr>
          <w:rFonts w:ascii="Times New Roman" w:hAnsi="Times New Roman" w:cs="Times New Roman"/>
          <w:sz w:val="20"/>
          <w:szCs w:val="20"/>
        </w:rPr>
        <w:t>Festival de sémiotique de Bordeaux (</w:t>
      </w:r>
      <w:r w:rsidR="009A737B">
        <w:rPr>
          <w:rFonts w:ascii="Times New Roman" w:hAnsi="Times New Roman" w:cs="Times New Roman"/>
          <w:sz w:val="20"/>
          <w:szCs w:val="20"/>
        </w:rPr>
        <w:t xml:space="preserve">organisé par </w:t>
      </w:r>
      <w:r w:rsidRPr="009A737B">
        <w:rPr>
          <w:rFonts w:ascii="Times New Roman" w:hAnsi="Times New Roman" w:cs="Times New Roman"/>
          <w:sz w:val="20"/>
          <w:szCs w:val="20"/>
        </w:rPr>
        <w:t xml:space="preserve">Anne </w:t>
      </w:r>
      <w:proofErr w:type="spellStart"/>
      <w:r w:rsidRPr="009A737B">
        <w:rPr>
          <w:rFonts w:ascii="Times New Roman" w:hAnsi="Times New Roman" w:cs="Times New Roman"/>
          <w:sz w:val="20"/>
          <w:szCs w:val="20"/>
        </w:rPr>
        <w:t>Beyaert-Geslin</w:t>
      </w:r>
      <w:proofErr w:type="spellEnd"/>
      <w:r w:rsidRPr="009A737B">
        <w:rPr>
          <w:rFonts w:ascii="Times New Roman" w:hAnsi="Times New Roman" w:cs="Times New Roman"/>
          <w:sz w:val="20"/>
          <w:szCs w:val="20"/>
        </w:rPr>
        <w:t xml:space="preserve">, Université Bordeaux-Montaigne, juin 2022). </w:t>
      </w:r>
      <w:r w:rsidR="009A737B" w:rsidRPr="009A737B">
        <w:rPr>
          <w:rFonts w:ascii="Times New Roman" w:hAnsi="Times New Roman" w:cs="Times New Roman"/>
          <w:sz w:val="20"/>
          <w:szCs w:val="20"/>
        </w:rPr>
        <w:t xml:space="preserve">On consultera aussi </w:t>
      </w:r>
      <w:proofErr w:type="spellStart"/>
      <w:r w:rsidR="009A737B" w:rsidRPr="009A737B">
        <w:rPr>
          <w:rFonts w:ascii="Times New Roman" w:hAnsi="Times New Roman" w:cs="Times New Roman"/>
          <w:sz w:val="20"/>
          <w:szCs w:val="20"/>
        </w:rPr>
        <w:t>Fontanille</w:t>
      </w:r>
      <w:proofErr w:type="spellEnd"/>
      <w:r w:rsidR="009A737B" w:rsidRPr="009A737B">
        <w:rPr>
          <w:rFonts w:ascii="Times New Roman" w:hAnsi="Times New Roman" w:cs="Times New Roman"/>
          <w:sz w:val="20"/>
          <w:szCs w:val="20"/>
        </w:rPr>
        <w:t xml:space="preserve"> (2023 ; à paraître). </w:t>
      </w:r>
    </w:p>
  </w:footnote>
  <w:footnote w:id="9">
    <w:p w:rsidR="0028238D" w:rsidRPr="00586078" w:rsidRDefault="0028238D" w:rsidP="00745058">
      <w:pPr>
        <w:pStyle w:val="Notedebasdepage"/>
        <w:rPr>
          <w:rFonts w:ascii="Times New Roman" w:hAnsi="Times New Roman" w:cs="Times New Roman"/>
        </w:rPr>
      </w:pPr>
      <w:r w:rsidRPr="00586078">
        <w:rPr>
          <w:rStyle w:val="Appelnotedebasdep"/>
          <w:rFonts w:ascii="Times New Roman" w:hAnsi="Times New Roman" w:cs="Times New Roman"/>
        </w:rPr>
        <w:footnoteRef/>
      </w:r>
      <w:r w:rsidRPr="00586078">
        <w:rPr>
          <w:rFonts w:ascii="Times New Roman" w:hAnsi="Times New Roman" w:cs="Times New Roman"/>
        </w:rPr>
        <w:t xml:space="preserve"> Cf. également les </w:t>
      </w:r>
      <w:r w:rsidRPr="00586078">
        <w:rPr>
          <w:rFonts w:ascii="Times New Roman" w:hAnsi="Times New Roman" w:cs="Times New Roman"/>
          <w:lang w:val="fr-CH"/>
        </w:rPr>
        <w:t>« qualités expressives » selon Panofsky (1975 [1924]).</w:t>
      </w:r>
    </w:p>
  </w:footnote>
  <w:footnote w:id="10">
    <w:p w:rsidR="00173CA1" w:rsidRPr="00555A47" w:rsidRDefault="00173CA1" w:rsidP="00173CA1">
      <w:pPr>
        <w:pStyle w:val="Notedebasdepage"/>
        <w:jc w:val="both"/>
        <w:rPr>
          <w:rFonts w:ascii="Times New Roman" w:hAnsi="Times New Roman" w:cs="Times New Roman"/>
        </w:rPr>
      </w:pPr>
      <w:r w:rsidRPr="00555A47">
        <w:rPr>
          <w:rStyle w:val="Appelnotedebasdep"/>
          <w:rFonts w:ascii="Times New Roman" w:hAnsi="Times New Roman" w:cs="Times New Roman"/>
        </w:rPr>
        <w:footnoteRef/>
      </w:r>
      <w:r w:rsidRPr="00555A47">
        <w:rPr>
          <w:rFonts w:ascii="Times New Roman" w:hAnsi="Times New Roman" w:cs="Times New Roman"/>
        </w:rPr>
        <w:t xml:space="preserve"> Nous renvoyons à un exposé oral de </w:t>
      </w:r>
      <w:proofErr w:type="spellStart"/>
      <w:r w:rsidRPr="00555A47">
        <w:rPr>
          <w:rFonts w:ascii="Times New Roman" w:hAnsi="Times New Roman" w:cs="Times New Roman"/>
        </w:rPr>
        <w:t>Basso</w:t>
      </w:r>
      <w:proofErr w:type="spellEnd"/>
      <w:r w:rsidRPr="00555A47">
        <w:rPr>
          <w:rFonts w:ascii="Times New Roman" w:hAnsi="Times New Roman" w:cs="Times New Roman"/>
        </w:rPr>
        <w:t xml:space="preserve"> </w:t>
      </w:r>
      <w:proofErr w:type="spellStart"/>
      <w:r w:rsidRPr="00555A47">
        <w:rPr>
          <w:rFonts w:ascii="Times New Roman" w:hAnsi="Times New Roman" w:cs="Times New Roman"/>
        </w:rPr>
        <w:t>Fossali</w:t>
      </w:r>
      <w:proofErr w:type="spellEnd"/>
      <w:r w:rsidRPr="00555A47">
        <w:rPr>
          <w:rFonts w:ascii="Times New Roman" w:hAnsi="Times New Roman" w:cs="Times New Roman"/>
        </w:rPr>
        <w:t xml:space="preserve"> sur le signe et la configuration, dans le cadre du colloque </w:t>
      </w:r>
      <w:r>
        <w:rPr>
          <w:rFonts w:ascii="Times New Roman" w:hAnsi="Times New Roman" w:cs="Times New Roman"/>
        </w:rPr>
        <w:t xml:space="preserve">« Redéfinir le sémiotique » </w:t>
      </w:r>
      <w:r w:rsidRPr="00555A47">
        <w:rPr>
          <w:rFonts w:ascii="Times New Roman" w:hAnsi="Times New Roman" w:cs="Times New Roman"/>
        </w:rPr>
        <w:t xml:space="preserve">(Luxembourg, octobre 2022).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87D6FAB"/>
    <w:multiLevelType w:val="hybridMultilevel"/>
    <w:tmpl w:val="B67E7644"/>
    <w:lvl w:ilvl="0" w:tplc="3BCA0178">
      <w:start w:val="1"/>
      <w:numFmt w:val="low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15:restartNumberingAfterBreak="0">
    <w:nsid w:val="7E8B7CE7"/>
    <w:multiLevelType w:val="hybridMultilevel"/>
    <w:tmpl w:val="B2F4E33E"/>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45058"/>
    <w:rsid w:val="00003B96"/>
    <w:rsid w:val="00010703"/>
    <w:rsid w:val="00036753"/>
    <w:rsid w:val="000465AF"/>
    <w:rsid w:val="000467EB"/>
    <w:rsid w:val="000904A3"/>
    <w:rsid w:val="00091829"/>
    <w:rsid w:val="000E7E3D"/>
    <w:rsid w:val="00103FFA"/>
    <w:rsid w:val="00113ACF"/>
    <w:rsid w:val="00123372"/>
    <w:rsid w:val="00153703"/>
    <w:rsid w:val="001571C4"/>
    <w:rsid w:val="00163962"/>
    <w:rsid w:val="0016402E"/>
    <w:rsid w:val="001643DD"/>
    <w:rsid w:val="00173CA1"/>
    <w:rsid w:val="00175F2A"/>
    <w:rsid w:val="001A5963"/>
    <w:rsid w:val="001C7542"/>
    <w:rsid w:val="001E1F08"/>
    <w:rsid w:val="00230B80"/>
    <w:rsid w:val="00243676"/>
    <w:rsid w:val="0025296C"/>
    <w:rsid w:val="0028238D"/>
    <w:rsid w:val="00290312"/>
    <w:rsid w:val="002A7886"/>
    <w:rsid w:val="002C50A6"/>
    <w:rsid w:val="002C5A27"/>
    <w:rsid w:val="002C5EC8"/>
    <w:rsid w:val="002D36C7"/>
    <w:rsid w:val="002D604D"/>
    <w:rsid w:val="00310E03"/>
    <w:rsid w:val="00335BFE"/>
    <w:rsid w:val="00371F4A"/>
    <w:rsid w:val="00380E5D"/>
    <w:rsid w:val="003B46E8"/>
    <w:rsid w:val="003F1E93"/>
    <w:rsid w:val="00402290"/>
    <w:rsid w:val="00446B34"/>
    <w:rsid w:val="00473DB6"/>
    <w:rsid w:val="004A22C9"/>
    <w:rsid w:val="004C2D65"/>
    <w:rsid w:val="004F4E9B"/>
    <w:rsid w:val="00522AAC"/>
    <w:rsid w:val="00524F84"/>
    <w:rsid w:val="005472B0"/>
    <w:rsid w:val="00563148"/>
    <w:rsid w:val="005759B6"/>
    <w:rsid w:val="005A38E2"/>
    <w:rsid w:val="005D2824"/>
    <w:rsid w:val="00625516"/>
    <w:rsid w:val="00661D73"/>
    <w:rsid w:val="00693DD4"/>
    <w:rsid w:val="006B1E0A"/>
    <w:rsid w:val="006C1F28"/>
    <w:rsid w:val="006C5400"/>
    <w:rsid w:val="006E7E2A"/>
    <w:rsid w:val="007377B6"/>
    <w:rsid w:val="00745058"/>
    <w:rsid w:val="00767BC8"/>
    <w:rsid w:val="0078610D"/>
    <w:rsid w:val="007A0CF5"/>
    <w:rsid w:val="007B3E3A"/>
    <w:rsid w:val="007B7030"/>
    <w:rsid w:val="008062B6"/>
    <w:rsid w:val="00814B17"/>
    <w:rsid w:val="0084331C"/>
    <w:rsid w:val="00865E64"/>
    <w:rsid w:val="008A77B9"/>
    <w:rsid w:val="008D6E5E"/>
    <w:rsid w:val="008F0913"/>
    <w:rsid w:val="009143E7"/>
    <w:rsid w:val="00934904"/>
    <w:rsid w:val="00946897"/>
    <w:rsid w:val="00965858"/>
    <w:rsid w:val="009731D9"/>
    <w:rsid w:val="00987F57"/>
    <w:rsid w:val="009926F5"/>
    <w:rsid w:val="009A737B"/>
    <w:rsid w:val="009B760A"/>
    <w:rsid w:val="009E32F6"/>
    <w:rsid w:val="009F494F"/>
    <w:rsid w:val="00A309DE"/>
    <w:rsid w:val="00A83DD0"/>
    <w:rsid w:val="00B06904"/>
    <w:rsid w:val="00B34142"/>
    <w:rsid w:val="00B63AE5"/>
    <w:rsid w:val="00B9254D"/>
    <w:rsid w:val="00BA32D5"/>
    <w:rsid w:val="00BD57C9"/>
    <w:rsid w:val="00BE4B1D"/>
    <w:rsid w:val="00BF5D3B"/>
    <w:rsid w:val="00BF78BB"/>
    <w:rsid w:val="00C238FD"/>
    <w:rsid w:val="00C25DBC"/>
    <w:rsid w:val="00C26958"/>
    <w:rsid w:val="00C4516E"/>
    <w:rsid w:val="00C56E64"/>
    <w:rsid w:val="00C74EA9"/>
    <w:rsid w:val="00CC1677"/>
    <w:rsid w:val="00CE5DC7"/>
    <w:rsid w:val="00D0676B"/>
    <w:rsid w:val="00D1500D"/>
    <w:rsid w:val="00D21760"/>
    <w:rsid w:val="00D43654"/>
    <w:rsid w:val="00D65A6E"/>
    <w:rsid w:val="00D76401"/>
    <w:rsid w:val="00D90066"/>
    <w:rsid w:val="00D97E71"/>
    <w:rsid w:val="00DA34E7"/>
    <w:rsid w:val="00DC0D55"/>
    <w:rsid w:val="00DE2CBC"/>
    <w:rsid w:val="00DF6296"/>
    <w:rsid w:val="00E205B0"/>
    <w:rsid w:val="00E24C37"/>
    <w:rsid w:val="00E97787"/>
    <w:rsid w:val="00EA437C"/>
    <w:rsid w:val="00ED42CB"/>
    <w:rsid w:val="00F010D8"/>
    <w:rsid w:val="00F15364"/>
    <w:rsid w:val="00F90DB0"/>
    <w:rsid w:val="00FD6B6E"/>
    <w:rsid w:val="00FE193E"/>
  </w:rsids>
  <m:mathPr>
    <m:mathFont m:val="Cambria Math"/>
    <m:brkBin m:val="before"/>
    <m:brkBinSub m:val="--"/>
    <m:smallFrac m:val="0"/>
    <m:dispDef/>
    <m:lMargin m:val="0"/>
    <m:rMargin m:val="0"/>
    <m:defJc m:val="centerGroup"/>
    <m:wrapIndent m:val="1440"/>
    <m:intLim m:val="subSup"/>
    <m:naryLim m:val="undOvr"/>
  </m:mathPr>
  <w:themeFontLang w:val="fr-LU"/>
  <w:clrSchemeMapping w:bg1="light1" w:t1="dark1" w:bg2="light2" w:t2="dark2" w:accent1="accent1" w:accent2="accent2" w:accent3="accent3" w:accent4="accent4" w:accent5="accent5" w:accent6="accent6" w:hyperlink="hyperlink" w:followedHyperlink="followedHyperlink"/>
  <w:decimalSymbol w:val=","/>
  <w:listSeparator w:val=";"/>
  <w14:docId w14:val="751051DB"/>
  <w15:chartTrackingRefBased/>
  <w15:docId w15:val="{ECE64D08-806B-1C43-A4CC-55449F0DB3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fr-LU"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745058"/>
    <w:rPr>
      <w:lang w:val="fr-FR"/>
    </w:rPr>
  </w:style>
  <w:style w:type="paragraph" w:styleId="Titre1">
    <w:name w:val="heading 1"/>
    <w:basedOn w:val="Normal"/>
    <w:link w:val="Titre1Car"/>
    <w:uiPriority w:val="9"/>
    <w:qFormat/>
    <w:rsid w:val="00745058"/>
    <w:pPr>
      <w:spacing w:before="100" w:beforeAutospacing="1" w:after="100" w:afterAutospacing="1"/>
      <w:outlineLvl w:val="0"/>
    </w:pPr>
    <w:rPr>
      <w:rFonts w:ascii="Times New Roman" w:eastAsia="Times New Roman" w:hAnsi="Times New Roman" w:cs="Times New Roman"/>
      <w:b/>
      <w:bCs/>
      <w:kern w:val="36"/>
      <w:sz w:val="48"/>
      <w:szCs w:val="48"/>
      <w:lang w:val="fr-LU"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745058"/>
    <w:rPr>
      <w:rFonts w:ascii="Times New Roman" w:eastAsia="Times New Roman" w:hAnsi="Times New Roman" w:cs="Times New Roman"/>
      <w:b/>
      <w:bCs/>
      <w:kern w:val="36"/>
      <w:sz w:val="48"/>
      <w:szCs w:val="48"/>
      <w:lang w:eastAsia="fr-FR"/>
    </w:rPr>
  </w:style>
  <w:style w:type="paragraph" w:styleId="Paragraphedeliste">
    <w:name w:val="List Paragraph"/>
    <w:basedOn w:val="Normal"/>
    <w:uiPriority w:val="34"/>
    <w:qFormat/>
    <w:rsid w:val="00745058"/>
    <w:pPr>
      <w:ind w:left="720"/>
      <w:contextualSpacing/>
    </w:pPr>
  </w:style>
  <w:style w:type="character" w:customStyle="1" w:styleId="apple-converted-space">
    <w:name w:val="apple-converted-space"/>
    <w:basedOn w:val="Policepardfaut"/>
    <w:rsid w:val="00745058"/>
  </w:style>
  <w:style w:type="character" w:styleId="Lienhypertexte">
    <w:name w:val="Hyperlink"/>
    <w:basedOn w:val="Policepardfaut"/>
    <w:uiPriority w:val="99"/>
    <w:unhideWhenUsed/>
    <w:rsid w:val="00745058"/>
    <w:rPr>
      <w:color w:val="0000FF"/>
      <w:u w:val="single"/>
    </w:rPr>
  </w:style>
  <w:style w:type="character" w:styleId="Accentuation">
    <w:name w:val="Emphasis"/>
    <w:basedOn w:val="Policepardfaut"/>
    <w:uiPriority w:val="20"/>
    <w:qFormat/>
    <w:rsid w:val="00745058"/>
    <w:rPr>
      <w:i/>
      <w:iCs/>
    </w:rPr>
  </w:style>
  <w:style w:type="paragraph" w:customStyle="1" w:styleId="bibliographie">
    <w:name w:val="bibliographie"/>
    <w:basedOn w:val="Normal"/>
    <w:rsid w:val="00745058"/>
    <w:pPr>
      <w:spacing w:before="100" w:beforeAutospacing="1" w:after="100" w:afterAutospacing="1"/>
    </w:pPr>
    <w:rPr>
      <w:rFonts w:ascii="Times New Roman" w:eastAsia="Times New Roman" w:hAnsi="Times New Roman" w:cs="Times New Roman"/>
      <w:lang w:val="fr-LU" w:eastAsia="fr-FR"/>
    </w:rPr>
  </w:style>
  <w:style w:type="character" w:styleId="Lienhypertextesuivivisit">
    <w:name w:val="FollowedHyperlink"/>
    <w:basedOn w:val="Policepardfaut"/>
    <w:uiPriority w:val="99"/>
    <w:semiHidden/>
    <w:unhideWhenUsed/>
    <w:rsid w:val="00745058"/>
    <w:rPr>
      <w:color w:val="954F72" w:themeColor="followedHyperlink"/>
      <w:u w:val="single"/>
    </w:rPr>
  </w:style>
  <w:style w:type="paragraph" w:styleId="Notedebasdepage">
    <w:name w:val="footnote text"/>
    <w:aliases w:val="Carattere, Carattere,Note de bas de pageGL"/>
    <w:basedOn w:val="Normal"/>
    <w:link w:val="NotedebasdepageCar"/>
    <w:uiPriority w:val="99"/>
    <w:unhideWhenUsed/>
    <w:qFormat/>
    <w:rsid w:val="00745058"/>
    <w:rPr>
      <w:sz w:val="20"/>
      <w:szCs w:val="20"/>
    </w:rPr>
  </w:style>
  <w:style w:type="character" w:customStyle="1" w:styleId="NotedebasdepageCar">
    <w:name w:val="Note de bas de page Car"/>
    <w:aliases w:val="Carattere Car, Carattere Car,Note de bas de pageGL Car"/>
    <w:basedOn w:val="Policepardfaut"/>
    <w:link w:val="Notedebasdepage"/>
    <w:uiPriority w:val="99"/>
    <w:rsid w:val="00745058"/>
    <w:rPr>
      <w:sz w:val="20"/>
      <w:szCs w:val="20"/>
      <w:lang w:val="fr-FR"/>
    </w:rPr>
  </w:style>
  <w:style w:type="character" w:styleId="Appelnotedebasdep">
    <w:name w:val="footnote reference"/>
    <w:aliases w:val="numéro d'appel de note"/>
    <w:basedOn w:val="Policepardfaut"/>
    <w:unhideWhenUsed/>
    <w:qFormat/>
    <w:rsid w:val="00745058"/>
    <w:rPr>
      <w:vertAlign w:val="superscript"/>
    </w:rPr>
  </w:style>
  <w:style w:type="paragraph" w:styleId="NormalWeb">
    <w:name w:val="Normal (Web)"/>
    <w:basedOn w:val="Normal"/>
    <w:uiPriority w:val="99"/>
    <w:unhideWhenUsed/>
    <w:rsid w:val="00745058"/>
    <w:pPr>
      <w:spacing w:before="100" w:beforeAutospacing="1" w:after="100" w:afterAutospacing="1"/>
    </w:pPr>
    <w:rPr>
      <w:rFonts w:ascii="Times New Roman" w:eastAsia="Times New Roman" w:hAnsi="Times New Roman" w:cs="Times New Roman"/>
      <w:lang w:val="fr-LU" w:eastAsia="fr-FR"/>
    </w:rPr>
  </w:style>
  <w:style w:type="character" w:styleId="lev">
    <w:name w:val="Strong"/>
    <w:basedOn w:val="Policepardfaut"/>
    <w:uiPriority w:val="22"/>
    <w:qFormat/>
    <w:rsid w:val="00745058"/>
    <w:rPr>
      <w:b/>
      <w:bCs/>
    </w:rPr>
  </w:style>
  <w:style w:type="paragraph" w:customStyle="1" w:styleId="Paragrapheavecretraitapr4">
    <w:name w:val="Paragraphe avec retrait apr. 4"/>
    <w:basedOn w:val="Normal"/>
    <w:uiPriority w:val="99"/>
    <w:rsid w:val="00745058"/>
    <w:pPr>
      <w:overflowPunct w:val="0"/>
      <w:autoSpaceDE w:val="0"/>
      <w:autoSpaceDN w:val="0"/>
      <w:adjustRightInd w:val="0"/>
      <w:spacing w:after="80"/>
      <w:ind w:firstLine="567"/>
      <w:jc w:val="both"/>
      <w:textAlignment w:val="baseline"/>
    </w:pPr>
    <w:rPr>
      <w:rFonts w:ascii="Times New Roman" w:eastAsia="Times New Roman" w:hAnsi="Times New Roman" w:cs="Times New Roman"/>
      <w:sz w:val="22"/>
      <w:szCs w:val="20"/>
      <w:lang w:val="fr-LU" w:eastAsia="fr-FR"/>
    </w:rPr>
  </w:style>
  <w:style w:type="character" w:customStyle="1" w:styleId="a-size-large">
    <w:name w:val="a-size-large"/>
    <w:basedOn w:val="Policepardfaut"/>
    <w:rsid w:val="00745058"/>
  </w:style>
  <w:style w:type="character" w:styleId="Mentionnonrsolue">
    <w:name w:val="Unresolved Mention"/>
    <w:basedOn w:val="Policepardfaut"/>
    <w:uiPriority w:val="99"/>
    <w:semiHidden/>
    <w:unhideWhenUsed/>
    <w:rsid w:val="006B1E0A"/>
    <w:rPr>
      <w:color w:val="605E5C"/>
      <w:shd w:val="clear" w:color="auto" w:fill="E1DFDD"/>
    </w:rPr>
  </w:style>
  <w:style w:type="character" w:styleId="CitationHTML">
    <w:name w:val="HTML Cite"/>
    <w:basedOn w:val="Policepardfaut"/>
    <w:uiPriority w:val="99"/>
    <w:semiHidden/>
    <w:unhideWhenUsed/>
    <w:rsid w:val="00243676"/>
    <w:rPr>
      <w:i/>
      <w:iCs/>
    </w:rPr>
  </w:style>
  <w:style w:type="character" w:customStyle="1" w:styleId="a-size-extra-large">
    <w:name w:val="a-size-extra-large"/>
    <w:basedOn w:val="Policepardfaut"/>
    <w:rsid w:val="00E24C3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75628312">
      <w:bodyDiv w:val="1"/>
      <w:marLeft w:val="0"/>
      <w:marRight w:val="0"/>
      <w:marTop w:val="0"/>
      <w:marBottom w:val="0"/>
      <w:divBdr>
        <w:top w:val="none" w:sz="0" w:space="0" w:color="auto"/>
        <w:left w:val="none" w:sz="0" w:space="0" w:color="auto"/>
        <w:bottom w:val="none" w:sz="0" w:space="0" w:color="auto"/>
        <w:right w:val="none" w:sz="0" w:space="0" w:color="auto"/>
      </w:divBdr>
    </w:div>
    <w:div w:id="578633411">
      <w:bodyDiv w:val="1"/>
      <w:marLeft w:val="0"/>
      <w:marRight w:val="0"/>
      <w:marTop w:val="0"/>
      <w:marBottom w:val="0"/>
      <w:divBdr>
        <w:top w:val="none" w:sz="0" w:space="0" w:color="auto"/>
        <w:left w:val="none" w:sz="0" w:space="0" w:color="auto"/>
        <w:bottom w:val="none" w:sz="0" w:space="0" w:color="auto"/>
        <w:right w:val="none" w:sz="0" w:space="0" w:color="auto"/>
      </w:divBdr>
    </w:div>
    <w:div w:id="721253839">
      <w:bodyDiv w:val="1"/>
      <w:marLeft w:val="0"/>
      <w:marRight w:val="0"/>
      <w:marTop w:val="0"/>
      <w:marBottom w:val="0"/>
      <w:divBdr>
        <w:top w:val="none" w:sz="0" w:space="0" w:color="auto"/>
        <w:left w:val="none" w:sz="0" w:space="0" w:color="auto"/>
        <w:bottom w:val="none" w:sz="0" w:space="0" w:color="auto"/>
        <w:right w:val="none" w:sz="0" w:space="0" w:color="auto"/>
      </w:divBdr>
    </w:div>
    <w:div w:id="772365590">
      <w:bodyDiv w:val="1"/>
      <w:marLeft w:val="0"/>
      <w:marRight w:val="0"/>
      <w:marTop w:val="0"/>
      <w:marBottom w:val="0"/>
      <w:divBdr>
        <w:top w:val="none" w:sz="0" w:space="0" w:color="auto"/>
        <w:left w:val="none" w:sz="0" w:space="0" w:color="auto"/>
        <w:bottom w:val="none" w:sz="0" w:space="0" w:color="auto"/>
        <w:right w:val="none" w:sz="0" w:space="0" w:color="auto"/>
      </w:divBdr>
    </w:div>
    <w:div w:id="1393313800">
      <w:bodyDiv w:val="1"/>
      <w:marLeft w:val="0"/>
      <w:marRight w:val="0"/>
      <w:marTop w:val="0"/>
      <w:marBottom w:val="0"/>
      <w:divBdr>
        <w:top w:val="none" w:sz="0" w:space="0" w:color="auto"/>
        <w:left w:val="none" w:sz="0" w:space="0" w:color="auto"/>
        <w:bottom w:val="none" w:sz="0" w:space="0" w:color="auto"/>
        <w:right w:val="none" w:sz="0" w:space="0" w:color="auto"/>
      </w:divBdr>
    </w:div>
    <w:div w:id="1437021588">
      <w:bodyDiv w:val="1"/>
      <w:marLeft w:val="0"/>
      <w:marRight w:val="0"/>
      <w:marTop w:val="0"/>
      <w:marBottom w:val="0"/>
      <w:divBdr>
        <w:top w:val="none" w:sz="0" w:space="0" w:color="auto"/>
        <w:left w:val="none" w:sz="0" w:space="0" w:color="auto"/>
        <w:bottom w:val="none" w:sz="0" w:space="0" w:color="auto"/>
        <w:right w:val="none" w:sz="0" w:space="0" w:color="auto"/>
      </w:divBdr>
    </w:div>
    <w:div w:id="2074083509">
      <w:bodyDiv w:val="1"/>
      <w:marLeft w:val="0"/>
      <w:marRight w:val="0"/>
      <w:marTop w:val="0"/>
      <w:marBottom w:val="0"/>
      <w:divBdr>
        <w:top w:val="none" w:sz="0" w:space="0" w:color="auto"/>
        <w:left w:val="none" w:sz="0" w:space="0" w:color="auto"/>
        <w:bottom w:val="none" w:sz="0" w:space="0" w:color="auto"/>
        <w:right w:val="none" w:sz="0" w:space="0" w:color="auto"/>
      </w:divBdr>
      <w:divsChild>
        <w:div w:id="363678024">
          <w:marLeft w:val="0"/>
          <w:marRight w:val="0"/>
          <w:marTop w:val="0"/>
          <w:marBottom w:val="0"/>
          <w:divBdr>
            <w:top w:val="none" w:sz="0" w:space="0" w:color="auto"/>
            <w:left w:val="none" w:sz="0" w:space="0" w:color="auto"/>
            <w:bottom w:val="none" w:sz="0" w:space="0" w:color="auto"/>
            <w:right w:val="none" w:sz="0" w:space="0" w:color="auto"/>
          </w:divBdr>
          <w:divsChild>
            <w:div w:id="163860910">
              <w:marLeft w:val="0"/>
              <w:marRight w:val="0"/>
              <w:marTop w:val="0"/>
              <w:marBottom w:val="0"/>
              <w:divBdr>
                <w:top w:val="none" w:sz="0" w:space="0" w:color="auto"/>
                <w:left w:val="none" w:sz="0" w:space="0" w:color="auto"/>
                <w:bottom w:val="none" w:sz="0" w:space="0" w:color="auto"/>
                <w:right w:val="none" w:sz="0" w:space="0" w:color="auto"/>
              </w:divBdr>
              <w:divsChild>
                <w:div w:id="927691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6.tiff"/><Relationship Id="rId18" Type="http://schemas.openxmlformats.org/officeDocument/2006/relationships/hyperlink" Target="https://gallica-bnf-fr.translate.goog/ark:/12148/bpt6k128305p.media?_x_tr_sl=fr&amp;_x_tr_tl=en&amp;_x_tr_hl=en&amp;_x_tr_pto=sc" TargetMode="Externa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hyperlink" Target="https://www.unilim.fr/actes-semiotiques/2631" TargetMode="External"/><Relationship Id="rId2" Type="http://schemas.openxmlformats.org/officeDocument/2006/relationships/numbering" Target="numbering.xml"/><Relationship Id="rId16" Type="http://schemas.openxmlformats.org/officeDocument/2006/relationships/hyperlink" Target="https://doi.org/10.4000/signata.2261" TargetMode="Externa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5" Type="http://schemas.openxmlformats.org/officeDocument/2006/relationships/webSettings" Target="webSettings.xml"/><Relationship Id="rId15" Type="http://schemas.openxmlformats.org/officeDocument/2006/relationships/hyperlink" Target="http://epublications.unilim.fr/revues/as/2673" TargetMode="External"/><Relationship Id="rId10" Type="http://schemas.openxmlformats.org/officeDocument/2006/relationships/image" Target="media/image3.tiff"/><Relationship Id="rId19" Type="http://schemas.openxmlformats.org/officeDocument/2006/relationships/hyperlink" Target="https://www.academia.edu" TargetMode="External"/><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7.tif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85D14BD-2DCC-A54A-80EF-C44CF0A8D0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26</Pages>
  <Words>10092</Words>
  <Characters>55207</Characters>
  <Application>Microsoft Office Word</Application>
  <DocSecurity>0</DocSecurity>
  <Lines>823</Lines>
  <Paragraphs>176</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65123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Marion COLAS-BLAISE</dc:creator>
  <cp:keywords/>
  <dc:description/>
  <cp:lastModifiedBy>Marion COLAS-BLAISE</cp:lastModifiedBy>
  <cp:revision>2</cp:revision>
  <cp:lastPrinted>2023-05-07T08:53:00Z</cp:lastPrinted>
  <dcterms:created xsi:type="dcterms:W3CDTF">2023-05-07T15:30:00Z</dcterms:created>
  <dcterms:modified xsi:type="dcterms:W3CDTF">2023-05-07T15:30:00Z</dcterms:modified>
</cp:coreProperties>
</file>