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565B" w14:textId="5230C54E" w:rsidR="0032196C" w:rsidRPr="002F224F" w:rsidRDefault="002F224F" w:rsidP="0032196C">
      <w:pPr>
        <w:pStyle w:val="Heading1"/>
        <w:spacing w:line="480" w:lineRule="auto"/>
        <w:jc w:val="center"/>
        <w:rPr>
          <w:rFonts w:ascii="Times New Roman" w:hAnsi="Times New Roman" w:cs="Times New Roman"/>
          <w:b/>
          <w:color w:val="000000" w:themeColor="text1"/>
          <w:sz w:val="24"/>
          <w:szCs w:val="24"/>
        </w:rPr>
      </w:pPr>
      <w:r w:rsidRPr="002F224F">
        <w:rPr>
          <w:rFonts w:ascii="Times New Roman" w:hAnsi="Times New Roman" w:cs="Times New Roman"/>
          <w:b/>
          <w:color w:val="000000" w:themeColor="text1"/>
          <w:sz w:val="24"/>
          <w:szCs w:val="24"/>
        </w:rPr>
        <w:t>Home-based and school-based p</w:t>
      </w:r>
      <w:r w:rsidR="0032196C" w:rsidRPr="002F224F">
        <w:rPr>
          <w:rFonts w:ascii="Times New Roman" w:hAnsi="Times New Roman" w:cs="Times New Roman"/>
          <w:b/>
          <w:color w:val="000000" w:themeColor="text1"/>
          <w:sz w:val="24"/>
          <w:szCs w:val="24"/>
        </w:rPr>
        <w:t xml:space="preserve">arental involvement in </w:t>
      </w:r>
      <w:r w:rsidR="004536E5">
        <w:rPr>
          <w:rFonts w:ascii="Times New Roman" w:hAnsi="Times New Roman" w:cs="Times New Roman"/>
          <w:b/>
          <w:color w:val="000000" w:themeColor="text1"/>
          <w:sz w:val="24"/>
          <w:szCs w:val="24"/>
        </w:rPr>
        <w:t>children’s</w:t>
      </w:r>
      <w:r w:rsidR="0032196C" w:rsidRPr="002F224F">
        <w:rPr>
          <w:rFonts w:ascii="Times New Roman" w:hAnsi="Times New Roman" w:cs="Times New Roman"/>
          <w:b/>
          <w:color w:val="000000" w:themeColor="text1"/>
          <w:sz w:val="24"/>
          <w:szCs w:val="24"/>
        </w:rPr>
        <w:t xml:space="preserve"> secondary education in three European countries: associations with family and school characteristics</w:t>
      </w:r>
    </w:p>
    <w:p w14:paraId="3CBEFE2B" w14:textId="77777777" w:rsidR="0032196C" w:rsidRPr="00C058B5" w:rsidRDefault="0032196C">
      <w:pPr>
        <w:rPr>
          <w:b/>
          <w:lang w:val="en-US" w:eastAsia="en-GB"/>
        </w:rPr>
      </w:pPr>
      <w:r w:rsidRPr="00C058B5">
        <w:rPr>
          <w:lang w:val="en-US"/>
        </w:rPr>
        <w:br w:type="page"/>
      </w:r>
    </w:p>
    <w:p w14:paraId="65865A22" w14:textId="1C42763F" w:rsidR="000D3FF5" w:rsidRPr="0032196C" w:rsidRDefault="000D3FF5" w:rsidP="000D3FF5">
      <w:pPr>
        <w:pStyle w:val="Articletitle"/>
        <w:widowControl w:val="0"/>
        <w:spacing w:after="0" w:line="480" w:lineRule="auto"/>
        <w:contextualSpacing/>
        <w:rPr>
          <w:sz w:val="22"/>
          <w:szCs w:val="22"/>
          <w:lang w:val="en-US"/>
        </w:rPr>
      </w:pPr>
      <w:r w:rsidRPr="0032196C">
        <w:rPr>
          <w:sz w:val="22"/>
          <w:szCs w:val="22"/>
          <w:lang w:val="en-US"/>
        </w:rPr>
        <w:lastRenderedPageBreak/>
        <w:t xml:space="preserve">Running Head. </w:t>
      </w:r>
      <w:r w:rsidRPr="0032196C">
        <w:rPr>
          <w:b w:val="0"/>
          <w:sz w:val="22"/>
          <w:szCs w:val="22"/>
          <w:lang w:val="en-US"/>
        </w:rPr>
        <w:t>Parental involvement in secondary school</w:t>
      </w:r>
    </w:p>
    <w:p w14:paraId="0187E705" w14:textId="77777777" w:rsidR="0032196C" w:rsidRPr="0032196C" w:rsidRDefault="0032196C" w:rsidP="000D3FF5">
      <w:pPr>
        <w:pStyle w:val="Heading1"/>
        <w:spacing w:line="480" w:lineRule="auto"/>
        <w:jc w:val="center"/>
        <w:rPr>
          <w:rFonts w:ascii="Times New Roman" w:hAnsi="Times New Roman" w:cs="Times New Roman"/>
          <w:b/>
          <w:color w:val="000000" w:themeColor="text1"/>
          <w:sz w:val="22"/>
          <w:szCs w:val="22"/>
        </w:rPr>
      </w:pPr>
    </w:p>
    <w:p w14:paraId="2F0A7082" w14:textId="5C98F38D" w:rsidR="002F224F" w:rsidRPr="002F224F" w:rsidRDefault="002F224F" w:rsidP="002F224F">
      <w:pPr>
        <w:pStyle w:val="Heading1"/>
        <w:spacing w:line="480" w:lineRule="auto"/>
        <w:jc w:val="center"/>
        <w:rPr>
          <w:rFonts w:ascii="Times New Roman" w:hAnsi="Times New Roman" w:cs="Times New Roman"/>
          <w:b/>
          <w:color w:val="000000" w:themeColor="text1"/>
          <w:sz w:val="24"/>
          <w:szCs w:val="24"/>
        </w:rPr>
      </w:pPr>
      <w:r w:rsidRPr="002F224F">
        <w:rPr>
          <w:rFonts w:ascii="Times New Roman" w:hAnsi="Times New Roman" w:cs="Times New Roman"/>
          <w:b/>
          <w:color w:val="000000" w:themeColor="text1"/>
          <w:sz w:val="24"/>
          <w:szCs w:val="24"/>
        </w:rPr>
        <w:t xml:space="preserve">Home-based and school-based parental involvement </w:t>
      </w:r>
      <w:r w:rsidR="004536E5" w:rsidRPr="002F224F">
        <w:rPr>
          <w:rFonts w:ascii="Times New Roman" w:hAnsi="Times New Roman" w:cs="Times New Roman"/>
          <w:b/>
          <w:color w:val="000000" w:themeColor="text1"/>
          <w:sz w:val="24"/>
          <w:szCs w:val="24"/>
        </w:rPr>
        <w:t xml:space="preserve">in </w:t>
      </w:r>
      <w:r w:rsidR="004536E5">
        <w:rPr>
          <w:rFonts w:ascii="Times New Roman" w:hAnsi="Times New Roman" w:cs="Times New Roman"/>
          <w:b/>
          <w:color w:val="000000" w:themeColor="text1"/>
          <w:sz w:val="24"/>
          <w:szCs w:val="24"/>
        </w:rPr>
        <w:t>children’s</w:t>
      </w:r>
      <w:r w:rsidR="004536E5" w:rsidRPr="002F224F">
        <w:rPr>
          <w:rFonts w:ascii="Times New Roman" w:hAnsi="Times New Roman" w:cs="Times New Roman"/>
          <w:b/>
          <w:color w:val="000000" w:themeColor="text1"/>
          <w:sz w:val="24"/>
          <w:szCs w:val="24"/>
        </w:rPr>
        <w:t xml:space="preserve"> </w:t>
      </w:r>
      <w:r w:rsidRPr="002F224F">
        <w:rPr>
          <w:rFonts w:ascii="Times New Roman" w:hAnsi="Times New Roman" w:cs="Times New Roman"/>
          <w:b/>
          <w:color w:val="000000" w:themeColor="text1"/>
          <w:sz w:val="24"/>
          <w:szCs w:val="24"/>
        </w:rPr>
        <w:t>secondary education in three European countries: associations with family and school characteristics</w:t>
      </w:r>
    </w:p>
    <w:p w14:paraId="1B33EA10" w14:textId="77777777" w:rsidR="000403EB" w:rsidRPr="00C058B5" w:rsidRDefault="00997214" w:rsidP="0032196C">
      <w:pPr>
        <w:spacing w:before="600" w:line="480" w:lineRule="auto"/>
        <w:jc w:val="center"/>
        <w:rPr>
          <w:b/>
          <w:bCs/>
          <w:iCs/>
          <w:color w:val="000000" w:themeColor="text1"/>
          <w:lang w:val="en-US"/>
        </w:rPr>
      </w:pPr>
      <w:r w:rsidRPr="00C058B5">
        <w:rPr>
          <w:b/>
          <w:bCs/>
          <w:iCs/>
          <w:color w:val="000000" w:themeColor="text1"/>
          <w:lang w:val="en-US"/>
        </w:rPr>
        <w:t>Abstract</w:t>
      </w:r>
    </w:p>
    <w:p w14:paraId="64293083" w14:textId="6A0F0D6B" w:rsidR="00782B7E" w:rsidRPr="00C058B5" w:rsidRDefault="00A91A0F" w:rsidP="00716106">
      <w:pPr>
        <w:spacing w:line="480" w:lineRule="auto"/>
        <w:jc w:val="both"/>
        <w:rPr>
          <w:color w:val="000000" w:themeColor="text1"/>
          <w:lang w:val="en-US"/>
        </w:rPr>
      </w:pPr>
      <w:r w:rsidRPr="007E04F5">
        <w:rPr>
          <w:color w:val="000000" w:themeColor="text1"/>
          <w:lang w:val="en-US"/>
        </w:rPr>
        <w:t xml:space="preserve">Although evidence generally suggests that parental involvement is beneficial for children’s academic success, </w:t>
      </w:r>
      <w:r w:rsidR="00F30AF4" w:rsidRPr="007E04F5">
        <w:rPr>
          <w:color w:val="000000" w:themeColor="text1"/>
          <w:lang w:val="en-US"/>
        </w:rPr>
        <w:t>much less</w:t>
      </w:r>
      <w:r w:rsidRPr="007E04F5">
        <w:rPr>
          <w:color w:val="000000" w:themeColor="text1"/>
          <w:lang w:val="en-US"/>
        </w:rPr>
        <w:t xml:space="preserve"> is known about the determinants of </w:t>
      </w:r>
      <w:r w:rsidR="007E04F5" w:rsidRPr="007E04F5">
        <w:rPr>
          <w:color w:val="000000" w:themeColor="text1"/>
          <w:lang w:val="en-US"/>
        </w:rPr>
        <w:t>th</w:t>
      </w:r>
      <w:r w:rsidR="007E04F5">
        <w:rPr>
          <w:color w:val="000000" w:themeColor="text1"/>
          <w:lang w:val="en-US"/>
        </w:rPr>
        <w:t>is</w:t>
      </w:r>
      <w:r w:rsidRPr="007E04F5">
        <w:rPr>
          <w:color w:val="000000" w:themeColor="text1"/>
          <w:lang w:val="en-US"/>
        </w:rPr>
        <w:t xml:space="preserve"> involvement. </w:t>
      </w:r>
      <w:r w:rsidR="00782B7E" w:rsidRPr="00C058B5">
        <w:rPr>
          <w:color w:val="000000" w:themeColor="text1"/>
          <w:lang w:val="en-US"/>
        </w:rPr>
        <w:t xml:space="preserve">The study examined the associations </w:t>
      </w:r>
      <w:r w:rsidR="005814D0" w:rsidRPr="005814D0">
        <w:rPr>
          <w:color w:val="000000"/>
          <w:lang w:val="en-US"/>
        </w:rPr>
        <w:t xml:space="preserve">between parents’ characteristics </w:t>
      </w:r>
      <w:r w:rsidR="005814D0">
        <w:rPr>
          <w:color w:val="000000"/>
          <w:lang w:val="en-US"/>
        </w:rPr>
        <w:t xml:space="preserve">and beliefs </w:t>
      </w:r>
      <w:r w:rsidR="005814D0" w:rsidRPr="005814D0">
        <w:rPr>
          <w:color w:val="000000"/>
          <w:lang w:val="en-US"/>
        </w:rPr>
        <w:t>and two types of parental involvement (school-based and home-based) during secondary education in three European countries</w:t>
      </w:r>
      <w:r w:rsidR="00782B7E" w:rsidRPr="00C058B5">
        <w:rPr>
          <w:color w:val="000000" w:themeColor="text1"/>
          <w:lang w:val="en-US"/>
        </w:rPr>
        <w:t xml:space="preserve">. Data from 1757 parents </w:t>
      </w:r>
      <w:r w:rsidR="00745970" w:rsidRPr="00C058B5">
        <w:rPr>
          <w:color w:val="000000" w:themeColor="text1"/>
          <w:lang w:val="en-US"/>
        </w:rPr>
        <w:t>from</w:t>
      </w:r>
      <w:r w:rsidR="00782B7E" w:rsidRPr="00C058B5">
        <w:rPr>
          <w:color w:val="000000" w:themeColor="text1"/>
          <w:lang w:val="en-US"/>
        </w:rPr>
        <w:t xml:space="preserve"> 19 public secondary schools </w:t>
      </w:r>
      <w:r w:rsidR="00F30AF4" w:rsidRPr="00C058B5">
        <w:rPr>
          <w:color w:val="000000" w:themeColor="text1"/>
          <w:lang w:val="en-US"/>
        </w:rPr>
        <w:t xml:space="preserve">in three European countries </w:t>
      </w:r>
      <w:r w:rsidR="00782B7E" w:rsidRPr="00C058B5">
        <w:rPr>
          <w:color w:val="000000" w:themeColor="text1"/>
          <w:lang w:val="en-US"/>
        </w:rPr>
        <w:t>(6 in Luxembourg</w:t>
      </w:r>
      <w:r w:rsidR="00745970" w:rsidRPr="00C058B5">
        <w:rPr>
          <w:color w:val="000000" w:themeColor="text1"/>
          <w:lang w:val="en-US"/>
        </w:rPr>
        <w:t>,</w:t>
      </w:r>
      <w:r w:rsidR="00782B7E" w:rsidRPr="00C058B5">
        <w:rPr>
          <w:color w:val="000000" w:themeColor="text1"/>
          <w:lang w:val="en-US"/>
        </w:rPr>
        <w:t xml:space="preserve"> 6 in France and 7 in Belgium) were analyzed using multiple regression analyses.</w:t>
      </w:r>
      <w:r w:rsidRPr="00C058B5">
        <w:rPr>
          <w:color w:val="000000" w:themeColor="text1"/>
          <w:lang w:val="en-US"/>
        </w:rPr>
        <w:t xml:space="preserve"> </w:t>
      </w:r>
      <w:r w:rsidR="00782B7E" w:rsidRPr="00C058B5">
        <w:rPr>
          <w:color w:val="000000" w:themeColor="text1"/>
          <w:lang w:val="en-US"/>
        </w:rPr>
        <w:t xml:space="preserve">Models </w:t>
      </w:r>
      <w:r w:rsidRPr="00C058B5">
        <w:rPr>
          <w:color w:val="000000" w:themeColor="text1"/>
          <w:lang w:val="en-US"/>
        </w:rPr>
        <w:t xml:space="preserve">globally </w:t>
      </w:r>
      <w:r w:rsidR="00782B7E" w:rsidRPr="00C058B5">
        <w:rPr>
          <w:color w:val="000000" w:themeColor="text1"/>
          <w:lang w:val="en-US"/>
        </w:rPr>
        <w:t>predicted significant but relatively low portions of variance in parents’ home- and school-based involvement. Different patterns of results appeared according to the three very diverse samples</w:t>
      </w:r>
      <w:r w:rsidR="005814D0">
        <w:rPr>
          <w:color w:val="000000" w:themeColor="text1"/>
          <w:lang w:val="en-US"/>
        </w:rPr>
        <w:t>.</w:t>
      </w:r>
      <w:r w:rsidR="00782B7E" w:rsidRPr="00C058B5">
        <w:rPr>
          <w:color w:val="000000" w:themeColor="text1"/>
          <w:lang w:val="en-US"/>
        </w:rPr>
        <w:t xml:space="preserve"> </w:t>
      </w:r>
      <w:r w:rsidR="005814D0" w:rsidRPr="005814D0">
        <w:rPr>
          <w:color w:val="000000"/>
          <w:lang w:val="en-US"/>
        </w:rPr>
        <w:t>When controlling for family background and school environment, parents’ self-efficacy</w:t>
      </w:r>
      <w:r w:rsidR="005814D0">
        <w:rPr>
          <w:color w:val="000000"/>
          <w:lang w:val="en-US"/>
        </w:rPr>
        <w:t xml:space="preserve"> like the place accorded to parents in the school</w:t>
      </w:r>
      <w:r w:rsidR="005814D0" w:rsidRPr="005814D0">
        <w:rPr>
          <w:color w:val="000000"/>
          <w:lang w:val="en-US"/>
        </w:rPr>
        <w:t xml:space="preserve"> appeared to be central indicator</w:t>
      </w:r>
      <w:r w:rsidR="005814D0">
        <w:rPr>
          <w:color w:val="000000"/>
          <w:lang w:val="en-US"/>
        </w:rPr>
        <w:t>s</w:t>
      </w:r>
      <w:r w:rsidR="005814D0" w:rsidRPr="005814D0">
        <w:rPr>
          <w:color w:val="000000"/>
          <w:lang w:val="en-US"/>
        </w:rPr>
        <w:t xml:space="preserve"> of parental involvement. </w:t>
      </w:r>
      <w:r w:rsidR="00782B7E" w:rsidRPr="00C058B5">
        <w:rPr>
          <w:color w:val="000000" w:themeColor="text1"/>
          <w:lang w:val="en-US"/>
        </w:rPr>
        <w:t>Results are discussed in terms of research on parental involvement and family-school communication</w:t>
      </w:r>
      <w:r w:rsidRPr="00C058B5">
        <w:rPr>
          <w:color w:val="000000" w:themeColor="text1"/>
          <w:lang w:val="en-US"/>
        </w:rPr>
        <w:t>,</w:t>
      </w:r>
      <w:r w:rsidR="00782B7E" w:rsidRPr="00C058B5">
        <w:rPr>
          <w:color w:val="000000" w:themeColor="text1"/>
          <w:lang w:val="en-US"/>
        </w:rPr>
        <w:t xml:space="preserve"> as well as on school practice with parents.</w:t>
      </w:r>
    </w:p>
    <w:p w14:paraId="37FD893C" w14:textId="77777777" w:rsidR="005814D0" w:rsidRPr="00C058B5" w:rsidRDefault="005814D0" w:rsidP="00716106">
      <w:pPr>
        <w:spacing w:line="480" w:lineRule="auto"/>
        <w:rPr>
          <w:b/>
          <w:bCs/>
          <w:iCs/>
          <w:color w:val="000000" w:themeColor="text1"/>
          <w:lang w:val="en-US"/>
        </w:rPr>
      </w:pPr>
    </w:p>
    <w:p w14:paraId="5128B633" w14:textId="50544D69" w:rsidR="00C46330" w:rsidRPr="00C058B5" w:rsidRDefault="00997214" w:rsidP="00716106">
      <w:pPr>
        <w:spacing w:line="480" w:lineRule="auto"/>
        <w:rPr>
          <w:b/>
          <w:bCs/>
          <w:iCs/>
          <w:color w:val="000000" w:themeColor="text1"/>
          <w:lang w:val="en-US"/>
        </w:rPr>
      </w:pPr>
      <w:r w:rsidRPr="00C058B5">
        <w:rPr>
          <w:b/>
          <w:bCs/>
          <w:iCs/>
          <w:color w:val="000000" w:themeColor="text1"/>
          <w:lang w:val="en-US"/>
        </w:rPr>
        <w:t>Keywords</w:t>
      </w:r>
      <w:r w:rsidR="00F30AF4" w:rsidRPr="00C058B5">
        <w:rPr>
          <w:b/>
          <w:bCs/>
          <w:iCs/>
          <w:color w:val="000000" w:themeColor="text1"/>
          <w:lang w:val="en-US"/>
        </w:rPr>
        <w:t>:</w:t>
      </w:r>
      <w:r w:rsidR="0032196C" w:rsidRPr="00C058B5">
        <w:rPr>
          <w:b/>
          <w:bCs/>
          <w:iCs/>
          <w:color w:val="000000" w:themeColor="text1"/>
          <w:lang w:val="en-US"/>
        </w:rPr>
        <w:t xml:space="preserve"> </w:t>
      </w:r>
      <w:r w:rsidR="001D0C71">
        <w:rPr>
          <w:iCs/>
          <w:color w:val="000000" w:themeColor="text1"/>
          <w:lang w:val="en-US"/>
        </w:rPr>
        <w:t>Home-based parental involvement</w:t>
      </w:r>
      <w:r w:rsidR="0032196C" w:rsidRPr="00C058B5">
        <w:rPr>
          <w:iCs/>
          <w:color w:val="000000" w:themeColor="text1"/>
          <w:lang w:val="en-US"/>
        </w:rPr>
        <w:t>;</w:t>
      </w:r>
      <w:r w:rsidR="009064BD" w:rsidRPr="00C058B5">
        <w:rPr>
          <w:iCs/>
          <w:color w:val="000000" w:themeColor="text1"/>
          <w:lang w:val="en-US"/>
        </w:rPr>
        <w:t xml:space="preserve"> </w:t>
      </w:r>
      <w:r w:rsidR="001D0C71">
        <w:rPr>
          <w:iCs/>
          <w:color w:val="000000" w:themeColor="text1"/>
          <w:lang w:val="en-US"/>
        </w:rPr>
        <w:t xml:space="preserve">school-based parental involvement; </w:t>
      </w:r>
      <w:r w:rsidR="0032196C" w:rsidRPr="00C058B5">
        <w:rPr>
          <w:iCs/>
          <w:color w:val="000000" w:themeColor="text1"/>
          <w:lang w:val="en-US"/>
        </w:rPr>
        <w:t>secondary school; school-family relationship; p</w:t>
      </w:r>
      <w:r w:rsidR="009064BD" w:rsidRPr="00C058B5">
        <w:rPr>
          <w:iCs/>
          <w:color w:val="000000" w:themeColor="text1"/>
          <w:lang w:val="en-US"/>
        </w:rPr>
        <w:t>arents’ beliefs</w:t>
      </w:r>
      <w:r w:rsidR="0032196C" w:rsidRPr="00C058B5">
        <w:rPr>
          <w:iCs/>
          <w:color w:val="000000" w:themeColor="text1"/>
          <w:lang w:val="en-US"/>
        </w:rPr>
        <w:t>; regression analysis;</w:t>
      </w:r>
      <w:r w:rsidR="009064BD" w:rsidRPr="00C058B5">
        <w:rPr>
          <w:iCs/>
          <w:color w:val="000000" w:themeColor="text1"/>
          <w:lang w:val="en-US"/>
        </w:rPr>
        <w:t xml:space="preserve"> </w:t>
      </w:r>
      <w:r w:rsidR="0032196C" w:rsidRPr="00C058B5">
        <w:rPr>
          <w:iCs/>
          <w:color w:val="000000" w:themeColor="text1"/>
          <w:lang w:val="en-US"/>
        </w:rPr>
        <w:t>adolescence.</w:t>
      </w:r>
      <w:r w:rsidR="006831AE" w:rsidRPr="00C058B5">
        <w:rPr>
          <w:iCs/>
          <w:color w:val="000000" w:themeColor="text1"/>
          <w:lang w:val="en-US"/>
        </w:rPr>
        <w:t xml:space="preserve"> </w:t>
      </w:r>
    </w:p>
    <w:p w14:paraId="50C9FD34" w14:textId="77777777" w:rsidR="00997214" w:rsidRPr="00C058B5" w:rsidRDefault="00997214" w:rsidP="00716106">
      <w:pPr>
        <w:spacing w:line="480" w:lineRule="auto"/>
        <w:rPr>
          <w:color w:val="000000" w:themeColor="text1"/>
          <w:lang w:val="en-US"/>
        </w:rPr>
      </w:pPr>
      <w:r w:rsidRPr="00C058B5">
        <w:rPr>
          <w:color w:val="000000" w:themeColor="text1"/>
          <w:lang w:val="en-US"/>
        </w:rPr>
        <w:br w:type="page"/>
      </w:r>
    </w:p>
    <w:p w14:paraId="6BC91DD1" w14:textId="04EF6DF4" w:rsidR="007E74F6" w:rsidRPr="007E74F6" w:rsidRDefault="007E74F6" w:rsidP="007E74F6">
      <w:pPr>
        <w:spacing w:before="120" w:after="120" w:line="480" w:lineRule="auto"/>
        <w:jc w:val="both"/>
        <w:rPr>
          <w:b/>
          <w:bCs/>
          <w:color w:val="000000" w:themeColor="text1"/>
          <w:lang w:val="en-GB" w:eastAsia="en-GB"/>
        </w:rPr>
      </w:pPr>
      <w:r w:rsidRPr="007E74F6">
        <w:rPr>
          <w:b/>
          <w:bCs/>
          <w:color w:val="000000" w:themeColor="text1"/>
          <w:lang w:val="en-GB" w:eastAsia="en-GB"/>
        </w:rPr>
        <w:lastRenderedPageBreak/>
        <w:t>Introduction</w:t>
      </w:r>
    </w:p>
    <w:p w14:paraId="1A702BE8" w14:textId="52690472" w:rsidR="00F84931" w:rsidRPr="008C1740" w:rsidRDefault="007832B3" w:rsidP="001419AE">
      <w:pPr>
        <w:spacing w:before="120" w:after="120" w:line="480" w:lineRule="auto"/>
        <w:ind w:firstLine="450"/>
        <w:jc w:val="both"/>
        <w:rPr>
          <w:color w:val="000000" w:themeColor="text1"/>
          <w:lang w:val="en-US"/>
        </w:rPr>
      </w:pPr>
      <w:r w:rsidRPr="00322B8F">
        <w:rPr>
          <w:lang w:val="en-GB" w:eastAsia="en-GB"/>
        </w:rPr>
        <w:t xml:space="preserve">Parental involvement is nowadays considered as efficient by scientific literature and welcome by school actors to support and positively influence the child’s schooling </w:t>
      </w:r>
      <w:r w:rsidR="004034AC" w:rsidRPr="0032196C">
        <w:rPr>
          <w:color w:val="000000" w:themeColor="text1"/>
          <w:lang w:val="en-GB" w:eastAsia="en-GB"/>
        </w:rPr>
        <w:t>(</w:t>
      </w:r>
      <w:r w:rsidR="009805BB" w:rsidRPr="008C1740">
        <w:rPr>
          <w:color w:val="000000" w:themeColor="text1"/>
          <w:lang w:val="en-US"/>
        </w:rPr>
        <w:t xml:space="preserve">Castro, </w:t>
      </w:r>
      <w:proofErr w:type="spellStart"/>
      <w:r w:rsidR="009805BB" w:rsidRPr="008C1740">
        <w:rPr>
          <w:color w:val="000000" w:themeColor="text1"/>
          <w:lang w:val="en-US"/>
        </w:rPr>
        <w:t>Exposito</w:t>
      </w:r>
      <w:proofErr w:type="spellEnd"/>
      <w:r w:rsidR="009805BB" w:rsidRPr="008C1740">
        <w:rPr>
          <w:color w:val="000000" w:themeColor="text1"/>
          <w:lang w:val="en-US"/>
        </w:rPr>
        <w:t xml:space="preserve">-Casas, Lopez-Martin, </w:t>
      </w:r>
      <w:proofErr w:type="spellStart"/>
      <w:r w:rsidR="009805BB" w:rsidRPr="008C1740">
        <w:rPr>
          <w:color w:val="000000" w:themeColor="text1"/>
          <w:lang w:val="en-US"/>
        </w:rPr>
        <w:t>Lizasoain</w:t>
      </w:r>
      <w:proofErr w:type="spellEnd"/>
      <w:r w:rsidR="009805BB" w:rsidRPr="008C1740">
        <w:rPr>
          <w:color w:val="000000" w:themeColor="text1"/>
          <w:lang w:val="en-US"/>
        </w:rPr>
        <w:t>, Navarro-</w:t>
      </w:r>
      <w:proofErr w:type="spellStart"/>
      <w:r w:rsidR="009805BB" w:rsidRPr="008C1740">
        <w:rPr>
          <w:color w:val="000000" w:themeColor="text1"/>
          <w:lang w:val="en-US"/>
        </w:rPr>
        <w:t>Asencio</w:t>
      </w:r>
      <w:proofErr w:type="spellEnd"/>
      <w:r w:rsidR="009805BB" w:rsidRPr="008C1740">
        <w:rPr>
          <w:color w:val="000000" w:themeColor="text1"/>
          <w:lang w:val="en-US"/>
        </w:rPr>
        <w:t xml:space="preserve">, Gaviria, </w:t>
      </w:r>
      <w:r w:rsidR="00390EF9" w:rsidRPr="008C1740">
        <w:rPr>
          <w:color w:val="000000" w:themeColor="text1"/>
          <w:lang w:val="en-US"/>
        </w:rPr>
        <w:t>2015;</w:t>
      </w:r>
      <w:r w:rsidR="009805BB" w:rsidRPr="008C1740">
        <w:rPr>
          <w:color w:val="000000" w:themeColor="text1"/>
          <w:lang w:val="en-US"/>
        </w:rPr>
        <w:t xml:space="preserve"> </w:t>
      </w:r>
      <w:proofErr w:type="spellStart"/>
      <w:r w:rsidR="00BC05E9" w:rsidRPr="008C1740">
        <w:rPr>
          <w:color w:val="000000" w:themeColor="text1"/>
          <w:lang w:val="en-US"/>
        </w:rPr>
        <w:t>Erdem</w:t>
      </w:r>
      <w:proofErr w:type="spellEnd"/>
      <w:r w:rsidR="00BC05E9" w:rsidRPr="008C1740">
        <w:rPr>
          <w:color w:val="000000" w:themeColor="text1"/>
          <w:lang w:val="en-US"/>
        </w:rPr>
        <w:t xml:space="preserve"> &amp; Kaya, 2020</w:t>
      </w:r>
      <w:r w:rsidR="009805BB" w:rsidRPr="008C1740">
        <w:rPr>
          <w:color w:val="000000" w:themeColor="text1"/>
          <w:lang w:val="en-US"/>
        </w:rPr>
        <w:t>)</w:t>
      </w:r>
      <w:r w:rsidR="00CC6064" w:rsidRPr="008C1740">
        <w:rPr>
          <w:color w:val="000000" w:themeColor="text1"/>
          <w:lang w:val="en-GB" w:eastAsia="en-GB"/>
        </w:rPr>
        <w:t xml:space="preserve">. </w:t>
      </w:r>
      <w:r w:rsidR="00F84931" w:rsidRPr="008C1740">
        <w:rPr>
          <w:lang w:val="en-US"/>
        </w:rPr>
        <w:t>Several models have been developed by authors both to better understand the concept of parental involvement as well as trying to grasp its multidimensional complexity (Eccles &amp; Harold, 1996; Epstein, 2013).</w:t>
      </w:r>
    </w:p>
    <w:p w14:paraId="68EA54F4" w14:textId="02FA0608" w:rsidR="00FB7B45" w:rsidRPr="00C058B5" w:rsidRDefault="006C130A" w:rsidP="001419AE">
      <w:pPr>
        <w:spacing w:before="120" w:after="120" w:line="480" w:lineRule="auto"/>
        <w:ind w:firstLine="450"/>
        <w:jc w:val="both"/>
        <w:rPr>
          <w:color w:val="000000" w:themeColor="text1"/>
          <w:lang w:val="en-US"/>
        </w:rPr>
      </w:pPr>
      <w:r w:rsidRPr="008C1740">
        <w:rPr>
          <w:color w:val="000000" w:themeColor="text1"/>
          <w:lang w:val="en-US"/>
        </w:rPr>
        <w:t>It</w:t>
      </w:r>
      <w:r w:rsidR="0076417C" w:rsidRPr="008C1740">
        <w:rPr>
          <w:color w:val="000000" w:themeColor="text1"/>
          <w:lang w:val="en-US"/>
        </w:rPr>
        <w:t xml:space="preserve"> is </w:t>
      </w:r>
      <w:r w:rsidR="00E51488" w:rsidRPr="008C1740">
        <w:rPr>
          <w:color w:val="000000" w:themeColor="text1"/>
          <w:lang w:val="en-US"/>
        </w:rPr>
        <w:t xml:space="preserve">nevertheless </w:t>
      </w:r>
      <w:r w:rsidR="0076417C" w:rsidRPr="008C1740">
        <w:rPr>
          <w:color w:val="000000" w:themeColor="text1"/>
          <w:lang w:val="en-US"/>
        </w:rPr>
        <w:t>commonly accepted that what parents do and put in place to support their child can take place both in the family context (</w:t>
      </w:r>
      <w:r w:rsidR="00A36BF1" w:rsidRPr="008C1740">
        <w:rPr>
          <w:color w:val="000000" w:themeColor="text1"/>
          <w:lang w:val="en-US"/>
        </w:rPr>
        <w:t xml:space="preserve">home-based </w:t>
      </w:r>
      <w:r w:rsidR="0076417C" w:rsidRPr="008C1740">
        <w:rPr>
          <w:color w:val="000000" w:themeColor="text1"/>
          <w:lang w:val="en-US"/>
        </w:rPr>
        <w:t>parental involvement) and in the school context (</w:t>
      </w:r>
      <w:r w:rsidR="00A36BF1" w:rsidRPr="008C1740">
        <w:rPr>
          <w:color w:val="000000" w:themeColor="text1"/>
          <w:lang w:val="en-US"/>
        </w:rPr>
        <w:t xml:space="preserve">school-based </w:t>
      </w:r>
      <w:r w:rsidR="0076417C" w:rsidRPr="008C1740">
        <w:rPr>
          <w:color w:val="000000" w:themeColor="text1"/>
          <w:lang w:val="en-US"/>
        </w:rPr>
        <w:t>parental involvement)</w:t>
      </w:r>
      <w:r w:rsidR="007832B3" w:rsidRPr="008C1740">
        <w:rPr>
          <w:color w:val="000000" w:themeColor="text1"/>
          <w:lang w:val="en-US"/>
        </w:rPr>
        <w:t xml:space="preserve"> (</w:t>
      </w:r>
      <w:proofErr w:type="spellStart"/>
      <w:r w:rsidR="007832B3" w:rsidRPr="008C1740">
        <w:rPr>
          <w:color w:val="000000" w:themeColor="text1"/>
          <w:lang w:val="en-US"/>
        </w:rPr>
        <w:t>Deslandes</w:t>
      </w:r>
      <w:proofErr w:type="spellEnd"/>
      <w:r w:rsidR="007832B3" w:rsidRPr="008C1740">
        <w:rPr>
          <w:color w:val="000000" w:themeColor="text1"/>
          <w:lang w:val="en-US"/>
        </w:rPr>
        <w:t xml:space="preserve"> &amp; Bertrand, 2005)</w:t>
      </w:r>
      <w:r w:rsidR="0076417C" w:rsidRPr="008C1740">
        <w:rPr>
          <w:color w:val="000000" w:themeColor="text1"/>
          <w:lang w:val="en-US"/>
        </w:rPr>
        <w:t>. According to Sheldon (2002), p</w:t>
      </w:r>
      <w:r w:rsidR="0076417C" w:rsidRPr="00C058B5">
        <w:rPr>
          <w:color w:val="000000" w:themeColor="text1"/>
          <w:lang w:val="en-US"/>
        </w:rPr>
        <w:t xml:space="preserve">arental involvement at home refers to </w:t>
      </w:r>
      <w:r w:rsidR="00A36BF1" w:rsidRPr="00C058B5">
        <w:rPr>
          <w:color w:val="000000" w:themeColor="text1"/>
          <w:lang w:val="en-US"/>
        </w:rPr>
        <w:t xml:space="preserve">all </w:t>
      </w:r>
      <w:r w:rsidR="0076417C" w:rsidRPr="00C058B5">
        <w:rPr>
          <w:color w:val="000000" w:themeColor="text1"/>
          <w:lang w:val="en-US"/>
        </w:rPr>
        <w:t xml:space="preserve">interactions </w:t>
      </w:r>
      <w:r w:rsidR="00A36BF1" w:rsidRPr="00C058B5">
        <w:rPr>
          <w:color w:val="000000" w:themeColor="text1"/>
          <w:lang w:val="en-US"/>
        </w:rPr>
        <w:t xml:space="preserve">observed </w:t>
      </w:r>
      <w:r w:rsidR="0076417C" w:rsidRPr="00C058B5">
        <w:rPr>
          <w:color w:val="000000" w:themeColor="text1"/>
          <w:lang w:val="en-US"/>
        </w:rPr>
        <w:t xml:space="preserve">between parents and children directly related to schooling (for example, parents' educational aspirations or discussion about the school day), all </w:t>
      </w:r>
      <w:r w:rsidR="00E51488" w:rsidRPr="00C058B5">
        <w:rPr>
          <w:color w:val="000000" w:themeColor="text1"/>
          <w:lang w:val="en-US"/>
        </w:rPr>
        <w:t xml:space="preserve">formal and informal </w:t>
      </w:r>
      <w:r w:rsidR="0076417C" w:rsidRPr="00C058B5">
        <w:rPr>
          <w:color w:val="000000" w:themeColor="text1"/>
          <w:lang w:val="en-US"/>
        </w:rPr>
        <w:t xml:space="preserve">family activities related to school learning as well as the direct </w:t>
      </w:r>
      <w:r w:rsidR="00A36BF1" w:rsidRPr="00C058B5">
        <w:rPr>
          <w:color w:val="000000" w:themeColor="text1"/>
          <w:lang w:val="en-US"/>
        </w:rPr>
        <w:t>investment</w:t>
      </w:r>
      <w:r w:rsidR="0076417C" w:rsidRPr="00C058B5">
        <w:rPr>
          <w:color w:val="000000" w:themeColor="text1"/>
          <w:lang w:val="en-US"/>
        </w:rPr>
        <w:t xml:space="preserve"> of parental resources in their child's school education (help with homework</w:t>
      </w:r>
      <w:r w:rsidR="00A36BF1" w:rsidRPr="00C058B5">
        <w:rPr>
          <w:color w:val="000000" w:themeColor="text1"/>
          <w:lang w:val="en-US"/>
        </w:rPr>
        <w:t>, for example</w:t>
      </w:r>
      <w:r w:rsidR="0076417C" w:rsidRPr="00C058B5">
        <w:rPr>
          <w:color w:val="000000" w:themeColor="text1"/>
          <w:lang w:val="en-US"/>
        </w:rPr>
        <w:t xml:space="preserve">). Parental involvement in school </w:t>
      </w:r>
      <w:r w:rsidR="005A2F51">
        <w:rPr>
          <w:color w:val="000000" w:themeColor="text1"/>
          <w:lang w:val="en-US"/>
        </w:rPr>
        <w:t>is related to several parents’ activities</w:t>
      </w:r>
      <w:r w:rsidR="0076417C" w:rsidRPr="00C058B5">
        <w:rPr>
          <w:color w:val="000000" w:themeColor="text1"/>
          <w:lang w:val="en-US"/>
        </w:rPr>
        <w:t xml:space="preserve"> </w:t>
      </w:r>
      <w:r w:rsidR="00681A03" w:rsidRPr="00C058B5">
        <w:rPr>
          <w:color w:val="000000" w:themeColor="text1"/>
          <w:lang w:val="en-US"/>
        </w:rPr>
        <w:t>at school</w:t>
      </w:r>
      <w:r w:rsidR="0076417C" w:rsidRPr="00C058B5">
        <w:rPr>
          <w:color w:val="000000" w:themeColor="text1"/>
          <w:lang w:val="en-US"/>
        </w:rPr>
        <w:t xml:space="preserve"> (for example, </w:t>
      </w:r>
      <w:r w:rsidR="00681A03" w:rsidRPr="00C058B5">
        <w:rPr>
          <w:color w:val="000000" w:themeColor="text1"/>
          <w:lang w:val="en-US"/>
        </w:rPr>
        <w:t xml:space="preserve">attending a </w:t>
      </w:r>
      <w:r w:rsidR="0076417C" w:rsidRPr="00C058B5">
        <w:rPr>
          <w:color w:val="000000" w:themeColor="text1"/>
          <w:lang w:val="en-US"/>
        </w:rPr>
        <w:t>teacher</w:t>
      </w:r>
      <w:r w:rsidR="00681A03" w:rsidRPr="00C058B5">
        <w:rPr>
          <w:color w:val="000000" w:themeColor="text1"/>
          <w:lang w:val="en-US"/>
        </w:rPr>
        <w:t>-parents meeting</w:t>
      </w:r>
      <w:r w:rsidR="005A2F51">
        <w:rPr>
          <w:color w:val="000000" w:themeColor="text1"/>
          <w:lang w:val="en-US"/>
        </w:rPr>
        <w:t xml:space="preserve"> participating in</w:t>
      </w:r>
      <w:r w:rsidR="00681A03" w:rsidRPr="00C058B5">
        <w:rPr>
          <w:color w:val="000000" w:themeColor="text1"/>
          <w:lang w:val="en-US"/>
        </w:rPr>
        <w:t xml:space="preserve"> a school event</w:t>
      </w:r>
      <w:r w:rsidR="005A2F51">
        <w:rPr>
          <w:color w:val="000000" w:themeColor="text1"/>
          <w:lang w:val="en-US"/>
        </w:rPr>
        <w:t xml:space="preserve"> or</w:t>
      </w:r>
      <w:r w:rsidR="005A2F51" w:rsidRPr="00C058B5">
        <w:rPr>
          <w:color w:val="000000" w:themeColor="text1"/>
          <w:lang w:val="en-US"/>
        </w:rPr>
        <w:t xml:space="preserve"> </w:t>
      </w:r>
      <w:r w:rsidR="0076417C" w:rsidRPr="00C058B5">
        <w:rPr>
          <w:color w:val="000000" w:themeColor="text1"/>
          <w:lang w:val="en-US"/>
        </w:rPr>
        <w:t xml:space="preserve">volunteering in the child's school). </w:t>
      </w:r>
    </w:p>
    <w:p w14:paraId="5F375E84" w14:textId="31D44921" w:rsidR="00113309" w:rsidRDefault="005A2F51" w:rsidP="009457AE">
      <w:pPr>
        <w:spacing w:before="120" w:after="120" w:line="480" w:lineRule="auto"/>
        <w:ind w:firstLine="450"/>
        <w:jc w:val="both"/>
        <w:rPr>
          <w:color w:val="000000" w:themeColor="text1"/>
          <w:lang w:val="en-US"/>
        </w:rPr>
      </w:pPr>
      <w:r w:rsidRPr="00A261CB">
        <w:rPr>
          <w:lang w:val="en-US"/>
        </w:rPr>
        <w:t>While it is important to better understand the concept, the main question, however, remains</w:t>
      </w:r>
      <w:r w:rsidR="00E21978">
        <w:rPr>
          <w:lang w:val="en-US"/>
        </w:rPr>
        <w:t>: “</w:t>
      </w:r>
      <w:r w:rsidRPr="00A261CB">
        <w:rPr>
          <w:lang w:val="en-US"/>
        </w:rPr>
        <w:t xml:space="preserve">why parents decide to </w:t>
      </w:r>
      <w:r w:rsidR="00E21978">
        <w:rPr>
          <w:lang w:val="en-US"/>
        </w:rPr>
        <w:t>get</w:t>
      </w:r>
      <w:r w:rsidRPr="00A261CB">
        <w:rPr>
          <w:lang w:val="en-US"/>
        </w:rPr>
        <w:t xml:space="preserve"> involved in their child's school education</w:t>
      </w:r>
      <w:r w:rsidR="00E21978">
        <w:rPr>
          <w:lang w:val="en-US"/>
        </w:rPr>
        <w:t>”</w:t>
      </w:r>
      <w:r w:rsidRPr="00A261CB">
        <w:rPr>
          <w:lang w:val="en-US"/>
        </w:rPr>
        <w:t xml:space="preserve">. </w:t>
      </w:r>
      <w:r w:rsidR="009457AE" w:rsidRPr="00B93C75">
        <w:rPr>
          <w:color w:val="000000" w:themeColor="text1"/>
          <w:lang w:val="en-US"/>
        </w:rPr>
        <w:t>Hoover-Dempsey</w:t>
      </w:r>
      <w:r w:rsidR="009457AE">
        <w:rPr>
          <w:color w:val="000000" w:themeColor="text1"/>
          <w:lang w:val="en-US"/>
        </w:rPr>
        <w:t xml:space="preserve">, </w:t>
      </w:r>
      <w:r w:rsidR="009457AE" w:rsidRPr="00B93C75">
        <w:rPr>
          <w:color w:val="000000" w:themeColor="text1"/>
          <w:lang w:val="en-US"/>
        </w:rPr>
        <w:t>Sandler</w:t>
      </w:r>
      <w:r w:rsidR="009457AE">
        <w:rPr>
          <w:color w:val="000000" w:themeColor="text1"/>
          <w:lang w:val="en-US"/>
        </w:rPr>
        <w:t xml:space="preserve"> and colleagues</w:t>
      </w:r>
      <w:r w:rsidR="009457AE" w:rsidRPr="00B93C75">
        <w:rPr>
          <w:color w:val="000000" w:themeColor="text1"/>
          <w:lang w:val="en-US"/>
        </w:rPr>
        <w:t xml:space="preserve"> (</w:t>
      </w:r>
      <w:r w:rsidR="00377960" w:rsidRPr="008C1740">
        <w:rPr>
          <w:color w:val="000000" w:themeColor="text1"/>
          <w:lang w:val="en-US"/>
        </w:rPr>
        <w:t xml:space="preserve">Hoover-Dempsey &amp; Sandler, </w:t>
      </w:r>
      <w:r w:rsidR="009457AE" w:rsidRPr="008C1740">
        <w:rPr>
          <w:color w:val="000000" w:themeColor="text1"/>
          <w:lang w:val="en-US"/>
        </w:rPr>
        <w:t>1997</w:t>
      </w:r>
      <w:r w:rsidR="00377960" w:rsidRPr="008C1740">
        <w:rPr>
          <w:color w:val="000000" w:themeColor="text1"/>
          <w:lang w:val="en-US"/>
        </w:rPr>
        <w:t xml:space="preserve">; Hoover-Dempsey, Walker, Sandler, </w:t>
      </w:r>
      <w:proofErr w:type="spellStart"/>
      <w:r w:rsidR="00377960" w:rsidRPr="008C1740">
        <w:rPr>
          <w:color w:val="000000" w:themeColor="text1"/>
          <w:lang w:val="en-US"/>
        </w:rPr>
        <w:t>Whetsel</w:t>
      </w:r>
      <w:proofErr w:type="spellEnd"/>
      <w:r w:rsidR="00377960" w:rsidRPr="008C1740">
        <w:rPr>
          <w:color w:val="000000" w:themeColor="text1"/>
          <w:lang w:val="en-US"/>
        </w:rPr>
        <w:t>, Green, Wi</w:t>
      </w:r>
      <w:r w:rsidR="004D2D8E" w:rsidRPr="008C1740">
        <w:rPr>
          <w:color w:val="000000" w:themeColor="text1"/>
          <w:lang w:val="en-US"/>
        </w:rPr>
        <w:t>l</w:t>
      </w:r>
      <w:r w:rsidR="00377960" w:rsidRPr="008C1740">
        <w:rPr>
          <w:color w:val="000000" w:themeColor="text1"/>
          <w:lang w:val="en-US"/>
        </w:rPr>
        <w:t xml:space="preserve">kins, &amp; </w:t>
      </w:r>
      <w:proofErr w:type="spellStart"/>
      <w:r w:rsidR="00377960" w:rsidRPr="008C1740">
        <w:rPr>
          <w:color w:val="000000" w:themeColor="text1"/>
          <w:lang w:val="en-US"/>
        </w:rPr>
        <w:t>Closson</w:t>
      </w:r>
      <w:proofErr w:type="spellEnd"/>
      <w:r w:rsidR="00377960" w:rsidRPr="008C1740">
        <w:rPr>
          <w:color w:val="000000" w:themeColor="text1"/>
          <w:lang w:val="en-US"/>
        </w:rPr>
        <w:t>,</w:t>
      </w:r>
      <w:r w:rsidR="009457AE" w:rsidRPr="008C1740">
        <w:rPr>
          <w:color w:val="000000" w:themeColor="text1"/>
          <w:lang w:val="en-US"/>
        </w:rPr>
        <w:t xml:space="preserve"> 2005</w:t>
      </w:r>
      <w:r w:rsidR="009457AE" w:rsidRPr="00B93C75">
        <w:rPr>
          <w:color w:val="000000" w:themeColor="text1"/>
          <w:lang w:val="en-US"/>
        </w:rPr>
        <w:t xml:space="preserve">) </w:t>
      </w:r>
      <w:r w:rsidR="009457AE">
        <w:rPr>
          <w:color w:val="000000" w:themeColor="text1"/>
          <w:lang w:val="en-US"/>
        </w:rPr>
        <w:t>have provided</w:t>
      </w:r>
      <w:r w:rsidR="009457AE" w:rsidRPr="00B93C75">
        <w:rPr>
          <w:color w:val="000000" w:themeColor="text1"/>
          <w:lang w:val="en-US"/>
        </w:rPr>
        <w:t xml:space="preserve"> some answers to this question </w:t>
      </w:r>
      <w:r w:rsidR="009457AE">
        <w:rPr>
          <w:color w:val="000000" w:themeColor="text1"/>
          <w:lang w:val="en-US"/>
        </w:rPr>
        <w:t xml:space="preserve">with their theoretical model of the parental involvement </w:t>
      </w:r>
      <w:r w:rsidR="00CE6FC0">
        <w:rPr>
          <w:color w:val="000000" w:themeColor="text1"/>
          <w:lang w:val="en-US"/>
        </w:rPr>
        <w:t>process</w:t>
      </w:r>
      <w:r w:rsidR="00CE6FC0" w:rsidRPr="00B93C75">
        <w:rPr>
          <w:color w:val="000000" w:themeColor="text1"/>
          <w:lang w:val="en-US"/>
        </w:rPr>
        <w:t>. According</w:t>
      </w:r>
      <w:r w:rsidR="009457AE" w:rsidRPr="00B93C75">
        <w:rPr>
          <w:color w:val="000000" w:themeColor="text1"/>
          <w:lang w:val="en-US"/>
        </w:rPr>
        <w:t xml:space="preserve"> to this model, parents’ </w:t>
      </w:r>
      <w:r w:rsidR="009457AE">
        <w:rPr>
          <w:color w:val="000000" w:themeColor="text1"/>
          <w:lang w:val="en-US"/>
        </w:rPr>
        <w:t xml:space="preserve">home-based and school-based involvement </w:t>
      </w:r>
      <w:r w:rsidR="009457AE" w:rsidRPr="00B93C75">
        <w:rPr>
          <w:color w:val="000000" w:themeColor="text1"/>
          <w:lang w:val="en-US"/>
        </w:rPr>
        <w:t>depend</w:t>
      </w:r>
      <w:r w:rsidR="009457AE">
        <w:rPr>
          <w:color w:val="000000" w:themeColor="text1"/>
          <w:lang w:val="en-US"/>
        </w:rPr>
        <w:t>s</w:t>
      </w:r>
      <w:r w:rsidR="009457AE" w:rsidRPr="00B93C75">
        <w:rPr>
          <w:color w:val="000000" w:themeColor="text1"/>
          <w:lang w:val="en-US"/>
        </w:rPr>
        <w:t xml:space="preserve"> on (1) </w:t>
      </w:r>
      <w:r w:rsidR="009457AE">
        <w:rPr>
          <w:color w:val="000000" w:themeColor="text1"/>
          <w:lang w:val="en-US"/>
        </w:rPr>
        <w:t xml:space="preserve">motivational beliefs (i.e., </w:t>
      </w:r>
      <w:r w:rsidR="002C71F8">
        <w:rPr>
          <w:color w:val="000000" w:themeColor="text1"/>
          <w:lang w:val="en-US"/>
        </w:rPr>
        <w:t xml:space="preserve">parental role construction </w:t>
      </w:r>
      <w:r w:rsidR="009457AE">
        <w:rPr>
          <w:color w:val="000000" w:themeColor="text1"/>
          <w:lang w:val="en-US"/>
        </w:rPr>
        <w:t>and parental self-efficacy)</w:t>
      </w:r>
      <w:r w:rsidR="009457AE" w:rsidRPr="00B93C75">
        <w:rPr>
          <w:color w:val="000000" w:themeColor="text1"/>
          <w:lang w:val="en-US"/>
        </w:rPr>
        <w:t>; (2) parents’ perception</w:t>
      </w:r>
      <w:r w:rsidR="009457AE">
        <w:rPr>
          <w:color w:val="000000" w:themeColor="text1"/>
          <w:lang w:val="en-US"/>
        </w:rPr>
        <w:t>s</w:t>
      </w:r>
      <w:r w:rsidR="009457AE" w:rsidRPr="00B93C75">
        <w:rPr>
          <w:color w:val="000000" w:themeColor="text1"/>
          <w:lang w:val="en-US"/>
        </w:rPr>
        <w:t xml:space="preserve"> of invitations</w:t>
      </w:r>
      <w:r w:rsidR="009457AE">
        <w:rPr>
          <w:color w:val="000000" w:themeColor="text1"/>
          <w:lang w:val="en-US"/>
        </w:rPr>
        <w:t xml:space="preserve"> for involvement </w:t>
      </w:r>
      <w:r w:rsidR="009457AE">
        <w:rPr>
          <w:color w:val="000000" w:themeColor="text1"/>
          <w:lang w:val="en-US"/>
        </w:rPr>
        <w:lastRenderedPageBreak/>
        <w:t>(</w:t>
      </w:r>
      <w:r w:rsidR="002C71F8">
        <w:rPr>
          <w:color w:val="000000" w:themeColor="text1"/>
          <w:lang w:val="en-US"/>
        </w:rPr>
        <w:t>general school invitations</w:t>
      </w:r>
      <w:r w:rsidR="00AD4A16">
        <w:rPr>
          <w:color w:val="000000" w:themeColor="text1"/>
          <w:lang w:val="en-US"/>
        </w:rPr>
        <w:t xml:space="preserve"> and </w:t>
      </w:r>
      <w:r w:rsidR="002C71F8">
        <w:rPr>
          <w:color w:val="000000" w:themeColor="text1"/>
          <w:lang w:val="en-US"/>
        </w:rPr>
        <w:t>specific</w:t>
      </w:r>
      <w:r w:rsidR="009457AE">
        <w:rPr>
          <w:color w:val="000000" w:themeColor="text1"/>
          <w:lang w:val="en-US"/>
        </w:rPr>
        <w:t xml:space="preserve"> </w:t>
      </w:r>
      <w:r w:rsidR="009457AE" w:rsidRPr="00B93C75">
        <w:rPr>
          <w:color w:val="000000" w:themeColor="text1"/>
          <w:lang w:val="en-US"/>
        </w:rPr>
        <w:t>teachers and child</w:t>
      </w:r>
      <w:r w:rsidR="002C71F8">
        <w:rPr>
          <w:color w:val="000000" w:themeColor="text1"/>
          <w:lang w:val="en-US"/>
        </w:rPr>
        <w:t xml:space="preserve"> invitations</w:t>
      </w:r>
      <w:r w:rsidR="009457AE">
        <w:rPr>
          <w:color w:val="000000" w:themeColor="text1"/>
          <w:lang w:val="en-US"/>
        </w:rPr>
        <w:t>)</w:t>
      </w:r>
      <w:r w:rsidR="009457AE" w:rsidRPr="00B93C75">
        <w:rPr>
          <w:color w:val="000000" w:themeColor="text1"/>
          <w:lang w:val="en-US"/>
        </w:rPr>
        <w:t>; and (3)</w:t>
      </w:r>
      <w:r w:rsidR="009457AE">
        <w:rPr>
          <w:color w:val="000000" w:themeColor="text1"/>
          <w:lang w:val="en-US"/>
        </w:rPr>
        <w:t xml:space="preserve"> parents’ perceived life context (i.e., skills, knowledge, time and energy</w:t>
      </w:r>
      <w:r w:rsidR="009457AE" w:rsidRPr="00B93C75">
        <w:rPr>
          <w:color w:val="000000" w:themeColor="text1"/>
          <w:lang w:val="en-US"/>
        </w:rPr>
        <w:t xml:space="preserve"> that may conflict with involvement activities</w:t>
      </w:r>
      <w:r w:rsidR="009457AE">
        <w:rPr>
          <w:color w:val="000000" w:themeColor="text1"/>
          <w:lang w:val="en-US"/>
        </w:rPr>
        <w:t>)</w:t>
      </w:r>
      <w:r w:rsidR="009457AE" w:rsidRPr="00B93C75">
        <w:rPr>
          <w:color w:val="000000" w:themeColor="text1"/>
          <w:lang w:val="en-US"/>
        </w:rPr>
        <w:t>.</w:t>
      </w:r>
      <w:r w:rsidR="00ED0743">
        <w:rPr>
          <w:color w:val="000000" w:themeColor="text1"/>
          <w:lang w:val="en-US"/>
        </w:rPr>
        <w:t xml:space="preserve"> Further, research has provided empirical support for the direct association between several family/child characteristics and parental involvement (</w:t>
      </w:r>
      <w:r w:rsidR="00ED0743" w:rsidRPr="008C1740">
        <w:rPr>
          <w:color w:val="000000" w:themeColor="text1"/>
          <w:lang w:val="en-US"/>
        </w:rPr>
        <w:t>Camacho-Thompson, Gillen-</w:t>
      </w:r>
      <w:proofErr w:type="spellStart"/>
      <w:r w:rsidR="00ED0743" w:rsidRPr="008C1740">
        <w:rPr>
          <w:color w:val="000000" w:themeColor="text1"/>
          <w:lang w:val="en-US"/>
        </w:rPr>
        <w:t>O’Neel</w:t>
      </w:r>
      <w:proofErr w:type="spellEnd"/>
      <w:r w:rsidR="00ED0743" w:rsidRPr="008C1740">
        <w:rPr>
          <w:color w:val="000000" w:themeColor="text1"/>
          <w:lang w:val="en-US"/>
        </w:rPr>
        <w:t xml:space="preserve">, Gonzales &amp; </w:t>
      </w:r>
      <w:proofErr w:type="spellStart"/>
      <w:r w:rsidR="00ED0743" w:rsidRPr="008C1740">
        <w:rPr>
          <w:color w:val="000000" w:themeColor="text1"/>
          <w:lang w:val="en-US"/>
        </w:rPr>
        <w:t>Fuligni</w:t>
      </w:r>
      <w:proofErr w:type="spellEnd"/>
      <w:r w:rsidR="00ED0743" w:rsidRPr="008C1740">
        <w:rPr>
          <w:color w:val="000000" w:themeColor="text1"/>
          <w:lang w:val="en-US"/>
        </w:rPr>
        <w:t>, 2016; Wang, Deng &amp; Yang, 2016</w:t>
      </w:r>
      <w:r w:rsidR="00ED0743">
        <w:rPr>
          <w:color w:val="000000" w:themeColor="text1"/>
          <w:lang w:val="en-US"/>
        </w:rPr>
        <w:t xml:space="preserve">). </w:t>
      </w:r>
    </w:p>
    <w:p w14:paraId="4B658F48" w14:textId="3533EFD1" w:rsidR="001419AE" w:rsidRDefault="00113309" w:rsidP="00304A3C">
      <w:pPr>
        <w:spacing w:before="120" w:after="120" w:line="480" w:lineRule="auto"/>
        <w:ind w:firstLine="450"/>
        <w:jc w:val="both"/>
        <w:rPr>
          <w:color w:val="000000" w:themeColor="text1"/>
          <w:lang w:val="en-US"/>
        </w:rPr>
      </w:pPr>
      <w:r>
        <w:rPr>
          <w:color w:val="000000" w:themeColor="text1"/>
          <w:lang w:val="en-US"/>
        </w:rPr>
        <w:t xml:space="preserve">In this article, we examine </w:t>
      </w:r>
      <w:r w:rsidRPr="00113309">
        <w:rPr>
          <w:color w:val="000000" w:themeColor="text1"/>
          <w:lang w:val="en-US"/>
        </w:rPr>
        <w:t xml:space="preserve">parental involvement during secondary education </w:t>
      </w:r>
      <w:r w:rsidR="00C058B5">
        <w:rPr>
          <w:color w:val="000000" w:themeColor="text1"/>
          <w:lang w:val="en-US"/>
        </w:rPr>
        <w:t xml:space="preserve">in </w:t>
      </w:r>
      <w:r w:rsidR="00C058B5" w:rsidRPr="00C058B5">
        <w:rPr>
          <w:color w:val="000000" w:themeColor="text1"/>
          <w:lang w:val="en-US"/>
        </w:rPr>
        <w:t xml:space="preserve">three </w:t>
      </w:r>
      <w:r w:rsidR="00C058B5">
        <w:rPr>
          <w:color w:val="000000" w:themeColor="text1"/>
          <w:lang w:val="en-US"/>
        </w:rPr>
        <w:t>different</w:t>
      </w:r>
      <w:r w:rsidR="00C058B5" w:rsidRPr="00C058B5">
        <w:rPr>
          <w:color w:val="000000" w:themeColor="text1"/>
          <w:lang w:val="en-US"/>
        </w:rPr>
        <w:t xml:space="preserve"> samples</w:t>
      </w:r>
      <w:r w:rsidR="00C058B5">
        <w:rPr>
          <w:color w:val="000000" w:themeColor="text1"/>
          <w:lang w:val="en-US"/>
        </w:rPr>
        <w:t xml:space="preserve"> from </w:t>
      </w:r>
      <w:r w:rsidR="00C058B5" w:rsidRPr="00C058B5">
        <w:rPr>
          <w:color w:val="000000" w:themeColor="text1"/>
          <w:lang w:val="en-US"/>
        </w:rPr>
        <w:t>Luxembourg, France and Belgium</w:t>
      </w:r>
      <w:r w:rsidR="00C058B5" w:rsidRPr="00113309">
        <w:rPr>
          <w:color w:val="000000" w:themeColor="text1"/>
          <w:lang w:val="en-US"/>
        </w:rPr>
        <w:t xml:space="preserve">. </w:t>
      </w:r>
      <w:r w:rsidR="00C058B5">
        <w:rPr>
          <w:color w:val="000000" w:themeColor="text1"/>
          <w:lang w:val="en-US"/>
        </w:rPr>
        <w:t xml:space="preserve">We </w:t>
      </w:r>
      <w:r w:rsidR="00CE6FC0">
        <w:rPr>
          <w:color w:val="000000" w:themeColor="text1"/>
          <w:lang w:val="en-US"/>
        </w:rPr>
        <w:t xml:space="preserve">precisely </w:t>
      </w:r>
      <w:r w:rsidR="00C058B5">
        <w:rPr>
          <w:color w:val="000000" w:themeColor="text1"/>
          <w:lang w:val="en-US"/>
        </w:rPr>
        <w:t xml:space="preserve">investigate in what extent </w:t>
      </w:r>
      <w:r w:rsidR="00C058B5" w:rsidRPr="00113309">
        <w:rPr>
          <w:color w:val="000000" w:themeColor="text1"/>
          <w:lang w:val="en-US"/>
        </w:rPr>
        <w:t xml:space="preserve">parents’ </w:t>
      </w:r>
      <w:r w:rsidR="00316E89">
        <w:rPr>
          <w:color w:val="000000" w:themeColor="text1"/>
          <w:lang w:val="en-US"/>
        </w:rPr>
        <w:t xml:space="preserve">and child’s exogenous </w:t>
      </w:r>
      <w:r w:rsidR="00C058B5" w:rsidRPr="00113309">
        <w:rPr>
          <w:color w:val="000000" w:themeColor="text1"/>
          <w:lang w:val="en-US"/>
        </w:rPr>
        <w:t>characteristics</w:t>
      </w:r>
      <w:r w:rsidR="00C058B5">
        <w:rPr>
          <w:color w:val="000000" w:themeColor="text1"/>
          <w:lang w:val="en-US"/>
        </w:rPr>
        <w:t xml:space="preserve">, </w:t>
      </w:r>
      <w:r w:rsidR="00316E89">
        <w:rPr>
          <w:color w:val="000000" w:themeColor="text1"/>
          <w:lang w:val="en-US"/>
        </w:rPr>
        <w:t xml:space="preserve">and parents’ perceptions, </w:t>
      </w:r>
      <w:r w:rsidR="00C058B5">
        <w:rPr>
          <w:color w:val="000000" w:themeColor="text1"/>
          <w:lang w:val="en-US"/>
        </w:rPr>
        <w:t xml:space="preserve">beliefs and academic </w:t>
      </w:r>
      <w:r w:rsidR="009457AE">
        <w:rPr>
          <w:color w:val="000000" w:themeColor="text1"/>
          <w:lang w:val="en-US"/>
        </w:rPr>
        <w:t>expectations</w:t>
      </w:r>
      <w:r w:rsidR="00C058B5" w:rsidRPr="00113309">
        <w:rPr>
          <w:color w:val="000000" w:themeColor="text1"/>
          <w:lang w:val="en-US"/>
        </w:rPr>
        <w:t xml:space="preserve"> </w:t>
      </w:r>
      <w:r w:rsidR="00C058B5">
        <w:rPr>
          <w:color w:val="000000" w:themeColor="text1"/>
          <w:lang w:val="en-US"/>
        </w:rPr>
        <w:t xml:space="preserve">are associated with types </w:t>
      </w:r>
      <w:r w:rsidR="009457AE">
        <w:rPr>
          <w:color w:val="000000" w:themeColor="text1"/>
          <w:lang w:val="en-US"/>
        </w:rPr>
        <w:t xml:space="preserve">and levels </w:t>
      </w:r>
      <w:r w:rsidR="00C058B5">
        <w:rPr>
          <w:color w:val="000000" w:themeColor="text1"/>
          <w:lang w:val="en-US"/>
        </w:rPr>
        <w:t>of parental involvement</w:t>
      </w:r>
      <w:r w:rsidR="002C71F8">
        <w:rPr>
          <w:color w:val="000000" w:themeColor="text1"/>
          <w:lang w:val="en-US"/>
        </w:rPr>
        <w:t xml:space="preserve"> at home and at school</w:t>
      </w:r>
      <w:r w:rsidR="00C058B5">
        <w:rPr>
          <w:color w:val="000000" w:themeColor="text1"/>
          <w:lang w:val="en-US"/>
        </w:rPr>
        <w:t xml:space="preserve">. </w:t>
      </w:r>
      <w:r w:rsidR="00D95998">
        <w:rPr>
          <w:color w:val="000000" w:themeColor="text1"/>
          <w:lang w:val="en-US"/>
        </w:rPr>
        <w:t xml:space="preserve">The next section will expand on these determinants of parental involvement. </w:t>
      </w:r>
    </w:p>
    <w:p w14:paraId="12FD1622" w14:textId="7332231D" w:rsidR="00113309" w:rsidRPr="00113309" w:rsidRDefault="00113309" w:rsidP="00113309">
      <w:pPr>
        <w:spacing w:before="120" w:after="120" w:line="480" w:lineRule="auto"/>
        <w:jc w:val="both"/>
        <w:rPr>
          <w:b/>
          <w:bCs/>
          <w:color w:val="000000" w:themeColor="text1"/>
          <w:lang w:val="en-US"/>
        </w:rPr>
      </w:pPr>
      <w:r>
        <w:rPr>
          <w:b/>
          <w:bCs/>
          <w:color w:val="000000" w:themeColor="text1"/>
          <w:lang w:val="en-US"/>
        </w:rPr>
        <w:t xml:space="preserve">The </w:t>
      </w:r>
      <w:r w:rsidR="00920CA1">
        <w:rPr>
          <w:b/>
          <w:bCs/>
          <w:color w:val="000000" w:themeColor="text1"/>
          <w:lang w:val="en-US"/>
        </w:rPr>
        <w:t xml:space="preserve">core </w:t>
      </w:r>
      <w:r>
        <w:rPr>
          <w:b/>
          <w:bCs/>
          <w:color w:val="000000" w:themeColor="text1"/>
          <w:lang w:val="en-US"/>
        </w:rPr>
        <w:t>d</w:t>
      </w:r>
      <w:r w:rsidRPr="00113309">
        <w:rPr>
          <w:b/>
          <w:bCs/>
          <w:color w:val="000000" w:themeColor="text1"/>
          <w:lang w:val="en-US"/>
        </w:rPr>
        <w:t>eterminants of parental involvement</w:t>
      </w:r>
    </w:p>
    <w:p w14:paraId="601A092C" w14:textId="2FC35C55" w:rsidR="00AA7C9C" w:rsidRPr="009457AE" w:rsidRDefault="00B5348F" w:rsidP="009457AE">
      <w:pPr>
        <w:spacing w:before="120" w:after="120" w:line="480" w:lineRule="auto"/>
        <w:jc w:val="both"/>
        <w:rPr>
          <w:i/>
          <w:iCs/>
          <w:color w:val="000000" w:themeColor="text1"/>
          <w:lang w:val="en-US"/>
        </w:rPr>
      </w:pPr>
      <w:r>
        <w:rPr>
          <w:i/>
          <w:iCs/>
          <w:color w:val="000000" w:themeColor="text1"/>
          <w:lang w:val="en-US"/>
        </w:rPr>
        <w:t>Child’s characteristics</w:t>
      </w:r>
    </w:p>
    <w:p w14:paraId="42578911" w14:textId="6149F55F" w:rsidR="00113309" w:rsidRPr="008C1740" w:rsidRDefault="00EC461B" w:rsidP="001419AE">
      <w:pPr>
        <w:spacing w:before="120" w:after="120" w:line="480" w:lineRule="auto"/>
        <w:ind w:firstLine="450"/>
        <w:jc w:val="both"/>
        <w:rPr>
          <w:color w:val="000000" w:themeColor="text1"/>
          <w:highlight w:val="magenta"/>
          <w:lang w:val="en-US"/>
        </w:rPr>
      </w:pPr>
      <w:r w:rsidRPr="00466558">
        <w:rPr>
          <w:color w:val="000000" w:themeColor="text1"/>
          <w:highlight w:val="magenta"/>
          <w:lang w:val="en-US"/>
        </w:rPr>
        <w:t>School level is a significant moderator of the association between parental involvement and student’s academic performance with much more parental involvement at the levels of preschool or elementary school than at secondary school (</w:t>
      </w:r>
      <w:r w:rsidR="00920CA1" w:rsidRPr="008C1740">
        <w:rPr>
          <w:color w:val="000000" w:themeColor="text1"/>
          <w:highlight w:val="magenta"/>
          <w:lang w:val="en-US"/>
        </w:rPr>
        <w:t xml:space="preserve">Green, Walker, Hoover-Dempsey, </w:t>
      </w:r>
      <w:r w:rsidR="00920CA1" w:rsidRPr="008C1740">
        <w:rPr>
          <w:color w:val="000000" w:themeColor="text1"/>
          <w:highlight w:val="magenta"/>
          <w:lang w:val="en-GB" w:eastAsia="en-GB"/>
        </w:rPr>
        <w:t>&amp; Sandler, 2007</w:t>
      </w:r>
      <w:r w:rsidRPr="00466558">
        <w:rPr>
          <w:color w:val="000000" w:themeColor="text1"/>
          <w:highlight w:val="magenta"/>
          <w:lang w:val="en-US"/>
        </w:rPr>
        <w:t xml:space="preserve">). This is partially because the relationship between parents and children changes with time. The older the child, the more he or she shows a desire for independence and autonomy </w:t>
      </w:r>
      <w:r w:rsidRPr="008C1740">
        <w:rPr>
          <w:color w:val="000000" w:themeColor="text1"/>
          <w:highlight w:val="magenta"/>
          <w:lang w:val="en-US"/>
        </w:rPr>
        <w:t>(OCDE, 2018</w:t>
      </w:r>
      <w:r w:rsidR="008C1740" w:rsidRPr="008C1740">
        <w:rPr>
          <w:color w:val="000000" w:themeColor="text1"/>
          <w:highlight w:val="magenta"/>
          <w:lang w:val="en-US"/>
        </w:rPr>
        <w:t xml:space="preserve">). </w:t>
      </w:r>
      <w:r w:rsidR="00B5348F" w:rsidRPr="008C1740">
        <w:rPr>
          <w:color w:val="000000" w:themeColor="text1"/>
          <w:highlight w:val="magenta"/>
          <w:lang w:val="en-US"/>
        </w:rPr>
        <w:t>Similarly, student’s gender also influences parenting styles and their involvement in education (</w:t>
      </w:r>
      <w:r w:rsidR="005D496B" w:rsidRPr="008C1740">
        <w:rPr>
          <w:highlight w:val="magenta"/>
          <w:lang w:val="en-US"/>
        </w:rPr>
        <w:t>Guo</w:t>
      </w:r>
      <w:r w:rsidR="005D496B" w:rsidRPr="008C1740">
        <w:rPr>
          <w:color w:val="000000" w:themeColor="text1"/>
          <w:highlight w:val="magenta"/>
          <w:lang w:val="en-US"/>
        </w:rPr>
        <w:t>, 2018)</w:t>
      </w:r>
      <w:r w:rsidR="00B5348F" w:rsidRPr="008C1740">
        <w:rPr>
          <w:color w:val="000000" w:themeColor="text1"/>
          <w:highlight w:val="magenta"/>
          <w:lang w:val="en-US"/>
        </w:rPr>
        <w:t xml:space="preserve">. </w:t>
      </w:r>
    </w:p>
    <w:p w14:paraId="7BEE44CA" w14:textId="37AD6EF9" w:rsidR="00AF5695" w:rsidRPr="00466558" w:rsidRDefault="00B5348F" w:rsidP="007D7096">
      <w:pPr>
        <w:spacing w:before="120" w:after="120" w:line="480" w:lineRule="auto"/>
        <w:jc w:val="both"/>
        <w:rPr>
          <w:i/>
          <w:iCs/>
          <w:color w:val="000000" w:themeColor="text1"/>
          <w:highlight w:val="magenta"/>
          <w:lang w:val="en-US"/>
        </w:rPr>
      </w:pPr>
      <w:r w:rsidRPr="00466558">
        <w:rPr>
          <w:i/>
          <w:iCs/>
          <w:color w:val="000000" w:themeColor="text1"/>
          <w:highlight w:val="magenta"/>
          <w:lang w:val="en-US"/>
        </w:rPr>
        <w:t>Family socio-demographic characteristics</w:t>
      </w:r>
    </w:p>
    <w:p w14:paraId="14478A22" w14:textId="33C07F03" w:rsidR="00B5348F" w:rsidRPr="00466558" w:rsidRDefault="00B5348F" w:rsidP="00B5348F">
      <w:pPr>
        <w:spacing w:before="120" w:after="120" w:line="480" w:lineRule="auto"/>
        <w:ind w:firstLine="567"/>
        <w:jc w:val="both"/>
        <w:rPr>
          <w:iCs/>
          <w:color w:val="000000" w:themeColor="text1"/>
          <w:highlight w:val="magenta"/>
          <w:lang w:val="en-US"/>
        </w:rPr>
      </w:pPr>
      <w:r w:rsidRPr="00466558">
        <w:rPr>
          <w:iCs/>
          <w:color w:val="000000" w:themeColor="text1"/>
          <w:highlight w:val="magenta"/>
          <w:lang w:val="en-US"/>
        </w:rPr>
        <w:t>For kindergarten and elementary education, family socio-demographic characteristics highly influence the frequency and ways in which parents get involved (</w:t>
      </w:r>
      <w:r w:rsidR="00A94DA1" w:rsidRPr="000D55E5">
        <w:rPr>
          <w:iCs/>
          <w:color w:val="000000" w:themeColor="text1"/>
          <w:highlight w:val="magenta"/>
          <w:lang w:val="en-US"/>
        </w:rPr>
        <w:t xml:space="preserve">Arnold, </w:t>
      </w:r>
      <w:proofErr w:type="spellStart"/>
      <w:r w:rsidR="00A94DA1" w:rsidRPr="000D55E5">
        <w:rPr>
          <w:iCs/>
          <w:color w:val="000000" w:themeColor="text1"/>
          <w:highlight w:val="magenta"/>
          <w:lang w:val="en-US"/>
        </w:rPr>
        <w:t>Zeljo</w:t>
      </w:r>
      <w:proofErr w:type="spellEnd"/>
      <w:r w:rsidR="00A94DA1" w:rsidRPr="000D55E5">
        <w:rPr>
          <w:iCs/>
          <w:color w:val="000000" w:themeColor="text1"/>
          <w:highlight w:val="magenta"/>
          <w:lang w:val="en-US"/>
        </w:rPr>
        <w:t xml:space="preserve">, &amp; Doctoroff, </w:t>
      </w:r>
      <w:r w:rsidR="001C47B7" w:rsidRPr="000D55E5">
        <w:rPr>
          <w:iCs/>
          <w:color w:val="000000" w:themeColor="text1"/>
          <w:highlight w:val="magenta"/>
          <w:lang w:val="en-US"/>
        </w:rPr>
        <w:lastRenderedPageBreak/>
        <w:t>2008</w:t>
      </w:r>
      <w:r w:rsidR="00A94DA1" w:rsidRPr="00466558">
        <w:rPr>
          <w:iCs/>
          <w:color w:val="000000" w:themeColor="text1"/>
          <w:highlight w:val="magenta"/>
          <w:lang w:val="en-US"/>
        </w:rPr>
        <w:t>). However, the relation between parents’ socio-economic status and involvement in secondary schools is still unclear. Focusing on school-based involvement, it is well documented that families from lower SES background are less involved in school-based strategies (</w:t>
      </w:r>
      <w:r w:rsidR="00A94DA1" w:rsidRPr="000D55E5">
        <w:rPr>
          <w:iCs/>
          <w:color w:val="000000" w:themeColor="text1"/>
          <w:highlight w:val="magenta"/>
          <w:lang w:val="en-US"/>
        </w:rPr>
        <w:t xml:space="preserve">Camacho-Thompson et al., 2016; </w:t>
      </w:r>
      <w:proofErr w:type="spellStart"/>
      <w:r w:rsidR="00A94DA1" w:rsidRPr="000D55E5">
        <w:rPr>
          <w:iCs/>
          <w:color w:val="000000" w:themeColor="text1"/>
          <w:highlight w:val="magenta"/>
          <w:lang w:val="en-US"/>
        </w:rPr>
        <w:t>Shumow</w:t>
      </w:r>
      <w:proofErr w:type="spellEnd"/>
      <w:r w:rsidR="00A94DA1" w:rsidRPr="000D55E5">
        <w:rPr>
          <w:iCs/>
          <w:color w:val="000000" w:themeColor="text1"/>
          <w:highlight w:val="magenta"/>
          <w:lang w:val="en-US"/>
        </w:rPr>
        <w:t xml:space="preserve">, </w:t>
      </w:r>
      <w:proofErr w:type="spellStart"/>
      <w:r w:rsidR="00A94DA1" w:rsidRPr="000D55E5">
        <w:rPr>
          <w:iCs/>
          <w:color w:val="000000" w:themeColor="text1"/>
          <w:highlight w:val="magenta"/>
          <w:lang w:val="en-US"/>
        </w:rPr>
        <w:t>Lyutykh</w:t>
      </w:r>
      <w:proofErr w:type="spellEnd"/>
      <w:r w:rsidR="00A94DA1" w:rsidRPr="000D55E5">
        <w:rPr>
          <w:iCs/>
          <w:color w:val="000000" w:themeColor="text1"/>
          <w:highlight w:val="magenta"/>
          <w:lang w:val="en-US"/>
        </w:rPr>
        <w:t>, &amp; Schmidt, 2011; Wang et al., 2016</w:t>
      </w:r>
      <w:r w:rsidR="00A94DA1" w:rsidRPr="00466558">
        <w:rPr>
          <w:iCs/>
          <w:color w:val="000000" w:themeColor="text1"/>
          <w:highlight w:val="magenta"/>
          <w:lang w:val="en-US"/>
        </w:rPr>
        <w:t>). However, moving to home-based involvement, some research (</w:t>
      </w:r>
      <w:proofErr w:type="spellStart"/>
      <w:r w:rsidR="00A94DA1" w:rsidRPr="000D55E5">
        <w:rPr>
          <w:iCs/>
          <w:color w:val="000000" w:themeColor="text1"/>
          <w:highlight w:val="magenta"/>
          <w:lang w:val="en-US"/>
        </w:rPr>
        <w:t>Altschul</w:t>
      </w:r>
      <w:proofErr w:type="spellEnd"/>
      <w:r w:rsidR="00A94DA1" w:rsidRPr="000D55E5">
        <w:rPr>
          <w:iCs/>
          <w:color w:val="000000" w:themeColor="text1"/>
          <w:highlight w:val="magenta"/>
          <w:lang w:val="en-US"/>
        </w:rPr>
        <w:t xml:space="preserve">, 2012; Wang et al., 2016) </w:t>
      </w:r>
      <w:r w:rsidR="00A94DA1" w:rsidRPr="00466558">
        <w:rPr>
          <w:iCs/>
          <w:color w:val="000000" w:themeColor="text1"/>
          <w:highlight w:val="magenta"/>
          <w:lang w:val="en-US"/>
        </w:rPr>
        <w:t>show that economically disadvantaged parents were less involved whereas other studies posit that SES is considered as a non-significant predictor of home-based involvement (</w:t>
      </w:r>
      <w:r w:rsidR="00A94DA1" w:rsidRPr="000D55E5">
        <w:rPr>
          <w:iCs/>
          <w:color w:val="000000" w:themeColor="text1"/>
          <w:highlight w:val="magenta"/>
          <w:lang w:val="en-US"/>
        </w:rPr>
        <w:t xml:space="preserve">Camacho-Thompson et al., 2016; </w:t>
      </w:r>
      <w:proofErr w:type="spellStart"/>
      <w:r w:rsidR="00A94DA1" w:rsidRPr="000D55E5">
        <w:rPr>
          <w:iCs/>
          <w:color w:val="000000" w:themeColor="text1"/>
          <w:highlight w:val="magenta"/>
          <w:lang w:val="en-US"/>
        </w:rPr>
        <w:t>Shumow</w:t>
      </w:r>
      <w:proofErr w:type="spellEnd"/>
      <w:r w:rsidR="00A94DA1" w:rsidRPr="000D55E5">
        <w:rPr>
          <w:iCs/>
          <w:color w:val="000000" w:themeColor="text1"/>
          <w:highlight w:val="magenta"/>
          <w:lang w:val="en-US"/>
        </w:rPr>
        <w:t xml:space="preserve"> et al., 2011). </w:t>
      </w:r>
      <w:r w:rsidR="000010AE" w:rsidRPr="00466558">
        <w:rPr>
          <w:iCs/>
          <w:color w:val="000000" w:themeColor="text1"/>
          <w:highlight w:val="magenta"/>
          <w:lang w:val="en-US"/>
        </w:rPr>
        <w:t xml:space="preserve">Parental education, when </w:t>
      </w:r>
      <w:proofErr w:type="spellStart"/>
      <w:r w:rsidR="000010AE" w:rsidRPr="00466558">
        <w:rPr>
          <w:iCs/>
          <w:color w:val="000000" w:themeColor="text1"/>
          <w:highlight w:val="magenta"/>
          <w:lang w:val="en-US"/>
        </w:rPr>
        <w:t>analysed</w:t>
      </w:r>
      <w:proofErr w:type="spellEnd"/>
      <w:r w:rsidR="000010AE" w:rsidRPr="00466558">
        <w:rPr>
          <w:iCs/>
          <w:color w:val="000000" w:themeColor="text1"/>
          <w:highlight w:val="magenta"/>
          <w:lang w:val="en-US"/>
        </w:rPr>
        <w:t xml:space="preserve"> separately from the SES variable, is also considered an important predictor of parental involvement both at home (</w:t>
      </w:r>
      <w:r w:rsidR="000010AE" w:rsidRPr="000D55E5">
        <w:rPr>
          <w:iCs/>
          <w:color w:val="000000" w:themeColor="text1"/>
          <w:highlight w:val="magenta"/>
          <w:lang w:val="en-US"/>
        </w:rPr>
        <w:t>Park &amp; Holloway, 2013) and at school (</w:t>
      </w:r>
      <w:proofErr w:type="spellStart"/>
      <w:r w:rsidR="000010AE" w:rsidRPr="000D55E5">
        <w:rPr>
          <w:iCs/>
          <w:color w:val="000000" w:themeColor="text1"/>
          <w:highlight w:val="magenta"/>
          <w:lang w:val="en-US"/>
        </w:rPr>
        <w:t>Shumow</w:t>
      </w:r>
      <w:proofErr w:type="spellEnd"/>
      <w:r w:rsidR="000010AE" w:rsidRPr="000D55E5">
        <w:rPr>
          <w:iCs/>
          <w:color w:val="000000" w:themeColor="text1"/>
          <w:highlight w:val="magenta"/>
          <w:lang w:val="en-US"/>
        </w:rPr>
        <w:t xml:space="preserve"> et al., 2011). </w:t>
      </w:r>
    </w:p>
    <w:p w14:paraId="04BD522B" w14:textId="608E7CC8" w:rsidR="005D68D1" w:rsidRPr="00466558" w:rsidRDefault="005D68D1" w:rsidP="00B5348F">
      <w:pPr>
        <w:spacing w:before="120" w:after="120" w:line="480" w:lineRule="auto"/>
        <w:ind w:firstLine="567"/>
        <w:jc w:val="both"/>
        <w:rPr>
          <w:iCs/>
          <w:color w:val="000000" w:themeColor="text1"/>
          <w:lang w:val="en-US"/>
        </w:rPr>
      </w:pPr>
      <w:r w:rsidRPr="00466558">
        <w:rPr>
          <w:iCs/>
          <w:color w:val="000000" w:themeColor="text1"/>
          <w:highlight w:val="magenta"/>
          <w:lang w:val="en-US"/>
        </w:rPr>
        <w:t xml:space="preserve">Similarly, there is a trend towards immigrant parents being less likely to participate in school activities and having little contact with schools whereas they do get involved in home-based </w:t>
      </w:r>
      <w:r w:rsidR="00320CEA" w:rsidRPr="00466558">
        <w:rPr>
          <w:iCs/>
          <w:color w:val="000000" w:themeColor="text1"/>
          <w:highlight w:val="magenta"/>
          <w:lang w:val="en-US"/>
        </w:rPr>
        <w:t xml:space="preserve">strategies </w:t>
      </w:r>
      <w:r w:rsidR="00320CEA" w:rsidRPr="000D55E5">
        <w:rPr>
          <w:iCs/>
          <w:color w:val="000000" w:themeColor="text1"/>
          <w:highlight w:val="magenta"/>
          <w:lang w:val="en-US"/>
        </w:rPr>
        <w:t>(Crozier &amp; Davies, 2007; Hill, Withers</w:t>
      </w:r>
      <w:r w:rsidR="00A31292" w:rsidRPr="000D55E5">
        <w:rPr>
          <w:iCs/>
          <w:color w:val="000000" w:themeColor="text1"/>
          <w:highlight w:val="magenta"/>
          <w:lang w:val="en-US"/>
        </w:rPr>
        <w:t>poo</w:t>
      </w:r>
      <w:r w:rsidR="000D55E5" w:rsidRPr="000D55E5">
        <w:rPr>
          <w:iCs/>
          <w:color w:val="000000" w:themeColor="text1"/>
          <w:highlight w:val="magenta"/>
          <w:lang w:val="en-US"/>
        </w:rPr>
        <w:t>n</w:t>
      </w:r>
      <w:r w:rsidR="00A31292" w:rsidRPr="000D55E5">
        <w:rPr>
          <w:iCs/>
          <w:color w:val="000000" w:themeColor="text1"/>
          <w:highlight w:val="magenta"/>
          <w:lang w:val="en-US"/>
        </w:rPr>
        <w:t xml:space="preserve">, &amp; </w:t>
      </w:r>
      <w:proofErr w:type="spellStart"/>
      <w:r w:rsidR="00A31292" w:rsidRPr="000D55E5">
        <w:rPr>
          <w:iCs/>
          <w:color w:val="000000" w:themeColor="text1"/>
          <w:highlight w:val="magenta"/>
          <w:lang w:val="en-US"/>
        </w:rPr>
        <w:t>Bartz</w:t>
      </w:r>
      <w:proofErr w:type="spellEnd"/>
      <w:r w:rsidR="00A31292" w:rsidRPr="000D55E5">
        <w:rPr>
          <w:iCs/>
          <w:color w:val="000000" w:themeColor="text1"/>
          <w:highlight w:val="magenta"/>
          <w:lang w:val="en-US"/>
        </w:rPr>
        <w:t>, 2018</w:t>
      </w:r>
      <w:r w:rsidR="00320CEA" w:rsidRPr="000D55E5">
        <w:rPr>
          <w:iCs/>
          <w:color w:val="000000" w:themeColor="text1"/>
          <w:highlight w:val="magenta"/>
          <w:lang w:val="en-US"/>
        </w:rPr>
        <w:t>)</w:t>
      </w:r>
      <w:r w:rsidR="00365B86">
        <w:rPr>
          <w:iCs/>
          <w:color w:val="000000" w:themeColor="text1"/>
          <w:lang w:val="en-US"/>
        </w:rPr>
        <w:t>.</w:t>
      </w:r>
    </w:p>
    <w:p w14:paraId="006D44C9" w14:textId="4381432D" w:rsidR="007D7096" w:rsidRDefault="007F0404" w:rsidP="007D7096">
      <w:pPr>
        <w:spacing w:before="120" w:after="120" w:line="480" w:lineRule="auto"/>
        <w:jc w:val="both"/>
        <w:rPr>
          <w:i/>
          <w:iCs/>
          <w:color w:val="000000" w:themeColor="text1"/>
          <w:lang w:val="en-US"/>
        </w:rPr>
      </w:pPr>
      <w:r>
        <w:rPr>
          <w:i/>
          <w:iCs/>
          <w:color w:val="000000" w:themeColor="text1"/>
          <w:lang w:val="en-US"/>
        </w:rPr>
        <w:t>Parents’ perception of s</w:t>
      </w:r>
      <w:r w:rsidR="007D7096" w:rsidRPr="009457AE">
        <w:rPr>
          <w:i/>
          <w:iCs/>
          <w:color w:val="000000" w:themeColor="text1"/>
          <w:lang w:val="en-US"/>
        </w:rPr>
        <w:t xml:space="preserve">chool </w:t>
      </w:r>
      <w:r w:rsidR="007D7096">
        <w:rPr>
          <w:i/>
          <w:iCs/>
          <w:color w:val="000000" w:themeColor="text1"/>
          <w:lang w:val="en-US"/>
        </w:rPr>
        <w:t>climate</w:t>
      </w:r>
    </w:p>
    <w:p w14:paraId="26BDD709" w14:textId="76012362" w:rsidR="006D7F2B" w:rsidRPr="00C058B5" w:rsidRDefault="007D7096" w:rsidP="007D7096">
      <w:pPr>
        <w:spacing w:before="120" w:after="120" w:line="480" w:lineRule="auto"/>
        <w:ind w:firstLine="446"/>
        <w:jc w:val="both"/>
        <w:rPr>
          <w:color w:val="000000" w:themeColor="text1"/>
          <w:lang w:val="en-US"/>
        </w:rPr>
      </w:pPr>
      <w:r w:rsidRPr="00C058B5">
        <w:rPr>
          <w:color w:val="000000" w:themeColor="text1"/>
          <w:lang w:val="en-US"/>
        </w:rPr>
        <w:t>A significant amount of research show</w:t>
      </w:r>
      <w:r>
        <w:rPr>
          <w:color w:val="000000" w:themeColor="text1"/>
          <w:lang w:val="en-US"/>
        </w:rPr>
        <w:t>ed</w:t>
      </w:r>
      <w:r w:rsidRPr="00C058B5">
        <w:rPr>
          <w:color w:val="000000" w:themeColor="text1"/>
          <w:lang w:val="en-US"/>
        </w:rPr>
        <w:t xml:space="preserve"> that</w:t>
      </w:r>
      <w:r>
        <w:rPr>
          <w:color w:val="000000" w:themeColor="text1"/>
          <w:lang w:val="en-GB" w:eastAsia="en-GB"/>
        </w:rPr>
        <w:t xml:space="preserve"> s</w:t>
      </w:r>
      <w:r w:rsidR="00CC6064" w:rsidRPr="0032196C">
        <w:rPr>
          <w:color w:val="000000" w:themeColor="text1"/>
          <w:lang w:val="en-GB" w:eastAsia="en-GB"/>
        </w:rPr>
        <w:t xml:space="preserve">chool </w:t>
      </w:r>
      <w:r>
        <w:rPr>
          <w:color w:val="000000" w:themeColor="text1"/>
          <w:lang w:val="en-GB" w:eastAsia="en-GB"/>
        </w:rPr>
        <w:t>climate</w:t>
      </w:r>
      <w:r w:rsidR="00CC6064" w:rsidRPr="0032196C">
        <w:rPr>
          <w:color w:val="000000" w:themeColor="text1"/>
          <w:lang w:val="en-GB" w:eastAsia="en-GB"/>
        </w:rPr>
        <w:t xml:space="preserve"> can be responsible of the quality of </w:t>
      </w:r>
      <w:r w:rsidR="00A87BB0" w:rsidRPr="00C058B5">
        <w:rPr>
          <w:color w:val="000000" w:themeColor="text1"/>
          <w:lang w:val="en-US"/>
        </w:rPr>
        <w:t xml:space="preserve">home-based </w:t>
      </w:r>
      <w:r w:rsidR="00A87BB0">
        <w:rPr>
          <w:color w:val="000000" w:themeColor="text1"/>
          <w:lang w:val="en-US"/>
        </w:rPr>
        <w:t xml:space="preserve">and </w:t>
      </w:r>
      <w:r w:rsidR="00A87BB0" w:rsidRPr="00C058B5">
        <w:rPr>
          <w:color w:val="000000" w:themeColor="text1"/>
          <w:lang w:val="en-US"/>
        </w:rPr>
        <w:t>school-based</w:t>
      </w:r>
      <w:r w:rsidR="00A87BB0" w:rsidRPr="0032196C">
        <w:rPr>
          <w:color w:val="000000" w:themeColor="text1"/>
          <w:lang w:val="en-GB" w:eastAsia="en-GB"/>
        </w:rPr>
        <w:t xml:space="preserve"> </w:t>
      </w:r>
      <w:r w:rsidR="00CC6064" w:rsidRPr="0032196C">
        <w:rPr>
          <w:color w:val="000000" w:themeColor="text1"/>
          <w:lang w:val="en-GB" w:eastAsia="en-GB"/>
        </w:rPr>
        <w:t>parental involvement (</w:t>
      </w:r>
      <w:proofErr w:type="spellStart"/>
      <w:r w:rsidR="00CC6064" w:rsidRPr="000D55E5">
        <w:rPr>
          <w:color w:val="000000" w:themeColor="text1"/>
          <w:lang w:val="en-GB" w:eastAsia="en-GB"/>
        </w:rPr>
        <w:t>Addi-Raccah</w:t>
      </w:r>
      <w:proofErr w:type="spellEnd"/>
      <w:r w:rsidR="00CC6064" w:rsidRPr="000D55E5">
        <w:rPr>
          <w:color w:val="000000" w:themeColor="text1"/>
          <w:lang w:val="en-GB" w:eastAsia="en-GB"/>
        </w:rPr>
        <w:t xml:space="preserve">, Amar &amp; </w:t>
      </w:r>
      <w:proofErr w:type="spellStart"/>
      <w:r w:rsidR="00CC6064" w:rsidRPr="000D55E5">
        <w:rPr>
          <w:color w:val="000000" w:themeColor="text1"/>
          <w:lang w:val="en-GB" w:eastAsia="en-GB"/>
        </w:rPr>
        <w:t>Ashwal</w:t>
      </w:r>
      <w:proofErr w:type="spellEnd"/>
      <w:r w:rsidR="00CC6064" w:rsidRPr="000D55E5">
        <w:rPr>
          <w:color w:val="000000" w:themeColor="text1"/>
          <w:lang w:val="en-GB" w:eastAsia="en-GB"/>
        </w:rPr>
        <w:t>, 201</w:t>
      </w:r>
      <w:r w:rsidR="006746F8" w:rsidRPr="000D55E5">
        <w:rPr>
          <w:color w:val="000000" w:themeColor="text1"/>
          <w:lang w:val="en-GB" w:eastAsia="en-GB"/>
        </w:rPr>
        <w:t>8</w:t>
      </w:r>
      <w:r w:rsidR="00CC6064" w:rsidRPr="000D55E5">
        <w:rPr>
          <w:color w:val="000000" w:themeColor="text1"/>
          <w:lang w:val="en-GB" w:eastAsia="en-GB"/>
        </w:rPr>
        <w:t xml:space="preserve">; Barr &amp; </w:t>
      </w:r>
      <w:proofErr w:type="spellStart"/>
      <w:r w:rsidR="00CC6064" w:rsidRPr="000D55E5">
        <w:rPr>
          <w:color w:val="000000" w:themeColor="text1"/>
          <w:lang w:val="en-GB" w:eastAsia="en-GB"/>
        </w:rPr>
        <w:t>Saltmarsch</w:t>
      </w:r>
      <w:proofErr w:type="spellEnd"/>
      <w:r w:rsidR="00CC6064" w:rsidRPr="000D55E5">
        <w:rPr>
          <w:color w:val="000000" w:themeColor="text1"/>
          <w:lang w:val="en-GB" w:eastAsia="en-GB"/>
        </w:rPr>
        <w:t xml:space="preserve">, 2014; Day, 2013; </w:t>
      </w:r>
      <w:proofErr w:type="spellStart"/>
      <w:r w:rsidR="00CC6064" w:rsidRPr="000D55E5">
        <w:rPr>
          <w:color w:val="000000" w:themeColor="text1"/>
          <w:lang w:val="en-GB" w:eastAsia="en-GB"/>
        </w:rPr>
        <w:t>Goldkind</w:t>
      </w:r>
      <w:proofErr w:type="spellEnd"/>
      <w:r w:rsidR="00CC6064" w:rsidRPr="000D55E5">
        <w:rPr>
          <w:color w:val="000000" w:themeColor="text1"/>
          <w:lang w:val="en-GB" w:eastAsia="en-GB"/>
        </w:rPr>
        <w:t xml:space="preserve"> &amp; Farmer, 2013; Whitaker &amp; Hoover-Dempsey, 2013</w:t>
      </w:r>
      <w:r w:rsidR="00CC6064" w:rsidRPr="0032196C">
        <w:rPr>
          <w:color w:val="000000" w:themeColor="text1"/>
          <w:lang w:val="en-GB" w:eastAsia="en-GB"/>
        </w:rPr>
        <w:t xml:space="preserve">). </w:t>
      </w:r>
    </w:p>
    <w:p w14:paraId="3603DE61" w14:textId="65CF5471" w:rsidR="006D7F2B" w:rsidRPr="0032196C" w:rsidRDefault="006D7F2B" w:rsidP="00A87BB0">
      <w:pPr>
        <w:autoSpaceDE w:val="0"/>
        <w:autoSpaceDN w:val="0"/>
        <w:adjustRightInd w:val="0"/>
        <w:spacing w:before="120" w:line="480" w:lineRule="auto"/>
        <w:ind w:firstLine="446"/>
        <w:jc w:val="both"/>
        <w:rPr>
          <w:color w:val="000000" w:themeColor="text1"/>
          <w:lang w:val="en-GB" w:eastAsia="en-GB"/>
        </w:rPr>
      </w:pPr>
      <w:proofErr w:type="spellStart"/>
      <w:r w:rsidRPr="000D55E5">
        <w:rPr>
          <w:color w:val="000000" w:themeColor="text1"/>
          <w:lang w:val="en-GB" w:eastAsia="en-GB"/>
        </w:rPr>
        <w:t>Goldkind</w:t>
      </w:r>
      <w:proofErr w:type="spellEnd"/>
      <w:r w:rsidRPr="000D55E5">
        <w:rPr>
          <w:color w:val="000000" w:themeColor="text1"/>
          <w:lang w:val="en-GB" w:eastAsia="en-GB"/>
        </w:rPr>
        <w:t xml:space="preserve"> </w:t>
      </w:r>
      <w:r w:rsidR="001F4F27" w:rsidRPr="000D55E5">
        <w:rPr>
          <w:color w:val="000000" w:themeColor="text1"/>
          <w:lang w:val="en-GB" w:eastAsia="en-GB"/>
        </w:rPr>
        <w:t xml:space="preserve">and </w:t>
      </w:r>
      <w:r w:rsidRPr="000D55E5">
        <w:rPr>
          <w:color w:val="000000" w:themeColor="text1"/>
          <w:lang w:val="en-GB" w:eastAsia="en-GB"/>
        </w:rPr>
        <w:t>Farmer</w:t>
      </w:r>
      <w:r w:rsidRPr="0032196C">
        <w:rPr>
          <w:color w:val="000000" w:themeColor="text1"/>
          <w:lang w:val="en-GB" w:eastAsia="en-GB"/>
        </w:rPr>
        <w:t xml:space="preserve"> (2013) highlights the positive influence of school climate on parents’ perceptions regarding opportunities given by schools to be involved.</w:t>
      </w:r>
      <w:r w:rsidR="001F4F27">
        <w:rPr>
          <w:color w:val="000000" w:themeColor="text1"/>
          <w:lang w:val="en-GB" w:eastAsia="en-GB"/>
        </w:rPr>
        <w:t xml:space="preserve"> </w:t>
      </w:r>
      <w:r w:rsidR="00365B86">
        <w:rPr>
          <w:color w:val="000000" w:themeColor="text1"/>
          <w:lang w:val="en-GB" w:eastAsia="en-GB"/>
        </w:rPr>
        <w:t xml:space="preserve">Similarly, </w:t>
      </w:r>
      <w:r w:rsidRPr="000D55E5">
        <w:rPr>
          <w:color w:val="000000" w:themeColor="text1"/>
          <w:lang w:val="en-GB" w:eastAsia="en-GB"/>
        </w:rPr>
        <w:t>Day</w:t>
      </w:r>
      <w:r w:rsidRPr="0032196C">
        <w:rPr>
          <w:color w:val="000000" w:themeColor="text1"/>
          <w:lang w:val="en-GB" w:eastAsia="en-GB"/>
        </w:rPr>
        <w:t xml:space="preserve"> (2013) </w:t>
      </w:r>
      <w:r w:rsidR="002C1E3F">
        <w:rPr>
          <w:color w:val="000000" w:themeColor="text1"/>
          <w:lang w:val="en-GB" w:eastAsia="en-GB"/>
        </w:rPr>
        <w:t>shows</w:t>
      </w:r>
      <w:r w:rsidR="00A87BB0">
        <w:rPr>
          <w:color w:val="000000" w:themeColor="text1"/>
          <w:lang w:val="en-GB" w:eastAsia="en-GB"/>
        </w:rPr>
        <w:t xml:space="preserve"> </w:t>
      </w:r>
      <w:r w:rsidRPr="0032196C">
        <w:rPr>
          <w:color w:val="000000" w:themeColor="text1"/>
          <w:lang w:val="en-GB" w:eastAsia="en-GB"/>
        </w:rPr>
        <w:t xml:space="preserve">that parental involvement </w:t>
      </w:r>
      <w:r w:rsidR="00A87BB0">
        <w:rPr>
          <w:color w:val="000000" w:themeColor="text1"/>
          <w:lang w:val="en-GB" w:eastAsia="en-GB"/>
        </w:rPr>
        <w:t>is</w:t>
      </w:r>
      <w:r w:rsidRPr="0032196C">
        <w:rPr>
          <w:color w:val="000000" w:themeColor="text1"/>
          <w:lang w:val="en-GB" w:eastAsia="en-GB"/>
        </w:rPr>
        <w:t xml:space="preserve"> reinforced when schools develop</w:t>
      </w:r>
      <w:r w:rsidR="00A87BB0">
        <w:rPr>
          <w:color w:val="000000" w:themeColor="text1"/>
          <w:lang w:val="en-GB" w:eastAsia="en-GB"/>
        </w:rPr>
        <w:t xml:space="preserve"> </w:t>
      </w:r>
      <w:r w:rsidRPr="0032196C">
        <w:rPr>
          <w:color w:val="000000" w:themeColor="text1"/>
          <w:lang w:val="en-GB" w:eastAsia="en-GB"/>
        </w:rPr>
        <w:t>constructive relationships and communication</w:t>
      </w:r>
      <w:r w:rsidR="00A87BB0" w:rsidRPr="0032196C">
        <w:rPr>
          <w:color w:val="000000" w:themeColor="text1"/>
          <w:lang w:val="en-GB" w:eastAsia="en-GB"/>
        </w:rPr>
        <w:t xml:space="preserve"> with parents</w:t>
      </w:r>
      <w:r w:rsidRPr="0032196C">
        <w:rPr>
          <w:color w:val="000000" w:themeColor="text1"/>
          <w:lang w:val="en-GB" w:eastAsia="en-GB"/>
        </w:rPr>
        <w:t xml:space="preserve">. </w:t>
      </w:r>
      <w:r w:rsidR="00A96C15" w:rsidRPr="0032196C">
        <w:rPr>
          <w:color w:val="000000" w:themeColor="text1"/>
          <w:lang w:val="en-GB" w:eastAsia="en-GB"/>
        </w:rPr>
        <w:t>The author stress</w:t>
      </w:r>
      <w:r w:rsidR="00A87BB0">
        <w:rPr>
          <w:color w:val="000000" w:themeColor="text1"/>
          <w:lang w:val="en-GB" w:eastAsia="en-GB"/>
        </w:rPr>
        <w:t>ed</w:t>
      </w:r>
      <w:r w:rsidR="00A96C15" w:rsidRPr="0032196C">
        <w:rPr>
          <w:color w:val="000000" w:themeColor="text1"/>
          <w:lang w:val="en-GB" w:eastAsia="en-GB"/>
        </w:rPr>
        <w:t xml:space="preserve"> the need for parents to be listened to by the school and its stakeholders. </w:t>
      </w:r>
    </w:p>
    <w:p w14:paraId="1C0AE816" w14:textId="575D7AA9" w:rsidR="002912EA" w:rsidRDefault="001F4F27" w:rsidP="00466558">
      <w:pPr>
        <w:autoSpaceDE w:val="0"/>
        <w:autoSpaceDN w:val="0"/>
        <w:adjustRightInd w:val="0"/>
        <w:spacing w:before="120" w:line="480" w:lineRule="auto"/>
        <w:ind w:firstLine="360"/>
        <w:jc w:val="both"/>
        <w:rPr>
          <w:i/>
          <w:iCs/>
          <w:color w:val="000000" w:themeColor="text1"/>
          <w:lang w:val="en-GB" w:eastAsia="en-GB"/>
        </w:rPr>
      </w:pPr>
      <w:r>
        <w:rPr>
          <w:color w:val="000000" w:themeColor="text1"/>
          <w:lang w:val="en-GB" w:eastAsia="en-GB"/>
        </w:rPr>
        <w:lastRenderedPageBreak/>
        <w:t xml:space="preserve">In a similar way, </w:t>
      </w:r>
      <w:proofErr w:type="spellStart"/>
      <w:r w:rsidR="006D7F2B" w:rsidRPr="000D55E5">
        <w:rPr>
          <w:color w:val="000000" w:themeColor="text1"/>
          <w:lang w:val="en-GB" w:eastAsia="en-GB"/>
        </w:rPr>
        <w:t>Addi-Raccah</w:t>
      </w:r>
      <w:proofErr w:type="spellEnd"/>
      <w:r w:rsidR="00F213A8" w:rsidRPr="000D55E5">
        <w:rPr>
          <w:color w:val="000000" w:themeColor="text1"/>
          <w:lang w:val="en-GB" w:eastAsia="en-GB"/>
        </w:rPr>
        <w:t xml:space="preserve"> et al. </w:t>
      </w:r>
      <w:r w:rsidR="006D7F2B" w:rsidRPr="000D55E5">
        <w:rPr>
          <w:color w:val="000000" w:themeColor="text1"/>
          <w:lang w:val="en-GB" w:eastAsia="en-GB"/>
        </w:rPr>
        <w:t>(201</w:t>
      </w:r>
      <w:r w:rsidR="006746F8" w:rsidRPr="000D55E5">
        <w:rPr>
          <w:color w:val="000000" w:themeColor="text1"/>
          <w:lang w:val="en-GB" w:eastAsia="en-GB"/>
        </w:rPr>
        <w:t>8</w:t>
      </w:r>
      <w:r w:rsidR="006D7F2B" w:rsidRPr="000D55E5">
        <w:rPr>
          <w:color w:val="000000" w:themeColor="text1"/>
          <w:lang w:val="en-GB" w:eastAsia="en-GB"/>
        </w:rPr>
        <w:t xml:space="preserve">) and Barr </w:t>
      </w:r>
      <w:r w:rsidR="00F213A8" w:rsidRPr="000D55E5">
        <w:rPr>
          <w:color w:val="000000" w:themeColor="text1"/>
          <w:lang w:val="en-GB" w:eastAsia="en-GB"/>
        </w:rPr>
        <w:t xml:space="preserve">and </w:t>
      </w:r>
      <w:proofErr w:type="spellStart"/>
      <w:r w:rsidR="006D7F2B" w:rsidRPr="000D55E5">
        <w:rPr>
          <w:color w:val="000000" w:themeColor="text1"/>
          <w:lang w:val="en-GB" w:eastAsia="en-GB"/>
        </w:rPr>
        <w:t>Saltmarsch</w:t>
      </w:r>
      <w:proofErr w:type="spellEnd"/>
      <w:r w:rsidR="006D7F2B" w:rsidRPr="0032196C">
        <w:rPr>
          <w:color w:val="000000" w:themeColor="text1"/>
          <w:lang w:val="en-GB" w:eastAsia="en-GB"/>
        </w:rPr>
        <w:t xml:space="preserve"> (2014) suggest</w:t>
      </w:r>
      <w:r w:rsidR="00906E41">
        <w:rPr>
          <w:color w:val="000000" w:themeColor="text1"/>
          <w:lang w:val="en-GB" w:eastAsia="en-GB"/>
        </w:rPr>
        <w:t>ed</w:t>
      </w:r>
      <w:r w:rsidR="006D7F2B" w:rsidRPr="0032196C">
        <w:rPr>
          <w:color w:val="000000" w:themeColor="text1"/>
          <w:lang w:val="en-GB" w:eastAsia="en-GB"/>
        </w:rPr>
        <w:t xml:space="preserve"> that school principals can play a decisive role in the connection with parents and consequently, reinforce the opportunities of involvement for parents: the more the parents see the school as an open structure, ready to making closer school and families, the more parents are likely to get involved in their child’s schooling; parents considering this task as part of their educational role. </w:t>
      </w:r>
      <w:r w:rsidR="00436D11" w:rsidRPr="00322B8F">
        <w:rPr>
          <w:lang w:val="en-GB" w:eastAsia="en-GB"/>
        </w:rPr>
        <w:t xml:space="preserve">Along the same lines, </w:t>
      </w:r>
      <w:r w:rsidR="00436D11" w:rsidRPr="000D55E5">
        <w:rPr>
          <w:lang w:val="en-GB" w:eastAsia="en-GB"/>
        </w:rPr>
        <w:t>Whitaker and Hoover-Dempsey</w:t>
      </w:r>
      <w:r w:rsidR="00436D11" w:rsidRPr="00322B8F">
        <w:rPr>
          <w:lang w:val="en-GB" w:eastAsia="en-GB"/>
        </w:rPr>
        <w:t xml:space="preserve"> (2013) pointed out that school climate (middle school)</w:t>
      </w:r>
      <w:r w:rsidR="00436D11">
        <w:rPr>
          <w:lang w:val="en-GB" w:eastAsia="en-GB"/>
        </w:rPr>
        <w:t xml:space="preserve"> </w:t>
      </w:r>
      <w:r w:rsidR="00436D11" w:rsidRPr="00322B8F">
        <w:rPr>
          <w:lang w:val="en-GB" w:eastAsia="en-GB"/>
        </w:rPr>
        <w:t>is the most predictive factor for parents’ educational role beliefs.</w:t>
      </w:r>
    </w:p>
    <w:p w14:paraId="4C3B9524" w14:textId="112DC982" w:rsidR="004B4B41" w:rsidRPr="007D7096" w:rsidRDefault="004B4B41" w:rsidP="007D7096">
      <w:pPr>
        <w:spacing w:before="360" w:line="480" w:lineRule="auto"/>
        <w:jc w:val="both"/>
        <w:rPr>
          <w:i/>
          <w:iCs/>
          <w:color w:val="000000" w:themeColor="text1"/>
          <w:lang w:val="en-GB" w:eastAsia="en-GB"/>
        </w:rPr>
      </w:pPr>
      <w:r>
        <w:rPr>
          <w:i/>
          <w:iCs/>
          <w:color w:val="000000" w:themeColor="text1"/>
          <w:lang w:val="en-GB" w:eastAsia="en-GB"/>
        </w:rPr>
        <w:t xml:space="preserve">Parental </w:t>
      </w:r>
      <w:r w:rsidR="002C1E3F">
        <w:rPr>
          <w:i/>
          <w:iCs/>
          <w:color w:val="000000" w:themeColor="text1"/>
          <w:lang w:val="en-GB" w:eastAsia="en-GB"/>
        </w:rPr>
        <w:t>self-efficacy</w:t>
      </w:r>
    </w:p>
    <w:p w14:paraId="7B03EB05" w14:textId="3CF54684" w:rsidR="006F7C5E" w:rsidRDefault="004B4B41" w:rsidP="00654A26">
      <w:pPr>
        <w:spacing w:before="120" w:line="480" w:lineRule="auto"/>
        <w:ind w:firstLine="720"/>
        <w:jc w:val="both"/>
        <w:rPr>
          <w:color w:val="000000" w:themeColor="text1"/>
          <w:lang w:val="en-US"/>
        </w:rPr>
      </w:pPr>
      <w:r>
        <w:rPr>
          <w:color w:val="000000" w:themeColor="text1"/>
          <w:lang w:val="en-US"/>
        </w:rPr>
        <w:t xml:space="preserve">According to </w:t>
      </w:r>
      <w:r w:rsidRPr="00C058B5">
        <w:rPr>
          <w:color w:val="000000" w:themeColor="text1"/>
          <w:lang w:val="en-US"/>
        </w:rPr>
        <w:t xml:space="preserve">Hoover-Dempsey </w:t>
      </w:r>
      <w:r w:rsidR="00BB2AD1">
        <w:rPr>
          <w:color w:val="000000" w:themeColor="text1"/>
          <w:lang w:val="en-US"/>
        </w:rPr>
        <w:t>and colleagues</w:t>
      </w:r>
      <w:r w:rsidRPr="00C058B5">
        <w:rPr>
          <w:color w:val="000000" w:themeColor="text1"/>
          <w:lang w:val="en-US"/>
        </w:rPr>
        <w:t xml:space="preserve"> (</w:t>
      </w:r>
      <w:r w:rsidR="00CF7C32" w:rsidRPr="000D55E5">
        <w:rPr>
          <w:lang w:val="en-US"/>
        </w:rPr>
        <w:t xml:space="preserve">Hoover-Dempsey &amp; Sandler, </w:t>
      </w:r>
      <w:r w:rsidR="00CF7C32" w:rsidRPr="000D55E5">
        <w:rPr>
          <w:color w:val="000000" w:themeColor="text1"/>
          <w:lang w:val="en-US"/>
        </w:rPr>
        <w:t>1997; Green</w:t>
      </w:r>
      <w:r w:rsidR="003615EE" w:rsidRPr="000D55E5">
        <w:rPr>
          <w:color w:val="000000" w:themeColor="text1"/>
          <w:lang w:val="en-US"/>
        </w:rPr>
        <w:t xml:space="preserve"> et al.,</w:t>
      </w:r>
      <w:r w:rsidR="00B97A06" w:rsidRPr="000D55E5">
        <w:rPr>
          <w:color w:val="000000" w:themeColor="text1"/>
          <w:lang w:val="en-US"/>
        </w:rPr>
        <w:t xml:space="preserve"> </w:t>
      </w:r>
      <w:r w:rsidR="00CF7C32" w:rsidRPr="000D55E5">
        <w:rPr>
          <w:color w:val="000000" w:themeColor="text1"/>
          <w:lang w:val="en-GB" w:eastAsia="en-GB"/>
        </w:rPr>
        <w:t>2007</w:t>
      </w:r>
      <w:r w:rsidRPr="00C058B5">
        <w:rPr>
          <w:color w:val="000000" w:themeColor="text1"/>
          <w:lang w:val="en-US"/>
        </w:rPr>
        <w:t xml:space="preserve">), </w:t>
      </w:r>
      <w:r w:rsidR="002F224F">
        <w:rPr>
          <w:iCs/>
          <w:color w:val="000000" w:themeColor="text1"/>
          <w:lang w:val="en-US"/>
        </w:rPr>
        <w:t xml:space="preserve">parental </w:t>
      </w:r>
      <w:r w:rsidRPr="004B4B41">
        <w:rPr>
          <w:iCs/>
          <w:color w:val="000000" w:themeColor="text1"/>
          <w:lang w:val="en-US"/>
        </w:rPr>
        <w:t>self-efficacy</w:t>
      </w:r>
      <w:r w:rsidRPr="00C058B5">
        <w:rPr>
          <w:color w:val="000000" w:themeColor="text1"/>
          <w:lang w:val="en-US"/>
        </w:rPr>
        <w:t xml:space="preserve"> </w:t>
      </w:r>
      <w:r w:rsidR="009C0838">
        <w:rPr>
          <w:color w:val="000000" w:themeColor="text1"/>
          <w:lang w:val="en-US"/>
        </w:rPr>
        <w:t xml:space="preserve">is a </w:t>
      </w:r>
      <w:r w:rsidRPr="00C058B5">
        <w:rPr>
          <w:color w:val="000000" w:themeColor="text1"/>
          <w:lang w:val="en-US"/>
        </w:rPr>
        <w:t xml:space="preserve">core variable </w:t>
      </w:r>
      <w:r>
        <w:rPr>
          <w:color w:val="000000" w:themeColor="text1"/>
          <w:lang w:val="en-US"/>
        </w:rPr>
        <w:t>associated with</w:t>
      </w:r>
      <w:r w:rsidRPr="00C058B5">
        <w:rPr>
          <w:color w:val="000000" w:themeColor="text1"/>
          <w:lang w:val="en-US"/>
        </w:rPr>
        <w:t xml:space="preserve"> parental involvement. </w:t>
      </w:r>
    </w:p>
    <w:p w14:paraId="5AB1B334" w14:textId="15A807AA" w:rsidR="004B4B41" w:rsidRPr="00C058B5" w:rsidRDefault="004B4B41" w:rsidP="00654A26">
      <w:pPr>
        <w:spacing w:before="120" w:line="480" w:lineRule="auto"/>
        <w:ind w:firstLine="720"/>
        <w:jc w:val="both"/>
        <w:rPr>
          <w:color w:val="000000" w:themeColor="text1"/>
          <w:lang w:val="en-US"/>
        </w:rPr>
      </w:pPr>
      <w:r w:rsidRPr="0032196C">
        <w:rPr>
          <w:color w:val="000000" w:themeColor="text1"/>
          <w:lang w:val="en-GB"/>
        </w:rPr>
        <w:t>Self-efficacy refers to the parent's sense of being able to play a significant role in th</w:t>
      </w:r>
      <w:r w:rsidR="00347181">
        <w:rPr>
          <w:color w:val="000000" w:themeColor="text1"/>
          <w:lang w:val="en-GB"/>
        </w:rPr>
        <w:t>eir</w:t>
      </w:r>
      <w:r w:rsidRPr="0032196C">
        <w:rPr>
          <w:color w:val="000000" w:themeColor="text1"/>
          <w:lang w:val="en-GB"/>
        </w:rPr>
        <w:t xml:space="preserve"> </w:t>
      </w:r>
      <w:r w:rsidR="00347181">
        <w:rPr>
          <w:color w:val="000000" w:themeColor="text1"/>
          <w:lang w:val="en-GB"/>
        </w:rPr>
        <w:t>child</w:t>
      </w:r>
      <w:r w:rsidRPr="0032196C">
        <w:rPr>
          <w:color w:val="000000" w:themeColor="text1"/>
          <w:lang w:val="en-GB"/>
        </w:rPr>
        <w:t>’</w:t>
      </w:r>
      <w:r w:rsidR="00347181">
        <w:rPr>
          <w:color w:val="000000" w:themeColor="text1"/>
          <w:lang w:val="en-GB"/>
        </w:rPr>
        <w:t>s</w:t>
      </w:r>
      <w:r w:rsidRPr="0032196C">
        <w:rPr>
          <w:color w:val="000000" w:themeColor="text1"/>
          <w:lang w:val="en-GB"/>
        </w:rPr>
        <w:t xml:space="preserve"> academic success. It is related </w:t>
      </w:r>
      <w:r w:rsidRPr="000D55E5">
        <w:rPr>
          <w:color w:val="000000" w:themeColor="text1"/>
          <w:lang w:val="en-GB"/>
        </w:rPr>
        <w:t xml:space="preserve">to Bandura's </w:t>
      </w:r>
      <w:proofErr w:type="spellStart"/>
      <w:r w:rsidRPr="000D55E5">
        <w:rPr>
          <w:color w:val="000000" w:themeColor="text1"/>
          <w:lang w:val="en-GB"/>
        </w:rPr>
        <w:t>sociocognitive</w:t>
      </w:r>
      <w:proofErr w:type="spellEnd"/>
      <w:r w:rsidRPr="000D55E5">
        <w:rPr>
          <w:color w:val="000000" w:themeColor="text1"/>
          <w:lang w:val="en-GB"/>
        </w:rPr>
        <w:t xml:space="preserve"> theory (1989)</w:t>
      </w:r>
      <w:r w:rsidR="00923E29">
        <w:rPr>
          <w:color w:val="000000" w:themeColor="text1"/>
          <w:lang w:val="en-GB"/>
        </w:rPr>
        <w:t xml:space="preserve"> which stands that</w:t>
      </w:r>
      <w:r w:rsidRPr="0032196C">
        <w:rPr>
          <w:color w:val="000000" w:themeColor="text1"/>
          <w:lang w:val="en-GB"/>
        </w:rPr>
        <w:t xml:space="preserve"> who is confident in his</w:t>
      </w:r>
      <w:r w:rsidR="00142F93">
        <w:rPr>
          <w:color w:val="000000" w:themeColor="text1"/>
          <w:lang w:val="en-GB"/>
        </w:rPr>
        <w:t>/her</w:t>
      </w:r>
      <w:r w:rsidRPr="0032196C">
        <w:rPr>
          <w:color w:val="000000" w:themeColor="text1"/>
          <w:lang w:val="en-GB"/>
        </w:rPr>
        <w:t xml:space="preserve"> ability to solve a specific task is more willing to commit to it than if he negatively assesses his</w:t>
      </w:r>
      <w:r w:rsidR="00244DA5">
        <w:rPr>
          <w:color w:val="000000" w:themeColor="text1"/>
          <w:lang w:val="en-GB"/>
        </w:rPr>
        <w:t>/her</w:t>
      </w:r>
      <w:r w:rsidRPr="0032196C">
        <w:rPr>
          <w:color w:val="000000" w:themeColor="text1"/>
          <w:lang w:val="en-GB"/>
        </w:rPr>
        <w:t xml:space="preserve"> chances to succeed. </w:t>
      </w:r>
      <w:r w:rsidRPr="00C058B5">
        <w:rPr>
          <w:color w:val="000000" w:themeColor="text1"/>
          <w:lang w:val="en-US"/>
        </w:rPr>
        <w:t xml:space="preserve">Thus, efficacy theory offers specific suggestions to understand parents’ behavior in the domain of parental involvement (Hoover-Dempsey </w:t>
      </w:r>
      <w:r w:rsidR="003615EE">
        <w:rPr>
          <w:color w:val="000000" w:themeColor="text1"/>
          <w:lang w:val="en-US"/>
        </w:rPr>
        <w:t>&amp;</w:t>
      </w:r>
      <w:r w:rsidR="003615EE" w:rsidRPr="00C058B5">
        <w:rPr>
          <w:color w:val="000000" w:themeColor="text1"/>
          <w:lang w:val="en-US"/>
        </w:rPr>
        <w:t xml:space="preserve"> </w:t>
      </w:r>
      <w:r w:rsidRPr="00C058B5">
        <w:rPr>
          <w:color w:val="000000" w:themeColor="text1"/>
          <w:lang w:val="en-US"/>
        </w:rPr>
        <w:t xml:space="preserve">Sandler, 1997). </w:t>
      </w:r>
      <w:r w:rsidRPr="0032196C">
        <w:rPr>
          <w:color w:val="000000" w:themeColor="text1"/>
          <w:lang w:val="en-GB"/>
        </w:rPr>
        <w:t xml:space="preserve">Many </w:t>
      </w:r>
      <w:r>
        <w:rPr>
          <w:color w:val="000000" w:themeColor="text1"/>
          <w:lang w:val="en-GB"/>
        </w:rPr>
        <w:t>studies</w:t>
      </w:r>
      <w:r w:rsidRPr="0032196C">
        <w:rPr>
          <w:color w:val="000000" w:themeColor="text1"/>
          <w:lang w:val="en-GB"/>
        </w:rPr>
        <w:t xml:space="preserve"> highlight</w:t>
      </w:r>
      <w:r>
        <w:rPr>
          <w:color w:val="000000" w:themeColor="text1"/>
          <w:lang w:val="en-GB"/>
        </w:rPr>
        <w:t>ed</w:t>
      </w:r>
      <w:r w:rsidRPr="0032196C">
        <w:rPr>
          <w:color w:val="000000" w:themeColor="text1"/>
          <w:lang w:val="en-GB"/>
        </w:rPr>
        <w:t xml:space="preserve"> the positive association between parental self-efficacy and their decision to get involved in their child’s schooling (</w:t>
      </w:r>
      <w:r w:rsidR="00654A26">
        <w:rPr>
          <w:color w:val="000000" w:themeColor="text1"/>
          <w:lang w:val="en-GB"/>
        </w:rPr>
        <w:t xml:space="preserve">e.g., </w:t>
      </w:r>
      <w:proofErr w:type="spellStart"/>
      <w:r w:rsidRPr="000D55E5">
        <w:rPr>
          <w:color w:val="000000" w:themeColor="text1"/>
          <w:lang w:val="en-GB"/>
        </w:rPr>
        <w:t>Deslandes</w:t>
      </w:r>
      <w:proofErr w:type="spellEnd"/>
      <w:r w:rsidRPr="000D55E5">
        <w:rPr>
          <w:color w:val="000000" w:themeColor="text1"/>
          <w:lang w:val="en-GB"/>
        </w:rPr>
        <w:t xml:space="preserve"> &amp; Bertrand, 2005; </w:t>
      </w:r>
      <w:r w:rsidRPr="000D55E5">
        <w:rPr>
          <w:color w:val="000000" w:themeColor="text1"/>
          <w:lang w:val="en-US"/>
        </w:rPr>
        <w:t xml:space="preserve">Eccles &amp; Harold, 1996; </w:t>
      </w:r>
      <w:proofErr w:type="spellStart"/>
      <w:r w:rsidRPr="000D55E5">
        <w:rPr>
          <w:color w:val="000000" w:themeColor="text1"/>
          <w:lang w:val="en-GB"/>
        </w:rPr>
        <w:t>Reiniger</w:t>
      </w:r>
      <w:proofErr w:type="spellEnd"/>
      <w:r w:rsidRPr="000D55E5">
        <w:rPr>
          <w:color w:val="000000" w:themeColor="text1"/>
          <w:lang w:val="en-GB"/>
        </w:rPr>
        <w:t xml:space="preserve"> &amp; Lopez, 2017</w:t>
      </w:r>
      <w:r w:rsidRPr="00C058B5">
        <w:rPr>
          <w:color w:val="000000" w:themeColor="text1"/>
          <w:lang w:val="en-US"/>
        </w:rPr>
        <w:t xml:space="preserve">). </w:t>
      </w:r>
      <w:r w:rsidRPr="0032196C">
        <w:rPr>
          <w:color w:val="000000" w:themeColor="text1"/>
          <w:lang w:val="en-GB"/>
        </w:rPr>
        <w:t xml:space="preserve">However, </w:t>
      </w:r>
      <w:r>
        <w:rPr>
          <w:color w:val="000000" w:themeColor="text1"/>
          <w:lang w:val="en-GB"/>
        </w:rPr>
        <w:t xml:space="preserve">as shown by </w:t>
      </w:r>
      <w:proofErr w:type="spellStart"/>
      <w:r w:rsidRPr="0032196C">
        <w:rPr>
          <w:color w:val="000000" w:themeColor="text1"/>
          <w:lang w:val="en-GB"/>
        </w:rPr>
        <w:t>Reiniger</w:t>
      </w:r>
      <w:proofErr w:type="spellEnd"/>
      <w:r w:rsidRPr="0032196C">
        <w:rPr>
          <w:color w:val="000000" w:themeColor="text1"/>
          <w:lang w:val="en-GB"/>
        </w:rPr>
        <w:t xml:space="preserve"> </w:t>
      </w:r>
      <w:r w:rsidR="002C113C">
        <w:rPr>
          <w:color w:val="000000" w:themeColor="text1"/>
          <w:lang w:val="en-GB"/>
        </w:rPr>
        <w:t>and</w:t>
      </w:r>
      <w:r w:rsidRPr="0032196C">
        <w:rPr>
          <w:color w:val="000000" w:themeColor="text1"/>
          <w:lang w:val="en-GB"/>
        </w:rPr>
        <w:t xml:space="preserve"> Lopez (2017)</w:t>
      </w:r>
      <w:r>
        <w:rPr>
          <w:color w:val="000000" w:themeColor="text1"/>
          <w:lang w:val="en-GB"/>
        </w:rPr>
        <w:t xml:space="preserve"> or </w:t>
      </w:r>
      <w:r w:rsidRPr="0032196C">
        <w:rPr>
          <w:color w:val="000000" w:themeColor="text1"/>
          <w:lang w:val="en-GB"/>
        </w:rPr>
        <w:t>Green</w:t>
      </w:r>
      <w:r w:rsidR="003615EE">
        <w:rPr>
          <w:color w:val="000000" w:themeColor="text1"/>
          <w:lang w:val="en-GB"/>
        </w:rPr>
        <w:t xml:space="preserve"> et al. </w:t>
      </w:r>
      <w:r w:rsidRPr="0032196C">
        <w:rPr>
          <w:color w:val="000000" w:themeColor="text1"/>
          <w:lang w:val="en-GB"/>
        </w:rPr>
        <w:t xml:space="preserve">(2007), parents </w:t>
      </w:r>
      <w:r>
        <w:rPr>
          <w:color w:val="000000" w:themeColor="text1"/>
          <w:lang w:val="en-GB"/>
        </w:rPr>
        <w:t>with</w:t>
      </w:r>
      <w:r w:rsidRPr="0032196C">
        <w:rPr>
          <w:color w:val="000000" w:themeColor="text1"/>
          <w:lang w:val="en-GB"/>
        </w:rPr>
        <w:t xml:space="preserve"> lower self-efficacy </w:t>
      </w:r>
      <w:r>
        <w:rPr>
          <w:color w:val="000000" w:themeColor="text1"/>
          <w:lang w:val="en-GB"/>
        </w:rPr>
        <w:t>are</w:t>
      </w:r>
      <w:r w:rsidR="00654A26">
        <w:rPr>
          <w:color w:val="000000" w:themeColor="text1"/>
          <w:lang w:val="en-GB"/>
        </w:rPr>
        <w:t xml:space="preserve"> in some cases</w:t>
      </w:r>
      <w:r w:rsidRPr="0032196C">
        <w:rPr>
          <w:color w:val="000000" w:themeColor="text1"/>
          <w:lang w:val="en-GB"/>
        </w:rPr>
        <w:t xml:space="preserve"> those who </w:t>
      </w:r>
      <w:r>
        <w:rPr>
          <w:color w:val="000000" w:themeColor="text1"/>
          <w:lang w:val="en-GB"/>
        </w:rPr>
        <w:t>are</w:t>
      </w:r>
      <w:r w:rsidRPr="0032196C">
        <w:rPr>
          <w:color w:val="000000" w:themeColor="text1"/>
          <w:lang w:val="en-GB"/>
        </w:rPr>
        <w:t xml:space="preserve"> more involved </w:t>
      </w:r>
      <w:r>
        <w:rPr>
          <w:color w:val="000000" w:themeColor="text1"/>
          <w:lang w:val="en-GB"/>
        </w:rPr>
        <w:t>at</w:t>
      </w:r>
      <w:r w:rsidRPr="0032196C">
        <w:rPr>
          <w:color w:val="000000" w:themeColor="text1"/>
          <w:lang w:val="en-GB"/>
        </w:rPr>
        <w:t xml:space="preserve"> school. </w:t>
      </w:r>
      <w:r w:rsidR="0001734F">
        <w:rPr>
          <w:color w:val="000000" w:themeColor="text1"/>
          <w:lang w:val="en-GB"/>
        </w:rPr>
        <w:t>Nevertheless</w:t>
      </w:r>
      <w:r>
        <w:rPr>
          <w:color w:val="000000" w:themeColor="text1"/>
          <w:lang w:val="en-GB"/>
        </w:rPr>
        <w:t xml:space="preserve">, </w:t>
      </w:r>
      <w:r w:rsidRPr="00C058B5">
        <w:rPr>
          <w:color w:val="000000" w:themeColor="text1"/>
          <w:lang w:val="en-US"/>
        </w:rPr>
        <w:t xml:space="preserve">little is known about how parental self-efficacy operates to influence parental involvement during adolescence since most of the research have been set in elementary and preschool contexts. </w:t>
      </w:r>
    </w:p>
    <w:p w14:paraId="1CC444BC" w14:textId="77777777" w:rsidR="00512876" w:rsidRPr="00C058B5" w:rsidRDefault="00512876" w:rsidP="004B4B41">
      <w:pPr>
        <w:spacing w:before="360" w:line="480" w:lineRule="auto"/>
        <w:jc w:val="both"/>
        <w:rPr>
          <w:rStyle w:val="SubtleEmphasis"/>
          <w:color w:val="000000" w:themeColor="text1"/>
          <w:lang w:val="en-US"/>
        </w:rPr>
      </w:pPr>
      <w:r w:rsidRPr="00C058B5">
        <w:rPr>
          <w:rStyle w:val="SubtleEmphasis"/>
          <w:color w:val="000000" w:themeColor="text1"/>
          <w:lang w:val="en-US"/>
        </w:rPr>
        <w:lastRenderedPageBreak/>
        <w:t>Trust towards school</w:t>
      </w:r>
    </w:p>
    <w:p w14:paraId="78C49043" w14:textId="441D5E37" w:rsidR="00013AA0" w:rsidRDefault="00F32E33" w:rsidP="00654A26">
      <w:pPr>
        <w:autoSpaceDE w:val="0"/>
        <w:autoSpaceDN w:val="0"/>
        <w:adjustRightInd w:val="0"/>
        <w:spacing w:before="120" w:line="480" w:lineRule="auto"/>
        <w:ind w:firstLine="720"/>
        <w:jc w:val="both"/>
        <w:rPr>
          <w:color w:val="000000" w:themeColor="text1"/>
          <w:lang w:val="en-US"/>
        </w:rPr>
      </w:pPr>
      <w:r w:rsidRPr="00C058B5">
        <w:rPr>
          <w:color w:val="000000" w:themeColor="text1"/>
          <w:lang w:val="en-US"/>
        </w:rPr>
        <w:t>T</w:t>
      </w:r>
      <w:r w:rsidR="00512876" w:rsidRPr="00C058B5">
        <w:rPr>
          <w:color w:val="000000" w:themeColor="text1"/>
          <w:lang w:val="en-US"/>
        </w:rPr>
        <w:t xml:space="preserve">rust </w:t>
      </w:r>
      <w:r w:rsidRPr="00C058B5">
        <w:rPr>
          <w:color w:val="000000" w:themeColor="text1"/>
          <w:lang w:val="en-US"/>
        </w:rPr>
        <w:t xml:space="preserve">towards school </w:t>
      </w:r>
      <w:r w:rsidR="00512876" w:rsidRPr="00C058B5">
        <w:rPr>
          <w:color w:val="000000" w:themeColor="text1"/>
          <w:lang w:val="en-US"/>
        </w:rPr>
        <w:t>is a mean of improving the functioning of the institution (</w:t>
      </w:r>
      <w:r w:rsidR="00512876" w:rsidRPr="00F5705F">
        <w:rPr>
          <w:color w:val="000000" w:themeColor="text1"/>
          <w:lang w:val="en-US"/>
        </w:rPr>
        <w:t>Epstein &amp; Sheldon, 2006</w:t>
      </w:r>
      <w:r w:rsidR="00512876" w:rsidRPr="00C058B5">
        <w:rPr>
          <w:color w:val="000000" w:themeColor="text1"/>
          <w:lang w:val="en-US"/>
        </w:rPr>
        <w:t xml:space="preserve">). More specifically, </w:t>
      </w:r>
      <w:r w:rsidRPr="00C058B5">
        <w:rPr>
          <w:color w:val="000000" w:themeColor="text1"/>
          <w:lang w:val="en-US"/>
        </w:rPr>
        <w:t>it</w:t>
      </w:r>
      <w:r w:rsidR="00512876" w:rsidRPr="00C058B5">
        <w:rPr>
          <w:color w:val="000000" w:themeColor="text1"/>
          <w:lang w:val="en-US"/>
        </w:rPr>
        <w:t xml:space="preserve"> refers to a reciprocal relationship in which parents and teachers trust each other to act consistently in the best interests of students (</w:t>
      </w:r>
      <w:r w:rsidR="00512876" w:rsidRPr="00F5705F">
        <w:rPr>
          <w:color w:val="000000" w:themeColor="text1"/>
          <w:lang w:val="en-US"/>
        </w:rPr>
        <w:t>Bower, Bowen &amp; Powers, 2011).</w:t>
      </w:r>
      <w:r w:rsidR="00512876" w:rsidRPr="00C058B5">
        <w:rPr>
          <w:color w:val="000000" w:themeColor="text1"/>
          <w:lang w:val="en-US"/>
        </w:rPr>
        <w:t xml:space="preserve"> </w:t>
      </w:r>
    </w:p>
    <w:p w14:paraId="068EDCBD" w14:textId="1A86BD00" w:rsidR="00D216BC" w:rsidRDefault="004B4B41" w:rsidP="00654A26">
      <w:pPr>
        <w:autoSpaceDE w:val="0"/>
        <w:autoSpaceDN w:val="0"/>
        <w:adjustRightInd w:val="0"/>
        <w:spacing w:before="120" w:line="480" w:lineRule="auto"/>
        <w:ind w:firstLine="720"/>
        <w:jc w:val="both"/>
        <w:rPr>
          <w:color w:val="000000" w:themeColor="text1"/>
          <w:lang w:val="en-US"/>
        </w:rPr>
      </w:pPr>
      <w:r>
        <w:rPr>
          <w:color w:val="000000" w:themeColor="text1"/>
          <w:lang w:val="en-US"/>
        </w:rPr>
        <w:t>S</w:t>
      </w:r>
      <w:r w:rsidR="00512876" w:rsidRPr="00C058B5">
        <w:rPr>
          <w:color w:val="000000" w:themeColor="text1"/>
          <w:lang w:val="en-US"/>
        </w:rPr>
        <w:t xml:space="preserve">everal </w:t>
      </w:r>
      <w:r w:rsidR="00F32E33" w:rsidRPr="00C058B5">
        <w:rPr>
          <w:color w:val="000000" w:themeColor="text1"/>
          <w:lang w:val="en-US"/>
        </w:rPr>
        <w:t>studies tested</w:t>
      </w:r>
      <w:r w:rsidR="00512876" w:rsidRPr="00C058B5">
        <w:rPr>
          <w:color w:val="000000" w:themeColor="text1"/>
          <w:lang w:val="en-US"/>
        </w:rPr>
        <w:t xml:space="preserve"> the association between trust toward school and parental involvement. </w:t>
      </w:r>
      <w:r w:rsidR="002C1E3F">
        <w:rPr>
          <w:color w:val="000000" w:themeColor="text1"/>
          <w:lang w:val="en-US"/>
        </w:rPr>
        <w:t xml:space="preserve">All of them (Houri, Thayer &amp; Cook, 2019; </w:t>
      </w:r>
      <w:proofErr w:type="spellStart"/>
      <w:r w:rsidR="00145AA0">
        <w:rPr>
          <w:color w:val="000000" w:themeColor="text1"/>
          <w:lang w:val="en-US"/>
        </w:rPr>
        <w:t>Strier</w:t>
      </w:r>
      <w:proofErr w:type="spellEnd"/>
      <w:r w:rsidR="00145AA0">
        <w:rPr>
          <w:color w:val="000000" w:themeColor="text1"/>
          <w:lang w:val="en-US"/>
        </w:rPr>
        <w:t xml:space="preserve"> &amp; Katz, 2016</w:t>
      </w:r>
      <w:r w:rsidR="002C1E3F">
        <w:rPr>
          <w:color w:val="000000" w:themeColor="text1"/>
          <w:lang w:val="en-US"/>
        </w:rPr>
        <w:t xml:space="preserve">) showed that </w:t>
      </w:r>
      <w:r w:rsidR="00512876" w:rsidRPr="00C058B5">
        <w:rPr>
          <w:color w:val="000000" w:themeColor="text1"/>
          <w:lang w:val="en-US"/>
        </w:rPr>
        <w:t xml:space="preserve">there is a trust component in parental behavioral and relational engagement dimensions: the more the parents are confident in their child’s teacher, the more they are involved in their child’s school cursus. </w:t>
      </w:r>
    </w:p>
    <w:p w14:paraId="24ADAA64" w14:textId="53E7F804" w:rsidR="00A16576" w:rsidRPr="00D216BC" w:rsidRDefault="00A16576" w:rsidP="007479E3">
      <w:pPr>
        <w:spacing w:before="240" w:line="480" w:lineRule="auto"/>
        <w:jc w:val="both"/>
        <w:rPr>
          <w:color w:val="000000" w:themeColor="text1"/>
          <w:lang w:val="en-US"/>
        </w:rPr>
      </w:pPr>
      <w:r w:rsidRPr="002F224F">
        <w:rPr>
          <w:b/>
          <w:bCs/>
          <w:color w:val="000000" w:themeColor="text1"/>
          <w:lang w:val="en-US"/>
        </w:rPr>
        <w:t xml:space="preserve">The present study </w:t>
      </w:r>
    </w:p>
    <w:p w14:paraId="18560EF0" w14:textId="77777777" w:rsidR="0096042F" w:rsidRDefault="006F3DB7" w:rsidP="00A8183B">
      <w:pPr>
        <w:spacing w:before="120" w:after="120" w:line="480" w:lineRule="auto"/>
        <w:jc w:val="both"/>
        <w:rPr>
          <w:color w:val="000000" w:themeColor="text1"/>
          <w:lang w:val="en-US"/>
        </w:rPr>
      </w:pPr>
      <w:r>
        <w:rPr>
          <w:color w:val="000000" w:themeColor="text1"/>
          <w:lang w:val="en-GB" w:eastAsia="en-GB"/>
        </w:rPr>
        <w:t>While most of studies about parental involvement have been conducted in the United States during preschool and elementary education, t</w:t>
      </w:r>
      <w:r w:rsidR="00391770">
        <w:rPr>
          <w:color w:val="000000" w:themeColor="text1"/>
          <w:lang w:val="en-GB" w:eastAsia="en-GB"/>
        </w:rPr>
        <w:t xml:space="preserve">his study </w:t>
      </w:r>
      <w:r w:rsidR="007731C8">
        <w:rPr>
          <w:color w:val="000000" w:themeColor="text1"/>
          <w:lang w:val="en-US"/>
        </w:rPr>
        <w:t>investigates</w:t>
      </w:r>
      <w:r>
        <w:rPr>
          <w:color w:val="000000" w:themeColor="text1"/>
          <w:lang w:val="en-US"/>
        </w:rPr>
        <w:t xml:space="preserve"> </w:t>
      </w:r>
      <w:r w:rsidR="007731C8">
        <w:rPr>
          <w:color w:val="000000" w:themeColor="text1"/>
          <w:lang w:val="en-US"/>
        </w:rPr>
        <w:t xml:space="preserve">types and level of </w:t>
      </w:r>
      <w:r w:rsidR="00391770" w:rsidRPr="00113309">
        <w:rPr>
          <w:color w:val="000000" w:themeColor="text1"/>
          <w:lang w:val="en-US"/>
        </w:rPr>
        <w:t xml:space="preserve">parental involvement during secondary </w:t>
      </w:r>
      <w:r>
        <w:rPr>
          <w:color w:val="000000" w:themeColor="text1"/>
          <w:lang w:val="en-US"/>
        </w:rPr>
        <w:t>school in three European countries</w:t>
      </w:r>
      <w:r w:rsidR="00391770">
        <w:rPr>
          <w:color w:val="000000" w:themeColor="text1"/>
          <w:lang w:val="en-US"/>
        </w:rPr>
        <w:t>.</w:t>
      </w:r>
      <w:r w:rsidR="00391770" w:rsidRPr="00113309">
        <w:rPr>
          <w:color w:val="000000" w:themeColor="text1"/>
          <w:lang w:val="en-US"/>
        </w:rPr>
        <w:t xml:space="preserve"> </w:t>
      </w:r>
      <w:r>
        <w:rPr>
          <w:color w:val="000000" w:themeColor="text1"/>
          <w:lang w:val="en-US"/>
        </w:rPr>
        <w:t>P</w:t>
      </w:r>
      <w:r w:rsidR="00391770" w:rsidRPr="00113309">
        <w:rPr>
          <w:color w:val="000000" w:themeColor="text1"/>
          <w:lang w:val="en-US"/>
        </w:rPr>
        <w:t>arents’ characteristics</w:t>
      </w:r>
      <w:r>
        <w:rPr>
          <w:color w:val="000000" w:themeColor="text1"/>
          <w:lang w:val="en-US"/>
        </w:rPr>
        <w:t xml:space="preserve"> (</w:t>
      </w:r>
      <w:r w:rsidR="008F092F">
        <w:rPr>
          <w:color w:val="000000" w:themeColor="text1"/>
          <w:lang w:val="en-US"/>
        </w:rPr>
        <w:t>SES,</w:t>
      </w:r>
      <w:r w:rsidR="007731C8">
        <w:rPr>
          <w:color w:val="000000" w:themeColor="text1"/>
          <w:lang w:val="en-US"/>
        </w:rPr>
        <w:t xml:space="preserve"> migration background, h</w:t>
      </w:r>
      <w:r w:rsidR="007731C8" w:rsidRPr="007731C8">
        <w:rPr>
          <w:color w:val="000000" w:themeColor="text1"/>
          <w:lang w:val="en-US"/>
        </w:rPr>
        <w:t>ighest parents’ educational level</w:t>
      </w:r>
      <w:r>
        <w:rPr>
          <w:color w:val="000000" w:themeColor="text1"/>
          <w:lang w:val="en-US"/>
        </w:rPr>
        <w:t>)</w:t>
      </w:r>
      <w:r w:rsidR="00391770">
        <w:rPr>
          <w:color w:val="000000" w:themeColor="text1"/>
          <w:lang w:val="en-US"/>
        </w:rPr>
        <w:t xml:space="preserve">, </w:t>
      </w:r>
      <w:r w:rsidR="008F092F">
        <w:rPr>
          <w:color w:val="000000" w:themeColor="text1"/>
          <w:lang w:val="en-US"/>
        </w:rPr>
        <w:t xml:space="preserve">children’s characteristics (age, gender, retention), </w:t>
      </w:r>
      <w:r w:rsidR="00BB742A">
        <w:rPr>
          <w:color w:val="000000" w:themeColor="text1"/>
          <w:lang w:val="en-US"/>
        </w:rPr>
        <w:t xml:space="preserve">and </w:t>
      </w:r>
      <w:r>
        <w:rPr>
          <w:color w:val="000000" w:themeColor="text1"/>
          <w:lang w:val="en-US"/>
        </w:rPr>
        <w:t xml:space="preserve">parents’ </w:t>
      </w:r>
      <w:r w:rsidR="00391770">
        <w:rPr>
          <w:color w:val="000000" w:themeColor="text1"/>
          <w:lang w:val="en-US"/>
        </w:rPr>
        <w:t xml:space="preserve">beliefs </w:t>
      </w:r>
      <w:r w:rsidR="008F092F">
        <w:rPr>
          <w:color w:val="000000" w:themeColor="text1"/>
          <w:lang w:val="en-US"/>
        </w:rPr>
        <w:t xml:space="preserve">and expectations </w:t>
      </w:r>
      <w:r>
        <w:rPr>
          <w:color w:val="000000" w:themeColor="text1"/>
          <w:lang w:val="en-US"/>
        </w:rPr>
        <w:t>(</w:t>
      </w:r>
      <w:r w:rsidR="008F092F">
        <w:rPr>
          <w:color w:val="000000" w:themeColor="text1"/>
          <w:lang w:val="en-US"/>
        </w:rPr>
        <w:t xml:space="preserve">perception of school climate, </w:t>
      </w:r>
      <w:r w:rsidR="007731C8" w:rsidRPr="007731C8">
        <w:rPr>
          <w:color w:val="000000" w:themeColor="text1"/>
          <w:lang w:val="en-US"/>
        </w:rPr>
        <w:t>perception of the importance given to parents in the school</w:t>
      </w:r>
      <w:r w:rsidR="007731C8">
        <w:rPr>
          <w:color w:val="000000" w:themeColor="text1"/>
          <w:lang w:val="en-US"/>
        </w:rPr>
        <w:t>, p</w:t>
      </w:r>
      <w:r w:rsidR="007731C8" w:rsidRPr="007731C8">
        <w:rPr>
          <w:color w:val="000000" w:themeColor="text1"/>
          <w:lang w:val="en-US"/>
        </w:rPr>
        <w:t>arents’ self-efficacy to supervise homework</w:t>
      </w:r>
      <w:r w:rsidR="007731C8">
        <w:rPr>
          <w:color w:val="000000" w:themeColor="text1"/>
          <w:lang w:val="en-US"/>
        </w:rPr>
        <w:t xml:space="preserve">, </w:t>
      </w:r>
      <w:r w:rsidR="008F092F">
        <w:rPr>
          <w:color w:val="000000" w:themeColor="text1"/>
          <w:lang w:val="en-US"/>
        </w:rPr>
        <w:t>trust towards school, academic expectations</w:t>
      </w:r>
      <w:r>
        <w:rPr>
          <w:color w:val="000000" w:themeColor="text1"/>
          <w:lang w:val="en-US"/>
        </w:rPr>
        <w:t>)</w:t>
      </w:r>
      <w:r w:rsidR="008F092F">
        <w:rPr>
          <w:color w:val="000000" w:themeColor="text1"/>
          <w:lang w:val="en-US"/>
        </w:rPr>
        <w:t xml:space="preserve"> </w:t>
      </w:r>
      <w:r w:rsidR="00391770">
        <w:rPr>
          <w:color w:val="000000" w:themeColor="text1"/>
          <w:lang w:val="en-US"/>
        </w:rPr>
        <w:t xml:space="preserve">are </w:t>
      </w:r>
      <w:r w:rsidR="007731C8">
        <w:rPr>
          <w:color w:val="000000" w:themeColor="text1"/>
          <w:lang w:val="en-US"/>
        </w:rPr>
        <w:t xml:space="preserve">then </w:t>
      </w:r>
      <w:r>
        <w:rPr>
          <w:color w:val="000000" w:themeColor="text1"/>
          <w:lang w:val="en-US"/>
        </w:rPr>
        <w:t>used to predict parents’ self-reported home-based and school-based involvement.</w:t>
      </w:r>
    </w:p>
    <w:p w14:paraId="13B3E05C" w14:textId="3887D45F" w:rsidR="00CF7172" w:rsidRPr="007731C8" w:rsidRDefault="00C13075" w:rsidP="00A8183B">
      <w:pPr>
        <w:spacing w:before="120" w:after="120" w:line="480" w:lineRule="auto"/>
        <w:jc w:val="both"/>
        <w:rPr>
          <w:b/>
          <w:bCs/>
          <w:color w:val="000000" w:themeColor="text1"/>
          <w:lang w:val="en-US"/>
        </w:rPr>
      </w:pPr>
      <w:r>
        <w:rPr>
          <w:b/>
          <w:bCs/>
          <w:color w:val="000000" w:themeColor="text1"/>
          <w:lang w:val="en-US"/>
        </w:rPr>
        <w:t>Materials</w:t>
      </w:r>
      <w:r w:rsidR="007E1ACD">
        <w:rPr>
          <w:b/>
          <w:bCs/>
          <w:color w:val="000000" w:themeColor="text1"/>
          <w:lang w:val="en-US"/>
        </w:rPr>
        <w:t xml:space="preserve"> and </w:t>
      </w:r>
      <w:r w:rsidR="00B46226">
        <w:rPr>
          <w:b/>
          <w:bCs/>
          <w:color w:val="000000" w:themeColor="text1"/>
          <w:lang w:val="en-US"/>
        </w:rPr>
        <w:t>m</w:t>
      </w:r>
      <w:r w:rsidR="00CF7172" w:rsidRPr="007731C8">
        <w:rPr>
          <w:b/>
          <w:bCs/>
          <w:color w:val="000000" w:themeColor="text1"/>
          <w:lang w:val="en-US"/>
        </w:rPr>
        <w:t>ethod</w:t>
      </w:r>
    </w:p>
    <w:p w14:paraId="13FEB9AF" w14:textId="0C476FD3" w:rsidR="00B46226" w:rsidRDefault="00B46226" w:rsidP="00B46226">
      <w:pPr>
        <w:tabs>
          <w:tab w:val="left" w:pos="450"/>
        </w:tabs>
        <w:spacing w:line="480" w:lineRule="auto"/>
        <w:jc w:val="both"/>
        <w:rPr>
          <w:i/>
          <w:iCs/>
          <w:color w:val="000000" w:themeColor="text1"/>
          <w:lang w:val="en-US"/>
        </w:rPr>
      </w:pPr>
      <w:r>
        <w:rPr>
          <w:i/>
          <w:iCs/>
          <w:color w:val="000000" w:themeColor="text1"/>
          <w:lang w:val="en-US"/>
        </w:rPr>
        <w:t>Research questions</w:t>
      </w:r>
    </w:p>
    <w:p w14:paraId="2B99A3A2" w14:textId="3FB14AEE" w:rsidR="00C13075" w:rsidRPr="00C13075" w:rsidRDefault="00C13075" w:rsidP="00B46226">
      <w:pPr>
        <w:tabs>
          <w:tab w:val="left" w:pos="450"/>
        </w:tabs>
        <w:spacing w:line="480" w:lineRule="auto"/>
        <w:jc w:val="both"/>
        <w:rPr>
          <w:color w:val="000000" w:themeColor="text1"/>
          <w:lang w:val="en-US"/>
        </w:rPr>
      </w:pPr>
      <w:r w:rsidRPr="00C13075">
        <w:rPr>
          <w:lang w:val="en-US"/>
        </w:rPr>
        <w:t xml:space="preserve">The review of the literature leads to the following </w:t>
      </w:r>
      <w:r>
        <w:rPr>
          <w:lang w:val="en-US"/>
        </w:rPr>
        <w:t>research questions:</w:t>
      </w:r>
    </w:p>
    <w:p w14:paraId="6D602E6E" w14:textId="014B2C56" w:rsidR="00E82C7D" w:rsidRPr="00C13075" w:rsidRDefault="00E82C7D" w:rsidP="00E82C7D">
      <w:pPr>
        <w:pStyle w:val="ListParagraph"/>
        <w:numPr>
          <w:ilvl w:val="0"/>
          <w:numId w:val="9"/>
        </w:numPr>
        <w:spacing w:before="120" w:after="120" w:line="480" w:lineRule="auto"/>
        <w:jc w:val="both"/>
        <w:rPr>
          <w:rFonts w:ascii="Times New Roman" w:hAnsi="Times New Roman" w:cs="Times New Roman"/>
          <w:color w:val="000000" w:themeColor="text1"/>
        </w:rPr>
      </w:pPr>
      <w:r w:rsidRPr="00C13075">
        <w:rPr>
          <w:rFonts w:ascii="Times New Roman" w:hAnsi="Times New Roman" w:cs="Times New Roman"/>
          <w:color w:val="000000" w:themeColor="text1"/>
        </w:rPr>
        <w:lastRenderedPageBreak/>
        <w:t>Which of the factors studied are most significantly and strongly associated with parental involvement</w:t>
      </w:r>
      <w:r w:rsidR="003500D0">
        <w:rPr>
          <w:rFonts w:ascii="Times New Roman" w:hAnsi="Times New Roman" w:cs="Times New Roman"/>
          <w:color w:val="000000" w:themeColor="text1"/>
        </w:rPr>
        <w:t xml:space="preserve"> at secondary school level</w:t>
      </w:r>
      <w:r w:rsidRPr="00C13075">
        <w:rPr>
          <w:rFonts w:ascii="Times New Roman" w:hAnsi="Times New Roman" w:cs="Times New Roman"/>
          <w:color w:val="000000" w:themeColor="text1"/>
        </w:rPr>
        <w:t xml:space="preserve">? </w:t>
      </w:r>
    </w:p>
    <w:p w14:paraId="557A778D" w14:textId="2682EFC2" w:rsidR="00B46226" w:rsidRPr="00C13075" w:rsidRDefault="00E82C7D" w:rsidP="00E82C7D">
      <w:pPr>
        <w:pStyle w:val="ListParagraph"/>
        <w:numPr>
          <w:ilvl w:val="0"/>
          <w:numId w:val="9"/>
        </w:numPr>
        <w:spacing w:before="120" w:after="120" w:line="480" w:lineRule="auto"/>
        <w:jc w:val="both"/>
        <w:rPr>
          <w:rFonts w:ascii="Times New Roman" w:hAnsi="Times New Roman" w:cs="Times New Roman"/>
          <w:color w:val="000000" w:themeColor="text1"/>
        </w:rPr>
      </w:pPr>
      <w:r w:rsidRPr="00C13075">
        <w:rPr>
          <w:rFonts w:ascii="Times New Roman" w:hAnsi="Times New Roman" w:cs="Times New Roman"/>
          <w:color w:val="000000" w:themeColor="text1"/>
        </w:rPr>
        <w:t>Is there a difference according to the type of parental involvement under study?</w:t>
      </w:r>
    </w:p>
    <w:p w14:paraId="76B2E297" w14:textId="56492C9F" w:rsidR="004F0091" w:rsidRPr="007731C8" w:rsidRDefault="007731C8" w:rsidP="007731C8">
      <w:pPr>
        <w:tabs>
          <w:tab w:val="left" w:pos="450"/>
        </w:tabs>
        <w:spacing w:line="480" w:lineRule="auto"/>
        <w:jc w:val="both"/>
        <w:rPr>
          <w:color w:val="000000" w:themeColor="text1"/>
          <w:lang w:val="en-US"/>
        </w:rPr>
      </w:pPr>
      <w:r>
        <w:rPr>
          <w:i/>
          <w:iCs/>
          <w:color w:val="000000" w:themeColor="text1"/>
          <w:lang w:val="en-US"/>
        </w:rPr>
        <w:t>Participants and procedure</w:t>
      </w:r>
    </w:p>
    <w:p w14:paraId="42E00F80" w14:textId="77777777" w:rsidR="00AA48FD" w:rsidRDefault="00AA48FD" w:rsidP="00716106">
      <w:pPr>
        <w:spacing w:before="120" w:after="120" w:line="480" w:lineRule="auto"/>
        <w:ind w:firstLine="450"/>
        <w:jc w:val="both"/>
        <w:rPr>
          <w:color w:val="000000" w:themeColor="text1"/>
          <w:lang w:val="en-US"/>
        </w:rPr>
      </w:pPr>
      <w:r w:rsidRPr="00C058B5">
        <w:rPr>
          <w:color w:val="000000" w:themeColor="text1"/>
          <w:lang w:val="en-US"/>
        </w:rPr>
        <w:t>Ethics approval was granted for the present study by the Ethics Review Panel of the University of Luxembourg.</w:t>
      </w:r>
    </w:p>
    <w:p w14:paraId="435A565C" w14:textId="20E55461" w:rsidR="007B571F" w:rsidRPr="00417C9B" w:rsidRDefault="001E66C6" w:rsidP="00AA48FD">
      <w:pPr>
        <w:spacing w:before="120" w:after="120" w:line="480" w:lineRule="auto"/>
        <w:ind w:firstLine="450"/>
        <w:jc w:val="both"/>
        <w:rPr>
          <w:color w:val="000000" w:themeColor="text1"/>
          <w:lang w:val="en-US"/>
        </w:rPr>
      </w:pPr>
      <w:r w:rsidRPr="00C058B5">
        <w:rPr>
          <w:color w:val="000000" w:themeColor="text1"/>
          <w:lang w:val="en-US"/>
        </w:rPr>
        <w:t>D</w:t>
      </w:r>
      <w:r w:rsidR="001818F0" w:rsidRPr="00C058B5">
        <w:rPr>
          <w:color w:val="000000" w:themeColor="text1"/>
          <w:lang w:val="en-US"/>
        </w:rPr>
        <w:t xml:space="preserve">ata from </w:t>
      </w:r>
      <w:r w:rsidR="00AA48FD">
        <w:rPr>
          <w:color w:val="000000" w:themeColor="text1"/>
          <w:lang w:val="en-US"/>
        </w:rPr>
        <w:t>the</w:t>
      </w:r>
      <w:r w:rsidR="001818F0" w:rsidRPr="00C058B5">
        <w:rPr>
          <w:color w:val="000000" w:themeColor="text1"/>
          <w:lang w:val="en-US"/>
        </w:rPr>
        <w:t xml:space="preserve"> European ERASMUS+ research project </w:t>
      </w:r>
      <w:r w:rsidR="002567AD">
        <w:rPr>
          <w:color w:val="000000" w:themeColor="text1"/>
          <w:lang w:val="en-US"/>
        </w:rPr>
        <w:t>(</w:t>
      </w:r>
      <w:r w:rsidR="002567AD" w:rsidRPr="002B79F3">
        <w:rPr>
          <w:color w:val="000000" w:themeColor="text1"/>
          <w:lang w:val="en-US"/>
        </w:rPr>
        <w:t>masked reference</w:t>
      </w:r>
      <w:r w:rsidR="001818F0" w:rsidRPr="00C058B5">
        <w:rPr>
          <w:color w:val="000000" w:themeColor="text1"/>
          <w:lang w:val="en-US"/>
        </w:rPr>
        <w:t>)</w:t>
      </w:r>
      <w:r w:rsidRPr="00C058B5">
        <w:rPr>
          <w:color w:val="000000" w:themeColor="text1"/>
          <w:lang w:val="en-US"/>
        </w:rPr>
        <w:t xml:space="preserve"> were used in the present study</w:t>
      </w:r>
      <w:r w:rsidR="001818F0" w:rsidRPr="00C058B5">
        <w:rPr>
          <w:color w:val="000000" w:themeColor="text1"/>
          <w:lang w:val="en-US"/>
        </w:rPr>
        <w:t xml:space="preserve">. The 4067 students involved in the </w:t>
      </w:r>
      <w:r w:rsidR="002567AD">
        <w:rPr>
          <w:color w:val="000000" w:themeColor="text1"/>
          <w:lang w:val="en-US"/>
        </w:rPr>
        <w:t>study were asked to give a</w:t>
      </w:r>
      <w:r w:rsidR="001818F0" w:rsidRPr="00C058B5">
        <w:rPr>
          <w:color w:val="000000" w:themeColor="text1"/>
          <w:lang w:val="en-US"/>
        </w:rPr>
        <w:t xml:space="preserve"> paper version of </w:t>
      </w:r>
      <w:r w:rsidR="002567AD">
        <w:rPr>
          <w:color w:val="000000" w:themeColor="text1"/>
          <w:lang w:val="en-US"/>
        </w:rPr>
        <w:t>the</w:t>
      </w:r>
      <w:r w:rsidR="001818F0" w:rsidRPr="00C058B5">
        <w:rPr>
          <w:color w:val="000000" w:themeColor="text1"/>
          <w:lang w:val="en-US"/>
        </w:rPr>
        <w:t xml:space="preserve"> questionnaire to </w:t>
      </w:r>
      <w:r w:rsidR="007731C8">
        <w:rPr>
          <w:color w:val="000000" w:themeColor="text1"/>
          <w:lang w:val="en-US"/>
        </w:rPr>
        <w:t>their</w:t>
      </w:r>
      <w:r w:rsidR="001818F0" w:rsidRPr="00C058B5">
        <w:rPr>
          <w:color w:val="000000" w:themeColor="text1"/>
          <w:lang w:val="en-US"/>
        </w:rPr>
        <w:t xml:space="preserve"> parents. </w:t>
      </w:r>
      <w:r w:rsidR="007731C8">
        <w:rPr>
          <w:color w:val="000000" w:themeColor="text1"/>
          <w:lang w:val="en-US"/>
        </w:rPr>
        <w:t>S</w:t>
      </w:r>
      <w:r w:rsidR="00974725" w:rsidRPr="00C058B5">
        <w:rPr>
          <w:color w:val="000000" w:themeColor="text1"/>
          <w:lang w:val="en-US"/>
        </w:rPr>
        <w:t xml:space="preserve">chool principals informed parents directly about the </w:t>
      </w:r>
      <w:r w:rsidR="002567AD">
        <w:rPr>
          <w:color w:val="000000" w:themeColor="text1"/>
          <w:lang w:val="en-US"/>
        </w:rPr>
        <w:t>aims</w:t>
      </w:r>
      <w:r w:rsidR="00974725" w:rsidRPr="00C058B5">
        <w:rPr>
          <w:color w:val="000000" w:themeColor="text1"/>
          <w:lang w:val="en-US"/>
        </w:rPr>
        <w:t xml:space="preserve"> of the </w:t>
      </w:r>
      <w:r w:rsidR="002567AD">
        <w:rPr>
          <w:color w:val="000000" w:themeColor="text1"/>
          <w:lang w:val="en-US"/>
        </w:rPr>
        <w:t>study</w:t>
      </w:r>
      <w:r w:rsidR="00974725" w:rsidRPr="00C058B5">
        <w:rPr>
          <w:color w:val="000000" w:themeColor="text1"/>
          <w:lang w:val="en-US"/>
        </w:rPr>
        <w:t xml:space="preserve"> and </w:t>
      </w:r>
      <w:r w:rsidR="002567AD">
        <w:rPr>
          <w:color w:val="000000" w:themeColor="text1"/>
          <w:lang w:val="en-US"/>
        </w:rPr>
        <w:t>about</w:t>
      </w:r>
      <w:r w:rsidR="00974725" w:rsidRPr="00C058B5">
        <w:rPr>
          <w:color w:val="000000" w:themeColor="text1"/>
          <w:lang w:val="en-US"/>
        </w:rPr>
        <w:t xml:space="preserve"> confidentiality and anonymity of the </w:t>
      </w:r>
      <w:r w:rsidR="002567AD">
        <w:rPr>
          <w:color w:val="000000" w:themeColor="text1"/>
          <w:lang w:val="en-US"/>
        </w:rPr>
        <w:t xml:space="preserve">collected </w:t>
      </w:r>
      <w:r w:rsidR="00974725" w:rsidRPr="00C058B5">
        <w:rPr>
          <w:color w:val="000000" w:themeColor="text1"/>
          <w:lang w:val="en-US"/>
        </w:rPr>
        <w:t xml:space="preserve">data. </w:t>
      </w:r>
      <w:r w:rsidR="002567AD">
        <w:rPr>
          <w:color w:val="000000" w:themeColor="text1"/>
          <w:lang w:val="en-US"/>
        </w:rPr>
        <w:t>Q</w:t>
      </w:r>
      <w:r w:rsidR="007731C8">
        <w:rPr>
          <w:color w:val="000000" w:themeColor="text1"/>
          <w:lang w:val="en-US"/>
        </w:rPr>
        <w:t>uestionnaires</w:t>
      </w:r>
      <w:r w:rsidR="00EA291F">
        <w:rPr>
          <w:color w:val="000000" w:themeColor="text1"/>
          <w:lang w:val="en-US"/>
        </w:rPr>
        <w:t xml:space="preserve"> were </w:t>
      </w:r>
      <w:r w:rsidR="00974725" w:rsidRPr="00C058B5">
        <w:rPr>
          <w:color w:val="000000" w:themeColor="text1"/>
          <w:lang w:val="en-US"/>
        </w:rPr>
        <w:t>returned</w:t>
      </w:r>
      <w:r w:rsidR="002567AD">
        <w:rPr>
          <w:color w:val="000000" w:themeColor="text1"/>
          <w:lang w:val="en-US"/>
        </w:rPr>
        <w:t xml:space="preserve"> by parents</w:t>
      </w:r>
      <w:r w:rsidR="00974725" w:rsidRPr="00C058B5">
        <w:rPr>
          <w:color w:val="000000" w:themeColor="text1"/>
          <w:lang w:val="en-US"/>
        </w:rPr>
        <w:t xml:space="preserve"> via reply paid envelope</w:t>
      </w:r>
      <w:r w:rsidR="002567AD">
        <w:rPr>
          <w:color w:val="000000" w:themeColor="text1"/>
          <w:lang w:val="en-US"/>
        </w:rPr>
        <w:t>s</w:t>
      </w:r>
      <w:r w:rsidR="00974725" w:rsidRPr="00C058B5">
        <w:rPr>
          <w:color w:val="000000" w:themeColor="text1"/>
          <w:lang w:val="en-US"/>
        </w:rPr>
        <w:t xml:space="preserve">. </w:t>
      </w:r>
      <w:r w:rsidR="00AA48FD">
        <w:rPr>
          <w:color w:val="000000" w:themeColor="text1"/>
          <w:lang w:val="en-US"/>
        </w:rPr>
        <w:t>Parents</w:t>
      </w:r>
      <w:r w:rsidR="00974725" w:rsidRPr="00C058B5">
        <w:rPr>
          <w:color w:val="000000" w:themeColor="text1"/>
          <w:lang w:val="en-US"/>
        </w:rPr>
        <w:t xml:space="preserve"> completed the survey in reference to one child (referred to as the study student). </w:t>
      </w:r>
      <w:r w:rsidR="001818F0" w:rsidRPr="00C058B5">
        <w:rPr>
          <w:color w:val="000000" w:themeColor="text1"/>
          <w:lang w:val="en-US"/>
        </w:rPr>
        <w:t xml:space="preserve">Participation was </w:t>
      </w:r>
      <w:r w:rsidR="002567AD">
        <w:rPr>
          <w:color w:val="000000" w:themeColor="text1"/>
          <w:lang w:val="en-US"/>
        </w:rPr>
        <w:t xml:space="preserve">made </w:t>
      </w:r>
      <w:r w:rsidR="001818F0" w:rsidRPr="00C058B5">
        <w:rPr>
          <w:color w:val="000000" w:themeColor="text1"/>
          <w:lang w:val="en-US"/>
        </w:rPr>
        <w:t xml:space="preserve">on a voluntary basis. </w:t>
      </w:r>
      <w:r w:rsidR="00EA291F">
        <w:rPr>
          <w:color w:val="000000" w:themeColor="text1"/>
          <w:lang w:val="en-US"/>
        </w:rPr>
        <w:t>A total of</w:t>
      </w:r>
      <w:r w:rsidR="0049224E" w:rsidRPr="00C058B5">
        <w:rPr>
          <w:color w:val="000000" w:themeColor="text1"/>
          <w:lang w:val="en-US"/>
        </w:rPr>
        <w:t xml:space="preserve"> 1757 parents of grade 7 to grade 12 students enrolled in 19 public secondary schools </w:t>
      </w:r>
      <w:r w:rsidR="008148A9" w:rsidRPr="00C058B5">
        <w:rPr>
          <w:color w:val="000000" w:themeColor="text1"/>
          <w:lang w:val="en-US"/>
        </w:rPr>
        <w:t xml:space="preserve">(6 in Luxembourg, 6 </w:t>
      </w:r>
      <w:r w:rsidR="0049224E" w:rsidRPr="00C058B5">
        <w:rPr>
          <w:color w:val="000000" w:themeColor="text1"/>
          <w:lang w:val="en-US"/>
        </w:rPr>
        <w:t>in France</w:t>
      </w:r>
      <w:r w:rsidR="008148A9" w:rsidRPr="00C058B5">
        <w:rPr>
          <w:color w:val="000000" w:themeColor="text1"/>
          <w:lang w:val="en-US"/>
        </w:rPr>
        <w:t xml:space="preserve">, and 7 in </w:t>
      </w:r>
      <w:r w:rsidR="0049224E" w:rsidRPr="00C058B5">
        <w:rPr>
          <w:color w:val="000000" w:themeColor="text1"/>
          <w:lang w:val="en-US"/>
        </w:rPr>
        <w:t>Belgium)</w:t>
      </w:r>
      <w:r w:rsidR="00EA291F">
        <w:rPr>
          <w:color w:val="000000" w:themeColor="text1"/>
          <w:lang w:val="en-US"/>
        </w:rPr>
        <w:t xml:space="preserve"> participated in the study</w:t>
      </w:r>
      <w:r w:rsidR="0049224E" w:rsidRPr="00C058B5">
        <w:rPr>
          <w:color w:val="000000" w:themeColor="text1"/>
          <w:lang w:val="en-US"/>
        </w:rPr>
        <w:t xml:space="preserve">. </w:t>
      </w:r>
      <w:r w:rsidR="008148A9" w:rsidRPr="00C058B5">
        <w:rPr>
          <w:color w:val="000000" w:themeColor="text1"/>
          <w:lang w:val="en-US"/>
        </w:rPr>
        <w:t xml:space="preserve">Between 0 and 10% of missing data was observed on item-level in the questionnaire. </w:t>
      </w:r>
      <w:bookmarkStart w:id="0" w:name="_Hlk107405327"/>
      <w:r w:rsidR="008148A9" w:rsidRPr="00C058B5">
        <w:rPr>
          <w:color w:val="000000" w:themeColor="text1"/>
          <w:lang w:val="en-US"/>
        </w:rPr>
        <w:t>To retain the full sample of 1757 parents, multiple imputation (</w:t>
      </w:r>
      <w:r w:rsidR="008148A9" w:rsidRPr="00BE2E8B">
        <w:rPr>
          <w:color w:val="000000" w:themeColor="text1"/>
          <w:lang w:val="en-US"/>
        </w:rPr>
        <w:t>Rubin, 1987</w:t>
      </w:r>
      <w:r w:rsidR="008148A9" w:rsidRPr="00C058B5">
        <w:rPr>
          <w:color w:val="000000" w:themeColor="text1"/>
          <w:lang w:val="en-US"/>
        </w:rPr>
        <w:t xml:space="preserve">) was done using the Multivariate Imputation by Chained Equations (MICE) algorithm in IBM SPSS 24. The imputation model included all parental variables that were available from the questionnaire. </w:t>
      </w:r>
      <w:bookmarkEnd w:id="0"/>
      <w:r w:rsidR="008148A9" w:rsidRPr="00C058B5">
        <w:rPr>
          <w:color w:val="000000" w:themeColor="text1"/>
          <w:lang w:val="en-US"/>
        </w:rPr>
        <w:t xml:space="preserve">Five imputed files were created, and results were automatically combined by pooling. </w:t>
      </w:r>
      <w:r w:rsidR="007B571F" w:rsidRPr="00417C9B">
        <w:rPr>
          <w:color w:val="000000" w:themeColor="text1"/>
          <w:lang w:val="en-US"/>
        </w:rPr>
        <w:t>Table 1 describes the three samples.</w:t>
      </w:r>
    </w:p>
    <w:p w14:paraId="49DBB256" w14:textId="36541B9D" w:rsidR="00A83A87" w:rsidRPr="00AA218B" w:rsidRDefault="00AA218B" w:rsidP="00716106">
      <w:pPr>
        <w:spacing w:before="120" w:after="120" w:line="480" w:lineRule="auto"/>
        <w:ind w:firstLine="450"/>
        <w:jc w:val="both"/>
        <w:rPr>
          <w:i/>
          <w:iCs/>
          <w:color w:val="000000" w:themeColor="text1"/>
          <w:lang w:val="en-US"/>
        </w:rPr>
      </w:pPr>
      <w:r w:rsidRPr="00AA218B">
        <w:rPr>
          <w:i/>
          <w:iCs/>
          <w:color w:val="000000" w:themeColor="text1"/>
          <w:lang w:val="en-US"/>
        </w:rPr>
        <w:t>&gt;&gt;&gt; Please insert Table 1 here</w:t>
      </w:r>
    </w:p>
    <w:p w14:paraId="3CA4FFFC" w14:textId="4A7B73EB" w:rsidR="004F0091" w:rsidRPr="00C058B5" w:rsidRDefault="008701BC" w:rsidP="00716106">
      <w:pPr>
        <w:spacing w:before="120" w:after="120" w:line="480" w:lineRule="auto"/>
        <w:ind w:firstLine="450"/>
        <w:jc w:val="both"/>
        <w:rPr>
          <w:color w:val="000000" w:themeColor="text1"/>
          <w:lang w:val="en-US"/>
        </w:rPr>
      </w:pPr>
      <w:r w:rsidRPr="00C058B5">
        <w:rPr>
          <w:color w:val="000000" w:themeColor="text1"/>
          <w:lang w:val="en-US"/>
        </w:rPr>
        <w:t xml:space="preserve">As reported in Table 1, </w:t>
      </w:r>
      <w:r w:rsidR="008C7838" w:rsidRPr="00C058B5">
        <w:rPr>
          <w:color w:val="000000" w:themeColor="text1"/>
          <w:lang w:val="en-US"/>
        </w:rPr>
        <w:t xml:space="preserve">the three samples are quite different. For Luxembourg, </w:t>
      </w:r>
      <w:r w:rsidRPr="00C058B5">
        <w:rPr>
          <w:color w:val="000000" w:themeColor="text1"/>
          <w:lang w:val="en-US"/>
        </w:rPr>
        <w:t>it has to be noted</w:t>
      </w:r>
      <w:r w:rsidR="008C7838" w:rsidRPr="00C058B5">
        <w:rPr>
          <w:color w:val="000000" w:themeColor="text1"/>
          <w:lang w:val="en-US"/>
        </w:rPr>
        <w:t xml:space="preserve"> that </w:t>
      </w:r>
      <w:r w:rsidRPr="00C058B5">
        <w:rPr>
          <w:color w:val="000000" w:themeColor="text1"/>
          <w:lang w:val="en-US"/>
        </w:rPr>
        <w:t xml:space="preserve">the </w:t>
      </w:r>
      <w:r w:rsidR="008C7838" w:rsidRPr="00C058B5">
        <w:rPr>
          <w:color w:val="000000" w:themeColor="text1"/>
          <w:lang w:val="en-US"/>
        </w:rPr>
        <w:t xml:space="preserve">sample is composed of students attending secondary vocational </w:t>
      </w:r>
      <w:r w:rsidR="00AA48FD">
        <w:rPr>
          <w:color w:val="000000" w:themeColor="text1"/>
          <w:lang w:val="en-US"/>
        </w:rPr>
        <w:t>school</w:t>
      </w:r>
      <w:r w:rsidR="008C7838" w:rsidRPr="00C058B5">
        <w:rPr>
          <w:color w:val="000000" w:themeColor="text1"/>
          <w:lang w:val="en-US"/>
        </w:rPr>
        <w:t xml:space="preserve">. It explains why the proportion of students characterized by a grade retention and by a migration background </w:t>
      </w:r>
      <w:r w:rsidR="008C7838" w:rsidRPr="00C058B5">
        <w:rPr>
          <w:color w:val="000000" w:themeColor="text1"/>
          <w:lang w:val="en-US"/>
        </w:rPr>
        <w:lastRenderedPageBreak/>
        <w:t xml:space="preserve">are particularly high. </w:t>
      </w:r>
      <w:r w:rsidR="001848C3">
        <w:rPr>
          <w:color w:val="000000" w:themeColor="text1"/>
          <w:lang w:val="en-US"/>
        </w:rPr>
        <w:t>Moreover, w</w:t>
      </w:r>
      <w:r w:rsidR="002567AD">
        <w:rPr>
          <w:color w:val="000000" w:themeColor="text1"/>
          <w:lang w:val="en-US"/>
        </w:rPr>
        <w:t>hile Luxembourg is known to be one of the European countries with the highest mean life level, t</w:t>
      </w:r>
      <w:r w:rsidR="008C7838" w:rsidRPr="00C058B5">
        <w:rPr>
          <w:color w:val="000000" w:themeColor="text1"/>
          <w:lang w:val="en-US"/>
        </w:rPr>
        <w:t xml:space="preserve">he mean social position index </w:t>
      </w:r>
      <w:r w:rsidR="002567AD">
        <w:rPr>
          <w:color w:val="000000" w:themeColor="text1"/>
          <w:lang w:val="en-US"/>
        </w:rPr>
        <w:t>for the</w:t>
      </w:r>
      <w:r w:rsidRPr="00C058B5">
        <w:rPr>
          <w:color w:val="000000" w:themeColor="text1"/>
          <w:lang w:val="en-US"/>
        </w:rPr>
        <w:t xml:space="preserve"> Luxembourg</w:t>
      </w:r>
      <w:r w:rsidR="002567AD">
        <w:rPr>
          <w:color w:val="000000" w:themeColor="text1"/>
          <w:lang w:val="en-US"/>
        </w:rPr>
        <w:t>ish</w:t>
      </w:r>
      <w:r w:rsidRPr="00C058B5">
        <w:rPr>
          <w:color w:val="000000" w:themeColor="text1"/>
          <w:lang w:val="en-US"/>
        </w:rPr>
        <w:t xml:space="preserve"> sample </w:t>
      </w:r>
      <w:r w:rsidR="002567AD">
        <w:rPr>
          <w:color w:val="000000" w:themeColor="text1"/>
          <w:lang w:val="en-US"/>
        </w:rPr>
        <w:t>was</w:t>
      </w:r>
      <w:r w:rsidR="008C7838" w:rsidRPr="00C058B5">
        <w:rPr>
          <w:color w:val="000000" w:themeColor="text1"/>
          <w:lang w:val="en-US"/>
        </w:rPr>
        <w:t xml:space="preserve"> the lowest of the three samples</w:t>
      </w:r>
      <w:r w:rsidR="002567AD">
        <w:rPr>
          <w:color w:val="000000" w:themeColor="text1"/>
          <w:lang w:val="en-US"/>
        </w:rPr>
        <w:t xml:space="preserve"> in the present study</w:t>
      </w:r>
      <w:r w:rsidR="008C7838" w:rsidRPr="00C058B5">
        <w:rPr>
          <w:color w:val="000000" w:themeColor="text1"/>
          <w:lang w:val="en-US"/>
        </w:rPr>
        <w:t xml:space="preserve">. For France, </w:t>
      </w:r>
      <w:r w:rsidR="002567AD">
        <w:rPr>
          <w:color w:val="000000" w:themeColor="text1"/>
          <w:lang w:val="en-US"/>
        </w:rPr>
        <w:t>the</w:t>
      </w:r>
      <w:r w:rsidR="008C7838" w:rsidRPr="00C058B5">
        <w:rPr>
          <w:color w:val="000000" w:themeColor="text1"/>
          <w:lang w:val="en-US"/>
        </w:rPr>
        <w:t xml:space="preserve"> sample </w:t>
      </w:r>
      <w:r w:rsidR="0096042F">
        <w:rPr>
          <w:color w:val="000000" w:themeColor="text1"/>
          <w:lang w:val="en-US"/>
        </w:rPr>
        <w:t xml:space="preserve">of </w:t>
      </w:r>
      <w:r w:rsidR="0096042F" w:rsidRPr="00C058B5">
        <w:rPr>
          <w:color w:val="000000" w:themeColor="text1"/>
          <w:lang w:val="en-US"/>
        </w:rPr>
        <w:t xml:space="preserve">younger students </w:t>
      </w:r>
      <w:r w:rsidR="008C7838" w:rsidRPr="00C058B5">
        <w:rPr>
          <w:color w:val="000000" w:themeColor="text1"/>
          <w:lang w:val="en-US"/>
        </w:rPr>
        <w:t xml:space="preserve">is underrepresented as there </w:t>
      </w:r>
      <w:r w:rsidR="0096042F">
        <w:rPr>
          <w:color w:val="000000" w:themeColor="text1"/>
          <w:lang w:val="en-US"/>
        </w:rPr>
        <w:t>were</w:t>
      </w:r>
      <w:r w:rsidR="008C7838" w:rsidRPr="00C058B5">
        <w:rPr>
          <w:color w:val="000000" w:themeColor="text1"/>
          <w:lang w:val="en-US"/>
        </w:rPr>
        <w:t xml:space="preserve"> only </w:t>
      </w:r>
      <w:bookmarkStart w:id="1" w:name="_Hlk107413414"/>
      <w:r w:rsidR="008C7838" w:rsidRPr="00C058B5">
        <w:rPr>
          <w:color w:val="000000" w:themeColor="text1"/>
          <w:lang w:val="en-US"/>
        </w:rPr>
        <w:t xml:space="preserve">two colleges </w:t>
      </w:r>
      <w:bookmarkEnd w:id="1"/>
      <w:r w:rsidR="008C7838" w:rsidRPr="00C058B5">
        <w:rPr>
          <w:color w:val="000000" w:themeColor="text1"/>
          <w:lang w:val="en-US"/>
        </w:rPr>
        <w:t>participating</w:t>
      </w:r>
      <w:r w:rsidR="00472859">
        <w:rPr>
          <w:color w:val="000000" w:themeColor="text1"/>
          <w:lang w:val="en-US"/>
        </w:rPr>
        <w:t xml:space="preserve"> in the study</w:t>
      </w:r>
      <w:r w:rsidR="008C7838" w:rsidRPr="00C058B5">
        <w:rPr>
          <w:color w:val="000000" w:themeColor="text1"/>
          <w:lang w:val="en-US"/>
        </w:rPr>
        <w:t xml:space="preserve">. </w:t>
      </w:r>
      <w:r w:rsidR="00472859">
        <w:rPr>
          <w:color w:val="000000" w:themeColor="text1"/>
          <w:lang w:val="en-US"/>
        </w:rPr>
        <w:t>The</w:t>
      </w:r>
      <w:r w:rsidR="008C7838" w:rsidRPr="00C058B5">
        <w:rPr>
          <w:color w:val="000000" w:themeColor="text1"/>
          <w:lang w:val="en-US"/>
        </w:rPr>
        <w:t xml:space="preserve"> Belgium</w:t>
      </w:r>
      <w:r w:rsidR="00472859">
        <w:rPr>
          <w:color w:val="000000" w:themeColor="text1"/>
          <w:lang w:val="en-US"/>
        </w:rPr>
        <w:t xml:space="preserve"> sample has the highest proportion </w:t>
      </w:r>
      <w:r w:rsidR="00AA218B">
        <w:rPr>
          <w:color w:val="000000" w:themeColor="text1"/>
          <w:lang w:val="en-US"/>
        </w:rPr>
        <w:t xml:space="preserve">(43%) </w:t>
      </w:r>
      <w:r w:rsidR="00472859">
        <w:rPr>
          <w:color w:val="000000" w:themeColor="text1"/>
          <w:lang w:val="en-US"/>
        </w:rPr>
        <w:t>of 14-year-olds students or less</w:t>
      </w:r>
      <w:r w:rsidR="00AA218B">
        <w:rPr>
          <w:color w:val="000000" w:themeColor="text1"/>
          <w:lang w:val="en-US"/>
        </w:rPr>
        <w:t>. Il is also</w:t>
      </w:r>
      <w:r w:rsidR="008C7838" w:rsidRPr="00C058B5">
        <w:rPr>
          <w:color w:val="000000" w:themeColor="text1"/>
          <w:lang w:val="en-US"/>
        </w:rPr>
        <w:t xml:space="preserve"> </w:t>
      </w:r>
      <w:r w:rsidR="00AA218B">
        <w:rPr>
          <w:color w:val="000000" w:themeColor="text1"/>
          <w:lang w:val="en-US"/>
        </w:rPr>
        <w:t>characterized by</w:t>
      </w:r>
      <w:r w:rsidR="004F0091" w:rsidRPr="00C058B5">
        <w:rPr>
          <w:color w:val="000000" w:themeColor="text1"/>
          <w:lang w:val="en-US"/>
        </w:rPr>
        <w:t xml:space="preserve"> </w:t>
      </w:r>
      <w:r w:rsidR="00AA218B">
        <w:rPr>
          <w:color w:val="000000" w:themeColor="text1"/>
          <w:lang w:val="en-US"/>
        </w:rPr>
        <w:t>the highest proportion of</w:t>
      </w:r>
      <w:r w:rsidR="004F0091" w:rsidRPr="00C058B5">
        <w:rPr>
          <w:color w:val="000000" w:themeColor="text1"/>
          <w:lang w:val="en-US"/>
        </w:rPr>
        <w:t xml:space="preserve"> privileged students with high mean social position index and high percentage of families with </w:t>
      </w:r>
      <w:r w:rsidR="00AA218B">
        <w:rPr>
          <w:color w:val="000000" w:themeColor="text1"/>
          <w:lang w:val="en-US"/>
        </w:rPr>
        <w:t>higher or university</w:t>
      </w:r>
      <w:r w:rsidR="004F0091" w:rsidRPr="00C058B5">
        <w:rPr>
          <w:color w:val="000000" w:themeColor="text1"/>
          <w:lang w:val="en-US"/>
        </w:rPr>
        <w:t xml:space="preserve"> education level. These large differences provide an opportunity to test </w:t>
      </w:r>
      <w:r w:rsidRPr="00C058B5">
        <w:rPr>
          <w:color w:val="000000" w:themeColor="text1"/>
          <w:lang w:val="en-US"/>
        </w:rPr>
        <w:t>our hypotheses</w:t>
      </w:r>
      <w:r w:rsidR="004F0091" w:rsidRPr="00C058B5">
        <w:rPr>
          <w:color w:val="000000" w:themeColor="text1"/>
          <w:lang w:val="en-US"/>
        </w:rPr>
        <w:t xml:space="preserve"> in three </w:t>
      </w:r>
      <w:r w:rsidRPr="00C058B5">
        <w:rPr>
          <w:color w:val="000000" w:themeColor="text1"/>
          <w:lang w:val="en-US"/>
        </w:rPr>
        <w:t>specific</w:t>
      </w:r>
      <w:r w:rsidR="004F0091" w:rsidRPr="00C058B5">
        <w:rPr>
          <w:color w:val="000000" w:themeColor="text1"/>
          <w:lang w:val="en-US"/>
        </w:rPr>
        <w:t xml:space="preserve"> contexts</w:t>
      </w:r>
      <w:r w:rsidR="00314170" w:rsidRPr="00C058B5">
        <w:rPr>
          <w:color w:val="000000" w:themeColor="text1"/>
          <w:lang w:val="en-US"/>
        </w:rPr>
        <w:t xml:space="preserve"> which nevertheless are not representative of their respective students’ population</w:t>
      </w:r>
      <w:r w:rsidR="004F0091" w:rsidRPr="00C058B5">
        <w:rPr>
          <w:color w:val="000000" w:themeColor="text1"/>
          <w:lang w:val="en-US"/>
        </w:rPr>
        <w:t>.</w:t>
      </w:r>
      <w:r w:rsidR="008C7838" w:rsidRPr="00C058B5">
        <w:rPr>
          <w:color w:val="000000" w:themeColor="text1"/>
          <w:lang w:val="en-US"/>
        </w:rPr>
        <w:t xml:space="preserve"> </w:t>
      </w:r>
    </w:p>
    <w:p w14:paraId="20FD4675" w14:textId="77777777" w:rsidR="004F0091" w:rsidRPr="003D28B8" w:rsidRDefault="004F0091" w:rsidP="003D28B8">
      <w:pPr>
        <w:tabs>
          <w:tab w:val="left" w:pos="450"/>
        </w:tabs>
        <w:spacing w:line="480" w:lineRule="auto"/>
        <w:jc w:val="both"/>
        <w:rPr>
          <w:i/>
          <w:iCs/>
          <w:color w:val="000000" w:themeColor="text1"/>
          <w:lang w:val="en-US"/>
        </w:rPr>
      </w:pPr>
      <w:r w:rsidRPr="003D28B8">
        <w:rPr>
          <w:i/>
          <w:iCs/>
          <w:color w:val="000000" w:themeColor="text1"/>
          <w:lang w:val="en-US"/>
        </w:rPr>
        <w:t>Measures</w:t>
      </w:r>
    </w:p>
    <w:p w14:paraId="6C856E73" w14:textId="0C4BCC7E" w:rsidR="00CC02D7" w:rsidRPr="00C058B5" w:rsidRDefault="00E455AB" w:rsidP="00CC02D7">
      <w:pPr>
        <w:snapToGrid w:val="0"/>
        <w:spacing w:before="240" w:line="480" w:lineRule="auto"/>
        <w:ind w:firstLine="720"/>
        <w:jc w:val="both"/>
        <w:rPr>
          <w:color w:val="000000" w:themeColor="text1"/>
          <w:lang w:val="en-US"/>
        </w:rPr>
      </w:pPr>
      <w:r w:rsidRPr="00C058B5">
        <w:rPr>
          <w:b/>
          <w:color w:val="000000" w:themeColor="text1"/>
          <w:lang w:val="en-US"/>
        </w:rPr>
        <w:t>Parental involvement in child’s school education</w:t>
      </w:r>
      <w:r w:rsidRPr="00C058B5">
        <w:rPr>
          <w:color w:val="000000" w:themeColor="text1"/>
          <w:lang w:val="en-US"/>
        </w:rPr>
        <w:t xml:space="preserve">. </w:t>
      </w:r>
      <w:r w:rsidR="00CC02D7" w:rsidRPr="00C058B5">
        <w:rPr>
          <w:color w:val="000000" w:themeColor="text1"/>
          <w:lang w:val="en-US"/>
        </w:rPr>
        <w:t xml:space="preserve">Family Involvement Questionnaire-High School (FIQ-HS; </w:t>
      </w:r>
      <w:r w:rsidR="00CC02D7" w:rsidRPr="00BE2E8B">
        <w:rPr>
          <w:color w:val="000000" w:themeColor="text1"/>
          <w:lang w:val="en-US"/>
        </w:rPr>
        <w:t>Grover, Houlihan &amp; Campana, 2016</w:t>
      </w:r>
      <w:r w:rsidR="00CC02D7" w:rsidRPr="00C058B5">
        <w:rPr>
          <w:color w:val="000000" w:themeColor="text1"/>
          <w:lang w:val="en-US"/>
        </w:rPr>
        <w:t>), a 25-item scale, has been used to collect data about the nature and level of parents’ participation in their teenager’s school and academic work. Parents were asked to complete a six-point Likert scale, representing the frequency of each item as it occurs within their family (</w:t>
      </w:r>
      <w:r w:rsidR="00CC02D7" w:rsidRPr="00C058B5">
        <w:rPr>
          <w:i/>
          <w:color w:val="000000" w:themeColor="text1"/>
          <w:lang w:val="en-US"/>
        </w:rPr>
        <w:t>never</w:t>
      </w:r>
      <w:r w:rsidR="00CC02D7" w:rsidRPr="00C058B5">
        <w:rPr>
          <w:color w:val="000000" w:themeColor="text1"/>
          <w:lang w:val="en-US"/>
        </w:rPr>
        <w:t xml:space="preserve">, </w:t>
      </w:r>
      <w:r w:rsidR="00CC02D7" w:rsidRPr="00C058B5">
        <w:rPr>
          <w:i/>
          <w:color w:val="000000" w:themeColor="text1"/>
          <w:lang w:val="en-US"/>
        </w:rPr>
        <w:t>rarely</w:t>
      </w:r>
      <w:r w:rsidR="00CC02D7" w:rsidRPr="00C058B5">
        <w:rPr>
          <w:color w:val="000000" w:themeColor="text1"/>
          <w:lang w:val="en-US"/>
        </w:rPr>
        <w:t xml:space="preserve">, </w:t>
      </w:r>
      <w:r w:rsidR="00CC02D7" w:rsidRPr="00C058B5">
        <w:rPr>
          <w:i/>
          <w:color w:val="000000" w:themeColor="text1"/>
          <w:lang w:val="en-US"/>
        </w:rPr>
        <w:t>sometimes</w:t>
      </w:r>
      <w:r w:rsidR="00CC02D7" w:rsidRPr="00C058B5">
        <w:rPr>
          <w:color w:val="000000" w:themeColor="text1"/>
          <w:lang w:val="en-US"/>
        </w:rPr>
        <w:t xml:space="preserve">, </w:t>
      </w:r>
      <w:r w:rsidR="00CC02D7" w:rsidRPr="00C058B5">
        <w:rPr>
          <w:i/>
          <w:color w:val="000000" w:themeColor="text1"/>
          <w:lang w:val="en-US"/>
        </w:rPr>
        <w:t>often</w:t>
      </w:r>
      <w:r w:rsidR="00CC02D7" w:rsidRPr="00C058B5">
        <w:rPr>
          <w:color w:val="000000" w:themeColor="text1"/>
          <w:lang w:val="en-US"/>
        </w:rPr>
        <w:t xml:space="preserve">, </w:t>
      </w:r>
      <w:r w:rsidR="00CC02D7" w:rsidRPr="00C058B5">
        <w:rPr>
          <w:i/>
          <w:color w:val="000000" w:themeColor="text1"/>
          <w:lang w:val="en-US"/>
        </w:rPr>
        <w:t>quite often</w:t>
      </w:r>
      <w:r w:rsidR="00CC02D7" w:rsidRPr="00C058B5">
        <w:rPr>
          <w:color w:val="000000" w:themeColor="text1"/>
          <w:lang w:val="en-US"/>
        </w:rPr>
        <w:t xml:space="preserve">, </w:t>
      </w:r>
      <w:r w:rsidR="00CC02D7" w:rsidRPr="00C058B5">
        <w:rPr>
          <w:i/>
          <w:color w:val="000000" w:themeColor="text1"/>
          <w:lang w:val="en-US"/>
        </w:rPr>
        <w:t>always</w:t>
      </w:r>
      <w:r w:rsidR="00CC02D7" w:rsidRPr="00C058B5">
        <w:rPr>
          <w:color w:val="000000" w:themeColor="text1"/>
          <w:lang w:val="en-US"/>
        </w:rPr>
        <w:t xml:space="preserve">). The scale targets three distinct factors: </w:t>
      </w:r>
      <w:r w:rsidR="00CC02D7">
        <w:rPr>
          <w:iCs/>
          <w:color w:val="000000" w:themeColor="text1"/>
          <w:lang w:val="en-US"/>
        </w:rPr>
        <w:t>h</w:t>
      </w:r>
      <w:r w:rsidR="00CC02D7" w:rsidRPr="003D28B8">
        <w:rPr>
          <w:iCs/>
          <w:color w:val="000000" w:themeColor="text1"/>
          <w:lang w:val="en-US"/>
        </w:rPr>
        <w:t>ome-</w:t>
      </w:r>
      <w:r w:rsidR="00CC02D7">
        <w:rPr>
          <w:iCs/>
          <w:color w:val="000000" w:themeColor="text1"/>
          <w:lang w:val="en-US"/>
        </w:rPr>
        <w:t>b</w:t>
      </w:r>
      <w:r w:rsidR="00CC02D7" w:rsidRPr="003D28B8">
        <w:rPr>
          <w:iCs/>
          <w:color w:val="000000" w:themeColor="text1"/>
          <w:lang w:val="en-US"/>
        </w:rPr>
        <w:t xml:space="preserve">ased </w:t>
      </w:r>
      <w:r w:rsidR="00CC02D7">
        <w:rPr>
          <w:iCs/>
          <w:color w:val="000000" w:themeColor="text1"/>
          <w:lang w:val="en-US"/>
        </w:rPr>
        <w:t>i</w:t>
      </w:r>
      <w:r w:rsidR="00CC02D7" w:rsidRPr="003D28B8">
        <w:rPr>
          <w:iCs/>
          <w:color w:val="000000" w:themeColor="text1"/>
          <w:lang w:val="en-US"/>
        </w:rPr>
        <w:t xml:space="preserve">nvolvement, </w:t>
      </w:r>
      <w:r w:rsidR="00CC02D7">
        <w:rPr>
          <w:iCs/>
          <w:color w:val="000000" w:themeColor="text1"/>
          <w:lang w:val="en-US"/>
        </w:rPr>
        <w:t>h</w:t>
      </w:r>
      <w:r w:rsidR="00CC02D7" w:rsidRPr="003D28B8">
        <w:rPr>
          <w:iCs/>
          <w:color w:val="000000" w:themeColor="text1"/>
          <w:lang w:val="en-US"/>
        </w:rPr>
        <w:t>ome-</w:t>
      </w:r>
      <w:r w:rsidR="00CC02D7">
        <w:rPr>
          <w:iCs/>
          <w:color w:val="000000" w:themeColor="text1"/>
          <w:lang w:val="en-US"/>
        </w:rPr>
        <w:t>s</w:t>
      </w:r>
      <w:r w:rsidR="00CC02D7" w:rsidRPr="003D28B8">
        <w:rPr>
          <w:iCs/>
          <w:color w:val="000000" w:themeColor="text1"/>
          <w:lang w:val="en-US"/>
        </w:rPr>
        <w:t xml:space="preserve">chool </w:t>
      </w:r>
      <w:r w:rsidR="00CC02D7">
        <w:rPr>
          <w:iCs/>
          <w:color w:val="000000" w:themeColor="text1"/>
          <w:lang w:val="en-US"/>
        </w:rPr>
        <w:t>c</w:t>
      </w:r>
      <w:r w:rsidR="00CC02D7" w:rsidRPr="003D28B8">
        <w:rPr>
          <w:iCs/>
          <w:color w:val="000000" w:themeColor="text1"/>
          <w:lang w:val="en-US"/>
        </w:rPr>
        <w:t xml:space="preserve">ommunication, and </w:t>
      </w:r>
      <w:r w:rsidR="00CC02D7">
        <w:rPr>
          <w:iCs/>
          <w:color w:val="000000" w:themeColor="text1"/>
          <w:lang w:val="en-US"/>
        </w:rPr>
        <w:t>s</w:t>
      </w:r>
      <w:r w:rsidR="00CC02D7" w:rsidRPr="003D28B8">
        <w:rPr>
          <w:iCs/>
          <w:color w:val="000000" w:themeColor="text1"/>
          <w:lang w:val="en-US"/>
        </w:rPr>
        <w:t>chool-</w:t>
      </w:r>
      <w:r w:rsidR="00CC02D7">
        <w:rPr>
          <w:iCs/>
          <w:color w:val="000000" w:themeColor="text1"/>
          <w:lang w:val="en-US"/>
        </w:rPr>
        <w:t>b</w:t>
      </w:r>
      <w:r w:rsidR="00CC02D7" w:rsidRPr="003D28B8">
        <w:rPr>
          <w:iCs/>
          <w:color w:val="000000" w:themeColor="text1"/>
          <w:lang w:val="en-US"/>
        </w:rPr>
        <w:t xml:space="preserve">ased </w:t>
      </w:r>
      <w:r w:rsidR="00CC02D7">
        <w:rPr>
          <w:iCs/>
          <w:color w:val="000000" w:themeColor="text1"/>
          <w:lang w:val="en-US"/>
        </w:rPr>
        <w:t>i</w:t>
      </w:r>
      <w:r w:rsidR="00CC02D7" w:rsidRPr="003D28B8">
        <w:rPr>
          <w:iCs/>
          <w:color w:val="000000" w:themeColor="text1"/>
          <w:lang w:val="en-US"/>
        </w:rPr>
        <w:t xml:space="preserve">nvolvement. Home-based </w:t>
      </w:r>
      <w:r w:rsidR="00CC02D7">
        <w:rPr>
          <w:iCs/>
          <w:color w:val="000000" w:themeColor="text1"/>
          <w:lang w:val="en-US"/>
        </w:rPr>
        <w:t>i</w:t>
      </w:r>
      <w:r w:rsidR="00CC02D7" w:rsidRPr="003D28B8">
        <w:rPr>
          <w:iCs/>
          <w:color w:val="000000" w:themeColor="text1"/>
          <w:lang w:val="en-US"/>
        </w:rPr>
        <w:t>nvolvement</w:t>
      </w:r>
      <w:r w:rsidR="00CC02D7">
        <w:rPr>
          <w:iCs/>
          <w:color w:val="000000" w:themeColor="text1"/>
          <w:lang w:val="en-US"/>
        </w:rPr>
        <w:t xml:space="preserve"> (9 items; </w:t>
      </w:r>
      <w:r w:rsidR="00CC02D7" w:rsidRPr="00C058B5">
        <w:rPr>
          <w:color w:val="000000" w:themeColor="text1"/>
          <w:lang w:val="en-US"/>
        </w:rPr>
        <w:t>Cronbach’s alpha = .</w:t>
      </w:r>
      <w:r w:rsidR="00CC02D7">
        <w:rPr>
          <w:color w:val="000000" w:themeColor="text1"/>
          <w:lang w:val="en-US"/>
        </w:rPr>
        <w:t>84</w:t>
      </w:r>
      <w:r w:rsidR="00CC02D7">
        <w:rPr>
          <w:iCs/>
          <w:color w:val="000000" w:themeColor="text1"/>
          <w:lang w:val="en-US"/>
        </w:rPr>
        <w:t xml:space="preserve">) </w:t>
      </w:r>
      <w:r w:rsidR="00CC02D7">
        <w:rPr>
          <w:color w:val="000000" w:themeColor="text1"/>
          <w:lang w:val="en-US"/>
        </w:rPr>
        <w:t xml:space="preserve">refers to </w:t>
      </w:r>
      <w:r w:rsidR="00CC02D7" w:rsidRPr="00C058B5">
        <w:rPr>
          <w:color w:val="000000" w:themeColor="text1"/>
          <w:lang w:val="en-US"/>
        </w:rPr>
        <w:t xml:space="preserve">the degree to which parents get involved </w:t>
      </w:r>
      <w:r w:rsidR="00CC02D7">
        <w:rPr>
          <w:color w:val="000000" w:themeColor="text1"/>
          <w:lang w:val="en-US"/>
        </w:rPr>
        <w:t>in</w:t>
      </w:r>
      <w:r w:rsidR="00CC02D7" w:rsidRPr="00C058B5">
        <w:rPr>
          <w:color w:val="000000" w:themeColor="text1"/>
          <w:lang w:val="en-US"/>
        </w:rPr>
        <w:t xml:space="preserve"> their child’s education at home (</w:t>
      </w:r>
      <w:r w:rsidR="00CC02D7">
        <w:rPr>
          <w:color w:val="000000" w:themeColor="text1"/>
          <w:lang w:val="en-US"/>
        </w:rPr>
        <w:t>e.g.:</w:t>
      </w:r>
      <w:r w:rsidR="00CC02D7" w:rsidRPr="00C058B5">
        <w:rPr>
          <w:color w:val="000000" w:themeColor="text1"/>
          <w:lang w:val="en-US"/>
        </w:rPr>
        <w:t xml:space="preserve"> talking to teenager about careers they are interested</w:t>
      </w:r>
      <w:r w:rsidR="00CC02D7">
        <w:rPr>
          <w:color w:val="000000" w:themeColor="text1"/>
          <w:lang w:val="en-US"/>
        </w:rPr>
        <w:t xml:space="preserve"> in</w:t>
      </w:r>
      <w:r w:rsidR="00CC02D7" w:rsidRPr="00C058B5">
        <w:rPr>
          <w:color w:val="000000" w:themeColor="text1"/>
          <w:lang w:val="en-US"/>
        </w:rPr>
        <w:t>)</w:t>
      </w:r>
      <w:r w:rsidR="00CC02D7">
        <w:rPr>
          <w:color w:val="000000" w:themeColor="text1"/>
          <w:lang w:val="en-US"/>
        </w:rPr>
        <w:t xml:space="preserve">. </w:t>
      </w:r>
      <w:r w:rsidR="00CC02D7" w:rsidRPr="00C058B5">
        <w:rPr>
          <w:color w:val="000000" w:themeColor="text1"/>
          <w:lang w:val="en-US"/>
        </w:rPr>
        <w:t>Home-</w:t>
      </w:r>
      <w:r w:rsidR="00CC02D7">
        <w:rPr>
          <w:color w:val="000000" w:themeColor="text1"/>
          <w:lang w:val="en-US"/>
        </w:rPr>
        <w:t>s</w:t>
      </w:r>
      <w:r w:rsidR="00CC02D7" w:rsidRPr="00C058B5">
        <w:rPr>
          <w:color w:val="000000" w:themeColor="text1"/>
          <w:lang w:val="en-US"/>
        </w:rPr>
        <w:t>chool communication</w:t>
      </w:r>
      <w:r w:rsidR="00CC02D7">
        <w:rPr>
          <w:color w:val="000000" w:themeColor="text1"/>
          <w:lang w:val="en-US"/>
        </w:rPr>
        <w:t xml:space="preserve"> (</w:t>
      </w:r>
      <w:r w:rsidR="00CC02D7" w:rsidRPr="00C058B5">
        <w:rPr>
          <w:color w:val="000000" w:themeColor="text1"/>
          <w:lang w:val="en-US"/>
        </w:rPr>
        <w:t>11 items</w:t>
      </w:r>
      <w:r w:rsidR="00CC02D7">
        <w:rPr>
          <w:color w:val="000000" w:themeColor="text1"/>
          <w:lang w:val="en-US"/>
        </w:rPr>
        <w:t xml:space="preserve">; </w:t>
      </w:r>
      <w:r w:rsidR="00CC02D7" w:rsidRPr="00C058B5">
        <w:rPr>
          <w:color w:val="000000" w:themeColor="text1"/>
          <w:lang w:val="en-US"/>
        </w:rPr>
        <w:t>Cronbach’s alpha = .</w:t>
      </w:r>
      <w:r w:rsidR="00CC02D7">
        <w:rPr>
          <w:color w:val="000000" w:themeColor="text1"/>
          <w:lang w:val="en-US"/>
        </w:rPr>
        <w:t>87)</w:t>
      </w:r>
      <w:r w:rsidR="00CC02D7" w:rsidRPr="00C058B5">
        <w:rPr>
          <w:i/>
          <w:color w:val="000000" w:themeColor="text1"/>
          <w:lang w:val="en-US"/>
        </w:rPr>
        <w:t xml:space="preserve"> </w:t>
      </w:r>
      <w:r w:rsidR="00CC02D7" w:rsidRPr="00C058B5">
        <w:rPr>
          <w:color w:val="000000" w:themeColor="text1"/>
          <w:lang w:val="en-US"/>
        </w:rPr>
        <w:t>describe</w:t>
      </w:r>
      <w:r w:rsidR="00CC02D7">
        <w:rPr>
          <w:color w:val="000000" w:themeColor="text1"/>
          <w:lang w:val="en-US"/>
        </w:rPr>
        <w:t>s</w:t>
      </w:r>
      <w:r w:rsidR="00CC02D7" w:rsidRPr="00C058B5">
        <w:rPr>
          <w:color w:val="000000" w:themeColor="text1"/>
          <w:lang w:val="en-US"/>
        </w:rPr>
        <w:t xml:space="preserve"> several forms of contact parents might have with school in general and their child’s teachers in particular (</w:t>
      </w:r>
      <w:r w:rsidR="00CC02D7">
        <w:rPr>
          <w:color w:val="000000" w:themeColor="text1"/>
          <w:lang w:val="en-US"/>
        </w:rPr>
        <w:t>e.g.:</w:t>
      </w:r>
      <w:r w:rsidR="00CC02D7" w:rsidRPr="00C058B5">
        <w:rPr>
          <w:color w:val="000000" w:themeColor="text1"/>
          <w:lang w:val="en-US"/>
        </w:rPr>
        <w:t xml:space="preserve"> talking with teachers about difficulties at school).</w:t>
      </w:r>
      <w:r w:rsidR="00CC02D7">
        <w:rPr>
          <w:color w:val="000000" w:themeColor="text1"/>
          <w:lang w:val="en-US"/>
        </w:rPr>
        <w:t xml:space="preserve"> S</w:t>
      </w:r>
      <w:r w:rsidR="00CC02D7" w:rsidRPr="00E5363B">
        <w:rPr>
          <w:color w:val="000000" w:themeColor="text1"/>
          <w:lang w:val="en-US"/>
        </w:rPr>
        <w:t>chool-based involvement</w:t>
      </w:r>
      <w:r w:rsidR="00CC02D7">
        <w:rPr>
          <w:color w:val="000000" w:themeColor="text1"/>
          <w:lang w:val="en-US"/>
        </w:rPr>
        <w:t xml:space="preserve"> (</w:t>
      </w:r>
      <w:r w:rsidR="00CC02D7" w:rsidRPr="00C058B5">
        <w:rPr>
          <w:color w:val="000000" w:themeColor="text1"/>
          <w:lang w:val="en-US"/>
        </w:rPr>
        <w:t>5 items</w:t>
      </w:r>
      <w:r w:rsidR="00CC02D7">
        <w:rPr>
          <w:color w:val="000000" w:themeColor="text1"/>
          <w:lang w:val="en-US"/>
        </w:rPr>
        <w:t xml:space="preserve">; </w:t>
      </w:r>
      <w:r w:rsidR="00CC02D7" w:rsidRPr="00C058B5">
        <w:rPr>
          <w:color w:val="000000" w:themeColor="text1"/>
          <w:lang w:val="en-US"/>
        </w:rPr>
        <w:t>Cronbach’s alpha = .75</w:t>
      </w:r>
      <w:r w:rsidR="00CC02D7">
        <w:rPr>
          <w:color w:val="000000" w:themeColor="text1"/>
          <w:lang w:val="en-US"/>
        </w:rPr>
        <w:t>)</w:t>
      </w:r>
      <w:r w:rsidR="00CC02D7" w:rsidRPr="00C058B5">
        <w:rPr>
          <w:color w:val="000000" w:themeColor="text1"/>
          <w:lang w:val="en-US"/>
        </w:rPr>
        <w:t xml:space="preserve"> </w:t>
      </w:r>
      <w:r w:rsidR="00CC02D7">
        <w:rPr>
          <w:color w:val="000000" w:themeColor="text1"/>
          <w:lang w:val="en-US"/>
        </w:rPr>
        <w:t>refers</w:t>
      </w:r>
      <w:r w:rsidR="00CC02D7" w:rsidRPr="00C058B5">
        <w:rPr>
          <w:color w:val="000000" w:themeColor="text1"/>
          <w:lang w:val="en-US"/>
        </w:rPr>
        <w:t xml:space="preserve"> to the extent to which </w:t>
      </w:r>
      <w:r w:rsidR="00CC02D7">
        <w:rPr>
          <w:color w:val="000000" w:themeColor="text1"/>
          <w:lang w:val="en-US"/>
        </w:rPr>
        <w:t>parents</w:t>
      </w:r>
      <w:r w:rsidR="00CC02D7" w:rsidRPr="00C058B5">
        <w:rPr>
          <w:color w:val="000000" w:themeColor="text1"/>
          <w:lang w:val="en-US"/>
        </w:rPr>
        <w:t xml:space="preserve"> participate in </w:t>
      </w:r>
      <w:r w:rsidR="00CC02D7" w:rsidRPr="00C058B5">
        <w:rPr>
          <w:color w:val="000000" w:themeColor="text1"/>
          <w:lang w:val="en-US"/>
        </w:rPr>
        <w:lastRenderedPageBreak/>
        <w:t>activities at school (</w:t>
      </w:r>
      <w:r w:rsidR="00CC02D7">
        <w:rPr>
          <w:color w:val="000000" w:themeColor="text1"/>
          <w:lang w:val="en-US"/>
        </w:rPr>
        <w:t>e.g.:</w:t>
      </w:r>
      <w:r w:rsidR="00CC02D7" w:rsidRPr="00C058B5">
        <w:rPr>
          <w:color w:val="000000" w:themeColor="text1"/>
          <w:lang w:val="en-US"/>
        </w:rPr>
        <w:t xml:space="preserve"> volunteering at school). A mean indicator was calculated for each of the </w:t>
      </w:r>
      <w:r w:rsidR="00CC02D7">
        <w:rPr>
          <w:color w:val="000000" w:themeColor="text1"/>
          <w:lang w:val="en-US"/>
        </w:rPr>
        <w:t xml:space="preserve">three parental involvement </w:t>
      </w:r>
      <w:r w:rsidR="00CC02D7" w:rsidRPr="00C058B5">
        <w:rPr>
          <w:color w:val="000000" w:themeColor="text1"/>
          <w:lang w:val="en-US"/>
        </w:rPr>
        <w:t xml:space="preserve">dimensions. </w:t>
      </w:r>
    </w:p>
    <w:p w14:paraId="011F638B" w14:textId="49314426" w:rsidR="00AA48FD" w:rsidRDefault="00AA48FD" w:rsidP="00716106">
      <w:pPr>
        <w:spacing w:before="240" w:after="120" w:line="480" w:lineRule="auto"/>
        <w:ind w:firstLine="706"/>
        <w:jc w:val="both"/>
        <w:rPr>
          <w:color w:val="000000" w:themeColor="text1"/>
          <w:lang w:val="en-US"/>
        </w:rPr>
      </w:pPr>
      <w:r>
        <w:rPr>
          <w:b/>
          <w:color w:val="000000" w:themeColor="text1"/>
          <w:lang w:val="en-US"/>
        </w:rPr>
        <w:t>Children’s characteristics</w:t>
      </w:r>
      <w:r w:rsidRPr="00C058B5">
        <w:rPr>
          <w:b/>
          <w:color w:val="000000" w:themeColor="text1"/>
          <w:lang w:val="en-US"/>
        </w:rPr>
        <w:t>.</w:t>
      </w:r>
      <w:r w:rsidRPr="00C058B5">
        <w:rPr>
          <w:i/>
          <w:color w:val="000000" w:themeColor="text1"/>
          <w:lang w:val="en-US"/>
        </w:rPr>
        <w:t xml:space="preserve"> </w:t>
      </w:r>
      <w:r w:rsidRPr="00AA48FD">
        <w:rPr>
          <w:iCs/>
          <w:color w:val="000000" w:themeColor="text1"/>
          <w:lang w:val="en-US"/>
        </w:rPr>
        <w:t>Information about the age</w:t>
      </w:r>
      <w:r>
        <w:rPr>
          <w:iCs/>
          <w:color w:val="000000" w:themeColor="text1"/>
          <w:lang w:val="en-US"/>
        </w:rPr>
        <w:t xml:space="preserve"> </w:t>
      </w:r>
      <w:r>
        <w:rPr>
          <w:color w:val="000000" w:themeColor="text1"/>
          <w:lang w:val="en-US"/>
        </w:rPr>
        <w:t>(14-year</w:t>
      </w:r>
      <w:r w:rsidR="0026629B">
        <w:rPr>
          <w:color w:val="000000" w:themeColor="text1"/>
          <w:lang w:val="en-US"/>
        </w:rPr>
        <w:t>-</w:t>
      </w:r>
      <w:r>
        <w:rPr>
          <w:color w:val="000000" w:themeColor="text1"/>
          <w:lang w:val="en-US"/>
        </w:rPr>
        <w:t>old or below, 15 or 16-year</w:t>
      </w:r>
      <w:r w:rsidR="0026629B">
        <w:rPr>
          <w:color w:val="000000" w:themeColor="text1"/>
          <w:lang w:val="en-US"/>
        </w:rPr>
        <w:t>-</w:t>
      </w:r>
      <w:r>
        <w:rPr>
          <w:color w:val="000000" w:themeColor="text1"/>
          <w:lang w:val="en-US"/>
        </w:rPr>
        <w:t>old, 17-year</w:t>
      </w:r>
      <w:r w:rsidR="0026629B">
        <w:rPr>
          <w:color w:val="000000" w:themeColor="text1"/>
          <w:lang w:val="en-US"/>
        </w:rPr>
        <w:t>-</w:t>
      </w:r>
      <w:r>
        <w:rPr>
          <w:color w:val="000000" w:themeColor="text1"/>
          <w:lang w:val="en-US"/>
        </w:rPr>
        <w:t>old or above), the gender (</w:t>
      </w:r>
      <w:r w:rsidR="005E3B35">
        <w:rPr>
          <w:color w:val="000000" w:themeColor="text1"/>
          <w:lang w:val="en-US"/>
        </w:rPr>
        <w:t>boy or girl) and grade retention status (with or without grade retention)</w:t>
      </w:r>
      <w:r>
        <w:rPr>
          <w:i/>
          <w:color w:val="000000" w:themeColor="text1"/>
          <w:lang w:val="en-US"/>
        </w:rPr>
        <w:t xml:space="preserve"> </w:t>
      </w:r>
      <w:r>
        <w:rPr>
          <w:color w:val="000000" w:themeColor="text1"/>
          <w:lang w:val="en-US"/>
        </w:rPr>
        <w:t>of the children was collected</w:t>
      </w:r>
      <w:r w:rsidR="005E3B35">
        <w:rPr>
          <w:color w:val="000000" w:themeColor="text1"/>
          <w:lang w:val="en-US"/>
        </w:rPr>
        <w:t>.</w:t>
      </w:r>
    </w:p>
    <w:p w14:paraId="7E31EBA1" w14:textId="7D1AEAB7" w:rsidR="00E22E26" w:rsidRPr="00E22E26" w:rsidRDefault="000D7D57" w:rsidP="00E22E26">
      <w:pPr>
        <w:spacing w:before="240" w:after="120" w:line="480" w:lineRule="auto"/>
        <w:ind w:firstLine="706"/>
        <w:jc w:val="both"/>
        <w:rPr>
          <w:color w:val="000000" w:themeColor="text1"/>
          <w:lang w:val="en-US"/>
        </w:rPr>
      </w:pPr>
      <w:r w:rsidRPr="00C058B5">
        <w:rPr>
          <w:b/>
          <w:color w:val="000000" w:themeColor="text1"/>
          <w:lang w:val="en-US"/>
        </w:rPr>
        <w:t>Socioeconomic status.</w:t>
      </w:r>
      <w:r w:rsidRPr="00C058B5">
        <w:rPr>
          <w:i/>
          <w:color w:val="000000" w:themeColor="text1"/>
          <w:lang w:val="en-US"/>
        </w:rPr>
        <w:t xml:space="preserve"> </w:t>
      </w:r>
      <w:r w:rsidR="009318A3" w:rsidRPr="00C058B5">
        <w:rPr>
          <w:color w:val="000000" w:themeColor="text1"/>
          <w:lang w:val="en-US"/>
        </w:rPr>
        <w:t xml:space="preserve">We </w:t>
      </w:r>
      <w:r w:rsidR="00BF3FA3">
        <w:rPr>
          <w:color w:val="000000" w:themeColor="text1"/>
          <w:lang w:val="en-US"/>
        </w:rPr>
        <w:t>used</w:t>
      </w:r>
      <w:r w:rsidR="009318A3" w:rsidRPr="00C058B5">
        <w:rPr>
          <w:color w:val="000000" w:themeColor="text1"/>
          <w:lang w:val="en-US"/>
        </w:rPr>
        <w:t xml:space="preserve"> the social position index developed by Le </w:t>
      </w:r>
      <w:proofErr w:type="spellStart"/>
      <w:r w:rsidR="009318A3" w:rsidRPr="00C058B5">
        <w:rPr>
          <w:color w:val="000000" w:themeColor="text1"/>
          <w:lang w:val="en-US"/>
        </w:rPr>
        <w:t>Donné</w:t>
      </w:r>
      <w:proofErr w:type="spellEnd"/>
      <w:r w:rsidR="009318A3" w:rsidRPr="00C058B5">
        <w:rPr>
          <w:color w:val="000000" w:themeColor="text1"/>
          <w:lang w:val="en-US"/>
        </w:rPr>
        <w:t xml:space="preserve"> </w:t>
      </w:r>
      <w:r w:rsidR="00026B3F">
        <w:rPr>
          <w:color w:val="000000" w:themeColor="text1"/>
          <w:lang w:val="en-US"/>
        </w:rPr>
        <w:t>&amp;</w:t>
      </w:r>
      <w:r w:rsidR="009318A3" w:rsidRPr="00C058B5">
        <w:rPr>
          <w:color w:val="000000" w:themeColor="text1"/>
          <w:lang w:val="en-US"/>
        </w:rPr>
        <w:t xml:space="preserve"> Rocher (2010) which consider the socio-professional categories of the parents as well as other dimensions related to social, economic and cultural aspects. </w:t>
      </w:r>
      <w:r w:rsidR="004668B9" w:rsidRPr="00CA10ED">
        <w:rPr>
          <w:color w:val="000000" w:themeColor="text1"/>
          <w:highlight w:val="yellow"/>
          <w:lang w:val="en-US"/>
        </w:rPr>
        <w:t>The index is calculated, for each pupil, on the basis of the parents' profession, weighted by considering the effect of professions and social situations on school success</w:t>
      </w:r>
      <w:r w:rsidR="00C43804">
        <w:rPr>
          <w:color w:val="000000" w:themeColor="text1"/>
          <w:highlight w:val="yellow"/>
          <w:lang w:val="en-US"/>
        </w:rPr>
        <w:t xml:space="preserve"> (Rocher, 2016)</w:t>
      </w:r>
      <w:r w:rsidR="004668B9" w:rsidRPr="00CA10ED">
        <w:rPr>
          <w:color w:val="000000" w:themeColor="text1"/>
          <w:highlight w:val="yellow"/>
          <w:lang w:val="en-US"/>
        </w:rPr>
        <w:t>.</w:t>
      </w:r>
      <w:r w:rsidR="00A13BC9">
        <w:rPr>
          <w:color w:val="000000" w:themeColor="text1"/>
          <w:lang w:val="en-US"/>
        </w:rPr>
        <w:t xml:space="preserve"> </w:t>
      </w:r>
      <w:r w:rsidR="00E22E26" w:rsidRPr="00F33EFF">
        <w:rPr>
          <w:color w:val="000000" w:themeColor="text1"/>
          <w:highlight w:val="yellow"/>
          <w:lang w:val="en-US"/>
        </w:rPr>
        <w:t xml:space="preserve">More precisely, the index was constructed and validated on the basis of a survey of 29544 French secondary school students conducted in 2008. This survey identified family variables that have a positive and significant </w:t>
      </w:r>
      <w:r w:rsidR="00F33EFF" w:rsidRPr="00F33EFF">
        <w:rPr>
          <w:color w:val="000000" w:themeColor="text1"/>
          <w:highlight w:val="yellow"/>
          <w:lang w:val="en-US"/>
        </w:rPr>
        <w:t>influence</w:t>
      </w:r>
      <w:r w:rsidR="00E22E26" w:rsidRPr="00F33EFF">
        <w:rPr>
          <w:color w:val="000000" w:themeColor="text1"/>
          <w:highlight w:val="yellow"/>
          <w:lang w:val="en-US"/>
        </w:rPr>
        <w:t xml:space="preserve"> on students' academic success, such as parents' qualifications (mother and father), material conditions (income, number of rooms in the home, room sharing, computer in the home, access to the Internet), cultural capital (number of books in the home, presence of a television in the room, time spent watching television), parents' ambition and involvement (aspirations, conversations about schooling, academic future), as well as cultural practices (sports, concerts, theater, cinema, museums, extracurricular activities). A multiple correspondence analysis was used to construct the index by associating a numerical value to each of the family variables identified according to their stronger or weaker association with academic success. Thus, using all the data collected in the survey, it was possible to standardize an average social position index per student that was no longer based exclusively on the parents' profession. This index of social position of the students is between 38 </w:t>
      </w:r>
      <w:r w:rsidR="00E22E26" w:rsidRPr="00F33EFF">
        <w:rPr>
          <w:color w:val="000000" w:themeColor="text1"/>
          <w:highlight w:val="yellow"/>
          <w:lang w:val="en-US"/>
        </w:rPr>
        <w:lastRenderedPageBreak/>
        <w:t>and 179. The higher this index is, the more favorable the student's family context is for academic success.</w:t>
      </w:r>
      <w:r w:rsidR="00E22E26" w:rsidRPr="00E22E26">
        <w:rPr>
          <w:color w:val="000000" w:themeColor="text1"/>
          <w:lang w:val="en-US"/>
        </w:rPr>
        <w:t xml:space="preserve"> </w:t>
      </w:r>
    </w:p>
    <w:p w14:paraId="71DE8E6C" w14:textId="4F446C05" w:rsidR="004A0969" w:rsidRPr="00C058B5" w:rsidRDefault="000D7D57" w:rsidP="00716106">
      <w:pPr>
        <w:spacing w:before="120" w:after="120" w:line="480" w:lineRule="auto"/>
        <w:ind w:firstLine="708"/>
        <w:jc w:val="both"/>
        <w:rPr>
          <w:color w:val="000000" w:themeColor="text1"/>
          <w:lang w:val="en-US"/>
        </w:rPr>
      </w:pPr>
      <w:r w:rsidRPr="00C058B5">
        <w:rPr>
          <w:b/>
          <w:color w:val="000000" w:themeColor="text1"/>
          <w:lang w:val="en-US"/>
        </w:rPr>
        <w:t>Migration background</w:t>
      </w:r>
      <w:r w:rsidRPr="00C058B5">
        <w:rPr>
          <w:i/>
          <w:color w:val="000000" w:themeColor="text1"/>
          <w:lang w:val="en-US"/>
        </w:rPr>
        <w:t xml:space="preserve">. </w:t>
      </w:r>
      <w:r w:rsidR="004A0969" w:rsidRPr="00C058B5">
        <w:rPr>
          <w:color w:val="000000" w:themeColor="text1"/>
          <w:lang w:val="en-US"/>
        </w:rPr>
        <w:t xml:space="preserve">This dimension </w:t>
      </w:r>
      <w:r w:rsidR="004C69BC">
        <w:rPr>
          <w:color w:val="000000" w:themeColor="text1"/>
          <w:lang w:val="en-US"/>
        </w:rPr>
        <w:t>was</w:t>
      </w:r>
      <w:r w:rsidR="00385AF7" w:rsidRPr="00C058B5">
        <w:rPr>
          <w:color w:val="000000" w:themeColor="text1"/>
          <w:lang w:val="en-US"/>
        </w:rPr>
        <w:t xml:space="preserve"> assessed through </w:t>
      </w:r>
      <w:r w:rsidR="004A0969" w:rsidRPr="00C058B5">
        <w:rPr>
          <w:color w:val="000000" w:themeColor="text1"/>
          <w:lang w:val="en-US"/>
        </w:rPr>
        <w:t xml:space="preserve">the main language spoken at home. </w:t>
      </w:r>
      <w:r w:rsidR="000C2A7D" w:rsidRPr="00C058B5">
        <w:rPr>
          <w:color w:val="000000" w:themeColor="text1"/>
          <w:lang w:val="en-US"/>
        </w:rPr>
        <w:t xml:space="preserve">The language was </w:t>
      </w:r>
      <w:r w:rsidR="004C69BC">
        <w:rPr>
          <w:color w:val="000000" w:themeColor="text1"/>
          <w:lang w:val="en-US"/>
        </w:rPr>
        <w:t xml:space="preserve">binary </w:t>
      </w:r>
      <w:r w:rsidR="000C2A7D" w:rsidRPr="00C058B5">
        <w:rPr>
          <w:color w:val="000000" w:themeColor="text1"/>
          <w:lang w:val="en-US"/>
        </w:rPr>
        <w:t xml:space="preserve">coded </w:t>
      </w:r>
      <w:r w:rsidR="004C69BC">
        <w:rPr>
          <w:color w:val="000000" w:themeColor="text1"/>
          <w:lang w:val="en-US"/>
        </w:rPr>
        <w:t xml:space="preserve">(language of the country or not), with </w:t>
      </w:r>
      <w:r w:rsidR="000C2A7D" w:rsidRPr="00C058B5">
        <w:rPr>
          <w:color w:val="000000" w:themeColor="text1"/>
          <w:lang w:val="en-US"/>
        </w:rPr>
        <w:t xml:space="preserve">French </w:t>
      </w:r>
      <w:r w:rsidR="004C69BC">
        <w:rPr>
          <w:color w:val="000000" w:themeColor="text1"/>
          <w:lang w:val="en-US"/>
        </w:rPr>
        <w:t xml:space="preserve">as the reference </w:t>
      </w:r>
      <w:r w:rsidR="000C2A7D" w:rsidRPr="00C058B5">
        <w:rPr>
          <w:color w:val="000000" w:themeColor="text1"/>
          <w:lang w:val="en-US"/>
        </w:rPr>
        <w:t xml:space="preserve">for the </w:t>
      </w:r>
      <w:r w:rsidR="004C69BC">
        <w:rPr>
          <w:color w:val="000000" w:themeColor="text1"/>
          <w:lang w:val="en-US"/>
        </w:rPr>
        <w:t xml:space="preserve">French and Belgian </w:t>
      </w:r>
      <w:r w:rsidR="000C2A7D" w:rsidRPr="00C058B5">
        <w:rPr>
          <w:color w:val="000000" w:themeColor="text1"/>
          <w:lang w:val="en-US"/>
        </w:rPr>
        <w:t>sample</w:t>
      </w:r>
      <w:r w:rsidR="004C69BC">
        <w:rPr>
          <w:color w:val="000000" w:themeColor="text1"/>
          <w:lang w:val="en-US"/>
        </w:rPr>
        <w:t>s</w:t>
      </w:r>
      <w:r w:rsidR="000C2A7D" w:rsidRPr="00C058B5">
        <w:rPr>
          <w:color w:val="000000" w:themeColor="text1"/>
          <w:lang w:val="en-US"/>
        </w:rPr>
        <w:t xml:space="preserve">, and </w:t>
      </w:r>
      <w:r w:rsidR="004C69BC">
        <w:rPr>
          <w:color w:val="000000" w:themeColor="text1"/>
          <w:lang w:val="en-US"/>
        </w:rPr>
        <w:t>with</w:t>
      </w:r>
      <w:r w:rsidR="000C2A7D" w:rsidRPr="00C058B5">
        <w:rPr>
          <w:color w:val="000000" w:themeColor="text1"/>
          <w:lang w:val="en-US"/>
        </w:rPr>
        <w:t xml:space="preserve"> Luxembourgish for the </w:t>
      </w:r>
      <w:r w:rsidR="004C69BC">
        <w:rPr>
          <w:color w:val="000000" w:themeColor="text1"/>
          <w:lang w:val="en-US"/>
        </w:rPr>
        <w:t xml:space="preserve">Luxembourgish </w:t>
      </w:r>
      <w:r w:rsidR="000C2A7D" w:rsidRPr="00C058B5">
        <w:rPr>
          <w:color w:val="000000" w:themeColor="text1"/>
          <w:lang w:val="en-US"/>
        </w:rPr>
        <w:t xml:space="preserve">sample. </w:t>
      </w:r>
    </w:p>
    <w:p w14:paraId="020AB94D" w14:textId="3AD41530" w:rsidR="000D7D57" w:rsidRPr="00C058B5" w:rsidRDefault="00385AF7" w:rsidP="004C69BC">
      <w:pPr>
        <w:spacing w:before="120" w:after="120" w:line="480" w:lineRule="auto"/>
        <w:ind w:firstLine="360"/>
        <w:jc w:val="both"/>
        <w:rPr>
          <w:color w:val="000000" w:themeColor="text1"/>
          <w:lang w:val="en-US"/>
        </w:rPr>
      </w:pPr>
      <w:r w:rsidRPr="00C058B5">
        <w:rPr>
          <w:b/>
          <w:color w:val="000000" w:themeColor="text1"/>
          <w:lang w:val="en-US"/>
        </w:rPr>
        <w:t>Highest p</w:t>
      </w:r>
      <w:r w:rsidR="000D7D57" w:rsidRPr="00C058B5">
        <w:rPr>
          <w:b/>
          <w:color w:val="000000" w:themeColor="text1"/>
          <w:lang w:val="en-US"/>
        </w:rPr>
        <w:t>arents’ educational level</w:t>
      </w:r>
      <w:r w:rsidR="000D7D57" w:rsidRPr="00C058B5">
        <w:rPr>
          <w:i/>
          <w:color w:val="000000" w:themeColor="text1"/>
          <w:lang w:val="en-US"/>
        </w:rPr>
        <w:t xml:space="preserve">. </w:t>
      </w:r>
      <w:r w:rsidR="000D7D57" w:rsidRPr="00C058B5">
        <w:rPr>
          <w:color w:val="000000" w:themeColor="text1"/>
          <w:lang w:val="en-US"/>
        </w:rPr>
        <w:t xml:space="preserve">This dimension corresponds to the highest degree that </w:t>
      </w:r>
      <w:r w:rsidR="00973911">
        <w:rPr>
          <w:color w:val="000000" w:themeColor="text1"/>
          <w:lang w:val="en-US"/>
        </w:rPr>
        <w:t xml:space="preserve">one of the </w:t>
      </w:r>
      <w:r w:rsidR="000D7D57" w:rsidRPr="00C058B5">
        <w:rPr>
          <w:color w:val="000000" w:themeColor="text1"/>
          <w:lang w:val="en-US"/>
        </w:rPr>
        <w:t xml:space="preserve">parents have obtained. </w:t>
      </w:r>
      <w:r w:rsidR="004C69BC">
        <w:rPr>
          <w:color w:val="000000" w:themeColor="text1"/>
          <w:lang w:val="en-US"/>
        </w:rPr>
        <w:t>The variable was binary (bachelor/master level or below).</w:t>
      </w:r>
    </w:p>
    <w:p w14:paraId="1572C2D2" w14:textId="77777777" w:rsidR="0096042F" w:rsidRPr="001C4FE0" w:rsidRDefault="004A33AE" w:rsidP="0096042F">
      <w:pPr>
        <w:spacing w:before="120" w:after="120" w:line="480" w:lineRule="auto"/>
        <w:ind w:firstLine="360"/>
        <w:jc w:val="both"/>
        <w:rPr>
          <w:iCs/>
          <w:color w:val="000000" w:themeColor="text1"/>
          <w:lang w:val="en-US"/>
        </w:rPr>
      </w:pPr>
      <w:r w:rsidRPr="00C058B5">
        <w:rPr>
          <w:b/>
          <w:color w:val="000000" w:themeColor="text1"/>
          <w:lang w:val="en-US"/>
        </w:rPr>
        <w:t>School climate sub-dimensions.</w:t>
      </w:r>
      <w:r w:rsidRPr="00C058B5">
        <w:rPr>
          <w:color w:val="000000" w:themeColor="text1"/>
          <w:lang w:val="en-US"/>
        </w:rPr>
        <w:t xml:space="preserve"> </w:t>
      </w:r>
      <w:r w:rsidR="0096042F" w:rsidRPr="00C058B5">
        <w:rPr>
          <w:color w:val="000000" w:themeColor="text1"/>
          <w:lang w:val="en-US"/>
        </w:rPr>
        <w:t xml:space="preserve">The school climate </w:t>
      </w:r>
      <w:r w:rsidR="0096042F">
        <w:rPr>
          <w:color w:val="000000" w:themeColor="text1"/>
          <w:lang w:val="en-US"/>
        </w:rPr>
        <w:t>refers to</w:t>
      </w:r>
      <w:r w:rsidR="0096042F" w:rsidRPr="00C058B5">
        <w:rPr>
          <w:color w:val="000000" w:themeColor="text1"/>
          <w:lang w:val="en-US"/>
        </w:rPr>
        <w:t xml:space="preserve"> all social relationships, values, attitudes, and feelings shared by </w:t>
      </w:r>
      <w:r w:rsidR="0096042F">
        <w:rPr>
          <w:color w:val="000000" w:themeColor="text1"/>
          <w:lang w:val="en-US"/>
        </w:rPr>
        <w:t>people</w:t>
      </w:r>
      <w:r w:rsidR="0096042F" w:rsidRPr="00C058B5">
        <w:rPr>
          <w:color w:val="000000" w:themeColor="text1"/>
          <w:lang w:val="en-US"/>
        </w:rPr>
        <w:t xml:space="preserve"> in the school community (management, teachers, students, parents…).</w:t>
      </w:r>
      <w:r w:rsidR="0096042F">
        <w:rPr>
          <w:color w:val="000000" w:themeColor="text1"/>
          <w:lang w:val="en-US"/>
        </w:rPr>
        <w:t xml:space="preserve"> In order to limit the length of the questionnaire, only 22 items from the </w:t>
      </w:r>
      <w:proofErr w:type="spellStart"/>
      <w:r w:rsidR="0096042F">
        <w:rPr>
          <w:color w:val="000000" w:themeColor="text1"/>
          <w:lang w:val="en-US"/>
        </w:rPr>
        <w:t>Socioeducative</w:t>
      </w:r>
      <w:proofErr w:type="spellEnd"/>
      <w:r w:rsidR="0096042F">
        <w:rPr>
          <w:color w:val="000000" w:themeColor="text1"/>
          <w:lang w:val="en-US"/>
        </w:rPr>
        <w:t xml:space="preserve"> Environment Questionnaire (</w:t>
      </w:r>
      <w:r w:rsidR="0096042F" w:rsidRPr="00B85591">
        <w:rPr>
          <w:color w:val="000000" w:themeColor="text1"/>
          <w:lang w:val="en-US"/>
        </w:rPr>
        <w:t xml:space="preserve">Janosz &amp; </w:t>
      </w:r>
      <w:proofErr w:type="spellStart"/>
      <w:r w:rsidR="0096042F" w:rsidRPr="00B85591">
        <w:rPr>
          <w:color w:val="000000" w:themeColor="text1"/>
          <w:lang w:val="en-US"/>
        </w:rPr>
        <w:t>Bouthiller</w:t>
      </w:r>
      <w:proofErr w:type="spellEnd"/>
      <w:r w:rsidR="0096042F" w:rsidRPr="00B85591">
        <w:rPr>
          <w:color w:val="000000" w:themeColor="text1"/>
          <w:lang w:val="en-US"/>
        </w:rPr>
        <w:t>, 2007</w:t>
      </w:r>
      <w:r w:rsidR="0096042F">
        <w:rPr>
          <w:color w:val="000000" w:themeColor="text1"/>
          <w:lang w:val="en-US"/>
        </w:rPr>
        <w:t>)</w:t>
      </w:r>
      <w:r w:rsidR="0096042F" w:rsidRPr="001C4FE0">
        <w:rPr>
          <w:color w:val="000000" w:themeColor="text1"/>
          <w:lang w:val="en-US"/>
        </w:rPr>
        <w:t xml:space="preserve"> </w:t>
      </w:r>
      <w:r w:rsidR="0096042F">
        <w:rPr>
          <w:color w:val="000000" w:themeColor="text1"/>
          <w:lang w:val="en-US"/>
        </w:rPr>
        <w:t xml:space="preserve">were selected to assess six sub-dimensions of the school climate : (1) </w:t>
      </w:r>
      <w:r w:rsidR="0096042F" w:rsidRPr="001C4FE0">
        <w:rPr>
          <w:iCs/>
          <w:color w:val="000000" w:themeColor="text1"/>
          <w:lang w:val="en-US"/>
        </w:rPr>
        <w:t xml:space="preserve">Parents’ perception of relationships between students </w:t>
      </w:r>
      <w:r w:rsidR="0096042F">
        <w:rPr>
          <w:iCs/>
          <w:color w:val="000000" w:themeColor="text1"/>
          <w:lang w:val="en-US"/>
        </w:rPr>
        <w:t>(</w:t>
      </w:r>
      <w:r w:rsidR="0096042F" w:rsidRPr="001C4FE0">
        <w:rPr>
          <w:iCs/>
          <w:color w:val="000000" w:themeColor="text1"/>
          <w:lang w:val="en-US"/>
        </w:rPr>
        <w:t>3 items, Cronb</w:t>
      </w:r>
      <w:r w:rsidR="0096042F" w:rsidRPr="00C058B5">
        <w:rPr>
          <w:color w:val="000000" w:themeColor="text1"/>
          <w:lang w:val="en-US"/>
        </w:rPr>
        <w:t>ach's alpha of .86</w:t>
      </w:r>
      <w:r w:rsidR="0096042F">
        <w:rPr>
          <w:color w:val="000000" w:themeColor="text1"/>
          <w:lang w:val="en-US"/>
        </w:rPr>
        <w:t xml:space="preserve">), (2) </w:t>
      </w:r>
      <w:r w:rsidR="0096042F" w:rsidRPr="001C4FE0">
        <w:rPr>
          <w:iCs/>
          <w:color w:val="000000" w:themeColor="text1"/>
          <w:lang w:val="en-US"/>
        </w:rPr>
        <w:t>Parents’ perception of relationships between students and teachers</w:t>
      </w:r>
      <w:r w:rsidR="0096042F">
        <w:rPr>
          <w:iCs/>
          <w:color w:val="000000" w:themeColor="text1"/>
          <w:lang w:val="en-US"/>
        </w:rPr>
        <w:t xml:space="preserve"> (7 items, </w:t>
      </w:r>
      <w:r w:rsidR="0096042F" w:rsidRPr="00C058B5">
        <w:rPr>
          <w:color w:val="000000" w:themeColor="text1"/>
          <w:lang w:val="en-US"/>
        </w:rPr>
        <w:t>Cronbach's alpha of</w:t>
      </w:r>
      <w:r w:rsidR="0096042F" w:rsidRPr="001C4FE0">
        <w:rPr>
          <w:color w:val="000000" w:themeColor="text1"/>
          <w:lang w:val="en-US"/>
        </w:rPr>
        <w:t xml:space="preserve"> .90), </w:t>
      </w:r>
      <w:r w:rsidR="0096042F">
        <w:rPr>
          <w:color w:val="000000" w:themeColor="text1"/>
          <w:lang w:val="en-US"/>
        </w:rPr>
        <w:t xml:space="preserve">(3) </w:t>
      </w:r>
      <w:r w:rsidR="0096042F" w:rsidRPr="001C4FE0">
        <w:rPr>
          <w:color w:val="000000" w:themeColor="text1"/>
          <w:lang w:val="en-US"/>
        </w:rPr>
        <w:t>Parents’ perception of school educative climate</w:t>
      </w:r>
      <w:r w:rsidR="0096042F">
        <w:rPr>
          <w:color w:val="000000" w:themeColor="text1"/>
          <w:lang w:val="en-US"/>
        </w:rPr>
        <w:t xml:space="preserve"> (4 items, </w:t>
      </w:r>
      <w:r w:rsidR="0096042F" w:rsidRPr="001C4FE0">
        <w:rPr>
          <w:color w:val="000000" w:themeColor="text1"/>
          <w:lang w:val="en-US"/>
        </w:rPr>
        <w:t>Cronbach's alpha of .83</w:t>
      </w:r>
      <w:r w:rsidR="0096042F">
        <w:rPr>
          <w:color w:val="000000" w:themeColor="text1"/>
          <w:lang w:val="en-US"/>
        </w:rPr>
        <w:t xml:space="preserve">), (4) </w:t>
      </w:r>
      <w:r w:rsidR="0096042F" w:rsidRPr="001C4FE0">
        <w:rPr>
          <w:iCs/>
          <w:color w:val="000000" w:themeColor="text1"/>
          <w:lang w:val="en-US"/>
        </w:rPr>
        <w:t>Parents’ perception of justice climate</w:t>
      </w:r>
      <w:r w:rsidR="0096042F">
        <w:rPr>
          <w:iCs/>
          <w:color w:val="000000" w:themeColor="text1"/>
          <w:lang w:val="en-US"/>
        </w:rPr>
        <w:t xml:space="preserve"> (3 items, </w:t>
      </w:r>
      <w:r w:rsidR="0096042F" w:rsidRPr="001C4FE0">
        <w:rPr>
          <w:iCs/>
          <w:color w:val="000000" w:themeColor="text1"/>
          <w:lang w:val="en-US"/>
        </w:rPr>
        <w:t>Cronbach's alpha of .85</w:t>
      </w:r>
      <w:r w:rsidR="0096042F">
        <w:rPr>
          <w:iCs/>
          <w:color w:val="000000" w:themeColor="text1"/>
          <w:lang w:val="en-US"/>
        </w:rPr>
        <w:t xml:space="preserve">), (5) </w:t>
      </w:r>
      <w:r w:rsidR="0096042F" w:rsidRPr="001C4FE0">
        <w:rPr>
          <w:iCs/>
          <w:color w:val="000000" w:themeColor="text1"/>
          <w:lang w:val="en-US"/>
        </w:rPr>
        <w:t>Parents’ perception of belonging climate</w:t>
      </w:r>
      <w:r w:rsidR="0096042F">
        <w:rPr>
          <w:iCs/>
          <w:color w:val="000000" w:themeColor="text1"/>
          <w:lang w:val="en-US"/>
        </w:rPr>
        <w:t xml:space="preserve"> (3 items, </w:t>
      </w:r>
      <w:r w:rsidR="0096042F" w:rsidRPr="001C4FE0">
        <w:rPr>
          <w:color w:val="000000" w:themeColor="text1"/>
          <w:lang w:val="en-US"/>
        </w:rPr>
        <w:t>Cronbach's alpha of .93)</w:t>
      </w:r>
      <w:r w:rsidR="0096042F">
        <w:rPr>
          <w:color w:val="000000" w:themeColor="text1"/>
          <w:lang w:val="en-US"/>
        </w:rPr>
        <w:t xml:space="preserve">, and (6) </w:t>
      </w:r>
      <w:r w:rsidR="0096042F" w:rsidRPr="001C4FE0">
        <w:rPr>
          <w:iCs/>
          <w:color w:val="000000" w:themeColor="text1"/>
          <w:lang w:val="en-US"/>
        </w:rPr>
        <w:t>Parents’ perception of security climate</w:t>
      </w:r>
      <w:r w:rsidR="0096042F">
        <w:rPr>
          <w:iCs/>
          <w:color w:val="000000" w:themeColor="text1"/>
          <w:lang w:val="en-US"/>
        </w:rPr>
        <w:t xml:space="preserve"> (5 items, </w:t>
      </w:r>
      <w:r w:rsidR="0096042F" w:rsidRPr="001C4FE0">
        <w:rPr>
          <w:color w:val="000000" w:themeColor="text1"/>
          <w:lang w:val="en-US"/>
        </w:rPr>
        <w:t>Cronbach's alpha of .69</w:t>
      </w:r>
      <w:r w:rsidR="0096042F">
        <w:rPr>
          <w:color w:val="000000" w:themeColor="text1"/>
          <w:lang w:val="en-US"/>
        </w:rPr>
        <w:t>)</w:t>
      </w:r>
      <w:r w:rsidR="0096042F" w:rsidRPr="001C4FE0">
        <w:rPr>
          <w:color w:val="000000" w:themeColor="text1"/>
          <w:lang w:val="en-US"/>
        </w:rPr>
        <w:t>.</w:t>
      </w:r>
      <w:r w:rsidR="0096042F">
        <w:rPr>
          <w:iCs/>
          <w:color w:val="000000" w:themeColor="text1"/>
          <w:lang w:val="en-US"/>
        </w:rPr>
        <w:t xml:space="preserve"> </w:t>
      </w:r>
      <w:r w:rsidR="0096042F" w:rsidRPr="00C058B5">
        <w:rPr>
          <w:color w:val="000000" w:themeColor="text1"/>
          <w:lang w:val="en-US"/>
        </w:rPr>
        <w:t xml:space="preserve">A mean indicator was calculated for each </w:t>
      </w:r>
      <w:r w:rsidR="0096042F">
        <w:rPr>
          <w:color w:val="000000" w:themeColor="text1"/>
          <w:lang w:val="en-US"/>
        </w:rPr>
        <w:t>sub-</w:t>
      </w:r>
      <w:r w:rsidR="0096042F" w:rsidRPr="00C058B5">
        <w:rPr>
          <w:color w:val="000000" w:themeColor="text1"/>
          <w:lang w:val="en-US"/>
        </w:rPr>
        <w:t xml:space="preserve">dimension. </w:t>
      </w:r>
    </w:p>
    <w:p w14:paraId="3FAF122D" w14:textId="23EDE814" w:rsidR="000D7D57" w:rsidRDefault="000D7D57" w:rsidP="00716106">
      <w:pPr>
        <w:spacing w:before="120" w:after="120" w:line="480" w:lineRule="auto"/>
        <w:ind w:firstLine="454"/>
        <w:jc w:val="both"/>
        <w:rPr>
          <w:color w:val="000000" w:themeColor="text1"/>
          <w:lang w:val="en-US"/>
        </w:rPr>
      </w:pPr>
      <w:r w:rsidRPr="00C058B5">
        <w:rPr>
          <w:b/>
          <w:color w:val="000000" w:themeColor="text1"/>
          <w:lang w:val="en-US"/>
        </w:rPr>
        <w:t>Parents’ perception of the importance given to parents in the school.</w:t>
      </w:r>
      <w:r w:rsidRPr="00C058B5">
        <w:rPr>
          <w:i/>
          <w:color w:val="000000" w:themeColor="text1"/>
          <w:lang w:val="en-US"/>
        </w:rPr>
        <w:t xml:space="preserve"> </w:t>
      </w:r>
      <w:r w:rsidRPr="00C058B5">
        <w:rPr>
          <w:color w:val="000000" w:themeColor="text1"/>
          <w:lang w:val="en-US"/>
        </w:rPr>
        <w:t>The importance given to parents in the school reflects the degree of openness of the school to</w:t>
      </w:r>
      <w:r w:rsidR="00995A2F">
        <w:rPr>
          <w:color w:val="000000" w:themeColor="text1"/>
          <w:lang w:val="en-US"/>
        </w:rPr>
        <w:t>wards</w:t>
      </w:r>
      <w:r w:rsidRPr="00C058B5">
        <w:rPr>
          <w:color w:val="000000" w:themeColor="text1"/>
          <w:lang w:val="en-US"/>
        </w:rPr>
        <w:t xml:space="preserve"> parents</w:t>
      </w:r>
      <w:r w:rsidR="00134C67">
        <w:rPr>
          <w:color w:val="000000" w:themeColor="text1"/>
          <w:lang w:val="en-US"/>
        </w:rPr>
        <w:t xml:space="preserve"> (</w:t>
      </w:r>
      <w:r w:rsidR="00134C67" w:rsidRPr="00B85591">
        <w:rPr>
          <w:color w:val="000000" w:themeColor="text1"/>
          <w:lang w:val="en-US"/>
        </w:rPr>
        <w:t>Janosz &amp; Bouthillier, 2007</w:t>
      </w:r>
      <w:r w:rsidR="00134C67">
        <w:rPr>
          <w:color w:val="000000" w:themeColor="text1"/>
          <w:lang w:val="en-US"/>
        </w:rPr>
        <w:t>)</w:t>
      </w:r>
      <w:r w:rsidRPr="00C058B5">
        <w:rPr>
          <w:color w:val="000000" w:themeColor="text1"/>
          <w:lang w:val="en-US"/>
        </w:rPr>
        <w:t xml:space="preserve">. </w:t>
      </w:r>
      <w:r w:rsidR="00134C67">
        <w:rPr>
          <w:color w:val="000000" w:themeColor="text1"/>
          <w:lang w:val="en-US"/>
        </w:rPr>
        <w:t>Six</w:t>
      </w:r>
      <w:r w:rsidR="00134C67" w:rsidRPr="00C058B5">
        <w:rPr>
          <w:color w:val="000000" w:themeColor="text1"/>
          <w:lang w:val="en-US"/>
        </w:rPr>
        <w:t xml:space="preserve"> </w:t>
      </w:r>
      <w:r w:rsidRPr="00C058B5">
        <w:rPr>
          <w:color w:val="000000" w:themeColor="text1"/>
          <w:lang w:val="en-US"/>
        </w:rPr>
        <w:t>items were used with a Cronbach's alpha of .83</w:t>
      </w:r>
      <w:r w:rsidR="00765AD0">
        <w:rPr>
          <w:color w:val="000000" w:themeColor="text1"/>
          <w:lang w:val="en-US"/>
        </w:rPr>
        <w:t xml:space="preserve"> (</w:t>
      </w:r>
      <w:r w:rsidR="0096042F">
        <w:rPr>
          <w:color w:val="000000" w:themeColor="text1"/>
          <w:lang w:val="en-US"/>
        </w:rPr>
        <w:t>e.g.</w:t>
      </w:r>
      <w:r w:rsidR="00765AD0">
        <w:rPr>
          <w:color w:val="000000" w:themeColor="text1"/>
          <w:lang w:val="en-US"/>
        </w:rPr>
        <w:t xml:space="preserve">, </w:t>
      </w:r>
      <w:r w:rsidR="002F32B8">
        <w:rPr>
          <w:color w:val="000000" w:themeColor="text1"/>
          <w:lang w:val="en-US"/>
        </w:rPr>
        <w:t>“P</w:t>
      </w:r>
      <w:r w:rsidR="002F32B8" w:rsidRPr="00134C67">
        <w:rPr>
          <w:color w:val="000000" w:themeColor="text1"/>
          <w:lang w:val="en-US"/>
        </w:rPr>
        <w:t xml:space="preserve">arents </w:t>
      </w:r>
      <w:r w:rsidR="00134C67" w:rsidRPr="00134C67">
        <w:rPr>
          <w:color w:val="000000" w:themeColor="text1"/>
          <w:lang w:val="en-US"/>
        </w:rPr>
        <w:t xml:space="preserve">have their </w:t>
      </w:r>
      <w:r w:rsidR="00134C67" w:rsidRPr="00134C67">
        <w:rPr>
          <w:color w:val="000000" w:themeColor="text1"/>
          <w:lang w:val="en-US"/>
        </w:rPr>
        <w:lastRenderedPageBreak/>
        <w:t>own place in the school</w:t>
      </w:r>
      <w:r w:rsidR="0096042F">
        <w:rPr>
          <w:color w:val="000000" w:themeColor="text1"/>
          <w:lang w:val="en-US"/>
        </w:rPr>
        <w:t>”</w:t>
      </w:r>
      <w:r w:rsidR="00765AD0">
        <w:rPr>
          <w:color w:val="000000" w:themeColor="text1"/>
          <w:lang w:val="en-US"/>
        </w:rPr>
        <w:t xml:space="preserve">, </w:t>
      </w:r>
      <w:r w:rsidR="002F32B8">
        <w:rPr>
          <w:color w:val="000000" w:themeColor="text1"/>
          <w:lang w:val="en-US"/>
        </w:rPr>
        <w:t>“P</w:t>
      </w:r>
      <w:r w:rsidR="002F32B8" w:rsidRPr="00134C67">
        <w:rPr>
          <w:color w:val="000000" w:themeColor="text1"/>
          <w:lang w:val="en-US"/>
        </w:rPr>
        <w:t xml:space="preserve">arents </w:t>
      </w:r>
      <w:r w:rsidR="00134C67" w:rsidRPr="00134C67">
        <w:rPr>
          <w:color w:val="000000" w:themeColor="text1"/>
          <w:lang w:val="en-US"/>
        </w:rPr>
        <w:t>are well informed about the activities of the school</w:t>
      </w:r>
      <w:r w:rsidR="002F32B8">
        <w:rPr>
          <w:color w:val="000000" w:themeColor="text1"/>
          <w:lang w:val="en-US"/>
        </w:rPr>
        <w:t>”</w:t>
      </w:r>
      <w:r w:rsidR="00765AD0">
        <w:rPr>
          <w:color w:val="000000" w:themeColor="text1"/>
          <w:lang w:val="en-US"/>
        </w:rPr>
        <w:t xml:space="preserve"> </w:t>
      </w:r>
      <w:r w:rsidR="00993B41">
        <w:rPr>
          <w:color w:val="000000" w:themeColor="text1"/>
          <w:lang w:val="en-US"/>
        </w:rPr>
        <w:t xml:space="preserve">or </w:t>
      </w:r>
      <w:r w:rsidR="002F32B8">
        <w:rPr>
          <w:color w:val="000000" w:themeColor="text1"/>
          <w:lang w:val="en-US"/>
        </w:rPr>
        <w:t>“P</w:t>
      </w:r>
      <w:r w:rsidR="002F32B8" w:rsidRPr="00993B41">
        <w:rPr>
          <w:color w:val="000000" w:themeColor="text1"/>
          <w:lang w:val="en-US"/>
        </w:rPr>
        <w:t xml:space="preserve">arents' </w:t>
      </w:r>
      <w:r w:rsidR="00993B41" w:rsidRPr="00993B41">
        <w:rPr>
          <w:color w:val="000000" w:themeColor="text1"/>
          <w:lang w:val="en-US"/>
        </w:rPr>
        <w:t>opinions are sought in this school</w:t>
      </w:r>
      <w:r w:rsidR="002F32B8">
        <w:rPr>
          <w:color w:val="000000" w:themeColor="text1"/>
          <w:lang w:val="en-US"/>
        </w:rPr>
        <w:t>”</w:t>
      </w:r>
      <w:r w:rsidR="0096042F">
        <w:rPr>
          <w:color w:val="000000" w:themeColor="text1"/>
          <w:lang w:val="en-US"/>
        </w:rPr>
        <w:t>)</w:t>
      </w:r>
      <w:r w:rsidR="00993B41">
        <w:rPr>
          <w:color w:val="000000" w:themeColor="text1"/>
          <w:lang w:val="en-US"/>
        </w:rPr>
        <w:t xml:space="preserve">. </w:t>
      </w:r>
      <w:r w:rsidRPr="00C058B5">
        <w:rPr>
          <w:color w:val="000000" w:themeColor="text1"/>
          <w:lang w:val="en-US"/>
        </w:rPr>
        <w:t xml:space="preserve">A mean indicator was calculated for this dimension. </w:t>
      </w:r>
    </w:p>
    <w:p w14:paraId="099DF04F" w14:textId="3EF49DBB" w:rsidR="000D7D57" w:rsidRDefault="000D7D57" w:rsidP="00716106">
      <w:pPr>
        <w:spacing w:before="120" w:after="120" w:line="480" w:lineRule="auto"/>
        <w:ind w:firstLine="454"/>
        <w:jc w:val="both"/>
        <w:rPr>
          <w:color w:val="000000" w:themeColor="text1"/>
          <w:lang w:val="en-US"/>
        </w:rPr>
      </w:pPr>
      <w:r w:rsidRPr="00C058B5">
        <w:rPr>
          <w:b/>
          <w:color w:val="000000" w:themeColor="text1"/>
          <w:lang w:val="en-US"/>
        </w:rPr>
        <w:t>Parents’ trust toward the school.</w:t>
      </w:r>
      <w:r w:rsidRPr="00C058B5">
        <w:rPr>
          <w:i/>
          <w:color w:val="000000" w:themeColor="text1"/>
          <w:lang w:val="en-US"/>
        </w:rPr>
        <w:t xml:space="preserve"> </w:t>
      </w:r>
      <w:r w:rsidRPr="00C058B5">
        <w:rPr>
          <w:color w:val="000000" w:themeColor="text1"/>
          <w:lang w:val="en-US"/>
        </w:rPr>
        <w:t xml:space="preserve">Parental trust in school was measured using the </w:t>
      </w:r>
      <w:r w:rsidRPr="00B85591">
        <w:rPr>
          <w:color w:val="000000" w:themeColor="text1"/>
          <w:lang w:val="en-US"/>
        </w:rPr>
        <w:t>Forsyth, Adams, &amp; Hoy (2011)</w:t>
      </w:r>
      <w:r w:rsidRPr="00C058B5">
        <w:rPr>
          <w:color w:val="000000" w:themeColor="text1"/>
          <w:lang w:val="en-US"/>
        </w:rPr>
        <w:t xml:space="preserve"> scale</w:t>
      </w:r>
      <w:r w:rsidR="003916E3" w:rsidRPr="00C058B5">
        <w:rPr>
          <w:color w:val="000000" w:themeColor="text1"/>
          <w:lang w:val="en-US"/>
        </w:rPr>
        <w:t xml:space="preserve"> including 10 items (for example, </w:t>
      </w:r>
      <w:r w:rsidR="002F32B8">
        <w:rPr>
          <w:color w:val="000000" w:themeColor="text1"/>
          <w:lang w:val="en-US"/>
        </w:rPr>
        <w:t>“</w:t>
      </w:r>
      <w:r w:rsidR="00995A2F">
        <w:rPr>
          <w:color w:val="000000" w:themeColor="text1"/>
          <w:lang w:val="en-US"/>
        </w:rPr>
        <w:t>M</w:t>
      </w:r>
      <w:r w:rsidR="00C8355F" w:rsidRPr="00C058B5">
        <w:rPr>
          <w:color w:val="000000" w:themeColor="text1"/>
          <w:lang w:val="en-US"/>
        </w:rPr>
        <w:t>y child's school is doing what it is supposed to do</w:t>
      </w:r>
      <w:r w:rsidR="002F32B8">
        <w:rPr>
          <w:color w:val="000000" w:themeColor="text1"/>
          <w:lang w:val="en-US"/>
        </w:rPr>
        <w:t>”</w:t>
      </w:r>
      <w:r w:rsidR="00C8355F" w:rsidRPr="00C058B5">
        <w:rPr>
          <w:color w:val="000000" w:themeColor="text1"/>
          <w:lang w:val="en-US"/>
        </w:rPr>
        <w:t xml:space="preserve">, </w:t>
      </w:r>
      <w:r w:rsidR="002F32B8">
        <w:rPr>
          <w:color w:val="000000" w:themeColor="text1"/>
          <w:lang w:val="en-US"/>
        </w:rPr>
        <w:t>“</w:t>
      </w:r>
      <w:r w:rsidR="00C8355F" w:rsidRPr="00C058B5">
        <w:rPr>
          <w:color w:val="000000" w:themeColor="text1"/>
          <w:lang w:val="en-US"/>
        </w:rPr>
        <w:t>I really trust my child's school</w:t>
      </w:r>
      <w:r w:rsidR="002F32B8">
        <w:rPr>
          <w:color w:val="000000" w:themeColor="text1"/>
          <w:lang w:val="en-US"/>
        </w:rPr>
        <w:t>”</w:t>
      </w:r>
      <w:r w:rsidR="00C8355F" w:rsidRPr="00C058B5">
        <w:rPr>
          <w:color w:val="000000" w:themeColor="text1"/>
          <w:lang w:val="en-US"/>
        </w:rPr>
        <w:t xml:space="preserve">) </w:t>
      </w:r>
      <w:r w:rsidR="003916E3" w:rsidRPr="00C058B5">
        <w:rPr>
          <w:color w:val="000000" w:themeColor="text1"/>
          <w:lang w:val="en-US"/>
        </w:rPr>
        <w:t>designed to measure the degree of confidence</w:t>
      </w:r>
      <w:r w:rsidR="00C8355F" w:rsidRPr="00C058B5">
        <w:rPr>
          <w:color w:val="000000" w:themeColor="text1"/>
          <w:lang w:val="en-US"/>
        </w:rPr>
        <w:t xml:space="preserve"> parents </w:t>
      </w:r>
      <w:r w:rsidR="003916E3" w:rsidRPr="00C058B5">
        <w:rPr>
          <w:color w:val="000000" w:themeColor="text1"/>
          <w:lang w:val="en-US"/>
        </w:rPr>
        <w:t xml:space="preserve">have in the school-family relationship. </w:t>
      </w:r>
      <w:r w:rsidRPr="00C058B5">
        <w:rPr>
          <w:color w:val="000000" w:themeColor="text1"/>
          <w:lang w:val="en-US"/>
        </w:rPr>
        <w:t xml:space="preserve">Cronbach's alpha </w:t>
      </w:r>
      <w:r w:rsidR="00995A2F">
        <w:rPr>
          <w:color w:val="000000" w:themeColor="text1"/>
          <w:lang w:val="en-US"/>
        </w:rPr>
        <w:t>was</w:t>
      </w:r>
      <w:r w:rsidRPr="00C058B5">
        <w:rPr>
          <w:color w:val="000000" w:themeColor="text1"/>
          <w:lang w:val="en-US"/>
        </w:rPr>
        <w:t xml:space="preserve"> .93</w:t>
      </w:r>
      <w:r w:rsidR="00995A2F">
        <w:rPr>
          <w:color w:val="000000" w:themeColor="text1"/>
          <w:lang w:val="en-US"/>
        </w:rPr>
        <w:t xml:space="preserve"> for this scale</w:t>
      </w:r>
      <w:r w:rsidRPr="00C058B5">
        <w:rPr>
          <w:color w:val="000000" w:themeColor="text1"/>
          <w:lang w:val="en-US"/>
        </w:rPr>
        <w:t>. A mean indicator was calculated for th</w:t>
      </w:r>
      <w:r w:rsidR="00995A2F">
        <w:rPr>
          <w:color w:val="000000" w:themeColor="text1"/>
          <w:lang w:val="en-US"/>
        </w:rPr>
        <w:t>e</w:t>
      </w:r>
      <w:r w:rsidRPr="00C058B5">
        <w:rPr>
          <w:color w:val="000000" w:themeColor="text1"/>
          <w:lang w:val="en-US"/>
        </w:rPr>
        <w:t xml:space="preserve"> dimension.</w:t>
      </w:r>
      <w:r w:rsidR="00871E62" w:rsidRPr="00C058B5">
        <w:rPr>
          <w:color w:val="000000" w:themeColor="text1"/>
          <w:lang w:val="en-US"/>
        </w:rPr>
        <w:t xml:space="preserve"> </w:t>
      </w:r>
    </w:p>
    <w:p w14:paraId="460E41EF" w14:textId="77777777" w:rsidR="00812043" w:rsidRPr="00C058B5" w:rsidRDefault="00812043" w:rsidP="00812043">
      <w:pPr>
        <w:spacing w:before="120" w:after="120" w:line="480" w:lineRule="auto"/>
        <w:ind w:firstLine="454"/>
        <w:jc w:val="both"/>
        <w:rPr>
          <w:color w:val="000000" w:themeColor="text1"/>
          <w:lang w:val="en-US"/>
        </w:rPr>
      </w:pPr>
      <w:r w:rsidRPr="00C058B5">
        <w:rPr>
          <w:b/>
          <w:color w:val="000000" w:themeColor="text1"/>
          <w:lang w:val="en-US"/>
        </w:rPr>
        <w:t>Parents’ self-efficacy to supervise homework.</w:t>
      </w:r>
      <w:r w:rsidRPr="00C058B5">
        <w:rPr>
          <w:i/>
          <w:color w:val="000000" w:themeColor="text1"/>
          <w:lang w:val="en-US"/>
        </w:rPr>
        <w:t xml:space="preserve"> </w:t>
      </w:r>
      <w:r w:rsidRPr="00C058B5">
        <w:rPr>
          <w:color w:val="000000" w:themeColor="text1"/>
          <w:lang w:val="en-US"/>
        </w:rPr>
        <w:t xml:space="preserve">This dimension was a single-item dimension. Parents were asked to say if they felt competent for helping their child with </w:t>
      </w:r>
      <w:r>
        <w:rPr>
          <w:color w:val="000000" w:themeColor="text1"/>
          <w:lang w:val="en-US"/>
        </w:rPr>
        <w:t xml:space="preserve">school </w:t>
      </w:r>
      <w:r w:rsidRPr="00C058B5">
        <w:rPr>
          <w:color w:val="000000" w:themeColor="text1"/>
          <w:lang w:val="en-US"/>
        </w:rPr>
        <w:t>homework.</w:t>
      </w:r>
    </w:p>
    <w:p w14:paraId="19B08947" w14:textId="3DA6D9F4" w:rsidR="00417C9B" w:rsidRDefault="00417C9B" w:rsidP="00417C9B">
      <w:pPr>
        <w:spacing w:before="120" w:after="120" w:line="480" w:lineRule="auto"/>
        <w:ind w:firstLine="454"/>
        <w:jc w:val="both"/>
        <w:rPr>
          <w:color w:val="000000" w:themeColor="text1"/>
          <w:lang w:val="en-US"/>
        </w:rPr>
      </w:pPr>
      <w:r w:rsidRPr="00C058B5">
        <w:rPr>
          <w:b/>
          <w:color w:val="000000" w:themeColor="text1"/>
          <w:lang w:val="en-US"/>
        </w:rPr>
        <w:t xml:space="preserve">Parents’ </w:t>
      </w:r>
      <w:r>
        <w:rPr>
          <w:b/>
          <w:color w:val="000000" w:themeColor="text1"/>
          <w:lang w:val="en-US"/>
        </w:rPr>
        <w:t>academic expectations for their child</w:t>
      </w:r>
      <w:r w:rsidRPr="00C058B5">
        <w:rPr>
          <w:b/>
          <w:color w:val="000000" w:themeColor="text1"/>
          <w:lang w:val="en-US"/>
        </w:rPr>
        <w:t>.</w:t>
      </w:r>
      <w:r w:rsidRPr="00C058B5">
        <w:rPr>
          <w:i/>
          <w:color w:val="000000" w:themeColor="text1"/>
          <w:lang w:val="en-US"/>
        </w:rPr>
        <w:t xml:space="preserve"> </w:t>
      </w:r>
      <w:r w:rsidRPr="00C058B5">
        <w:rPr>
          <w:color w:val="000000" w:themeColor="text1"/>
          <w:lang w:val="en-US"/>
        </w:rPr>
        <w:t xml:space="preserve">This dimension was a single-item dimension. Parents were asked to say if they </w:t>
      </w:r>
      <w:r>
        <w:rPr>
          <w:color w:val="000000" w:themeColor="text1"/>
          <w:lang w:val="en-US"/>
        </w:rPr>
        <w:t>want</w:t>
      </w:r>
      <w:r w:rsidRPr="00C058B5">
        <w:rPr>
          <w:color w:val="000000" w:themeColor="text1"/>
          <w:lang w:val="en-US"/>
        </w:rPr>
        <w:t xml:space="preserve"> their child </w:t>
      </w:r>
      <w:r>
        <w:rPr>
          <w:color w:val="000000" w:themeColor="text1"/>
          <w:lang w:val="en-US"/>
        </w:rPr>
        <w:t>obtain at least a bachelor or master degree</w:t>
      </w:r>
      <w:r w:rsidRPr="00C058B5">
        <w:rPr>
          <w:color w:val="000000" w:themeColor="text1"/>
          <w:lang w:val="en-US"/>
        </w:rPr>
        <w:t>.</w:t>
      </w:r>
    </w:p>
    <w:p w14:paraId="450437A6" w14:textId="77777777" w:rsidR="006E188E" w:rsidRPr="00C058B5" w:rsidRDefault="006E188E" w:rsidP="006E188E">
      <w:pPr>
        <w:spacing w:before="120" w:after="120" w:line="480" w:lineRule="auto"/>
        <w:jc w:val="both"/>
        <w:rPr>
          <w:color w:val="000000" w:themeColor="text1"/>
          <w:lang w:val="en-US"/>
        </w:rPr>
      </w:pPr>
    </w:p>
    <w:p w14:paraId="0B18C7BE" w14:textId="5D638446" w:rsidR="000D7D57" w:rsidRPr="006B31E3" w:rsidRDefault="000D7D57" w:rsidP="006B31E3">
      <w:pPr>
        <w:spacing w:line="480" w:lineRule="auto"/>
        <w:jc w:val="both"/>
        <w:rPr>
          <w:b/>
          <w:bCs/>
          <w:color w:val="000000" w:themeColor="text1"/>
          <w:lang w:val="en-US"/>
        </w:rPr>
      </w:pPr>
      <w:r w:rsidRPr="006B31E3">
        <w:rPr>
          <w:b/>
          <w:bCs/>
          <w:color w:val="000000" w:themeColor="text1"/>
          <w:lang w:val="en-US"/>
        </w:rPr>
        <w:t>Results</w:t>
      </w:r>
    </w:p>
    <w:p w14:paraId="4F47318B" w14:textId="38781539" w:rsidR="0037658F" w:rsidRPr="006B31E3" w:rsidRDefault="0037658F" w:rsidP="00716106">
      <w:pPr>
        <w:pStyle w:val="Heading2"/>
        <w:spacing w:before="360" w:after="60" w:line="480" w:lineRule="auto"/>
        <w:ind w:right="567"/>
        <w:contextualSpacing/>
        <w:rPr>
          <w:rFonts w:ascii="Times New Roman" w:eastAsia="Times New Roman" w:hAnsi="Times New Roman" w:cs="Times New Roman"/>
          <w:i/>
          <w:iCs/>
          <w:color w:val="000000" w:themeColor="text1"/>
          <w:sz w:val="24"/>
          <w:szCs w:val="24"/>
          <w:lang w:eastAsia="fr-FR"/>
        </w:rPr>
      </w:pPr>
      <w:r w:rsidRPr="006B31E3">
        <w:rPr>
          <w:rFonts w:ascii="Times New Roman" w:eastAsia="Times New Roman" w:hAnsi="Times New Roman" w:cs="Times New Roman"/>
          <w:i/>
          <w:iCs/>
          <w:color w:val="000000" w:themeColor="text1"/>
          <w:sz w:val="24"/>
          <w:szCs w:val="24"/>
          <w:lang w:eastAsia="fr-FR"/>
        </w:rPr>
        <w:t>Descriptive statistics</w:t>
      </w:r>
      <w:r w:rsidR="00062F97">
        <w:rPr>
          <w:rFonts w:ascii="Times New Roman" w:eastAsia="Times New Roman" w:hAnsi="Times New Roman" w:cs="Times New Roman"/>
          <w:i/>
          <w:iCs/>
          <w:color w:val="000000" w:themeColor="text1"/>
          <w:sz w:val="24"/>
          <w:szCs w:val="24"/>
          <w:lang w:eastAsia="fr-FR"/>
        </w:rPr>
        <w:t xml:space="preserve">, </w:t>
      </w:r>
      <w:r w:rsidRPr="006B31E3">
        <w:rPr>
          <w:rFonts w:ascii="Times New Roman" w:eastAsia="Times New Roman" w:hAnsi="Times New Roman" w:cs="Times New Roman"/>
          <w:i/>
          <w:iCs/>
          <w:color w:val="000000" w:themeColor="text1"/>
          <w:sz w:val="24"/>
          <w:szCs w:val="24"/>
          <w:lang w:eastAsia="fr-FR"/>
        </w:rPr>
        <w:t>correlations</w:t>
      </w:r>
      <w:r w:rsidR="00062F97">
        <w:rPr>
          <w:rFonts w:ascii="Times New Roman" w:eastAsia="Times New Roman" w:hAnsi="Times New Roman" w:cs="Times New Roman"/>
          <w:i/>
          <w:iCs/>
          <w:color w:val="000000" w:themeColor="text1"/>
          <w:sz w:val="24"/>
          <w:szCs w:val="24"/>
          <w:lang w:eastAsia="fr-FR"/>
        </w:rPr>
        <w:t xml:space="preserve"> and means differences</w:t>
      </w:r>
    </w:p>
    <w:p w14:paraId="0331D82F" w14:textId="1A43F8A6" w:rsidR="009E5DCC" w:rsidRPr="00C058B5" w:rsidRDefault="00062F97" w:rsidP="00716106">
      <w:pPr>
        <w:spacing w:before="120" w:after="120" w:line="480" w:lineRule="auto"/>
        <w:ind w:firstLine="720"/>
        <w:jc w:val="both"/>
        <w:rPr>
          <w:color w:val="000000" w:themeColor="text1"/>
          <w:lang w:val="en-US"/>
        </w:rPr>
      </w:pPr>
      <w:r>
        <w:rPr>
          <w:color w:val="000000" w:themeColor="text1"/>
          <w:lang w:val="en-US"/>
        </w:rPr>
        <w:t>D</w:t>
      </w:r>
      <w:r w:rsidRPr="00C058B5">
        <w:rPr>
          <w:color w:val="000000" w:themeColor="text1"/>
          <w:lang w:val="en-US"/>
        </w:rPr>
        <w:t xml:space="preserve">escriptive statistics </w:t>
      </w:r>
      <w:r>
        <w:rPr>
          <w:color w:val="000000" w:themeColor="text1"/>
          <w:lang w:val="en-US"/>
        </w:rPr>
        <w:t>and c</w:t>
      </w:r>
      <w:r w:rsidR="00EB12D0" w:rsidRPr="00C058B5">
        <w:rPr>
          <w:color w:val="000000" w:themeColor="text1"/>
          <w:lang w:val="en-US"/>
        </w:rPr>
        <w:t xml:space="preserve">orrelations between all quantitative variables are given in Table </w:t>
      </w:r>
      <w:r w:rsidR="006B31E3">
        <w:rPr>
          <w:color w:val="000000" w:themeColor="text1"/>
          <w:lang w:val="en-US"/>
        </w:rPr>
        <w:t>2</w:t>
      </w:r>
      <w:r w:rsidR="00EB12D0" w:rsidRPr="00C058B5">
        <w:rPr>
          <w:color w:val="000000" w:themeColor="text1"/>
          <w:lang w:val="en-US"/>
        </w:rPr>
        <w:t xml:space="preserve">. </w:t>
      </w:r>
      <w:r>
        <w:rPr>
          <w:color w:val="000000" w:themeColor="text1"/>
          <w:lang w:val="en-US"/>
        </w:rPr>
        <w:t>Means differences observed for the three parental involvement variables with qualitative variables are given in Table 3.</w:t>
      </w:r>
    </w:p>
    <w:p w14:paraId="76D1037C" w14:textId="77777777" w:rsidR="00E935CF" w:rsidRDefault="00E935CF" w:rsidP="00BD5ED0">
      <w:pPr>
        <w:ind w:left="900" w:hanging="904"/>
        <w:jc w:val="both"/>
        <w:rPr>
          <w:i/>
          <w:iCs/>
          <w:color w:val="000000" w:themeColor="text1"/>
          <w:lang w:val="en-US"/>
        </w:rPr>
      </w:pPr>
    </w:p>
    <w:p w14:paraId="39B98539" w14:textId="53B425E8" w:rsidR="00BD5ED0" w:rsidRDefault="00AA2897" w:rsidP="00BD5ED0">
      <w:pPr>
        <w:ind w:left="900" w:hanging="904"/>
        <w:jc w:val="both"/>
        <w:rPr>
          <w:i/>
          <w:iCs/>
          <w:color w:val="000000" w:themeColor="text1"/>
          <w:lang w:val="en-US"/>
        </w:rPr>
      </w:pPr>
      <w:r>
        <w:rPr>
          <w:i/>
          <w:iCs/>
          <w:color w:val="000000" w:themeColor="text1"/>
          <w:lang w:val="en-US"/>
        </w:rPr>
        <w:t>&gt;&gt;&gt; Please insert Tables 2 and 3 here</w:t>
      </w:r>
    </w:p>
    <w:p w14:paraId="411F273F" w14:textId="6331804A" w:rsidR="00AA218B" w:rsidRDefault="00AA218B" w:rsidP="00BD5ED0">
      <w:pPr>
        <w:ind w:left="900" w:hanging="904"/>
        <w:jc w:val="both"/>
        <w:rPr>
          <w:i/>
          <w:iCs/>
          <w:color w:val="000000" w:themeColor="text1"/>
          <w:lang w:val="en-US"/>
        </w:rPr>
      </w:pPr>
    </w:p>
    <w:p w14:paraId="7D138001" w14:textId="11ECB121" w:rsidR="00AA218B" w:rsidRDefault="00AA218B" w:rsidP="00122311">
      <w:pPr>
        <w:spacing w:line="480" w:lineRule="auto"/>
        <w:jc w:val="both"/>
        <w:rPr>
          <w:color w:val="000000" w:themeColor="text1"/>
          <w:lang w:val="en-US"/>
        </w:rPr>
      </w:pPr>
      <w:r w:rsidRPr="00AA218B">
        <w:rPr>
          <w:color w:val="000000" w:themeColor="text1"/>
          <w:lang w:val="en-US"/>
        </w:rPr>
        <w:t>A</w:t>
      </w:r>
      <w:r>
        <w:rPr>
          <w:color w:val="000000" w:themeColor="text1"/>
          <w:lang w:val="en-US"/>
        </w:rPr>
        <w:t>s</w:t>
      </w:r>
      <w:r w:rsidR="00122311">
        <w:rPr>
          <w:color w:val="000000" w:themeColor="text1"/>
          <w:lang w:val="en-US"/>
        </w:rPr>
        <w:t xml:space="preserve"> reported </w:t>
      </w:r>
      <w:r w:rsidRPr="00AA218B">
        <w:rPr>
          <w:color w:val="000000" w:themeColor="text1"/>
          <w:lang w:val="en-US"/>
        </w:rPr>
        <w:t xml:space="preserve">in </w:t>
      </w:r>
      <w:r w:rsidR="00122311">
        <w:rPr>
          <w:color w:val="000000" w:themeColor="text1"/>
          <w:lang w:val="en-US"/>
        </w:rPr>
        <w:t xml:space="preserve">Table 2, mean indicators of home-based involvement, home-school-communication and school-based involvement are respectively around 2.5 (between </w:t>
      </w:r>
      <w:r w:rsidR="00122311" w:rsidRPr="00122311">
        <w:rPr>
          <w:i/>
          <w:iCs/>
          <w:color w:val="000000" w:themeColor="text1"/>
          <w:lang w:val="en-US"/>
        </w:rPr>
        <w:t>rarely</w:t>
      </w:r>
      <w:r w:rsidR="00122311">
        <w:rPr>
          <w:color w:val="000000" w:themeColor="text1"/>
          <w:lang w:val="en-US"/>
        </w:rPr>
        <w:t xml:space="preserve"> and </w:t>
      </w:r>
      <w:r w:rsidR="00122311" w:rsidRPr="00122311">
        <w:rPr>
          <w:i/>
          <w:iCs/>
          <w:color w:val="000000" w:themeColor="text1"/>
          <w:lang w:val="en-US"/>
        </w:rPr>
        <w:t>sometimes</w:t>
      </w:r>
      <w:r w:rsidR="00122311">
        <w:rPr>
          <w:color w:val="000000" w:themeColor="text1"/>
          <w:lang w:val="en-US"/>
        </w:rPr>
        <w:t xml:space="preserve">), 3.7 </w:t>
      </w:r>
      <w:r w:rsidR="00122311">
        <w:rPr>
          <w:color w:val="000000" w:themeColor="text1"/>
          <w:lang w:val="en-US"/>
        </w:rPr>
        <w:lastRenderedPageBreak/>
        <w:t xml:space="preserve">(between </w:t>
      </w:r>
      <w:r w:rsidR="00122311" w:rsidRPr="00122311">
        <w:rPr>
          <w:i/>
          <w:iCs/>
          <w:color w:val="000000" w:themeColor="text1"/>
          <w:lang w:val="en-US"/>
        </w:rPr>
        <w:t>sometimes</w:t>
      </w:r>
      <w:r w:rsidR="00122311">
        <w:rPr>
          <w:color w:val="000000" w:themeColor="text1"/>
          <w:lang w:val="en-US"/>
        </w:rPr>
        <w:t xml:space="preserve"> and </w:t>
      </w:r>
      <w:r w:rsidR="00122311" w:rsidRPr="00122311">
        <w:rPr>
          <w:i/>
          <w:iCs/>
          <w:color w:val="000000" w:themeColor="text1"/>
          <w:lang w:val="en-US"/>
        </w:rPr>
        <w:t>often</w:t>
      </w:r>
      <w:r w:rsidR="00122311">
        <w:rPr>
          <w:color w:val="000000" w:themeColor="text1"/>
          <w:lang w:val="en-US"/>
        </w:rPr>
        <w:t xml:space="preserve">) and 1.9 (between </w:t>
      </w:r>
      <w:r w:rsidR="00122311" w:rsidRPr="00122311">
        <w:rPr>
          <w:i/>
          <w:iCs/>
          <w:color w:val="000000" w:themeColor="text1"/>
          <w:lang w:val="en-US"/>
        </w:rPr>
        <w:t>never</w:t>
      </w:r>
      <w:r w:rsidR="00122311">
        <w:rPr>
          <w:color w:val="000000" w:themeColor="text1"/>
          <w:lang w:val="en-US"/>
        </w:rPr>
        <w:t xml:space="preserve"> and </w:t>
      </w:r>
      <w:r w:rsidR="00122311" w:rsidRPr="00122311">
        <w:rPr>
          <w:i/>
          <w:iCs/>
          <w:color w:val="000000" w:themeColor="text1"/>
          <w:lang w:val="en-US"/>
        </w:rPr>
        <w:t>rarely</w:t>
      </w:r>
      <w:r w:rsidR="00122311">
        <w:rPr>
          <w:color w:val="000000" w:themeColor="text1"/>
          <w:lang w:val="en-US"/>
        </w:rPr>
        <w:t>) for the total sample, as well as for each country sample.</w:t>
      </w:r>
    </w:p>
    <w:p w14:paraId="2E6DEDB5" w14:textId="414FE9DA" w:rsidR="0037658F" w:rsidRPr="00157460" w:rsidRDefault="00157460" w:rsidP="00716106">
      <w:pPr>
        <w:pStyle w:val="Heading2"/>
        <w:spacing w:before="360" w:after="60" w:line="480" w:lineRule="auto"/>
        <w:ind w:right="567"/>
        <w:contextualSpacing/>
        <w:rPr>
          <w:rFonts w:ascii="Times New Roman" w:hAnsi="Times New Roman" w:cs="Times New Roman"/>
          <w:i/>
          <w:iCs/>
          <w:color w:val="000000" w:themeColor="text1"/>
          <w:sz w:val="24"/>
          <w:szCs w:val="24"/>
          <w:lang w:val="en-GB" w:eastAsia="en-GB"/>
        </w:rPr>
      </w:pPr>
      <w:r>
        <w:rPr>
          <w:rFonts w:ascii="Times New Roman" w:hAnsi="Times New Roman" w:cs="Times New Roman"/>
          <w:i/>
          <w:iCs/>
          <w:color w:val="000000" w:themeColor="text1"/>
          <w:sz w:val="24"/>
          <w:szCs w:val="24"/>
          <w:lang w:val="en-GB" w:eastAsia="en-GB"/>
        </w:rPr>
        <w:t>Predictors of parental involvement</w:t>
      </w:r>
    </w:p>
    <w:p w14:paraId="0514D274" w14:textId="1B274D14" w:rsidR="006A105E" w:rsidRDefault="00756205" w:rsidP="00E935CF">
      <w:pPr>
        <w:spacing w:before="120" w:after="120" w:line="480" w:lineRule="auto"/>
        <w:ind w:firstLine="720"/>
        <w:jc w:val="both"/>
        <w:rPr>
          <w:color w:val="000000" w:themeColor="text1"/>
          <w:lang w:val="en-GB"/>
        </w:rPr>
      </w:pPr>
      <w:r w:rsidRPr="0032196C">
        <w:rPr>
          <w:color w:val="000000" w:themeColor="text1"/>
          <w:lang w:val="en-GB"/>
        </w:rPr>
        <w:t xml:space="preserve">Multiple </w:t>
      </w:r>
      <w:r w:rsidR="00157460">
        <w:rPr>
          <w:color w:val="000000" w:themeColor="text1"/>
          <w:lang w:val="en-GB"/>
        </w:rPr>
        <w:t xml:space="preserve">stepwise </w:t>
      </w:r>
      <w:r w:rsidRPr="0032196C">
        <w:rPr>
          <w:color w:val="000000" w:themeColor="text1"/>
          <w:lang w:val="en-GB"/>
        </w:rPr>
        <w:t xml:space="preserve">regressions were conducted to predict each of the </w:t>
      </w:r>
      <w:r w:rsidR="00157460">
        <w:rPr>
          <w:color w:val="000000" w:themeColor="text1"/>
          <w:lang w:val="en-GB"/>
        </w:rPr>
        <w:t xml:space="preserve">three </w:t>
      </w:r>
      <w:r w:rsidRPr="0032196C">
        <w:rPr>
          <w:color w:val="000000" w:themeColor="text1"/>
          <w:lang w:val="en-GB"/>
        </w:rPr>
        <w:t>types of parental involvement</w:t>
      </w:r>
      <w:r w:rsidR="00157460">
        <w:rPr>
          <w:color w:val="000000" w:themeColor="text1"/>
          <w:lang w:val="en-GB"/>
        </w:rPr>
        <w:t xml:space="preserve"> </w:t>
      </w:r>
      <w:r w:rsidRPr="0032196C">
        <w:rPr>
          <w:color w:val="000000" w:themeColor="text1"/>
          <w:lang w:val="en-GB"/>
        </w:rPr>
        <w:t xml:space="preserve">using </w:t>
      </w:r>
      <w:r w:rsidR="00157460">
        <w:rPr>
          <w:color w:val="000000" w:themeColor="text1"/>
          <w:lang w:val="en-GB"/>
        </w:rPr>
        <w:t xml:space="preserve">the following blocks of variables: (1) Block 1: sub-dimensions of school climate, </w:t>
      </w:r>
      <w:r w:rsidR="00157460" w:rsidRPr="00157460">
        <w:rPr>
          <w:color w:val="000000" w:themeColor="text1"/>
          <w:lang w:val="en-GB"/>
        </w:rPr>
        <w:t>perceptions of the place given to parents by the school</w:t>
      </w:r>
      <w:r w:rsidR="00157460">
        <w:rPr>
          <w:color w:val="000000" w:themeColor="text1"/>
          <w:lang w:val="en-GB"/>
        </w:rPr>
        <w:t xml:space="preserve">, </w:t>
      </w:r>
      <w:r w:rsidR="00157460" w:rsidRPr="00157460">
        <w:rPr>
          <w:color w:val="000000" w:themeColor="text1"/>
          <w:lang w:val="en-GB"/>
        </w:rPr>
        <w:t>trust towards school and self-efficacy to supervise homework</w:t>
      </w:r>
      <w:r w:rsidR="00157460">
        <w:rPr>
          <w:color w:val="000000" w:themeColor="text1"/>
          <w:lang w:val="en-GB"/>
        </w:rPr>
        <w:t xml:space="preserve">, and (2) Block 2: </w:t>
      </w:r>
      <w:r w:rsidR="00CA4A4F">
        <w:rPr>
          <w:color w:val="000000" w:themeColor="text1"/>
          <w:lang w:val="en-GB"/>
        </w:rPr>
        <w:t>students’ characteristics</w:t>
      </w:r>
      <w:r w:rsidRPr="0032196C">
        <w:rPr>
          <w:color w:val="000000" w:themeColor="text1"/>
          <w:lang w:val="en-GB"/>
        </w:rPr>
        <w:t xml:space="preserve"> and background </w:t>
      </w:r>
      <w:r w:rsidR="00CA4A4F">
        <w:rPr>
          <w:color w:val="000000" w:themeColor="text1"/>
          <w:lang w:val="en-GB"/>
        </w:rPr>
        <w:t xml:space="preserve">family </w:t>
      </w:r>
      <w:r w:rsidRPr="0032196C">
        <w:rPr>
          <w:color w:val="000000" w:themeColor="text1"/>
          <w:lang w:val="en-GB"/>
        </w:rPr>
        <w:t>variables</w:t>
      </w:r>
      <w:r w:rsidR="00157460">
        <w:rPr>
          <w:color w:val="000000" w:themeColor="text1"/>
          <w:lang w:val="en-GB"/>
        </w:rPr>
        <w:t>.</w:t>
      </w:r>
      <w:r w:rsidR="00555BA1">
        <w:rPr>
          <w:color w:val="000000" w:themeColor="text1"/>
          <w:lang w:val="en-GB"/>
        </w:rPr>
        <w:t xml:space="preserve"> Table</w:t>
      </w:r>
      <w:r w:rsidR="00916DF0">
        <w:rPr>
          <w:color w:val="000000" w:themeColor="text1"/>
          <w:lang w:val="en-GB"/>
        </w:rPr>
        <w:t>s</w:t>
      </w:r>
      <w:r w:rsidR="00555BA1">
        <w:rPr>
          <w:color w:val="000000" w:themeColor="text1"/>
          <w:lang w:val="en-GB"/>
        </w:rPr>
        <w:t xml:space="preserve"> 4</w:t>
      </w:r>
      <w:r w:rsidR="00916DF0">
        <w:rPr>
          <w:color w:val="000000" w:themeColor="text1"/>
          <w:lang w:val="en-GB"/>
        </w:rPr>
        <w:t xml:space="preserve"> </w:t>
      </w:r>
      <w:r w:rsidR="00555BA1">
        <w:rPr>
          <w:color w:val="000000" w:themeColor="text1"/>
          <w:lang w:val="en-GB"/>
        </w:rPr>
        <w:t>summarize</w:t>
      </w:r>
      <w:r w:rsidR="00916DF0">
        <w:rPr>
          <w:color w:val="000000" w:themeColor="text1"/>
          <w:lang w:val="en-GB"/>
        </w:rPr>
        <w:t>s</w:t>
      </w:r>
      <w:r w:rsidR="00555BA1">
        <w:rPr>
          <w:color w:val="000000" w:themeColor="text1"/>
          <w:lang w:val="en-GB"/>
        </w:rPr>
        <w:t xml:space="preserve"> the results</w:t>
      </w:r>
      <w:r w:rsidR="00F64590">
        <w:rPr>
          <w:color w:val="000000" w:themeColor="text1"/>
          <w:lang w:val="en-GB"/>
        </w:rPr>
        <w:t xml:space="preserve"> of the final </w:t>
      </w:r>
      <w:r w:rsidR="00916DF0">
        <w:rPr>
          <w:color w:val="000000" w:themeColor="text1"/>
          <w:lang w:val="en-GB"/>
        </w:rPr>
        <w:t xml:space="preserve">regression </w:t>
      </w:r>
      <w:r w:rsidR="00F64590">
        <w:rPr>
          <w:color w:val="000000" w:themeColor="text1"/>
          <w:lang w:val="en-GB"/>
        </w:rPr>
        <w:t>models</w:t>
      </w:r>
      <w:r w:rsidR="00555BA1">
        <w:rPr>
          <w:color w:val="000000" w:themeColor="text1"/>
          <w:lang w:val="en-GB"/>
        </w:rPr>
        <w:t>.</w:t>
      </w:r>
    </w:p>
    <w:p w14:paraId="77EF53CF" w14:textId="77777777" w:rsidR="00E935CF" w:rsidRDefault="00E935CF" w:rsidP="00E935CF">
      <w:pPr>
        <w:ind w:left="900" w:hanging="904"/>
        <w:jc w:val="both"/>
        <w:rPr>
          <w:i/>
          <w:iCs/>
          <w:color w:val="000000" w:themeColor="text1"/>
          <w:lang w:val="en-US"/>
        </w:rPr>
      </w:pPr>
    </w:p>
    <w:p w14:paraId="2E0F4488" w14:textId="336F2E93" w:rsidR="00F64590" w:rsidRDefault="006A105E" w:rsidP="00E935CF">
      <w:pPr>
        <w:ind w:left="900" w:hanging="904"/>
        <w:jc w:val="both"/>
        <w:rPr>
          <w:i/>
          <w:iCs/>
          <w:color w:val="000000" w:themeColor="text1"/>
          <w:lang w:val="en-US"/>
        </w:rPr>
      </w:pPr>
      <w:r>
        <w:rPr>
          <w:i/>
          <w:iCs/>
          <w:color w:val="000000" w:themeColor="text1"/>
          <w:lang w:val="en-US"/>
        </w:rPr>
        <w:t>&gt;&gt;&gt; Please insert Table 4 here</w:t>
      </w:r>
    </w:p>
    <w:p w14:paraId="4B5A9957" w14:textId="77777777" w:rsidR="00E935CF" w:rsidRPr="00E935CF" w:rsidRDefault="00E935CF" w:rsidP="00E935CF">
      <w:pPr>
        <w:ind w:left="900" w:hanging="904"/>
        <w:jc w:val="both"/>
        <w:rPr>
          <w:lang w:val="en-US"/>
        </w:rPr>
      </w:pPr>
    </w:p>
    <w:p w14:paraId="0E0DD16B" w14:textId="46D3811C" w:rsidR="00DB57DF" w:rsidRDefault="00DB57DF" w:rsidP="00716106">
      <w:pPr>
        <w:spacing w:before="120" w:after="120" w:line="480" w:lineRule="auto"/>
        <w:jc w:val="both"/>
        <w:rPr>
          <w:color w:val="000000" w:themeColor="text1"/>
          <w:u w:val="single"/>
          <w:lang w:val="en-US"/>
        </w:rPr>
      </w:pPr>
      <w:r w:rsidRPr="00555BA1">
        <w:rPr>
          <w:color w:val="000000" w:themeColor="text1"/>
          <w:u w:val="single"/>
          <w:lang w:val="en-US"/>
        </w:rPr>
        <w:t>Home-based involvement</w:t>
      </w:r>
    </w:p>
    <w:p w14:paraId="3B0CF9B8" w14:textId="3F7467FC" w:rsidR="00550DAD" w:rsidRDefault="00BE528B" w:rsidP="00982C04">
      <w:pPr>
        <w:spacing w:before="120" w:after="120" w:line="480" w:lineRule="auto"/>
        <w:ind w:firstLine="720"/>
        <w:jc w:val="both"/>
        <w:rPr>
          <w:color w:val="000000" w:themeColor="text1"/>
          <w:lang w:val="en-US"/>
        </w:rPr>
      </w:pPr>
      <w:r w:rsidRPr="00C058B5">
        <w:rPr>
          <w:color w:val="000000" w:themeColor="text1"/>
          <w:lang w:val="en-US"/>
        </w:rPr>
        <w:t xml:space="preserve">The </w:t>
      </w:r>
      <w:r w:rsidR="00982C04">
        <w:rPr>
          <w:color w:val="000000" w:themeColor="text1"/>
          <w:lang w:val="en-US"/>
        </w:rPr>
        <w:t xml:space="preserve">model </w:t>
      </w:r>
      <w:r w:rsidRPr="00C058B5">
        <w:rPr>
          <w:color w:val="000000" w:themeColor="text1"/>
          <w:lang w:val="en-US"/>
        </w:rPr>
        <w:t xml:space="preserve">constructs account for a significant </w:t>
      </w:r>
      <w:r>
        <w:rPr>
          <w:color w:val="000000" w:themeColor="text1"/>
          <w:lang w:val="en-US"/>
        </w:rPr>
        <w:t xml:space="preserve">but relatively low </w:t>
      </w:r>
      <w:r w:rsidRPr="00C058B5">
        <w:rPr>
          <w:color w:val="000000" w:themeColor="text1"/>
          <w:lang w:val="en-US"/>
        </w:rPr>
        <w:t>portion of the variance</w:t>
      </w:r>
      <w:r>
        <w:rPr>
          <w:color w:val="000000" w:themeColor="text1"/>
          <w:lang w:val="en-US"/>
        </w:rPr>
        <w:t xml:space="preserve"> of home-based involvement: 21% for the </w:t>
      </w:r>
      <w:r w:rsidRPr="00C058B5">
        <w:rPr>
          <w:color w:val="000000" w:themeColor="text1"/>
          <w:lang w:val="en-US"/>
        </w:rPr>
        <w:t xml:space="preserve">Luxembourgish </w:t>
      </w:r>
      <w:r>
        <w:rPr>
          <w:color w:val="000000" w:themeColor="text1"/>
          <w:lang w:val="en-US"/>
        </w:rPr>
        <w:t xml:space="preserve">and French </w:t>
      </w:r>
      <w:r w:rsidRPr="00C058B5">
        <w:rPr>
          <w:color w:val="000000" w:themeColor="text1"/>
          <w:lang w:val="en-US"/>
        </w:rPr>
        <w:t>sample</w:t>
      </w:r>
      <w:r>
        <w:rPr>
          <w:color w:val="000000" w:themeColor="text1"/>
          <w:lang w:val="en-US"/>
        </w:rPr>
        <w:t>s, 12% for the Belgian sample</w:t>
      </w:r>
      <w:r w:rsidRPr="00550DAD">
        <w:rPr>
          <w:color w:val="000000" w:themeColor="text1"/>
          <w:lang w:val="en-US"/>
        </w:rPr>
        <w:t xml:space="preserve"> </w:t>
      </w:r>
      <w:r>
        <w:rPr>
          <w:color w:val="000000" w:themeColor="text1"/>
          <w:lang w:val="en-US"/>
        </w:rPr>
        <w:t>and 18% for the total sample.</w:t>
      </w:r>
      <w:r w:rsidRPr="00C058B5">
        <w:rPr>
          <w:color w:val="000000" w:themeColor="text1"/>
          <w:lang w:val="en-US"/>
        </w:rPr>
        <w:t xml:space="preserve"> Specifically, </w:t>
      </w:r>
      <w:r w:rsidR="00227CAB">
        <w:rPr>
          <w:color w:val="000000" w:themeColor="text1"/>
          <w:lang w:val="en-US"/>
        </w:rPr>
        <w:t>home-based involvement</w:t>
      </w:r>
      <w:r w:rsidR="00227CAB" w:rsidRPr="00C058B5">
        <w:rPr>
          <w:color w:val="000000" w:themeColor="text1"/>
          <w:lang w:val="en-US"/>
        </w:rPr>
        <w:t xml:space="preserve"> </w:t>
      </w:r>
      <w:r w:rsidR="00227CAB">
        <w:rPr>
          <w:color w:val="000000" w:themeColor="text1"/>
          <w:lang w:val="en-US"/>
        </w:rPr>
        <w:t xml:space="preserve">is significantly and positively associated with </w:t>
      </w:r>
      <w:r w:rsidRPr="00C058B5">
        <w:rPr>
          <w:color w:val="000000" w:themeColor="text1"/>
          <w:lang w:val="en-US"/>
        </w:rPr>
        <w:t>parental self-efficacy</w:t>
      </w:r>
      <w:r>
        <w:rPr>
          <w:color w:val="000000" w:themeColor="text1"/>
          <w:lang w:val="en-US"/>
        </w:rPr>
        <w:t xml:space="preserve"> to supervise homework</w:t>
      </w:r>
      <w:r w:rsidRPr="00C058B5">
        <w:rPr>
          <w:color w:val="000000" w:themeColor="text1"/>
          <w:lang w:val="en-US"/>
        </w:rPr>
        <w:t xml:space="preserve"> </w:t>
      </w:r>
      <w:r w:rsidRPr="0032196C">
        <w:rPr>
          <w:color w:val="000000" w:themeColor="text1"/>
          <w:lang w:val="en-GB"/>
        </w:rPr>
        <w:t xml:space="preserve">(Luxembourg, </w:t>
      </w:r>
      <w:r w:rsidRPr="0032196C">
        <w:rPr>
          <w:color w:val="000000" w:themeColor="text1"/>
          <w:lang w:val="en-GB"/>
        </w:rPr>
        <w:sym w:font="Symbol" w:char="F062"/>
      </w:r>
      <w:r w:rsidRPr="0032196C">
        <w:rPr>
          <w:color w:val="000000" w:themeColor="text1"/>
          <w:lang w:val="en-GB"/>
        </w:rPr>
        <w:t xml:space="preserve"> = 0,</w:t>
      </w:r>
      <w:r>
        <w:rPr>
          <w:color w:val="000000" w:themeColor="text1"/>
          <w:lang w:val="en-GB"/>
        </w:rPr>
        <w:t>25</w:t>
      </w:r>
      <w:r w:rsidRPr="0032196C">
        <w:rPr>
          <w:color w:val="000000" w:themeColor="text1"/>
          <w:lang w:val="en-GB"/>
        </w:rPr>
        <w:t xml:space="preserve">, p&lt;.001; France,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Pr>
          <w:color w:val="000000" w:themeColor="text1"/>
          <w:lang w:val="en-US"/>
        </w:rPr>
        <w:t>20</w:t>
      </w:r>
      <w:r w:rsidRPr="0032196C">
        <w:rPr>
          <w:color w:val="000000" w:themeColor="text1"/>
          <w:lang w:val="en-GB"/>
        </w:rPr>
        <w:t xml:space="preserve">, p&lt;.001; Belgium,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Pr>
          <w:color w:val="000000" w:themeColor="text1"/>
          <w:lang w:val="en-US"/>
        </w:rPr>
        <w:t>24</w:t>
      </w:r>
      <w:r w:rsidRPr="0032196C">
        <w:rPr>
          <w:color w:val="000000" w:themeColor="text1"/>
          <w:lang w:val="en-GB"/>
        </w:rPr>
        <w:t xml:space="preserve">, p&lt;.001; total,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Pr>
          <w:color w:val="000000" w:themeColor="text1"/>
          <w:lang w:val="en-US"/>
        </w:rPr>
        <w:t>24</w:t>
      </w:r>
      <w:r w:rsidRPr="0032196C">
        <w:rPr>
          <w:color w:val="000000" w:themeColor="text1"/>
          <w:lang w:val="en-GB"/>
        </w:rPr>
        <w:t xml:space="preserve">, p&lt;.001) </w:t>
      </w:r>
      <w:r>
        <w:rPr>
          <w:color w:val="000000" w:themeColor="text1"/>
          <w:lang w:val="en-GB"/>
        </w:rPr>
        <w:t xml:space="preserve">and </w:t>
      </w:r>
      <w:r>
        <w:rPr>
          <w:color w:val="000000" w:themeColor="text1"/>
          <w:lang w:val="en-US"/>
        </w:rPr>
        <w:t xml:space="preserve">parental perceptions of the place given to parents by the school </w:t>
      </w:r>
      <w:r w:rsidRPr="0032196C">
        <w:rPr>
          <w:color w:val="000000" w:themeColor="text1"/>
          <w:lang w:val="en-GB"/>
        </w:rPr>
        <w:t xml:space="preserve">(Luxembourg,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227CAB">
        <w:rPr>
          <w:color w:val="000000" w:themeColor="text1"/>
          <w:lang w:val="en-US"/>
        </w:rPr>
        <w:t>27</w:t>
      </w:r>
      <w:r w:rsidRPr="0032196C">
        <w:rPr>
          <w:color w:val="000000" w:themeColor="text1"/>
          <w:lang w:val="en-GB"/>
        </w:rPr>
        <w:t xml:space="preserve">, </w:t>
      </w:r>
      <w:r w:rsidR="00227CAB" w:rsidRPr="0032196C">
        <w:rPr>
          <w:color w:val="000000" w:themeColor="text1"/>
          <w:lang w:val="en-GB"/>
        </w:rPr>
        <w:t>p&lt;.001</w:t>
      </w:r>
      <w:r w:rsidRPr="0032196C">
        <w:rPr>
          <w:color w:val="000000" w:themeColor="text1"/>
          <w:lang w:val="en-GB"/>
        </w:rPr>
        <w:t xml:space="preserve">; France,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227CAB">
        <w:rPr>
          <w:color w:val="000000" w:themeColor="text1"/>
          <w:lang w:val="en-US"/>
        </w:rPr>
        <w:t>21</w:t>
      </w:r>
      <w:r w:rsidRPr="0032196C">
        <w:rPr>
          <w:color w:val="000000" w:themeColor="text1"/>
          <w:lang w:val="en-GB"/>
        </w:rPr>
        <w:t xml:space="preserve">, </w:t>
      </w:r>
      <w:r w:rsidR="00227CAB" w:rsidRPr="0032196C">
        <w:rPr>
          <w:color w:val="000000" w:themeColor="text1"/>
          <w:lang w:val="en-GB"/>
        </w:rPr>
        <w:t>p&lt;.0</w:t>
      </w:r>
      <w:r w:rsidR="00227CAB">
        <w:rPr>
          <w:color w:val="000000" w:themeColor="text1"/>
          <w:lang w:val="en-GB"/>
        </w:rPr>
        <w:t>1</w:t>
      </w:r>
      <w:r w:rsidRPr="0032196C">
        <w:rPr>
          <w:color w:val="000000" w:themeColor="text1"/>
          <w:lang w:val="en-GB"/>
        </w:rPr>
        <w:t xml:space="preserve">; Belgium,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227CAB">
        <w:rPr>
          <w:color w:val="000000" w:themeColor="text1"/>
          <w:lang w:val="en-US"/>
        </w:rPr>
        <w:t>18</w:t>
      </w:r>
      <w:r w:rsidRPr="0032196C">
        <w:rPr>
          <w:color w:val="000000" w:themeColor="text1"/>
          <w:lang w:val="en-GB"/>
        </w:rPr>
        <w:t xml:space="preserve">, </w:t>
      </w:r>
      <w:r w:rsidR="00227CAB" w:rsidRPr="0032196C">
        <w:rPr>
          <w:color w:val="000000" w:themeColor="text1"/>
          <w:lang w:val="en-GB"/>
        </w:rPr>
        <w:t>p&lt;.001</w:t>
      </w:r>
      <w:r w:rsidRPr="0032196C">
        <w:rPr>
          <w:color w:val="000000" w:themeColor="text1"/>
          <w:lang w:val="en-GB"/>
        </w:rPr>
        <w:t xml:space="preserve">; total,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227CAB">
        <w:rPr>
          <w:color w:val="000000" w:themeColor="text1"/>
          <w:lang w:val="en-US"/>
        </w:rPr>
        <w:t>22</w:t>
      </w:r>
      <w:r w:rsidRPr="0032196C">
        <w:rPr>
          <w:color w:val="000000" w:themeColor="text1"/>
          <w:lang w:val="en-GB"/>
        </w:rPr>
        <w:t>, p&lt;.001)</w:t>
      </w:r>
      <w:r w:rsidR="00227CAB">
        <w:rPr>
          <w:color w:val="000000" w:themeColor="text1"/>
          <w:lang w:val="en-GB"/>
        </w:rPr>
        <w:t xml:space="preserve">. When all other variables are kept constant, age is a statistically significant predictor of home-based involvement only in the French sample where parental involvement level decreases with </w:t>
      </w:r>
      <w:r w:rsidR="00564E8F">
        <w:rPr>
          <w:color w:val="000000" w:themeColor="text1"/>
          <w:lang w:val="en-GB"/>
        </w:rPr>
        <w:t xml:space="preserve">age. Compared to 14-year-old students or less, </w:t>
      </w:r>
      <w:r w:rsidR="00FC23B5">
        <w:rPr>
          <w:color w:val="000000" w:themeColor="text1"/>
          <w:lang w:val="en-GB"/>
        </w:rPr>
        <w:t>home-based involvement is lower with 15 or 16-year-old students</w:t>
      </w:r>
      <w:r w:rsidR="00564E8F">
        <w:rPr>
          <w:color w:val="000000" w:themeColor="text1"/>
          <w:lang w:val="en-GB"/>
        </w:rPr>
        <w:t xml:space="preserve"> (</w:t>
      </w:r>
      <w:r w:rsidR="00564E8F" w:rsidRPr="0032196C">
        <w:rPr>
          <w:color w:val="000000" w:themeColor="text1"/>
          <w:lang w:val="en-GB"/>
        </w:rPr>
        <w:sym w:font="Symbol" w:char="F062"/>
      </w:r>
      <w:r w:rsidR="00564E8F" w:rsidRPr="0032196C">
        <w:rPr>
          <w:color w:val="000000" w:themeColor="text1"/>
          <w:lang w:val="en-GB"/>
        </w:rPr>
        <w:t xml:space="preserve"> = </w:t>
      </w:r>
      <w:r w:rsidR="00564E8F">
        <w:rPr>
          <w:color w:val="000000" w:themeColor="text1"/>
          <w:lang w:val="en-GB"/>
        </w:rPr>
        <w:t>-</w:t>
      </w:r>
      <w:r w:rsidR="00564E8F" w:rsidRPr="00C058B5">
        <w:rPr>
          <w:color w:val="000000" w:themeColor="text1"/>
          <w:lang w:val="en-US"/>
        </w:rPr>
        <w:t>0,</w:t>
      </w:r>
      <w:r w:rsidR="00564E8F">
        <w:rPr>
          <w:color w:val="000000" w:themeColor="text1"/>
          <w:lang w:val="en-US"/>
        </w:rPr>
        <w:t>26</w:t>
      </w:r>
      <w:r w:rsidR="00564E8F" w:rsidRPr="0032196C">
        <w:rPr>
          <w:color w:val="000000" w:themeColor="text1"/>
          <w:lang w:val="en-GB"/>
        </w:rPr>
        <w:t>, p&lt;.001</w:t>
      </w:r>
      <w:r w:rsidR="00FC23B5">
        <w:rPr>
          <w:color w:val="000000" w:themeColor="text1"/>
          <w:lang w:val="en-GB"/>
        </w:rPr>
        <w:t>)</w:t>
      </w:r>
      <w:r w:rsidR="00564E8F">
        <w:rPr>
          <w:color w:val="000000" w:themeColor="text1"/>
          <w:lang w:val="en-GB"/>
        </w:rPr>
        <w:t xml:space="preserve"> and</w:t>
      </w:r>
      <w:r w:rsidR="00FC23B5">
        <w:rPr>
          <w:color w:val="000000" w:themeColor="text1"/>
          <w:lang w:val="en-GB"/>
        </w:rPr>
        <w:t xml:space="preserve"> 17-year-old students or older (</w:t>
      </w:r>
      <w:r w:rsidR="00564E8F" w:rsidRPr="0032196C">
        <w:rPr>
          <w:color w:val="000000" w:themeColor="text1"/>
          <w:lang w:val="en-GB"/>
        </w:rPr>
        <w:sym w:font="Symbol" w:char="F062"/>
      </w:r>
      <w:r w:rsidR="00564E8F" w:rsidRPr="0032196C">
        <w:rPr>
          <w:color w:val="000000" w:themeColor="text1"/>
          <w:lang w:val="en-GB"/>
        </w:rPr>
        <w:t xml:space="preserve"> = </w:t>
      </w:r>
      <w:r w:rsidR="00564E8F">
        <w:rPr>
          <w:color w:val="000000" w:themeColor="text1"/>
          <w:lang w:val="en-GB"/>
        </w:rPr>
        <w:t>-</w:t>
      </w:r>
      <w:r w:rsidR="00564E8F" w:rsidRPr="00C058B5">
        <w:rPr>
          <w:color w:val="000000" w:themeColor="text1"/>
          <w:lang w:val="en-US"/>
        </w:rPr>
        <w:t>0,</w:t>
      </w:r>
      <w:r w:rsidR="00564E8F">
        <w:rPr>
          <w:color w:val="000000" w:themeColor="text1"/>
          <w:lang w:val="en-US"/>
        </w:rPr>
        <w:t>34</w:t>
      </w:r>
      <w:r w:rsidR="00564E8F" w:rsidRPr="0032196C">
        <w:rPr>
          <w:color w:val="000000" w:themeColor="text1"/>
          <w:lang w:val="en-GB"/>
        </w:rPr>
        <w:t>, p&lt;.001</w:t>
      </w:r>
      <w:r w:rsidR="00564E8F">
        <w:rPr>
          <w:color w:val="000000" w:themeColor="text1"/>
          <w:lang w:val="en-GB"/>
        </w:rPr>
        <w:t>)</w:t>
      </w:r>
      <w:r w:rsidR="00227CAB">
        <w:rPr>
          <w:color w:val="000000" w:themeColor="text1"/>
          <w:lang w:val="en-GB"/>
        </w:rPr>
        <w:t>.</w:t>
      </w:r>
      <w:r w:rsidR="00564E8F">
        <w:rPr>
          <w:color w:val="000000" w:themeColor="text1"/>
          <w:lang w:val="en-GB"/>
        </w:rPr>
        <w:t xml:space="preserve"> In the Luxembourgish sample, </w:t>
      </w:r>
      <w:r w:rsidR="00564E8F">
        <w:rPr>
          <w:color w:val="000000" w:themeColor="text1"/>
          <w:lang w:val="en-GB"/>
        </w:rPr>
        <w:lastRenderedPageBreak/>
        <w:t xml:space="preserve">home-based involvement is </w:t>
      </w:r>
      <w:r w:rsidR="00FC23B5">
        <w:rPr>
          <w:color w:val="000000" w:themeColor="text1"/>
          <w:lang w:val="en-GB"/>
        </w:rPr>
        <w:t>globally lower</w:t>
      </w:r>
      <w:r w:rsidR="00564E8F">
        <w:rPr>
          <w:color w:val="000000" w:themeColor="text1"/>
          <w:lang w:val="en-GB"/>
        </w:rPr>
        <w:t xml:space="preserve"> with </w:t>
      </w:r>
      <w:r w:rsidR="00FC23B5">
        <w:rPr>
          <w:color w:val="000000" w:themeColor="text1"/>
          <w:lang w:val="en-GB"/>
        </w:rPr>
        <w:t>girls (</w:t>
      </w:r>
      <w:r w:rsidR="00FC23B5" w:rsidRPr="0032196C">
        <w:rPr>
          <w:color w:val="000000" w:themeColor="text1"/>
          <w:lang w:val="en-GB"/>
        </w:rPr>
        <w:sym w:font="Symbol" w:char="F062"/>
      </w:r>
      <w:r w:rsidR="00FC23B5" w:rsidRPr="0032196C">
        <w:rPr>
          <w:color w:val="000000" w:themeColor="text1"/>
          <w:lang w:val="en-GB"/>
        </w:rPr>
        <w:t xml:space="preserve"> = </w:t>
      </w:r>
      <w:r w:rsidR="00FC23B5">
        <w:rPr>
          <w:color w:val="000000" w:themeColor="text1"/>
          <w:lang w:val="en-GB"/>
        </w:rPr>
        <w:t>-</w:t>
      </w:r>
      <w:r w:rsidR="00FC23B5" w:rsidRPr="00C058B5">
        <w:rPr>
          <w:color w:val="000000" w:themeColor="text1"/>
          <w:lang w:val="en-US"/>
        </w:rPr>
        <w:t>0,</w:t>
      </w:r>
      <w:r w:rsidR="00FC23B5">
        <w:rPr>
          <w:color w:val="000000" w:themeColor="text1"/>
          <w:lang w:val="en-US"/>
        </w:rPr>
        <w:t>16</w:t>
      </w:r>
      <w:r w:rsidR="00FC23B5" w:rsidRPr="0032196C">
        <w:rPr>
          <w:color w:val="000000" w:themeColor="text1"/>
          <w:lang w:val="en-GB"/>
        </w:rPr>
        <w:t>, p&lt;.001</w:t>
      </w:r>
      <w:r w:rsidR="00FC23B5">
        <w:rPr>
          <w:color w:val="000000" w:themeColor="text1"/>
          <w:lang w:val="en-GB"/>
        </w:rPr>
        <w:t>), higher for students with grade retention (</w:t>
      </w:r>
      <w:r w:rsidR="00FC23B5" w:rsidRPr="0032196C">
        <w:rPr>
          <w:color w:val="000000" w:themeColor="text1"/>
          <w:lang w:val="en-GB"/>
        </w:rPr>
        <w:sym w:font="Symbol" w:char="F062"/>
      </w:r>
      <w:r w:rsidR="00FC23B5" w:rsidRPr="0032196C">
        <w:rPr>
          <w:color w:val="000000" w:themeColor="text1"/>
          <w:lang w:val="en-GB"/>
        </w:rPr>
        <w:t xml:space="preserve"> = </w:t>
      </w:r>
      <w:r w:rsidR="00FC23B5" w:rsidRPr="00C058B5">
        <w:rPr>
          <w:color w:val="000000" w:themeColor="text1"/>
          <w:lang w:val="en-US"/>
        </w:rPr>
        <w:t>0,</w:t>
      </w:r>
      <w:r w:rsidR="00FC23B5">
        <w:rPr>
          <w:color w:val="000000" w:themeColor="text1"/>
          <w:lang w:val="en-US"/>
        </w:rPr>
        <w:t>13</w:t>
      </w:r>
      <w:r w:rsidR="00FC23B5" w:rsidRPr="0032196C">
        <w:rPr>
          <w:color w:val="000000" w:themeColor="text1"/>
          <w:lang w:val="en-GB"/>
        </w:rPr>
        <w:t>, p&lt;.0</w:t>
      </w:r>
      <w:r w:rsidR="00FC23B5">
        <w:rPr>
          <w:color w:val="000000" w:themeColor="text1"/>
          <w:lang w:val="en-GB"/>
        </w:rPr>
        <w:t>1)</w:t>
      </w:r>
      <w:r w:rsidR="00564E8F">
        <w:rPr>
          <w:color w:val="000000" w:themeColor="text1"/>
          <w:lang w:val="en-GB"/>
        </w:rPr>
        <w:t>,</w:t>
      </w:r>
      <w:r w:rsidR="00FC23B5">
        <w:rPr>
          <w:color w:val="000000" w:themeColor="text1"/>
          <w:lang w:val="en-GB"/>
        </w:rPr>
        <w:t xml:space="preserve"> and lower in</w:t>
      </w:r>
      <w:r w:rsidR="00564E8F">
        <w:rPr>
          <w:color w:val="000000" w:themeColor="text1"/>
          <w:lang w:val="en-GB"/>
        </w:rPr>
        <w:t xml:space="preserve"> </w:t>
      </w:r>
      <w:r w:rsidR="00FC23B5">
        <w:rPr>
          <w:color w:val="000000" w:themeColor="text1"/>
          <w:lang w:val="en-GB"/>
        </w:rPr>
        <w:t>families with higher SES (</w:t>
      </w:r>
      <w:r w:rsidR="00FC23B5" w:rsidRPr="0032196C">
        <w:rPr>
          <w:color w:val="000000" w:themeColor="text1"/>
          <w:lang w:val="en-GB"/>
        </w:rPr>
        <w:sym w:font="Symbol" w:char="F062"/>
      </w:r>
      <w:r w:rsidR="00FC23B5" w:rsidRPr="0032196C">
        <w:rPr>
          <w:color w:val="000000" w:themeColor="text1"/>
          <w:lang w:val="en-GB"/>
        </w:rPr>
        <w:t xml:space="preserve"> = </w:t>
      </w:r>
      <w:r w:rsidR="00FC23B5">
        <w:rPr>
          <w:color w:val="000000" w:themeColor="text1"/>
          <w:lang w:val="en-GB"/>
        </w:rPr>
        <w:t>-</w:t>
      </w:r>
      <w:r w:rsidR="00FC23B5" w:rsidRPr="00C058B5">
        <w:rPr>
          <w:color w:val="000000" w:themeColor="text1"/>
          <w:lang w:val="en-US"/>
        </w:rPr>
        <w:t>0,</w:t>
      </w:r>
      <w:r w:rsidR="00FC23B5">
        <w:rPr>
          <w:color w:val="000000" w:themeColor="text1"/>
          <w:lang w:val="en-US"/>
        </w:rPr>
        <w:t>11</w:t>
      </w:r>
      <w:r w:rsidR="00FC23B5" w:rsidRPr="0032196C">
        <w:rPr>
          <w:color w:val="000000" w:themeColor="text1"/>
          <w:lang w:val="en-GB"/>
        </w:rPr>
        <w:t>, p&lt;.0</w:t>
      </w:r>
      <w:r w:rsidR="00FC23B5">
        <w:rPr>
          <w:color w:val="000000" w:themeColor="text1"/>
          <w:lang w:val="en-GB"/>
        </w:rPr>
        <w:t>5)</w:t>
      </w:r>
      <w:r w:rsidR="00564E8F">
        <w:rPr>
          <w:color w:val="000000" w:themeColor="text1"/>
          <w:lang w:val="en-GB"/>
        </w:rPr>
        <w:t>.</w:t>
      </w:r>
      <w:r w:rsidR="00CD187E">
        <w:rPr>
          <w:color w:val="000000" w:themeColor="text1"/>
          <w:lang w:val="en-GB"/>
        </w:rPr>
        <w:t xml:space="preserve"> </w:t>
      </w:r>
      <w:r w:rsidR="00CD187E">
        <w:rPr>
          <w:color w:val="000000" w:themeColor="text1"/>
          <w:lang w:val="en-US"/>
        </w:rPr>
        <w:t>Sub-dimensions</w:t>
      </w:r>
      <w:r w:rsidRPr="00C058B5">
        <w:rPr>
          <w:color w:val="000000" w:themeColor="text1"/>
          <w:lang w:val="en-US"/>
        </w:rPr>
        <w:t xml:space="preserve"> </w:t>
      </w:r>
      <w:r w:rsidR="00CD187E">
        <w:rPr>
          <w:color w:val="000000" w:themeColor="text1"/>
          <w:lang w:val="en-US"/>
        </w:rPr>
        <w:t xml:space="preserve">of </w:t>
      </w:r>
      <w:r w:rsidRPr="00C058B5">
        <w:rPr>
          <w:color w:val="000000" w:themeColor="text1"/>
          <w:lang w:val="en-US"/>
        </w:rPr>
        <w:t>school climate</w:t>
      </w:r>
      <w:r w:rsidR="00E67468">
        <w:rPr>
          <w:color w:val="000000" w:themeColor="text1"/>
          <w:lang w:val="en-US"/>
        </w:rPr>
        <w:t>,</w:t>
      </w:r>
      <w:r w:rsidR="00CD187E">
        <w:rPr>
          <w:color w:val="000000" w:themeColor="text1"/>
          <w:lang w:val="en-US"/>
        </w:rPr>
        <w:t xml:space="preserve"> trust towards school, migration background, parents’ educational level and academic expectations are not associated with home-based involvement. </w:t>
      </w:r>
    </w:p>
    <w:p w14:paraId="3A335030" w14:textId="77777777" w:rsidR="00982C04" w:rsidRPr="00550DAD" w:rsidRDefault="00982C04" w:rsidP="00982C04">
      <w:pPr>
        <w:spacing w:before="120" w:after="120" w:line="480" w:lineRule="auto"/>
        <w:ind w:firstLine="720"/>
        <w:jc w:val="both"/>
        <w:rPr>
          <w:color w:val="000000" w:themeColor="text1"/>
          <w:lang w:val="en-US"/>
        </w:rPr>
      </w:pPr>
    </w:p>
    <w:p w14:paraId="2C585A61" w14:textId="0DCEFCA9" w:rsidR="00555BA1" w:rsidRDefault="00555BA1" w:rsidP="00555BA1">
      <w:pPr>
        <w:spacing w:before="120" w:after="120" w:line="480" w:lineRule="auto"/>
        <w:jc w:val="both"/>
        <w:rPr>
          <w:color w:val="000000" w:themeColor="text1"/>
          <w:u w:val="single"/>
          <w:lang w:val="en-US"/>
        </w:rPr>
      </w:pPr>
      <w:r w:rsidRPr="00555BA1">
        <w:rPr>
          <w:color w:val="000000" w:themeColor="text1"/>
          <w:u w:val="single"/>
          <w:lang w:val="en-US"/>
        </w:rPr>
        <w:t>Home-</w:t>
      </w:r>
      <w:r>
        <w:rPr>
          <w:color w:val="000000" w:themeColor="text1"/>
          <w:u w:val="single"/>
          <w:lang w:val="en-US"/>
        </w:rPr>
        <w:t>school</w:t>
      </w:r>
      <w:r w:rsidRPr="00555BA1">
        <w:rPr>
          <w:color w:val="000000" w:themeColor="text1"/>
          <w:u w:val="single"/>
          <w:lang w:val="en-US"/>
        </w:rPr>
        <w:t xml:space="preserve"> </w:t>
      </w:r>
      <w:r>
        <w:rPr>
          <w:color w:val="000000" w:themeColor="text1"/>
          <w:u w:val="single"/>
          <w:lang w:val="en-US"/>
        </w:rPr>
        <w:t>communication</w:t>
      </w:r>
    </w:p>
    <w:p w14:paraId="2B96DFD1" w14:textId="407209B8" w:rsidR="00982C04" w:rsidRDefault="00DC567A" w:rsidP="002F147D">
      <w:pPr>
        <w:spacing w:before="120" w:after="120" w:line="480" w:lineRule="auto"/>
        <w:ind w:firstLine="720"/>
        <w:jc w:val="both"/>
        <w:rPr>
          <w:color w:val="000000" w:themeColor="text1"/>
          <w:lang w:val="en-GB"/>
        </w:rPr>
      </w:pPr>
      <w:r w:rsidRPr="00C058B5">
        <w:rPr>
          <w:color w:val="000000" w:themeColor="text1"/>
          <w:lang w:val="en-US"/>
        </w:rPr>
        <w:t xml:space="preserve">The </w:t>
      </w:r>
      <w:r w:rsidR="009463CA">
        <w:rPr>
          <w:color w:val="000000" w:themeColor="text1"/>
          <w:lang w:val="en-US"/>
        </w:rPr>
        <w:t xml:space="preserve">model </w:t>
      </w:r>
      <w:r w:rsidRPr="00C058B5">
        <w:rPr>
          <w:color w:val="000000" w:themeColor="text1"/>
          <w:lang w:val="en-US"/>
        </w:rPr>
        <w:t xml:space="preserve">constructs account </w:t>
      </w:r>
      <w:r>
        <w:rPr>
          <w:color w:val="000000" w:themeColor="text1"/>
          <w:lang w:val="en-US"/>
        </w:rPr>
        <w:t xml:space="preserve">again </w:t>
      </w:r>
      <w:r w:rsidRPr="00C058B5">
        <w:rPr>
          <w:color w:val="000000" w:themeColor="text1"/>
          <w:lang w:val="en-US"/>
        </w:rPr>
        <w:t xml:space="preserve">for a significant </w:t>
      </w:r>
      <w:r>
        <w:rPr>
          <w:color w:val="000000" w:themeColor="text1"/>
          <w:lang w:val="en-US"/>
        </w:rPr>
        <w:t xml:space="preserve">but relatively </w:t>
      </w:r>
      <w:r w:rsidR="00B91865">
        <w:rPr>
          <w:color w:val="000000" w:themeColor="text1"/>
          <w:lang w:val="en-US"/>
        </w:rPr>
        <w:t xml:space="preserve">low </w:t>
      </w:r>
      <w:r w:rsidRPr="00C058B5">
        <w:rPr>
          <w:color w:val="000000" w:themeColor="text1"/>
          <w:lang w:val="en-US"/>
        </w:rPr>
        <w:t>portion of the variance</w:t>
      </w:r>
      <w:r>
        <w:rPr>
          <w:color w:val="000000" w:themeColor="text1"/>
          <w:lang w:val="en-US"/>
        </w:rPr>
        <w:t xml:space="preserve"> of home-school communication: 20% for the </w:t>
      </w:r>
      <w:r w:rsidRPr="00C058B5">
        <w:rPr>
          <w:color w:val="000000" w:themeColor="text1"/>
          <w:lang w:val="en-US"/>
        </w:rPr>
        <w:t>Luxembourgish</w:t>
      </w:r>
      <w:r>
        <w:rPr>
          <w:color w:val="000000" w:themeColor="text1"/>
          <w:lang w:val="en-US"/>
        </w:rPr>
        <w:t xml:space="preserve"> sample, 32% for the</w:t>
      </w:r>
      <w:r w:rsidRPr="00C058B5">
        <w:rPr>
          <w:color w:val="000000" w:themeColor="text1"/>
          <w:lang w:val="en-US"/>
        </w:rPr>
        <w:t xml:space="preserve"> </w:t>
      </w:r>
      <w:r>
        <w:rPr>
          <w:color w:val="000000" w:themeColor="text1"/>
          <w:lang w:val="en-US"/>
        </w:rPr>
        <w:t xml:space="preserve">French </w:t>
      </w:r>
      <w:r w:rsidRPr="00C058B5">
        <w:rPr>
          <w:color w:val="000000" w:themeColor="text1"/>
          <w:lang w:val="en-US"/>
        </w:rPr>
        <w:t>sample</w:t>
      </w:r>
      <w:r>
        <w:rPr>
          <w:color w:val="000000" w:themeColor="text1"/>
          <w:lang w:val="en-US"/>
        </w:rPr>
        <w:t>, 25% for the Belgian sample</w:t>
      </w:r>
      <w:r w:rsidRPr="00550DAD">
        <w:rPr>
          <w:color w:val="000000" w:themeColor="text1"/>
          <w:lang w:val="en-US"/>
        </w:rPr>
        <w:t xml:space="preserve"> </w:t>
      </w:r>
      <w:r>
        <w:rPr>
          <w:color w:val="000000" w:themeColor="text1"/>
          <w:lang w:val="en-US"/>
        </w:rPr>
        <w:t>and 24% for the total sample.</w:t>
      </w:r>
      <w:r w:rsidR="00B91865">
        <w:rPr>
          <w:color w:val="000000" w:themeColor="text1"/>
          <w:lang w:val="en-US"/>
        </w:rPr>
        <w:t xml:space="preserve"> When all other variables are kept under control, home-school communication is almost exclusively associated with </w:t>
      </w:r>
      <w:r w:rsidR="00B91865" w:rsidRPr="00C058B5">
        <w:rPr>
          <w:color w:val="000000" w:themeColor="text1"/>
          <w:lang w:val="en-US"/>
        </w:rPr>
        <w:t>parental self-efficacy</w:t>
      </w:r>
      <w:r w:rsidR="00B91865">
        <w:rPr>
          <w:color w:val="000000" w:themeColor="text1"/>
          <w:lang w:val="en-US"/>
        </w:rPr>
        <w:t xml:space="preserve"> to supervise homework </w:t>
      </w:r>
      <w:r w:rsidR="00B91865" w:rsidRPr="0032196C">
        <w:rPr>
          <w:color w:val="000000" w:themeColor="text1"/>
          <w:lang w:val="en-GB"/>
        </w:rPr>
        <w:t xml:space="preserve">(Luxembourg, </w:t>
      </w:r>
      <w:r w:rsidR="00B91865" w:rsidRPr="0032196C">
        <w:rPr>
          <w:color w:val="000000" w:themeColor="text1"/>
          <w:lang w:val="en-GB"/>
        </w:rPr>
        <w:sym w:font="Symbol" w:char="F062"/>
      </w:r>
      <w:r w:rsidR="00B91865" w:rsidRPr="0032196C">
        <w:rPr>
          <w:color w:val="000000" w:themeColor="text1"/>
          <w:lang w:val="en-GB"/>
        </w:rPr>
        <w:t xml:space="preserve"> = </w:t>
      </w:r>
      <w:r w:rsidR="00B91865" w:rsidRPr="00C058B5">
        <w:rPr>
          <w:color w:val="000000" w:themeColor="text1"/>
          <w:lang w:val="en-US"/>
        </w:rPr>
        <w:t>0,</w:t>
      </w:r>
      <w:r w:rsidR="00B91865">
        <w:rPr>
          <w:color w:val="000000" w:themeColor="text1"/>
          <w:lang w:val="en-US"/>
        </w:rPr>
        <w:t>45</w:t>
      </w:r>
      <w:r w:rsidR="00B91865" w:rsidRPr="0032196C">
        <w:rPr>
          <w:color w:val="000000" w:themeColor="text1"/>
          <w:lang w:val="en-GB"/>
        </w:rPr>
        <w:t xml:space="preserve">, p&lt;.001; France, </w:t>
      </w:r>
      <w:r w:rsidR="00B91865" w:rsidRPr="0032196C">
        <w:rPr>
          <w:color w:val="000000" w:themeColor="text1"/>
          <w:lang w:val="en-GB"/>
        </w:rPr>
        <w:sym w:font="Symbol" w:char="F062"/>
      </w:r>
      <w:r w:rsidR="00B91865" w:rsidRPr="0032196C">
        <w:rPr>
          <w:color w:val="000000" w:themeColor="text1"/>
          <w:lang w:val="en-GB"/>
        </w:rPr>
        <w:t xml:space="preserve"> = </w:t>
      </w:r>
      <w:r w:rsidR="00B91865" w:rsidRPr="00C058B5">
        <w:rPr>
          <w:color w:val="000000" w:themeColor="text1"/>
          <w:lang w:val="en-US"/>
        </w:rPr>
        <w:t>0,</w:t>
      </w:r>
      <w:r w:rsidR="00B91865">
        <w:rPr>
          <w:color w:val="000000" w:themeColor="text1"/>
          <w:lang w:val="en-US"/>
        </w:rPr>
        <w:t>49</w:t>
      </w:r>
      <w:r w:rsidR="00B91865" w:rsidRPr="0032196C">
        <w:rPr>
          <w:color w:val="000000" w:themeColor="text1"/>
          <w:lang w:val="en-GB"/>
        </w:rPr>
        <w:t>, p&lt;.0</w:t>
      </w:r>
      <w:r w:rsidR="00B91865">
        <w:rPr>
          <w:color w:val="000000" w:themeColor="text1"/>
          <w:lang w:val="en-GB"/>
        </w:rPr>
        <w:t>1</w:t>
      </w:r>
      <w:r w:rsidR="00B91865" w:rsidRPr="0032196C">
        <w:rPr>
          <w:color w:val="000000" w:themeColor="text1"/>
          <w:lang w:val="en-GB"/>
        </w:rPr>
        <w:t xml:space="preserve">; Belgium, </w:t>
      </w:r>
      <w:r w:rsidR="00B91865" w:rsidRPr="0032196C">
        <w:rPr>
          <w:color w:val="000000" w:themeColor="text1"/>
          <w:lang w:val="en-GB"/>
        </w:rPr>
        <w:sym w:font="Symbol" w:char="F062"/>
      </w:r>
      <w:r w:rsidR="00B91865" w:rsidRPr="0032196C">
        <w:rPr>
          <w:color w:val="000000" w:themeColor="text1"/>
          <w:lang w:val="en-GB"/>
        </w:rPr>
        <w:t xml:space="preserve"> = </w:t>
      </w:r>
      <w:r w:rsidR="00B91865" w:rsidRPr="00C058B5">
        <w:rPr>
          <w:color w:val="000000" w:themeColor="text1"/>
          <w:lang w:val="en-US"/>
        </w:rPr>
        <w:t>0,</w:t>
      </w:r>
      <w:r w:rsidR="00B91865">
        <w:rPr>
          <w:color w:val="000000" w:themeColor="text1"/>
          <w:lang w:val="en-US"/>
        </w:rPr>
        <w:t>53</w:t>
      </w:r>
      <w:r w:rsidR="00B91865" w:rsidRPr="0032196C">
        <w:rPr>
          <w:color w:val="000000" w:themeColor="text1"/>
          <w:lang w:val="en-GB"/>
        </w:rPr>
        <w:t xml:space="preserve">, p&lt;.001; total, </w:t>
      </w:r>
      <w:r w:rsidR="00B91865" w:rsidRPr="0032196C">
        <w:rPr>
          <w:color w:val="000000" w:themeColor="text1"/>
          <w:lang w:val="en-GB"/>
        </w:rPr>
        <w:sym w:font="Symbol" w:char="F062"/>
      </w:r>
      <w:r w:rsidR="00B91865" w:rsidRPr="0032196C">
        <w:rPr>
          <w:color w:val="000000" w:themeColor="text1"/>
          <w:lang w:val="en-GB"/>
        </w:rPr>
        <w:t xml:space="preserve"> = </w:t>
      </w:r>
      <w:r w:rsidR="00B91865" w:rsidRPr="00C058B5">
        <w:rPr>
          <w:color w:val="000000" w:themeColor="text1"/>
          <w:lang w:val="en-US"/>
        </w:rPr>
        <w:t>0,</w:t>
      </w:r>
      <w:r w:rsidR="00B91865">
        <w:rPr>
          <w:color w:val="000000" w:themeColor="text1"/>
          <w:lang w:val="en-US"/>
        </w:rPr>
        <w:t>50</w:t>
      </w:r>
      <w:r w:rsidR="00B91865" w:rsidRPr="0032196C">
        <w:rPr>
          <w:color w:val="000000" w:themeColor="text1"/>
          <w:lang w:val="en-GB"/>
        </w:rPr>
        <w:t>, p&lt;.001)</w:t>
      </w:r>
      <w:r w:rsidR="00B91865">
        <w:rPr>
          <w:color w:val="000000" w:themeColor="text1"/>
          <w:lang w:val="en-GB"/>
        </w:rPr>
        <w:t xml:space="preserve">. In other words, parents who have the most frequent exchanges with teachers and school are also those who feel confident in their capacity to supervise homework of their child. </w:t>
      </w:r>
      <w:bookmarkStart w:id="2" w:name="_Hlk107412121"/>
      <w:r w:rsidR="00C25A02">
        <w:rPr>
          <w:color w:val="000000" w:themeColor="text1"/>
          <w:lang w:val="en-GB"/>
        </w:rPr>
        <w:t xml:space="preserve">In the Luxembourgish sample, </w:t>
      </w:r>
      <w:r w:rsidR="00C25A02" w:rsidRPr="009845B9">
        <w:rPr>
          <w:color w:val="000000" w:themeColor="text1"/>
          <w:lang w:val="en-GB"/>
        </w:rPr>
        <w:t>h</w:t>
      </w:r>
      <w:r w:rsidR="00B91865" w:rsidRPr="009845B9">
        <w:rPr>
          <w:color w:val="000000" w:themeColor="text1"/>
          <w:lang w:val="en-GB"/>
        </w:rPr>
        <w:t xml:space="preserve">ome-school communication is globally lower </w:t>
      </w:r>
      <w:r w:rsidR="00C25A02" w:rsidRPr="009845B9">
        <w:rPr>
          <w:color w:val="000000" w:themeColor="text1"/>
          <w:lang w:val="en-GB"/>
        </w:rPr>
        <w:t xml:space="preserve">in families with higher </w:t>
      </w:r>
      <w:r w:rsidR="009845B9" w:rsidRPr="009845B9">
        <w:rPr>
          <w:color w:val="000000" w:themeColor="text1"/>
          <w:lang w:val="en-GB"/>
        </w:rPr>
        <w:t xml:space="preserve">education </w:t>
      </w:r>
      <w:r w:rsidR="00C25A02" w:rsidRPr="009845B9">
        <w:rPr>
          <w:color w:val="000000" w:themeColor="text1"/>
          <w:lang w:val="en-GB"/>
        </w:rPr>
        <w:t>or university education level</w:t>
      </w:r>
      <w:r w:rsidR="00B91865" w:rsidRPr="009845B9">
        <w:rPr>
          <w:color w:val="000000" w:themeColor="text1"/>
          <w:lang w:val="en-GB"/>
        </w:rPr>
        <w:t xml:space="preserve"> (</w:t>
      </w:r>
      <w:r w:rsidR="00B91865" w:rsidRPr="009845B9">
        <w:rPr>
          <w:color w:val="000000" w:themeColor="text1"/>
          <w:lang w:val="en-GB"/>
        </w:rPr>
        <w:sym w:font="Symbol" w:char="F062"/>
      </w:r>
      <w:r w:rsidR="00B91865" w:rsidRPr="009845B9">
        <w:rPr>
          <w:color w:val="000000" w:themeColor="text1"/>
          <w:lang w:val="en-GB"/>
        </w:rPr>
        <w:t xml:space="preserve"> = -</w:t>
      </w:r>
      <w:r w:rsidR="00B91865" w:rsidRPr="009845B9">
        <w:rPr>
          <w:color w:val="000000" w:themeColor="text1"/>
          <w:lang w:val="en-US"/>
        </w:rPr>
        <w:t>0,1</w:t>
      </w:r>
      <w:r w:rsidR="00C25A02" w:rsidRPr="009845B9">
        <w:rPr>
          <w:color w:val="000000" w:themeColor="text1"/>
          <w:lang w:val="en-US"/>
        </w:rPr>
        <w:t>1</w:t>
      </w:r>
      <w:r w:rsidR="00B91865" w:rsidRPr="009845B9">
        <w:rPr>
          <w:color w:val="000000" w:themeColor="text1"/>
          <w:lang w:val="en-GB"/>
        </w:rPr>
        <w:t>, p&lt;.0</w:t>
      </w:r>
      <w:r w:rsidR="00C25A02" w:rsidRPr="009845B9">
        <w:rPr>
          <w:color w:val="000000" w:themeColor="text1"/>
          <w:lang w:val="en-GB"/>
        </w:rPr>
        <w:t>5</w:t>
      </w:r>
      <w:r w:rsidR="00B91865" w:rsidRPr="009845B9">
        <w:rPr>
          <w:color w:val="000000" w:themeColor="text1"/>
          <w:lang w:val="en-GB"/>
        </w:rPr>
        <w:t>)</w:t>
      </w:r>
      <w:r w:rsidR="009845B9" w:rsidRPr="009845B9">
        <w:rPr>
          <w:color w:val="000000" w:themeColor="text1"/>
          <w:lang w:val="en-GB"/>
        </w:rPr>
        <w:t xml:space="preserve"> and </w:t>
      </w:r>
      <w:r w:rsidR="00B91865" w:rsidRPr="009845B9">
        <w:rPr>
          <w:color w:val="000000" w:themeColor="text1"/>
          <w:lang w:val="en-GB"/>
        </w:rPr>
        <w:t xml:space="preserve">higher for </w:t>
      </w:r>
      <w:r w:rsidR="009845B9" w:rsidRPr="009845B9">
        <w:rPr>
          <w:color w:val="000000" w:themeColor="text1"/>
          <w:lang w:val="en-GB"/>
        </w:rPr>
        <w:t>parents who have the highest academic expectations</w:t>
      </w:r>
      <w:r w:rsidR="00B91865" w:rsidRPr="009845B9">
        <w:rPr>
          <w:color w:val="000000" w:themeColor="text1"/>
          <w:lang w:val="en-GB"/>
        </w:rPr>
        <w:t xml:space="preserve"> </w:t>
      </w:r>
      <w:r w:rsidR="009845B9" w:rsidRPr="009845B9">
        <w:rPr>
          <w:color w:val="000000" w:themeColor="text1"/>
          <w:lang w:val="en-GB"/>
        </w:rPr>
        <w:t>for their chil</w:t>
      </w:r>
      <w:r w:rsidR="009845B9">
        <w:rPr>
          <w:color w:val="000000" w:themeColor="text1"/>
          <w:lang w:val="en-GB"/>
        </w:rPr>
        <w:t>d</w:t>
      </w:r>
      <w:r w:rsidR="00B91865" w:rsidRPr="009845B9">
        <w:rPr>
          <w:color w:val="000000" w:themeColor="text1"/>
          <w:lang w:val="en-GB"/>
        </w:rPr>
        <w:t xml:space="preserve"> (</w:t>
      </w:r>
      <w:r w:rsidR="00B91865" w:rsidRPr="009845B9">
        <w:rPr>
          <w:color w:val="000000" w:themeColor="text1"/>
          <w:lang w:val="en-GB"/>
        </w:rPr>
        <w:sym w:font="Symbol" w:char="F062"/>
      </w:r>
      <w:r w:rsidR="00B91865" w:rsidRPr="009845B9">
        <w:rPr>
          <w:color w:val="000000" w:themeColor="text1"/>
          <w:lang w:val="en-GB"/>
        </w:rPr>
        <w:t xml:space="preserve"> = </w:t>
      </w:r>
      <w:r w:rsidR="00B91865" w:rsidRPr="009845B9">
        <w:rPr>
          <w:color w:val="000000" w:themeColor="text1"/>
          <w:lang w:val="en-US"/>
        </w:rPr>
        <w:t>0,1</w:t>
      </w:r>
      <w:r w:rsidR="009845B9" w:rsidRPr="009845B9">
        <w:rPr>
          <w:color w:val="000000" w:themeColor="text1"/>
          <w:lang w:val="en-US"/>
        </w:rPr>
        <w:t>1</w:t>
      </w:r>
      <w:r w:rsidR="00B91865" w:rsidRPr="009845B9">
        <w:rPr>
          <w:color w:val="000000" w:themeColor="text1"/>
          <w:lang w:val="en-GB"/>
        </w:rPr>
        <w:t>, p&lt;.0</w:t>
      </w:r>
      <w:r w:rsidR="009845B9" w:rsidRPr="009845B9">
        <w:rPr>
          <w:color w:val="000000" w:themeColor="text1"/>
          <w:lang w:val="en-GB"/>
        </w:rPr>
        <w:t>5).</w:t>
      </w:r>
      <w:r w:rsidR="00786FD9">
        <w:rPr>
          <w:color w:val="000000" w:themeColor="text1"/>
          <w:lang w:val="en-GB"/>
        </w:rPr>
        <w:t xml:space="preserve"> In the French sample, </w:t>
      </w:r>
      <w:r w:rsidR="00786FD9" w:rsidRPr="009845B9">
        <w:rPr>
          <w:color w:val="000000" w:themeColor="text1"/>
          <w:lang w:val="en-GB"/>
        </w:rPr>
        <w:t>home-school communication</w:t>
      </w:r>
      <w:r w:rsidR="00786FD9">
        <w:rPr>
          <w:color w:val="000000" w:themeColor="text1"/>
          <w:lang w:val="en-GB"/>
        </w:rPr>
        <w:t xml:space="preserve"> </w:t>
      </w:r>
      <w:r w:rsidR="00B82527">
        <w:rPr>
          <w:color w:val="000000" w:themeColor="text1"/>
          <w:lang w:val="en-GB"/>
        </w:rPr>
        <w:t>is globally higher</w:t>
      </w:r>
      <w:r w:rsidR="00786FD9">
        <w:rPr>
          <w:color w:val="000000" w:themeColor="text1"/>
          <w:lang w:val="en-GB"/>
        </w:rPr>
        <w:t xml:space="preserve"> </w:t>
      </w:r>
      <w:r w:rsidR="00B82527" w:rsidRPr="009845B9">
        <w:rPr>
          <w:color w:val="000000" w:themeColor="text1"/>
          <w:lang w:val="en-GB"/>
        </w:rPr>
        <w:t>for parents who have the highest academic expectations for their chil</w:t>
      </w:r>
      <w:r w:rsidR="00B82527">
        <w:rPr>
          <w:color w:val="000000" w:themeColor="text1"/>
          <w:lang w:val="en-GB"/>
        </w:rPr>
        <w:t>d</w:t>
      </w:r>
      <w:r w:rsidR="00B82527" w:rsidRPr="009845B9">
        <w:rPr>
          <w:color w:val="000000" w:themeColor="text1"/>
          <w:lang w:val="en-GB"/>
        </w:rPr>
        <w:t xml:space="preserve"> (</w:t>
      </w:r>
      <w:r w:rsidR="00B82527" w:rsidRPr="009845B9">
        <w:rPr>
          <w:color w:val="000000" w:themeColor="text1"/>
          <w:lang w:val="en-GB"/>
        </w:rPr>
        <w:sym w:font="Symbol" w:char="F062"/>
      </w:r>
      <w:r w:rsidR="00B82527" w:rsidRPr="009845B9">
        <w:rPr>
          <w:color w:val="000000" w:themeColor="text1"/>
          <w:lang w:val="en-GB"/>
        </w:rPr>
        <w:t xml:space="preserve"> = </w:t>
      </w:r>
      <w:r w:rsidR="00B82527" w:rsidRPr="009845B9">
        <w:rPr>
          <w:color w:val="000000" w:themeColor="text1"/>
          <w:lang w:val="en-US"/>
        </w:rPr>
        <w:t>0,1</w:t>
      </w:r>
      <w:r w:rsidR="00B82527">
        <w:rPr>
          <w:color w:val="000000" w:themeColor="text1"/>
          <w:lang w:val="en-US"/>
        </w:rPr>
        <w:t>2</w:t>
      </w:r>
      <w:r w:rsidR="00B82527" w:rsidRPr="009845B9">
        <w:rPr>
          <w:color w:val="000000" w:themeColor="text1"/>
          <w:lang w:val="en-GB"/>
        </w:rPr>
        <w:t>, p&lt;.05)</w:t>
      </w:r>
      <w:r w:rsidR="00B82527">
        <w:rPr>
          <w:color w:val="000000" w:themeColor="text1"/>
          <w:lang w:val="en-GB"/>
        </w:rPr>
        <w:t xml:space="preserve"> and for parents who perceive the school climate as secure </w:t>
      </w:r>
      <w:r w:rsidR="00B82527" w:rsidRPr="009845B9">
        <w:rPr>
          <w:color w:val="000000" w:themeColor="text1"/>
          <w:lang w:val="en-GB"/>
        </w:rPr>
        <w:t>(</w:t>
      </w:r>
      <w:r w:rsidR="00B82527" w:rsidRPr="009845B9">
        <w:rPr>
          <w:color w:val="000000" w:themeColor="text1"/>
          <w:lang w:val="en-GB"/>
        </w:rPr>
        <w:sym w:font="Symbol" w:char="F062"/>
      </w:r>
      <w:r w:rsidR="00B82527" w:rsidRPr="009845B9">
        <w:rPr>
          <w:color w:val="000000" w:themeColor="text1"/>
          <w:lang w:val="en-GB"/>
        </w:rPr>
        <w:t xml:space="preserve"> = </w:t>
      </w:r>
      <w:r w:rsidR="00B82527" w:rsidRPr="009845B9">
        <w:rPr>
          <w:color w:val="000000" w:themeColor="text1"/>
          <w:lang w:val="en-US"/>
        </w:rPr>
        <w:t>0,1</w:t>
      </w:r>
      <w:r w:rsidR="00B82527">
        <w:rPr>
          <w:color w:val="000000" w:themeColor="text1"/>
          <w:lang w:val="en-US"/>
        </w:rPr>
        <w:t>3</w:t>
      </w:r>
      <w:r w:rsidR="00B82527" w:rsidRPr="009845B9">
        <w:rPr>
          <w:color w:val="000000" w:themeColor="text1"/>
          <w:lang w:val="en-GB"/>
        </w:rPr>
        <w:t>, p&lt;.05)</w:t>
      </w:r>
      <w:r w:rsidR="00B82527">
        <w:rPr>
          <w:color w:val="000000" w:themeColor="text1"/>
          <w:lang w:val="en-GB"/>
        </w:rPr>
        <w:t xml:space="preserve">, and less frequent in low-SES families </w:t>
      </w:r>
      <w:r w:rsidR="00B82527" w:rsidRPr="009845B9">
        <w:rPr>
          <w:color w:val="000000" w:themeColor="text1"/>
          <w:lang w:val="en-GB"/>
        </w:rPr>
        <w:t>(</w:t>
      </w:r>
      <w:r w:rsidR="00B82527" w:rsidRPr="009845B9">
        <w:rPr>
          <w:color w:val="000000" w:themeColor="text1"/>
          <w:lang w:val="en-GB"/>
        </w:rPr>
        <w:sym w:font="Symbol" w:char="F062"/>
      </w:r>
      <w:r w:rsidR="00B82527" w:rsidRPr="009845B9">
        <w:rPr>
          <w:color w:val="000000" w:themeColor="text1"/>
          <w:lang w:val="en-GB"/>
        </w:rPr>
        <w:t xml:space="preserve"> = </w:t>
      </w:r>
      <w:r w:rsidR="00B82527">
        <w:rPr>
          <w:color w:val="000000" w:themeColor="text1"/>
          <w:lang w:val="en-GB"/>
        </w:rPr>
        <w:t>-</w:t>
      </w:r>
      <w:r w:rsidR="00B82527" w:rsidRPr="009845B9">
        <w:rPr>
          <w:color w:val="000000" w:themeColor="text1"/>
          <w:lang w:val="en-US"/>
        </w:rPr>
        <w:t>0,1</w:t>
      </w:r>
      <w:r w:rsidR="00B82527">
        <w:rPr>
          <w:color w:val="000000" w:themeColor="text1"/>
          <w:lang w:val="en-US"/>
        </w:rPr>
        <w:t>2</w:t>
      </w:r>
      <w:r w:rsidR="00B82527" w:rsidRPr="009845B9">
        <w:rPr>
          <w:color w:val="000000" w:themeColor="text1"/>
          <w:lang w:val="en-GB"/>
        </w:rPr>
        <w:t>, p&lt;.05)</w:t>
      </w:r>
      <w:r w:rsidR="00B82527">
        <w:rPr>
          <w:color w:val="000000" w:themeColor="text1"/>
          <w:lang w:val="en-GB"/>
        </w:rPr>
        <w:t xml:space="preserve">. In the Belgian sample, </w:t>
      </w:r>
      <w:r w:rsidR="00B82527" w:rsidRPr="009845B9">
        <w:rPr>
          <w:color w:val="000000" w:themeColor="text1"/>
          <w:lang w:val="en-GB"/>
        </w:rPr>
        <w:t>home-school communication</w:t>
      </w:r>
      <w:r w:rsidR="00B82527">
        <w:rPr>
          <w:color w:val="000000" w:themeColor="text1"/>
          <w:lang w:val="en-GB"/>
        </w:rPr>
        <w:t xml:space="preserve"> is globally higher with older students (</w:t>
      </w:r>
      <w:r w:rsidR="00B82527" w:rsidRPr="009845B9">
        <w:rPr>
          <w:color w:val="000000" w:themeColor="text1"/>
          <w:lang w:val="en-GB"/>
        </w:rPr>
        <w:sym w:font="Symbol" w:char="F062"/>
      </w:r>
      <w:r w:rsidR="00B82527" w:rsidRPr="009845B9">
        <w:rPr>
          <w:color w:val="000000" w:themeColor="text1"/>
          <w:lang w:val="en-GB"/>
        </w:rPr>
        <w:t xml:space="preserve"> = </w:t>
      </w:r>
      <w:r w:rsidR="00B82527" w:rsidRPr="009845B9">
        <w:rPr>
          <w:color w:val="000000" w:themeColor="text1"/>
          <w:lang w:val="en-US"/>
        </w:rPr>
        <w:t>0,</w:t>
      </w:r>
      <w:r w:rsidR="00B82527">
        <w:rPr>
          <w:color w:val="000000" w:themeColor="text1"/>
          <w:lang w:val="en-US"/>
        </w:rPr>
        <w:t>09</w:t>
      </w:r>
      <w:r w:rsidR="00B82527" w:rsidRPr="009845B9">
        <w:rPr>
          <w:color w:val="000000" w:themeColor="text1"/>
          <w:lang w:val="en-GB"/>
        </w:rPr>
        <w:t>, p&lt;.05</w:t>
      </w:r>
      <w:r w:rsidR="00B82527">
        <w:rPr>
          <w:color w:val="000000" w:themeColor="text1"/>
          <w:lang w:val="en-GB"/>
        </w:rPr>
        <w:t xml:space="preserve">, and </w:t>
      </w:r>
      <w:r w:rsidR="00B82527" w:rsidRPr="009845B9">
        <w:rPr>
          <w:color w:val="000000" w:themeColor="text1"/>
          <w:lang w:val="en-GB"/>
        </w:rPr>
        <w:sym w:font="Symbol" w:char="F062"/>
      </w:r>
      <w:r w:rsidR="00B82527" w:rsidRPr="009845B9">
        <w:rPr>
          <w:color w:val="000000" w:themeColor="text1"/>
          <w:lang w:val="en-GB"/>
        </w:rPr>
        <w:t xml:space="preserve"> = </w:t>
      </w:r>
      <w:r w:rsidR="00B82527" w:rsidRPr="009845B9">
        <w:rPr>
          <w:color w:val="000000" w:themeColor="text1"/>
          <w:lang w:val="en-US"/>
        </w:rPr>
        <w:t>0,</w:t>
      </w:r>
      <w:r w:rsidR="00B82527">
        <w:rPr>
          <w:color w:val="000000" w:themeColor="text1"/>
          <w:lang w:val="en-US"/>
        </w:rPr>
        <w:t>10</w:t>
      </w:r>
      <w:r w:rsidR="00B82527" w:rsidRPr="009845B9">
        <w:rPr>
          <w:color w:val="000000" w:themeColor="text1"/>
          <w:lang w:val="en-GB"/>
        </w:rPr>
        <w:t>, p&lt;.05</w:t>
      </w:r>
      <w:r w:rsidR="00B82527">
        <w:rPr>
          <w:color w:val="000000" w:themeColor="text1"/>
          <w:lang w:val="en-GB"/>
        </w:rPr>
        <w:t>) compar</w:t>
      </w:r>
      <w:r w:rsidR="005F4B7C">
        <w:rPr>
          <w:color w:val="000000" w:themeColor="text1"/>
          <w:lang w:val="en-GB"/>
        </w:rPr>
        <w:t xml:space="preserve">ed </w:t>
      </w:r>
      <w:r w:rsidR="00B82527">
        <w:rPr>
          <w:color w:val="000000" w:themeColor="text1"/>
          <w:lang w:val="en-GB"/>
        </w:rPr>
        <w:t xml:space="preserve">to 14-year-old students or below, higher when parents </w:t>
      </w:r>
      <w:r w:rsidR="00B82527">
        <w:rPr>
          <w:color w:val="000000" w:themeColor="text1"/>
          <w:lang w:val="en-GB"/>
        </w:rPr>
        <w:lastRenderedPageBreak/>
        <w:t>consider students-</w:t>
      </w:r>
      <w:r w:rsidR="005F4B7C">
        <w:rPr>
          <w:color w:val="000000" w:themeColor="text1"/>
          <w:lang w:val="en-GB"/>
        </w:rPr>
        <w:t>teachers’</w:t>
      </w:r>
      <w:r w:rsidR="00B82527">
        <w:rPr>
          <w:color w:val="000000" w:themeColor="text1"/>
          <w:lang w:val="en-GB"/>
        </w:rPr>
        <w:t xml:space="preserve"> relationships as positive (</w:t>
      </w:r>
      <w:r w:rsidR="00B82527" w:rsidRPr="009845B9">
        <w:rPr>
          <w:color w:val="000000" w:themeColor="text1"/>
          <w:lang w:val="en-GB"/>
        </w:rPr>
        <w:sym w:font="Symbol" w:char="F062"/>
      </w:r>
      <w:r w:rsidR="00B82527" w:rsidRPr="009845B9">
        <w:rPr>
          <w:color w:val="000000" w:themeColor="text1"/>
          <w:lang w:val="en-GB"/>
        </w:rPr>
        <w:t xml:space="preserve"> = </w:t>
      </w:r>
      <w:r w:rsidR="00B82527" w:rsidRPr="009845B9">
        <w:rPr>
          <w:color w:val="000000" w:themeColor="text1"/>
          <w:lang w:val="en-US"/>
        </w:rPr>
        <w:t>0,</w:t>
      </w:r>
      <w:r w:rsidR="00B82527">
        <w:rPr>
          <w:color w:val="000000" w:themeColor="text1"/>
          <w:lang w:val="en-US"/>
        </w:rPr>
        <w:t>13</w:t>
      </w:r>
      <w:r w:rsidR="00B82527" w:rsidRPr="009845B9">
        <w:rPr>
          <w:color w:val="000000" w:themeColor="text1"/>
          <w:lang w:val="en-GB"/>
        </w:rPr>
        <w:t>, p&lt;.05</w:t>
      </w:r>
      <w:r w:rsidR="00B82527">
        <w:rPr>
          <w:color w:val="000000" w:themeColor="text1"/>
          <w:lang w:val="en-GB"/>
        </w:rPr>
        <w:t xml:space="preserve">), and less frequent in low-SES families </w:t>
      </w:r>
      <w:r w:rsidR="00B82527" w:rsidRPr="009845B9">
        <w:rPr>
          <w:color w:val="000000" w:themeColor="text1"/>
          <w:lang w:val="en-GB"/>
        </w:rPr>
        <w:t>(</w:t>
      </w:r>
      <w:r w:rsidR="00B82527" w:rsidRPr="009845B9">
        <w:rPr>
          <w:color w:val="000000" w:themeColor="text1"/>
          <w:lang w:val="en-GB"/>
        </w:rPr>
        <w:sym w:font="Symbol" w:char="F062"/>
      </w:r>
      <w:r w:rsidR="00B82527" w:rsidRPr="009845B9">
        <w:rPr>
          <w:color w:val="000000" w:themeColor="text1"/>
          <w:lang w:val="en-GB"/>
        </w:rPr>
        <w:t xml:space="preserve"> = </w:t>
      </w:r>
      <w:r w:rsidR="00B82527">
        <w:rPr>
          <w:color w:val="000000" w:themeColor="text1"/>
          <w:lang w:val="en-GB"/>
        </w:rPr>
        <w:t>-</w:t>
      </w:r>
      <w:r w:rsidR="00B82527" w:rsidRPr="009845B9">
        <w:rPr>
          <w:color w:val="000000" w:themeColor="text1"/>
          <w:lang w:val="en-US"/>
        </w:rPr>
        <w:t>0,1</w:t>
      </w:r>
      <w:r w:rsidR="00B82527">
        <w:rPr>
          <w:color w:val="000000" w:themeColor="text1"/>
          <w:lang w:val="en-US"/>
        </w:rPr>
        <w:t>2</w:t>
      </w:r>
      <w:r w:rsidR="00B82527" w:rsidRPr="009845B9">
        <w:rPr>
          <w:color w:val="000000" w:themeColor="text1"/>
          <w:lang w:val="en-GB"/>
        </w:rPr>
        <w:t>, p&lt;.05)</w:t>
      </w:r>
      <w:r w:rsidR="00B82527">
        <w:rPr>
          <w:color w:val="000000" w:themeColor="text1"/>
          <w:lang w:val="en-GB"/>
        </w:rPr>
        <w:t>.</w:t>
      </w:r>
      <w:bookmarkEnd w:id="2"/>
    </w:p>
    <w:p w14:paraId="13A640AE" w14:textId="77777777" w:rsidR="00B82527" w:rsidRPr="00982C04" w:rsidRDefault="00B82527" w:rsidP="00555BA1">
      <w:pPr>
        <w:spacing w:before="120" w:after="120" w:line="480" w:lineRule="auto"/>
        <w:jc w:val="both"/>
        <w:rPr>
          <w:color w:val="000000" w:themeColor="text1"/>
          <w:lang w:val="en-US"/>
        </w:rPr>
      </w:pPr>
    </w:p>
    <w:p w14:paraId="18FC30E9" w14:textId="7928E17F" w:rsidR="00555BA1" w:rsidRPr="00555BA1" w:rsidRDefault="00555BA1" w:rsidP="00555BA1">
      <w:pPr>
        <w:spacing w:before="120" w:after="120" w:line="480" w:lineRule="auto"/>
        <w:jc w:val="both"/>
        <w:rPr>
          <w:color w:val="000000" w:themeColor="text1"/>
          <w:u w:val="single"/>
          <w:lang w:val="en-US"/>
        </w:rPr>
      </w:pPr>
      <w:r>
        <w:rPr>
          <w:color w:val="000000" w:themeColor="text1"/>
          <w:u w:val="single"/>
          <w:lang w:val="en-US"/>
        </w:rPr>
        <w:t>School</w:t>
      </w:r>
      <w:r w:rsidRPr="00555BA1">
        <w:rPr>
          <w:color w:val="000000" w:themeColor="text1"/>
          <w:u w:val="single"/>
          <w:lang w:val="en-US"/>
        </w:rPr>
        <w:t>-based involvement</w:t>
      </w:r>
    </w:p>
    <w:p w14:paraId="0A97DAD2" w14:textId="728FE1E8" w:rsidR="00F60A36" w:rsidRDefault="002F147D" w:rsidP="005F4B7C">
      <w:pPr>
        <w:spacing w:before="120" w:after="120" w:line="480" w:lineRule="auto"/>
        <w:ind w:firstLine="720"/>
        <w:jc w:val="both"/>
        <w:rPr>
          <w:color w:val="000000" w:themeColor="text1"/>
          <w:lang w:val="en-GB"/>
        </w:rPr>
      </w:pPr>
      <w:r w:rsidRPr="00C058B5">
        <w:rPr>
          <w:color w:val="000000" w:themeColor="text1"/>
          <w:lang w:val="en-US"/>
        </w:rPr>
        <w:t xml:space="preserve">The </w:t>
      </w:r>
      <w:r>
        <w:rPr>
          <w:color w:val="000000" w:themeColor="text1"/>
          <w:lang w:val="en-US"/>
        </w:rPr>
        <w:t xml:space="preserve">model </w:t>
      </w:r>
      <w:r w:rsidRPr="00C058B5">
        <w:rPr>
          <w:color w:val="000000" w:themeColor="text1"/>
          <w:lang w:val="en-US"/>
        </w:rPr>
        <w:t xml:space="preserve">constructs account </w:t>
      </w:r>
      <w:r>
        <w:rPr>
          <w:color w:val="000000" w:themeColor="text1"/>
          <w:lang w:val="en-US"/>
        </w:rPr>
        <w:t xml:space="preserve">again </w:t>
      </w:r>
      <w:r w:rsidRPr="00C058B5">
        <w:rPr>
          <w:color w:val="000000" w:themeColor="text1"/>
          <w:lang w:val="en-US"/>
        </w:rPr>
        <w:t xml:space="preserve">for a significant </w:t>
      </w:r>
      <w:r>
        <w:rPr>
          <w:color w:val="000000" w:themeColor="text1"/>
          <w:lang w:val="en-US"/>
        </w:rPr>
        <w:t xml:space="preserve">but very low </w:t>
      </w:r>
      <w:r w:rsidRPr="00C058B5">
        <w:rPr>
          <w:color w:val="000000" w:themeColor="text1"/>
          <w:lang w:val="en-US"/>
        </w:rPr>
        <w:t>portion of the variance</w:t>
      </w:r>
      <w:r>
        <w:rPr>
          <w:color w:val="000000" w:themeColor="text1"/>
          <w:lang w:val="en-US"/>
        </w:rPr>
        <w:t xml:space="preserve"> of school-based involvement: 8% for the </w:t>
      </w:r>
      <w:r w:rsidRPr="00C058B5">
        <w:rPr>
          <w:color w:val="000000" w:themeColor="text1"/>
          <w:lang w:val="en-US"/>
        </w:rPr>
        <w:t>Luxembourgish</w:t>
      </w:r>
      <w:r>
        <w:rPr>
          <w:color w:val="000000" w:themeColor="text1"/>
          <w:lang w:val="en-US"/>
        </w:rPr>
        <w:t xml:space="preserve"> sample, 10% for the</w:t>
      </w:r>
      <w:r w:rsidRPr="00C058B5">
        <w:rPr>
          <w:color w:val="000000" w:themeColor="text1"/>
          <w:lang w:val="en-US"/>
        </w:rPr>
        <w:t xml:space="preserve"> </w:t>
      </w:r>
      <w:r>
        <w:rPr>
          <w:color w:val="000000" w:themeColor="text1"/>
          <w:lang w:val="en-US"/>
        </w:rPr>
        <w:t xml:space="preserve">French </w:t>
      </w:r>
      <w:r w:rsidRPr="00C058B5">
        <w:rPr>
          <w:color w:val="000000" w:themeColor="text1"/>
          <w:lang w:val="en-US"/>
        </w:rPr>
        <w:t>sample</w:t>
      </w:r>
      <w:r>
        <w:rPr>
          <w:color w:val="000000" w:themeColor="text1"/>
          <w:lang w:val="en-US"/>
        </w:rPr>
        <w:t>, 4% for the Belgian sample</w:t>
      </w:r>
      <w:r w:rsidRPr="00550DAD">
        <w:rPr>
          <w:color w:val="000000" w:themeColor="text1"/>
          <w:lang w:val="en-US"/>
        </w:rPr>
        <w:t xml:space="preserve"> </w:t>
      </w:r>
      <w:r>
        <w:rPr>
          <w:color w:val="000000" w:themeColor="text1"/>
          <w:lang w:val="en-US"/>
        </w:rPr>
        <w:t>and 7% for the total sample.</w:t>
      </w:r>
      <w:r w:rsidR="008558C5" w:rsidRPr="00C058B5">
        <w:rPr>
          <w:color w:val="000000" w:themeColor="text1"/>
          <w:lang w:val="en-US"/>
        </w:rPr>
        <w:tab/>
      </w:r>
      <w:r w:rsidR="005F4B7C">
        <w:rPr>
          <w:color w:val="000000" w:themeColor="text1"/>
          <w:lang w:val="en-US"/>
        </w:rPr>
        <w:t>Again, w</w:t>
      </w:r>
      <w:r>
        <w:rPr>
          <w:color w:val="000000" w:themeColor="text1"/>
          <w:lang w:val="en-US"/>
        </w:rPr>
        <w:t xml:space="preserve">hen all other variables are kept under control, school-based involvement is </w:t>
      </w:r>
      <w:r w:rsidR="005F4B7C">
        <w:rPr>
          <w:color w:val="000000" w:themeColor="text1"/>
          <w:lang w:val="en-US"/>
        </w:rPr>
        <w:t>slightly</w:t>
      </w:r>
      <w:r>
        <w:rPr>
          <w:color w:val="000000" w:themeColor="text1"/>
          <w:lang w:val="en-US"/>
        </w:rPr>
        <w:t xml:space="preserve"> associated with </w:t>
      </w:r>
      <w:r w:rsidRPr="00C058B5">
        <w:rPr>
          <w:color w:val="000000" w:themeColor="text1"/>
          <w:lang w:val="en-US"/>
        </w:rPr>
        <w:t>parental self-efficacy</w:t>
      </w:r>
      <w:r>
        <w:rPr>
          <w:color w:val="000000" w:themeColor="text1"/>
          <w:lang w:val="en-US"/>
        </w:rPr>
        <w:t xml:space="preserve"> to supervise homework </w:t>
      </w:r>
      <w:r w:rsidRPr="0032196C">
        <w:rPr>
          <w:color w:val="000000" w:themeColor="text1"/>
          <w:lang w:val="en-GB"/>
        </w:rPr>
        <w:t xml:space="preserve">(Luxembourg,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5F4B7C">
        <w:rPr>
          <w:color w:val="000000" w:themeColor="text1"/>
          <w:lang w:val="en-US"/>
        </w:rPr>
        <w:t>12</w:t>
      </w:r>
      <w:r w:rsidRPr="0032196C">
        <w:rPr>
          <w:color w:val="000000" w:themeColor="text1"/>
          <w:lang w:val="en-GB"/>
        </w:rPr>
        <w:t>, p&lt;.0</w:t>
      </w:r>
      <w:r w:rsidR="005F4B7C">
        <w:rPr>
          <w:color w:val="000000" w:themeColor="text1"/>
          <w:lang w:val="en-GB"/>
        </w:rPr>
        <w:t>1</w:t>
      </w:r>
      <w:r w:rsidRPr="0032196C">
        <w:rPr>
          <w:color w:val="000000" w:themeColor="text1"/>
          <w:lang w:val="en-GB"/>
        </w:rPr>
        <w:t xml:space="preserve">; France,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5F4B7C">
        <w:rPr>
          <w:color w:val="000000" w:themeColor="text1"/>
          <w:lang w:val="en-US"/>
        </w:rPr>
        <w:t>13</w:t>
      </w:r>
      <w:r w:rsidRPr="0032196C">
        <w:rPr>
          <w:color w:val="000000" w:themeColor="text1"/>
          <w:lang w:val="en-GB"/>
        </w:rPr>
        <w:t>, p&lt;.0</w:t>
      </w:r>
      <w:r w:rsidR="005F4B7C">
        <w:rPr>
          <w:color w:val="000000" w:themeColor="text1"/>
          <w:lang w:val="en-GB"/>
        </w:rPr>
        <w:t>5</w:t>
      </w:r>
      <w:r w:rsidRPr="0032196C">
        <w:rPr>
          <w:color w:val="000000" w:themeColor="text1"/>
          <w:lang w:val="en-GB"/>
        </w:rPr>
        <w:t xml:space="preserve">; Belgium,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5F4B7C">
        <w:rPr>
          <w:color w:val="000000" w:themeColor="text1"/>
          <w:lang w:val="en-US"/>
        </w:rPr>
        <w:t>16</w:t>
      </w:r>
      <w:r w:rsidRPr="0032196C">
        <w:rPr>
          <w:color w:val="000000" w:themeColor="text1"/>
          <w:lang w:val="en-GB"/>
        </w:rPr>
        <w:t xml:space="preserve">, p&lt;.001; total, </w:t>
      </w:r>
      <w:r w:rsidRPr="0032196C">
        <w:rPr>
          <w:color w:val="000000" w:themeColor="text1"/>
          <w:lang w:val="en-GB"/>
        </w:rPr>
        <w:sym w:font="Symbol" w:char="F062"/>
      </w:r>
      <w:r w:rsidRPr="0032196C">
        <w:rPr>
          <w:color w:val="000000" w:themeColor="text1"/>
          <w:lang w:val="en-GB"/>
        </w:rPr>
        <w:t xml:space="preserve"> = </w:t>
      </w:r>
      <w:r w:rsidRPr="00C058B5">
        <w:rPr>
          <w:color w:val="000000" w:themeColor="text1"/>
          <w:lang w:val="en-US"/>
        </w:rPr>
        <w:t>0,</w:t>
      </w:r>
      <w:r w:rsidR="005F4B7C">
        <w:rPr>
          <w:color w:val="000000" w:themeColor="text1"/>
          <w:lang w:val="en-US"/>
        </w:rPr>
        <w:t>13</w:t>
      </w:r>
      <w:r w:rsidRPr="0032196C">
        <w:rPr>
          <w:color w:val="000000" w:themeColor="text1"/>
          <w:lang w:val="en-GB"/>
        </w:rPr>
        <w:t>, p&lt;.001)</w:t>
      </w:r>
      <w:r>
        <w:rPr>
          <w:color w:val="000000" w:themeColor="text1"/>
          <w:lang w:val="en-GB"/>
        </w:rPr>
        <w:t>.</w:t>
      </w:r>
      <w:r w:rsidR="005F4B7C">
        <w:rPr>
          <w:color w:val="000000" w:themeColor="text1"/>
          <w:lang w:val="en-GB"/>
        </w:rPr>
        <w:t xml:space="preserve"> </w:t>
      </w:r>
      <w:r w:rsidR="005F4B7C">
        <w:rPr>
          <w:color w:val="000000" w:themeColor="text1"/>
          <w:lang w:val="en-US"/>
        </w:rPr>
        <w:t>T</w:t>
      </w:r>
      <w:r w:rsidR="00036366" w:rsidRPr="00C058B5">
        <w:rPr>
          <w:color w:val="000000" w:themeColor="text1"/>
          <w:lang w:val="en-US"/>
        </w:rPr>
        <w:t xml:space="preserve">he </w:t>
      </w:r>
      <w:r w:rsidR="00036366" w:rsidRPr="0032196C">
        <w:rPr>
          <w:color w:val="000000" w:themeColor="text1"/>
          <w:lang w:val="en-GB"/>
        </w:rPr>
        <w:t xml:space="preserve">perception of the place </w:t>
      </w:r>
      <w:r w:rsidR="005F4B7C">
        <w:rPr>
          <w:color w:val="000000" w:themeColor="text1"/>
          <w:lang w:val="en-GB"/>
        </w:rPr>
        <w:t>given</w:t>
      </w:r>
      <w:r w:rsidR="00036366" w:rsidRPr="0032196C">
        <w:rPr>
          <w:color w:val="000000" w:themeColor="text1"/>
          <w:lang w:val="en-GB"/>
        </w:rPr>
        <w:t xml:space="preserve"> to parents </w:t>
      </w:r>
      <w:r w:rsidR="005F4B7C">
        <w:rPr>
          <w:color w:val="000000" w:themeColor="text1"/>
          <w:lang w:val="en-GB"/>
        </w:rPr>
        <w:t>by</w:t>
      </w:r>
      <w:r w:rsidR="00036366" w:rsidRPr="0032196C">
        <w:rPr>
          <w:color w:val="000000" w:themeColor="text1"/>
          <w:lang w:val="en-GB"/>
        </w:rPr>
        <w:t xml:space="preserve"> the school </w:t>
      </w:r>
      <w:r w:rsidR="008558C5" w:rsidRPr="00C058B5">
        <w:rPr>
          <w:color w:val="000000" w:themeColor="text1"/>
          <w:lang w:val="en-US"/>
        </w:rPr>
        <w:t xml:space="preserve">is </w:t>
      </w:r>
      <w:r w:rsidR="005F4B7C">
        <w:rPr>
          <w:color w:val="000000" w:themeColor="text1"/>
          <w:lang w:val="en-US"/>
        </w:rPr>
        <w:t xml:space="preserve">positively associated with parents’ school-based involvement </w:t>
      </w:r>
      <w:r w:rsidR="00036366" w:rsidRPr="00C058B5">
        <w:rPr>
          <w:color w:val="000000" w:themeColor="text1"/>
          <w:lang w:val="en-US"/>
        </w:rPr>
        <w:t xml:space="preserve">in </w:t>
      </w:r>
      <w:r w:rsidR="005F4B7C">
        <w:rPr>
          <w:color w:val="000000" w:themeColor="text1"/>
          <w:lang w:val="en-US"/>
        </w:rPr>
        <w:t>two</w:t>
      </w:r>
      <w:r w:rsidR="00036366" w:rsidRPr="00C058B5">
        <w:rPr>
          <w:color w:val="000000" w:themeColor="text1"/>
          <w:lang w:val="en-US"/>
        </w:rPr>
        <w:t xml:space="preserve"> samples</w:t>
      </w:r>
      <w:r w:rsidR="008558C5" w:rsidRPr="00C058B5">
        <w:rPr>
          <w:color w:val="000000" w:themeColor="text1"/>
          <w:lang w:val="en-US"/>
        </w:rPr>
        <w:t xml:space="preserve"> </w:t>
      </w:r>
      <w:r w:rsidR="008558C5" w:rsidRPr="0032196C">
        <w:rPr>
          <w:color w:val="000000" w:themeColor="text1"/>
          <w:lang w:val="en-GB"/>
        </w:rPr>
        <w:t xml:space="preserve">(Luxembourg, </w:t>
      </w:r>
      <w:r w:rsidR="008558C5" w:rsidRPr="0032196C">
        <w:rPr>
          <w:color w:val="000000" w:themeColor="text1"/>
          <w:lang w:val="en-GB"/>
        </w:rPr>
        <w:sym w:font="Symbol" w:char="F062"/>
      </w:r>
      <w:r w:rsidR="008558C5" w:rsidRPr="0032196C">
        <w:rPr>
          <w:color w:val="000000" w:themeColor="text1"/>
          <w:lang w:val="en-GB"/>
        </w:rPr>
        <w:t xml:space="preserve"> = 0.</w:t>
      </w:r>
      <w:r w:rsidR="005F4B7C">
        <w:rPr>
          <w:color w:val="000000" w:themeColor="text1"/>
          <w:lang w:val="en-GB"/>
        </w:rPr>
        <w:t>21</w:t>
      </w:r>
      <w:r w:rsidR="008558C5" w:rsidRPr="0032196C">
        <w:rPr>
          <w:color w:val="000000" w:themeColor="text1"/>
          <w:lang w:val="en-GB"/>
        </w:rPr>
        <w:t xml:space="preserve">, p&lt;.01; Belgium, </w:t>
      </w:r>
      <w:r w:rsidR="008558C5" w:rsidRPr="0032196C">
        <w:rPr>
          <w:color w:val="000000" w:themeColor="text1"/>
          <w:lang w:val="en-GB"/>
        </w:rPr>
        <w:sym w:font="Symbol" w:char="F062"/>
      </w:r>
      <w:r w:rsidR="008558C5" w:rsidRPr="0032196C">
        <w:rPr>
          <w:color w:val="000000" w:themeColor="text1"/>
          <w:lang w:val="en-GB"/>
        </w:rPr>
        <w:t xml:space="preserve"> = 0.</w:t>
      </w:r>
      <w:r w:rsidR="005F4B7C">
        <w:rPr>
          <w:color w:val="000000" w:themeColor="text1"/>
          <w:lang w:val="en-GB"/>
        </w:rPr>
        <w:t>14</w:t>
      </w:r>
      <w:r w:rsidR="008558C5" w:rsidRPr="0032196C">
        <w:rPr>
          <w:color w:val="000000" w:themeColor="text1"/>
          <w:lang w:val="en-GB"/>
        </w:rPr>
        <w:t>, p&lt;</w:t>
      </w:r>
      <w:r w:rsidR="00036366" w:rsidRPr="0032196C">
        <w:rPr>
          <w:color w:val="000000" w:themeColor="text1"/>
          <w:lang w:val="en-GB"/>
        </w:rPr>
        <w:t>.01</w:t>
      </w:r>
      <w:r w:rsidR="008558C5" w:rsidRPr="0032196C">
        <w:rPr>
          <w:color w:val="000000" w:themeColor="text1"/>
          <w:lang w:val="en-GB"/>
        </w:rPr>
        <w:t xml:space="preserve">; total sample, </w:t>
      </w:r>
      <w:r w:rsidR="008558C5" w:rsidRPr="0032196C">
        <w:rPr>
          <w:color w:val="000000" w:themeColor="text1"/>
          <w:lang w:val="en-GB"/>
        </w:rPr>
        <w:sym w:font="Symbol" w:char="F062"/>
      </w:r>
      <w:r w:rsidR="008558C5" w:rsidRPr="0032196C">
        <w:rPr>
          <w:color w:val="000000" w:themeColor="text1"/>
          <w:lang w:val="en-GB"/>
        </w:rPr>
        <w:t xml:space="preserve"> = 0.</w:t>
      </w:r>
      <w:r w:rsidR="00036366" w:rsidRPr="0032196C">
        <w:rPr>
          <w:color w:val="000000" w:themeColor="text1"/>
          <w:lang w:val="en-GB"/>
        </w:rPr>
        <w:t>1</w:t>
      </w:r>
      <w:r w:rsidR="005F4B7C">
        <w:rPr>
          <w:color w:val="000000" w:themeColor="text1"/>
          <w:lang w:val="en-GB"/>
        </w:rPr>
        <w:t>7</w:t>
      </w:r>
      <w:r w:rsidR="008558C5" w:rsidRPr="0032196C">
        <w:rPr>
          <w:color w:val="000000" w:themeColor="text1"/>
          <w:lang w:val="en-GB"/>
        </w:rPr>
        <w:t xml:space="preserve">, p&lt;.001). </w:t>
      </w:r>
      <w:bookmarkStart w:id="3" w:name="_Hlk107412530"/>
      <w:r w:rsidR="00D53B07" w:rsidRPr="00C058B5">
        <w:rPr>
          <w:color w:val="000000" w:themeColor="text1"/>
          <w:lang w:val="en-US"/>
        </w:rPr>
        <w:t xml:space="preserve">In </w:t>
      </w:r>
      <w:r w:rsidR="005F4B7C">
        <w:rPr>
          <w:color w:val="000000" w:themeColor="text1"/>
          <w:lang w:val="en-US"/>
        </w:rPr>
        <w:t xml:space="preserve">the </w:t>
      </w:r>
      <w:r w:rsidR="00D53B07" w:rsidRPr="00C058B5">
        <w:rPr>
          <w:color w:val="000000" w:themeColor="text1"/>
          <w:lang w:val="en-US"/>
        </w:rPr>
        <w:t xml:space="preserve">Luxembourgish sample, </w:t>
      </w:r>
      <w:r w:rsidR="00260FB7" w:rsidRPr="0032196C">
        <w:rPr>
          <w:color w:val="000000" w:themeColor="text1"/>
          <w:lang w:val="en-GB"/>
        </w:rPr>
        <w:t xml:space="preserve">parents’ participation in school activities is slightly </w:t>
      </w:r>
      <w:r w:rsidR="005F4B7C">
        <w:rPr>
          <w:color w:val="000000" w:themeColor="text1"/>
          <w:lang w:val="en-GB"/>
        </w:rPr>
        <w:t>negatively</w:t>
      </w:r>
      <w:r w:rsidR="00260FB7" w:rsidRPr="0032196C">
        <w:rPr>
          <w:color w:val="000000" w:themeColor="text1"/>
          <w:lang w:val="en-GB"/>
        </w:rPr>
        <w:t xml:space="preserve"> associated with </w:t>
      </w:r>
      <w:r w:rsidR="008342FC" w:rsidRPr="0032196C">
        <w:rPr>
          <w:color w:val="000000" w:themeColor="text1"/>
          <w:lang w:val="en-GB"/>
        </w:rPr>
        <w:t xml:space="preserve">parents’ </w:t>
      </w:r>
      <w:r w:rsidR="005F4B7C">
        <w:rPr>
          <w:color w:val="000000" w:themeColor="text1"/>
          <w:lang w:val="en-GB"/>
        </w:rPr>
        <w:t>SES</w:t>
      </w:r>
      <w:r w:rsidR="00260FB7" w:rsidRPr="0032196C">
        <w:rPr>
          <w:color w:val="000000" w:themeColor="text1"/>
          <w:lang w:val="en-GB"/>
        </w:rPr>
        <w:t xml:space="preserve"> (</w:t>
      </w:r>
      <w:r w:rsidR="00260FB7" w:rsidRPr="0032196C">
        <w:rPr>
          <w:color w:val="000000" w:themeColor="text1"/>
          <w:lang w:val="en-GB"/>
        </w:rPr>
        <w:sym w:font="Symbol" w:char="F062"/>
      </w:r>
      <w:r w:rsidR="00260FB7" w:rsidRPr="0032196C">
        <w:rPr>
          <w:color w:val="000000" w:themeColor="text1"/>
          <w:lang w:val="en-GB"/>
        </w:rPr>
        <w:t xml:space="preserve"> = -0.1</w:t>
      </w:r>
      <w:r w:rsidR="005F4B7C">
        <w:rPr>
          <w:color w:val="000000" w:themeColor="text1"/>
          <w:lang w:val="en-GB"/>
        </w:rPr>
        <w:t>2</w:t>
      </w:r>
      <w:r w:rsidR="00260FB7" w:rsidRPr="0032196C">
        <w:rPr>
          <w:color w:val="000000" w:themeColor="text1"/>
          <w:lang w:val="en-GB"/>
        </w:rPr>
        <w:t>, p&lt;.05)</w:t>
      </w:r>
      <w:r w:rsidR="008342FC" w:rsidRPr="0032196C">
        <w:rPr>
          <w:color w:val="000000" w:themeColor="text1"/>
          <w:lang w:val="en-GB"/>
        </w:rPr>
        <w:t xml:space="preserve">. </w:t>
      </w:r>
      <w:r w:rsidR="00F60A36" w:rsidRPr="0032196C">
        <w:rPr>
          <w:color w:val="000000" w:themeColor="text1"/>
          <w:lang w:val="en-GB"/>
        </w:rPr>
        <w:t xml:space="preserve">In the French sample, parents’ participation in school activities </w:t>
      </w:r>
      <w:r w:rsidR="005F4B7C">
        <w:rPr>
          <w:color w:val="000000" w:themeColor="text1"/>
          <w:lang w:val="en-GB"/>
        </w:rPr>
        <w:t>decrease with older students (</w:t>
      </w:r>
      <w:r w:rsidR="005F4B7C" w:rsidRPr="009845B9">
        <w:rPr>
          <w:color w:val="000000" w:themeColor="text1"/>
          <w:lang w:val="en-GB"/>
        </w:rPr>
        <w:sym w:font="Symbol" w:char="F062"/>
      </w:r>
      <w:r w:rsidR="005F4B7C" w:rsidRPr="009845B9">
        <w:rPr>
          <w:color w:val="000000" w:themeColor="text1"/>
          <w:lang w:val="en-GB"/>
        </w:rPr>
        <w:t xml:space="preserve"> = </w:t>
      </w:r>
      <w:r w:rsidR="005F4B7C">
        <w:rPr>
          <w:color w:val="000000" w:themeColor="text1"/>
          <w:lang w:val="en-GB"/>
        </w:rPr>
        <w:t>-</w:t>
      </w:r>
      <w:r w:rsidR="005F4B7C" w:rsidRPr="009845B9">
        <w:rPr>
          <w:color w:val="000000" w:themeColor="text1"/>
          <w:lang w:val="en-US"/>
        </w:rPr>
        <w:t>0,</w:t>
      </w:r>
      <w:r w:rsidR="005F4B7C">
        <w:rPr>
          <w:color w:val="000000" w:themeColor="text1"/>
          <w:lang w:val="en-US"/>
        </w:rPr>
        <w:t>24</w:t>
      </w:r>
      <w:r w:rsidR="005F4B7C" w:rsidRPr="009845B9">
        <w:rPr>
          <w:color w:val="000000" w:themeColor="text1"/>
          <w:lang w:val="en-GB"/>
        </w:rPr>
        <w:t>, p&lt;.05</w:t>
      </w:r>
      <w:r w:rsidR="005F4B7C">
        <w:rPr>
          <w:color w:val="000000" w:themeColor="text1"/>
          <w:lang w:val="en-GB"/>
        </w:rPr>
        <w:t xml:space="preserve">, and </w:t>
      </w:r>
      <w:r w:rsidR="005F4B7C" w:rsidRPr="009845B9">
        <w:rPr>
          <w:color w:val="000000" w:themeColor="text1"/>
          <w:lang w:val="en-GB"/>
        </w:rPr>
        <w:sym w:font="Symbol" w:char="F062"/>
      </w:r>
      <w:r w:rsidR="005F4B7C" w:rsidRPr="009845B9">
        <w:rPr>
          <w:color w:val="000000" w:themeColor="text1"/>
          <w:lang w:val="en-GB"/>
        </w:rPr>
        <w:t xml:space="preserve"> = </w:t>
      </w:r>
      <w:r w:rsidR="005F4B7C">
        <w:rPr>
          <w:color w:val="000000" w:themeColor="text1"/>
          <w:lang w:val="en-GB"/>
        </w:rPr>
        <w:t>-</w:t>
      </w:r>
      <w:r w:rsidR="005F4B7C" w:rsidRPr="009845B9">
        <w:rPr>
          <w:color w:val="000000" w:themeColor="text1"/>
          <w:lang w:val="en-US"/>
        </w:rPr>
        <w:t>0,</w:t>
      </w:r>
      <w:r w:rsidR="005F4B7C">
        <w:rPr>
          <w:color w:val="000000" w:themeColor="text1"/>
          <w:lang w:val="en-US"/>
        </w:rPr>
        <w:t>28</w:t>
      </w:r>
      <w:r w:rsidR="005F4B7C" w:rsidRPr="009845B9">
        <w:rPr>
          <w:color w:val="000000" w:themeColor="text1"/>
          <w:lang w:val="en-GB"/>
        </w:rPr>
        <w:t>, p&lt;.0</w:t>
      </w:r>
      <w:r w:rsidR="005F4B7C">
        <w:rPr>
          <w:color w:val="000000" w:themeColor="text1"/>
          <w:lang w:val="en-GB"/>
        </w:rPr>
        <w:t xml:space="preserve">1) compared to 14-year-old students or below. Moreover, a </w:t>
      </w:r>
      <w:r w:rsidR="00E82C5A">
        <w:rPr>
          <w:color w:val="000000" w:themeColor="text1"/>
          <w:lang w:val="en-GB"/>
        </w:rPr>
        <w:t xml:space="preserve">statistically </w:t>
      </w:r>
      <w:r w:rsidR="005F4B7C">
        <w:rPr>
          <w:color w:val="000000" w:themeColor="text1"/>
          <w:lang w:val="en-GB"/>
        </w:rPr>
        <w:t>negative association is observed between school-based involvement and parents’ perception of the school climate concerning security (</w:t>
      </w:r>
      <w:r w:rsidR="00F60A36" w:rsidRPr="0032196C">
        <w:rPr>
          <w:color w:val="000000" w:themeColor="text1"/>
          <w:lang w:val="en-GB"/>
        </w:rPr>
        <w:sym w:font="Symbol" w:char="F062"/>
      </w:r>
      <w:r w:rsidR="00F60A36" w:rsidRPr="0032196C">
        <w:rPr>
          <w:color w:val="000000" w:themeColor="text1"/>
          <w:lang w:val="en-GB"/>
        </w:rPr>
        <w:t xml:space="preserve"> = -0.</w:t>
      </w:r>
      <w:r w:rsidR="005F4B7C">
        <w:rPr>
          <w:color w:val="000000" w:themeColor="text1"/>
          <w:lang w:val="en-GB"/>
        </w:rPr>
        <w:t>23</w:t>
      </w:r>
      <w:r w:rsidR="00F60A36" w:rsidRPr="0032196C">
        <w:rPr>
          <w:color w:val="000000" w:themeColor="text1"/>
          <w:lang w:val="en-GB"/>
        </w:rPr>
        <w:t>, p&lt;</w:t>
      </w:r>
      <w:r w:rsidR="00EA69C5" w:rsidRPr="0032196C">
        <w:rPr>
          <w:color w:val="000000" w:themeColor="text1"/>
          <w:lang w:val="en-GB"/>
        </w:rPr>
        <w:t>.01</w:t>
      </w:r>
      <w:r w:rsidR="00F60A36" w:rsidRPr="0032196C">
        <w:rPr>
          <w:color w:val="000000" w:themeColor="text1"/>
          <w:lang w:val="en-GB"/>
        </w:rPr>
        <w:t>)</w:t>
      </w:r>
      <w:r w:rsidR="007B0522">
        <w:rPr>
          <w:color w:val="000000" w:themeColor="text1"/>
          <w:lang w:val="en-GB"/>
        </w:rPr>
        <w:t>, suggesting that parents who consider school climate as not safe enough are also those with the highest school-based involvement</w:t>
      </w:r>
      <w:r w:rsidR="00EA69C5" w:rsidRPr="0032196C">
        <w:rPr>
          <w:color w:val="000000" w:themeColor="text1"/>
          <w:lang w:val="en-GB"/>
        </w:rPr>
        <w:t xml:space="preserve">. </w:t>
      </w:r>
      <w:bookmarkEnd w:id="3"/>
    </w:p>
    <w:p w14:paraId="373692DE" w14:textId="77777777" w:rsidR="0096042F" w:rsidRDefault="0096042F" w:rsidP="005F4B7C">
      <w:pPr>
        <w:spacing w:before="120" w:after="120" w:line="480" w:lineRule="auto"/>
        <w:ind w:firstLine="720"/>
        <w:jc w:val="both"/>
        <w:rPr>
          <w:color w:val="000000" w:themeColor="text1"/>
          <w:lang w:val="en-GB"/>
        </w:rPr>
      </w:pPr>
    </w:p>
    <w:p w14:paraId="02BEECD0" w14:textId="77777777" w:rsidR="00FE78D1" w:rsidRDefault="00FE78D1">
      <w:pPr>
        <w:spacing w:after="160" w:line="259" w:lineRule="auto"/>
        <w:rPr>
          <w:b/>
          <w:bCs/>
          <w:color w:val="000000" w:themeColor="text1"/>
          <w:lang w:val="en-US"/>
        </w:rPr>
      </w:pPr>
      <w:r>
        <w:rPr>
          <w:b/>
          <w:bCs/>
          <w:color w:val="000000" w:themeColor="text1"/>
          <w:lang w:val="en-US"/>
        </w:rPr>
        <w:br w:type="page"/>
      </w:r>
    </w:p>
    <w:p w14:paraId="534AFA6E" w14:textId="3899E3A4" w:rsidR="00842AD7" w:rsidRPr="00C32DBB" w:rsidRDefault="00842AD7" w:rsidP="00842AD7">
      <w:pPr>
        <w:spacing w:line="480" w:lineRule="auto"/>
        <w:jc w:val="both"/>
        <w:rPr>
          <w:b/>
          <w:bCs/>
          <w:color w:val="000000" w:themeColor="text1"/>
          <w:lang w:val="en-US"/>
        </w:rPr>
      </w:pPr>
      <w:r w:rsidRPr="00C32DBB">
        <w:rPr>
          <w:b/>
          <w:bCs/>
          <w:color w:val="000000" w:themeColor="text1"/>
          <w:lang w:val="en-US"/>
        </w:rPr>
        <w:lastRenderedPageBreak/>
        <w:t>Discussion</w:t>
      </w:r>
    </w:p>
    <w:p w14:paraId="7E7640AC" w14:textId="73011D81" w:rsidR="00842AD7" w:rsidRPr="00AE1596" w:rsidRDefault="00842AD7" w:rsidP="00842AD7">
      <w:pPr>
        <w:spacing w:before="120" w:after="120" w:line="480" w:lineRule="auto"/>
        <w:ind w:firstLine="450"/>
        <w:jc w:val="both"/>
        <w:rPr>
          <w:lang w:val="en-GB"/>
        </w:rPr>
      </w:pPr>
      <w:r>
        <w:rPr>
          <w:color w:val="000000"/>
          <w:lang w:val="en-GB" w:eastAsia="en-GB"/>
        </w:rPr>
        <w:t xml:space="preserve">The present study </w:t>
      </w:r>
      <w:r>
        <w:rPr>
          <w:color w:val="000000"/>
          <w:lang w:val="en-GB"/>
        </w:rPr>
        <w:t xml:space="preserve">investigates types and level of parental involvement during secondary school in three European countries while </w:t>
      </w:r>
      <w:r>
        <w:rPr>
          <w:color w:val="000000"/>
          <w:lang w:val="en-GB" w:eastAsia="en-GB"/>
        </w:rPr>
        <w:t>most studies in this field have been conducted in the United States during preschool and elementary education</w:t>
      </w:r>
      <w:r>
        <w:rPr>
          <w:color w:val="000000"/>
          <w:lang w:val="en-GB"/>
        </w:rPr>
        <w:t xml:space="preserve">. We examined in what extent Luxembourgish, French and Belgian parents’ self-reported home-based involvement, school-based involvement and home-school communication are associated with parents’ characteristics, </w:t>
      </w:r>
      <w:r w:rsidRPr="00AE1596">
        <w:rPr>
          <w:lang w:val="en-GB"/>
        </w:rPr>
        <w:t xml:space="preserve">children’s characteristics and parents’ beliefs and </w:t>
      </w:r>
      <w:r w:rsidR="0096042F" w:rsidRPr="00AE1596">
        <w:rPr>
          <w:lang w:val="en-GB"/>
        </w:rPr>
        <w:t>expectations</w:t>
      </w:r>
      <w:r w:rsidRPr="00AE1596">
        <w:rPr>
          <w:lang w:val="en-GB"/>
        </w:rPr>
        <w:t xml:space="preserve">. </w:t>
      </w:r>
    </w:p>
    <w:p w14:paraId="747FEF7B" w14:textId="7E186B04" w:rsidR="009955B9" w:rsidRPr="00AE1596" w:rsidRDefault="00A965CE" w:rsidP="009955B9">
      <w:pPr>
        <w:spacing w:line="480" w:lineRule="auto"/>
        <w:ind w:firstLine="450"/>
        <w:jc w:val="both"/>
        <w:rPr>
          <w:highlight w:val="green"/>
          <w:lang w:val="en-US"/>
        </w:rPr>
      </w:pPr>
      <w:r w:rsidRPr="00AE1596">
        <w:rPr>
          <w:highlight w:val="green"/>
          <w:lang w:val="en-US"/>
        </w:rPr>
        <w:t xml:space="preserve">Belgium, France and Luxembourg are both unequal school systems. For this reason, educational reforms have been </w:t>
      </w:r>
      <w:r w:rsidR="00F1556A" w:rsidRPr="00AE1596">
        <w:rPr>
          <w:highlight w:val="green"/>
          <w:lang w:val="en-US"/>
        </w:rPr>
        <w:t xml:space="preserve">implemented </w:t>
      </w:r>
      <w:r w:rsidRPr="00AE1596">
        <w:rPr>
          <w:highlight w:val="green"/>
          <w:lang w:val="en-US"/>
        </w:rPr>
        <w:t xml:space="preserve">to improve the quality as well as the equity of the school system in these </w:t>
      </w:r>
      <w:r w:rsidR="009955B9" w:rsidRPr="00AE1596">
        <w:rPr>
          <w:highlight w:val="green"/>
          <w:lang w:val="en-US"/>
        </w:rPr>
        <w:t>three</w:t>
      </w:r>
      <w:r w:rsidRPr="00AE1596">
        <w:rPr>
          <w:highlight w:val="green"/>
          <w:lang w:val="en-US"/>
        </w:rPr>
        <w:t xml:space="preserve"> countries</w:t>
      </w:r>
      <w:r w:rsidR="003645D3" w:rsidRPr="00AE1596">
        <w:rPr>
          <w:highlight w:val="green"/>
          <w:vertAlign w:val="superscript"/>
          <w:lang w:val="en-US"/>
        </w:rPr>
        <w:footnoteReference w:id="1"/>
      </w:r>
      <w:r w:rsidRPr="00AE1596">
        <w:rPr>
          <w:highlight w:val="green"/>
          <w:lang w:val="en-US"/>
        </w:rPr>
        <w:t>. The three countries try to ensure that all parents are truly involved in the educational projects of their school or institution</w:t>
      </w:r>
      <w:r w:rsidR="009955B9" w:rsidRPr="00AE1596">
        <w:rPr>
          <w:highlight w:val="green"/>
          <w:lang w:val="en-US"/>
        </w:rPr>
        <w:t xml:space="preserve">, </w:t>
      </w:r>
      <w:r w:rsidR="006924EA" w:rsidRPr="00AE1596">
        <w:rPr>
          <w:highlight w:val="green"/>
          <w:lang w:val="en-US"/>
        </w:rPr>
        <w:t>and</w:t>
      </w:r>
      <w:r w:rsidRPr="00AE1596">
        <w:rPr>
          <w:highlight w:val="green"/>
          <w:lang w:val="en-US"/>
        </w:rPr>
        <w:t xml:space="preserve"> </w:t>
      </w:r>
      <w:r w:rsidR="003645D3" w:rsidRPr="00AE1596">
        <w:rPr>
          <w:highlight w:val="green"/>
          <w:lang w:val="en-US"/>
        </w:rPr>
        <w:t>legal texts</w:t>
      </w:r>
      <w:r w:rsidRPr="00AE1596">
        <w:rPr>
          <w:highlight w:val="green"/>
          <w:lang w:val="en-US"/>
        </w:rPr>
        <w:t xml:space="preserve"> focus on the partnership between </w:t>
      </w:r>
      <w:r w:rsidR="0096042F" w:rsidRPr="00AE1596">
        <w:rPr>
          <w:highlight w:val="green"/>
          <w:lang w:val="en-US"/>
        </w:rPr>
        <w:t>schools and families</w:t>
      </w:r>
      <w:r w:rsidRPr="00AE1596">
        <w:rPr>
          <w:highlight w:val="green"/>
          <w:lang w:val="en-US"/>
        </w:rPr>
        <w:t>.</w:t>
      </w:r>
      <w:r w:rsidRPr="00AE1596">
        <w:rPr>
          <w:sz w:val="22"/>
          <w:szCs w:val="22"/>
          <w:highlight w:val="green"/>
          <w:lang w:val="en-US"/>
        </w:rPr>
        <w:t xml:space="preserve"> </w:t>
      </w:r>
      <w:r w:rsidR="009955B9" w:rsidRPr="00AE1596">
        <w:rPr>
          <w:sz w:val="22"/>
          <w:szCs w:val="22"/>
          <w:highlight w:val="green"/>
          <w:lang w:val="en-US"/>
        </w:rPr>
        <w:t xml:space="preserve">However, </w:t>
      </w:r>
      <w:r w:rsidR="006924EA" w:rsidRPr="00AE1596">
        <w:rPr>
          <w:highlight w:val="green"/>
          <w:lang w:val="en-US"/>
        </w:rPr>
        <w:t>some nuances c</w:t>
      </w:r>
      <w:r w:rsidR="009955B9" w:rsidRPr="00AE1596">
        <w:rPr>
          <w:highlight w:val="green"/>
          <w:lang w:val="en-US"/>
        </w:rPr>
        <w:t>an be underlined regarding parental involvement.</w:t>
      </w:r>
    </w:p>
    <w:p w14:paraId="5B838672" w14:textId="5FCCFCCA" w:rsidR="00BF26F3" w:rsidRPr="00C623E6" w:rsidRDefault="00333FCB" w:rsidP="00FD1A9D">
      <w:pPr>
        <w:spacing w:line="480" w:lineRule="auto"/>
        <w:ind w:firstLine="450"/>
        <w:jc w:val="both"/>
        <w:rPr>
          <w:lang w:val="en-US"/>
        </w:rPr>
      </w:pPr>
      <w:r w:rsidRPr="00AE1596">
        <w:rPr>
          <w:highlight w:val="green"/>
          <w:lang w:val="en-US"/>
        </w:rPr>
        <w:t xml:space="preserve">When looking at parental involvement at home and at school, the SES variable only explains parental involvement in Luxembourg, being parents less involved in families with a high SES (both at home and at school). </w:t>
      </w:r>
      <w:r w:rsidR="00FD1A9D" w:rsidRPr="00AE1596">
        <w:rPr>
          <w:iCs/>
          <w:highlight w:val="green"/>
          <w:lang w:val="en-US"/>
        </w:rPr>
        <w:t xml:space="preserve">These results are consistent with other qualitative studies (Ule, </w:t>
      </w:r>
      <w:proofErr w:type="spellStart"/>
      <w:r w:rsidR="00FD1A9D" w:rsidRPr="00AE1596">
        <w:rPr>
          <w:iCs/>
          <w:highlight w:val="green"/>
          <w:lang w:val="en-US"/>
        </w:rPr>
        <w:t>Zivoder</w:t>
      </w:r>
      <w:proofErr w:type="spellEnd"/>
      <w:r w:rsidR="00FD1A9D" w:rsidRPr="00AE1596">
        <w:rPr>
          <w:iCs/>
          <w:highlight w:val="green"/>
          <w:lang w:val="en-US"/>
        </w:rPr>
        <w:t xml:space="preserve">, &amp; </w:t>
      </w:r>
      <w:proofErr w:type="spellStart"/>
      <w:r w:rsidR="00FD1A9D" w:rsidRPr="00AE1596">
        <w:rPr>
          <w:iCs/>
          <w:highlight w:val="green"/>
          <w:lang w:val="en-US"/>
        </w:rPr>
        <w:t>Bois</w:t>
      </w:r>
      <w:proofErr w:type="spellEnd"/>
      <w:r w:rsidR="00FD1A9D" w:rsidRPr="00AE1596">
        <w:rPr>
          <w:iCs/>
          <w:highlight w:val="green"/>
          <w:lang w:val="en-US"/>
        </w:rPr>
        <w:t xml:space="preserve">-Reymond, 2015) indicating that parents from some kind of disadvantaged social context also want the best for their children and are highly committed to their education, engaging in different involvement strategies. </w:t>
      </w:r>
      <w:r w:rsidR="00FD1A9D" w:rsidRPr="00AE1596">
        <w:rPr>
          <w:highlight w:val="green"/>
          <w:lang w:val="en-US"/>
        </w:rPr>
        <w:t xml:space="preserve">The age variable only plays a significant role in France, where parents' involvement at home and participation in school activities decrease with older students. </w:t>
      </w:r>
      <w:r w:rsidRPr="00AE1596">
        <w:rPr>
          <w:highlight w:val="green"/>
          <w:lang w:val="en-US"/>
        </w:rPr>
        <w:t xml:space="preserve">To us, these differences </w:t>
      </w:r>
      <w:r w:rsidR="00FD1A9D" w:rsidRPr="00AE1596">
        <w:rPr>
          <w:highlight w:val="green"/>
          <w:lang w:val="en-US"/>
        </w:rPr>
        <w:t xml:space="preserve">between countries </w:t>
      </w:r>
      <w:r w:rsidRPr="00AE1596">
        <w:rPr>
          <w:highlight w:val="green"/>
          <w:lang w:val="en-US"/>
        </w:rPr>
        <w:t xml:space="preserve">may be explained by the sample characteristics in each </w:t>
      </w:r>
      <w:r w:rsidRPr="00AE1596">
        <w:rPr>
          <w:highlight w:val="green"/>
          <w:lang w:val="en-US"/>
        </w:rPr>
        <w:lastRenderedPageBreak/>
        <w:t>country. The French sample is under-represented in terms of young people; only two colleges are present in the sample</w:t>
      </w:r>
      <w:r w:rsidR="00883DB8" w:rsidRPr="00AE1596">
        <w:rPr>
          <w:highlight w:val="green"/>
          <w:lang w:val="en-US"/>
        </w:rPr>
        <w:t>, which may explain why the results of this sample are more sensitive to the students’ age</w:t>
      </w:r>
      <w:r w:rsidRPr="00AE1596">
        <w:rPr>
          <w:highlight w:val="green"/>
          <w:lang w:val="en-US"/>
        </w:rPr>
        <w:t xml:space="preserve">. In Luxembourg, the sample is characterized by the lowest SES and the highest repetition rate. This can be explained by the fact that this sample includes significantly more pupils from vocational streams than the other two samples. </w:t>
      </w:r>
      <w:r w:rsidR="00883DB8" w:rsidRPr="00AE1596">
        <w:rPr>
          <w:highlight w:val="green"/>
          <w:lang w:val="en-US"/>
        </w:rPr>
        <w:t>So</w:t>
      </w:r>
      <w:r w:rsidRPr="00AE1596">
        <w:rPr>
          <w:highlight w:val="green"/>
          <w:lang w:val="en-US"/>
        </w:rPr>
        <w:t>, differences in Luxembourg regarding SES could be explained by this characteristic.</w:t>
      </w:r>
      <w:r w:rsidR="00883DB8" w:rsidRPr="00AE1596">
        <w:rPr>
          <w:highlight w:val="green"/>
          <w:lang w:val="en-US"/>
        </w:rPr>
        <w:t xml:space="preserve"> In Belgium there is no unique variable explaining parental involvement.</w:t>
      </w:r>
      <w:r w:rsidR="00883DB8" w:rsidRPr="00C623E6">
        <w:rPr>
          <w:lang w:val="en-US"/>
        </w:rPr>
        <w:t xml:space="preserve"> </w:t>
      </w:r>
    </w:p>
    <w:p w14:paraId="4D8ADE4C" w14:textId="42A64535" w:rsidR="00205DB7" w:rsidRPr="00C623E6" w:rsidRDefault="00FD1A9D" w:rsidP="003A192A">
      <w:pPr>
        <w:spacing w:line="480" w:lineRule="auto"/>
        <w:ind w:firstLine="450"/>
        <w:jc w:val="both"/>
        <w:rPr>
          <w:sz w:val="22"/>
          <w:szCs w:val="22"/>
          <w:lang w:val="en-US"/>
        </w:rPr>
      </w:pPr>
      <w:r>
        <w:rPr>
          <w:color w:val="000000"/>
          <w:lang w:val="en-GB"/>
        </w:rPr>
        <w:t>However, d</w:t>
      </w:r>
      <w:r w:rsidR="009955B9">
        <w:rPr>
          <w:color w:val="000000"/>
          <w:lang w:val="en-GB"/>
        </w:rPr>
        <w:t>espite the significant differences between the three samples, results are relatively consistent.</w:t>
      </w:r>
      <w:r w:rsidR="00BF26F3">
        <w:rPr>
          <w:color w:val="000000"/>
          <w:lang w:val="en-GB"/>
        </w:rPr>
        <w:t xml:space="preserve"> </w:t>
      </w:r>
      <w:r w:rsidR="00BF26F3" w:rsidRPr="00C623E6">
        <w:rPr>
          <w:sz w:val="22"/>
          <w:szCs w:val="22"/>
          <w:lang w:val="en-US"/>
        </w:rPr>
        <w:t xml:space="preserve">Six main transversal results can be highlighted. </w:t>
      </w:r>
    </w:p>
    <w:p w14:paraId="199C0A36" w14:textId="09CE61CE" w:rsidR="00842AD7" w:rsidRDefault="00842AD7" w:rsidP="003A192A">
      <w:pPr>
        <w:spacing w:line="480" w:lineRule="auto"/>
        <w:ind w:firstLine="450"/>
        <w:jc w:val="both"/>
        <w:rPr>
          <w:color w:val="000000"/>
          <w:lang w:val="en-GB"/>
        </w:rPr>
      </w:pPr>
      <w:r>
        <w:rPr>
          <w:b/>
          <w:color w:val="000000"/>
          <w:lang w:val="en-GB"/>
        </w:rPr>
        <w:t>First</w:t>
      </w:r>
      <w:r>
        <w:rPr>
          <w:color w:val="000000"/>
          <w:lang w:val="en-GB"/>
        </w:rPr>
        <w:t>, mean levels of parental home-based and school-based involvement are relatively low, except for home-school communication.</w:t>
      </w:r>
    </w:p>
    <w:p w14:paraId="124079AF" w14:textId="0134A03E" w:rsidR="00842AD7" w:rsidRDefault="00842AD7" w:rsidP="00842AD7">
      <w:pPr>
        <w:spacing w:line="480" w:lineRule="auto"/>
        <w:ind w:firstLine="450"/>
        <w:jc w:val="both"/>
        <w:rPr>
          <w:color w:val="000000"/>
          <w:lang w:val="en-GB"/>
        </w:rPr>
      </w:pPr>
      <w:r>
        <w:rPr>
          <w:b/>
          <w:color w:val="000000"/>
          <w:lang w:val="en-GB"/>
        </w:rPr>
        <w:t>Second</w:t>
      </w:r>
      <w:r>
        <w:rPr>
          <w:color w:val="000000"/>
          <w:lang w:val="en-GB"/>
        </w:rPr>
        <w:t>, home-based and school-based involvement seem to be strengthened when parental involvement is felt to be welcome by the school. Consistent with other research findings (</w:t>
      </w:r>
      <w:proofErr w:type="spellStart"/>
      <w:r w:rsidRPr="00B85591">
        <w:rPr>
          <w:color w:val="000000"/>
          <w:lang w:val="en-GB"/>
        </w:rPr>
        <w:t>Deslandes</w:t>
      </w:r>
      <w:proofErr w:type="spellEnd"/>
      <w:r w:rsidRPr="00B85591">
        <w:rPr>
          <w:color w:val="000000"/>
          <w:lang w:val="en-GB"/>
        </w:rPr>
        <w:t>, 20</w:t>
      </w:r>
      <w:r w:rsidR="00C22239" w:rsidRPr="00B85591">
        <w:rPr>
          <w:color w:val="000000"/>
          <w:lang w:val="en-GB"/>
        </w:rPr>
        <w:t>19</w:t>
      </w:r>
      <w:r w:rsidRPr="00B85591">
        <w:rPr>
          <w:color w:val="000000"/>
          <w:lang w:val="en-GB"/>
        </w:rPr>
        <w:t xml:space="preserve">; Hoover-Dempsey &amp; Sandler, 1997; </w:t>
      </w:r>
      <w:proofErr w:type="spellStart"/>
      <w:r w:rsidRPr="00B85591">
        <w:rPr>
          <w:color w:val="000000"/>
          <w:lang w:val="en-GB"/>
        </w:rPr>
        <w:t>Menheere</w:t>
      </w:r>
      <w:proofErr w:type="spellEnd"/>
      <w:r w:rsidRPr="00B85591">
        <w:rPr>
          <w:color w:val="000000"/>
          <w:lang w:val="en-GB"/>
        </w:rPr>
        <w:t xml:space="preserve"> &amp; </w:t>
      </w:r>
      <w:proofErr w:type="spellStart"/>
      <w:r w:rsidRPr="00B85591">
        <w:rPr>
          <w:color w:val="000000"/>
          <w:lang w:val="en-GB"/>
        </w:rPr>
        <w:t>Hooge</w:t>
      </w:r>
      <w:proofErr w:type="spellEnd"/>
      <w:r w:rsidRPr="00B85591">
        <w:rPr>
          <w:color w:val="000000"/>
          <w:lang w:val="en-GB"/>
        </w:rPr>
        <w:t>, 2010; Park &amp; Holloway, 2013</w:t>
      </w:r>
      <w:r>
        <w:rPr>
          <w:color w:val="000000"/>
          <w:lang w:val="en-GB"/>
        </w:rPr>
        <w:t xml:space="preserve">), school openness to parental involvement is positively associated with parents’ decision to get involved on their child’s schooling at home and at school. </w:t>
      </w:r>
    </w:p>
    <w:p w14:paraId="4E88EDAA" w14:textId="6CE61E80" w:rsidR="00842AD7" w:rsidRDefault="00842AD7" w:rsidP="00842AD7">
      <w:pPr>
        <w:spacing w:line="480" w:lineRule="auto"/>
        <w:ind w:firstLine="450"/>
        <w:jc w:val="both"/>
        <w:rPr>
          <w:color w:val="000000"/>
          <w:lang w:val="en-GB"/>
        </w:rPr>
      </w:pPr>
      <w:r>
        <w:rPr>
          <w:b/>
          <w:color w:val="000000"/>
          <w:lang w:val="en-GB"/>
        </w:rPr>
        <w:t>Third</w:t>
      </w:r>
      <w:r>
        <w:rPr>
          <w:color w:val="000000"/>
          <w:lang w:val="en-GB"/>
        </w:rPr>
        <w:t xml:space="preserve">, positive associations were observed between the three types of parental involvement and parents’ self-efficacy to supervise homework. When parents are confident in their competencies to support their child’s schooling, they are more likely to be involved at home and at school and to communicate with teachers. If several studies have demonstrated the association between self-efficacy and home-based involvement (e.g. </w:t>
      </w:r>
      <w:proofErr w:type="spellStart"/>
      <w:r w:rsidRPr="00B85591">
        <w:rPr>
          <w:color w:val="000000"/>
          <w:lang w:val="en-GB"/>
        </w:rPr>
        <w:t>Deslandes</w:t>
      </w:r>
      <w:proofErr w:type="spellEnd"/>
      <w:r w:rsidRPr="00B85591">
        <w:rPr>
          <w:color w:val="000000"/>
          <w:lang w:val="en-GB"/>
        </w:rPr>
        <w:t xml:space="preserve"> &amp; Bertrand, 2004; </w:t>
      </w:r>
      <w:proofErr w:type="spellStart"/>
      <w:r w:rsidRPr="00B85591">
        <w:rPr>
          <w:color w:val="000000"/>
          <w:lang w:val="en-GB"/>
        </w:rPr>
        <w:t>Giallo</w:t>
      </w:r>
      <w:proofErr w:type="spellEnd"/>
      <w:r w:rsidRPr="00B85591">
        <w:rPr>
          <w:color w:val="000000"/>
          <w:lang w:val="en-GB"/>
        </w:rPr>
        <w:t xml:space="preserve">, </w:t>
      </w:r>
      <w:proofErr w:type="spellStart"/>
      <w:r w:rsidRPr="00B85591">
        <w:rPr>
          <w:color w:val="000000"/>
          <w:lang w:val="en-GB"/>
        </w:rPr>
        <w:t>Treyvaud</w:t>
      </w:r>
      <w:proofErr w:type="spellEnd"/>
      <w:r w:rsidRPr="00B85591">
        <w:rPr>
          <w:color w:val="000000"/>
          <w:lang w:val="en-GB"/>
        </w:rPr>
        <w:t xml:space="preserve">, </w:t>
      </w:r>
      <w:proofErr w:type="spellStart"/>
      <w:r w:rsidRPr="00B85591">
        <w:rPr>
          <w:color w:val="000000"/>
          <w:lang w:val="en-GB"/>
        </w:rPr>
        <w:t>Cooklin</w:t>
      </w:r>
      <w:proofErr w:type="spellEnd"/>
      <w:r w:rsidRPr="00B85591">
        <w:rPr>
          <w:color w:val="000000"/>
          <w:lang w:val="en-GB"/>
        </w:rPr>
        <w:t xml:space="preserve"> &amp; Wade, 201</w:t>
      </w:r>
      <w:r w:rsidR="00B85591" w:rsidRPr="00B85591">
        <w:rPr>
          <w:color w:val="000000"/>
          <w:lang w:val="en-GB"/>
        </w:rPr>
        <w:t>3</w:t>
      </w:r>
      <w:r w:rsidRPr="00B85591">
        <w:rPr>
          <w:color w:val="000000"/>
          <w:lang w:val="en-GB"/>
        </w:rPr>
        <w:t>; Green</w:t>
      </w:r>
      <w:r w:rsidR="003615EE" w:rsidRPr="00B85591">
        <w:rPr>
          <w:color w:val="000000"/>
          <w:lang w:val="en-GB"/>
        </w:rPr>
        <w:t xml:space="preserve"> et al.,</w:t>
      </w:r>
      <w:r w:rsidRPr="00B85591">
        <w:rPr>
          <w:color w:val="000000"/>
          <w:lang w:val="en-GB"/>
        </w:rPr>
        <w:t xml:space="preserve"> 2007</w:t>
      </w:r>
      <w:r>
        <w:rPr>
          <w:color w:val="000000"/>
          <w:lang w:val="en-GB"/>
        </w:rPr>
        <w:t xml:space="preserve">), our results also show statistically significant positive associations with school-based involvement but especially with home-school </w:t>
      </w:r>
      <w:r>
        <w:rPr>
          <w:color w:val="000000"/>
          <w:lang w:val="en-GB"/>
        </w:rPr>
        <w:lastRenderedPageBreak/>
        <w:t xml:space="preserve">communication. The more confident parents feel in their ability to support their child academically, the more they decide to get involved regardless of the context (home or </w:t>
      </w:r>
      <w:r>
        <w:rPr>
          <w:iCs/>
          <w:color w:val="000000"/>
          <w:lang w:val="en-GB"/>
        </w:rPr>
        <w:t>school</w:t>
      </w:r>
      <w:r>
        <w:rPr>
          <w:color w:val="000000"/>
          <w:lang w:val="en-GB"/>
        </w:rPr>
        <w:t xml:space="preserve">). </w:t>
      </w:r>
    </w:p>
    <w:p w14:paraId="76126A59" w14:textId="77777777" w:rsidR="00842AD7" w:rsidRDefault="00842AD7" w:rsidP="00842AD7">
      <w:pPr>
        <w:spacing w:line="480" w:lineRule="auto"/>
        <w:ind w:firstLine="450"/>
        <w:jc w:val="both"/>
        <w:rPr>
          <w:color w:val="000000"/>
          <w:lang w:val="en-GB"/>
        </w:rPr>
      </w:pPr>
      <w:r>
        <w:rPr>
          <w:b/>
          <w:color w:val="000000"/>
          <w:lang w:val="en-GB"/>
        </w:rPr>
        <w:t>Fourth</w:t>
      </w:r>
      <w:r>
        <w:rPr>
          <w:color w:val="000000"/>
          <w:lang w:val="en-GB"/>
        </w:rPr>
        <w:t>, the associations with almost all sub-dimensions of school climate and trust towards schools were not statistically significant, contrary to our expectations.</w:t>
      </w:r>
    </w:p>
    <w:p w14:paraId="7D51C3D7" w14:textId="6FA1929E" w:rsidR="00DF16FF" w:rsidRPr="00DF16FF" w:rsidRDefault="00842AD7" w:rsidP="00466558">
      <w:pPr>
        <w:spacing w:line="480" w:lineRule="auto"/>
        <w:ind w:firstLine="450"/>
        <w:jc w:val="both"/>
        <w:rPr>
          <w:lang w:val="en-GB"/>
        </w:rPr>
      </w:pPr>
      <w:r>
        <w:rPr>
          <w:b/>
          <w:color w:val="000000"/>
          <w:lang w:val="en-GB"/>
        </w:rPr>
        <w:t>Fifth</w:t>
      </w:r>
      <w:r w:rsidRPr="00466558">
        <w:rPr>
          <w:b/>
          <w:color w:val="000000"/>
          <w:lang w:val="en-GB"/>
        </w:rPr>
        <w:t xml:space="preserve">, </w:t>
      </w:r>
      <w:r w:rsidRPr="00466558">
        <w:rPr>
          <w:color w:val="000000"/>
          <w:lang w:val="en-GB"/>
        </w:rPr>
        <w:t xml:space="preserve">regression models showed only few and slight significant associations between types and levels of parental involvement and individual characteristics of parents or students. Consistent with the results of </w:t>
      </w:r>
      <w:r w:rsidRPr="00B85591">
        <w:rPr>
          <w:color w:val="000000"/>
          <w:lang w:val="en-GB"/>
        </w:rPr>
        <w:t xml:space="preserve">Ho and </w:t>
      </w:r>
      <w:proofErr w:type="spellStart"/>
      <w:r w:rsidRPr="00B85591">
        <w:rPr>
          <w:color w:val="000000"/>
          <w:lang w:val="en-GB"/>
        </w:rPr>
        <w:t>Willms</w:t>
      </w:r>
      <w:proofErr w:type="spellEnd"/>
      <w:r w:rsidRPr="00B85591">
        <w:rPr>
          <w:color w:val="000000"/>
          <w:lang w:val="en-GB"/>
        </w:rPr>
        <w:t xml:space="preserve"> (1996)</w:t>
      </w:r>
      <w:r w:rsidRPr="00466558">
        <w:rPr>
          <w:color w:val="000000"/>
          <w:lang w:val="en-GB"/>
        </w:rPr>
        <w:t>, it reinforces the idea that what parents do prevails over socio-cultural backgrounds. Contrary to other research results that show the significant and positive effect of sociodemographic data (</w:t>
      </w:r>
      <w:r w:rsidRPr="00B85591">
        <w:rPr>
          <w:color w:val="000000"/>
          <w:lang w:val="en-GB"/>
        </w:rPr>
        <w:t>Tang, 2015; Turney &amp; Kao, 2009</w:t>
      </w:r>
      <w:r w:rsidRPr="00466558">
        <w:rPr>
          <w:color w:val="000000"/>
          <w:lang w:val="en-GB"/>
        </w:rPr>
        <w:t xml:space="preserve">), our study showed that when schools welcome parental involvement and when parents feel confident in their abilities to support their child’s schooling, parents decide to get involved regardless their sociodemographic background and the context of involvement (home or school). </w:t>
      </w:r>
      <w:r w:rsidR="00DF16FF" w:rsidRPr="00A16751">
        <w:rPr>
          <w:color w:val="000000"/>
          <w:highlight w:val="darkMagenta"/>
          <w:lang w:val="en-GB"/>
        </w:rPr>
        <w:t xml:space="preserve">Following the analysis of the legal texts </w:t>
      </w:r>
      <w:r w:rsidR="00DF16FF" w:rsidRPr="00581B43">
        <w:rPr>
          <w:color w:val="000000"/>
          <w:highlight w:val="darkMagenta"/>
          <w:lang w:val="en-GB"/>
        </w:rPr>
        <w:t xml:space="preserve">of the three countries under study, we observe that partnership between the two educators is officially targeted. Moreover, the </w:t>
      </w:r>
      <w:proofErr w:type="spellStart"/>
      <w:r w:rsidR="00DF16FF" w:rsidRPr="00581B43">
        <w:rPr>
          <w:color w:val="000000"/>
          <w:highlight w:val="darkMagenta"/>
          <w:lang w:val="en-GB"/>
        </w:rPr>
        <w:t>analyzed</w:t>
      </w:r>
      <w:proofErr w:type="spellEnd"/>
      <w:r w:rsidR="00DF16FF" w:rsidRPr="00581B43">
        <w:rPr>
          <w:color w:val="000000"/>
          <w:highlight w:val="darkMagenta"/>
          <w:lang w:val="en-GB"/>
        </w:rPr>
        <w:t xml:space="preserve"> documents</w:t>
      </w:r>
      <w:r w:rsidR="00FD1A9D">
        <w:rPr>
          <w:color w:val="000000"/>
          <w:highlight w:val="darkMagenta"/>
          <w:lang w:val="en-GB"/>
        </w:rPr>
        <w:t xml:space="preserve"> </w:t>
      </w:r>
      <w:r w:rsidR="00DF16FF" w:rsidRPr="00A16751">
        <w:rPr>
          <w:color w:val="000000"/>
          <w:highlight w:val="darkMagenta"/>
          <w:lang w:val="en-GB"/>
        </w:rPr>
        <w:t>explicitly state that special attention must be paid to parents who are the most distant from the school syst</w:t>
      </w:r>
      <w:r w:rsidR="00DF16FF" w:rsidRPr="00581B43">
        <w:rPr>
          <w:color w:val="000000"/>
          <w:highlight w:val="darkMagenta"/>
          <w:lang w:val="en-GB"/>
        </w:rPr>
        <w:t>em. We could hypothesize that our results would be a consequence of the implementation of these specific actions towards the most disadvantaged families in the three countries under study.</w:t>
      </w:r>
      <w:r w:rsidR="00DF16FF" w:rsidRPr="00DF16FF">
        <w:rPr>
          <w:color w:val="000000"/>
          <w:lang w:val="en-GB"/>
        </w:rPr>
        <w:t xml:space="preserve"> </w:t>
      </w:r>
    </w:p>
    <w:p w14:paraId="3B5F5D49" w14:textId="4781FA0B" w:rsidR="00842AD7" w:rsidRDefault="00842AD7" w:rsidP="00842AD7">
      <w:pPr>
        <w:spacing w:line="480" w:lineRule="auto"/>
        <w:ind w:firstLine="450"/>
        <w:jc w:val="both"/>
        <w:rPr>
          <w:color w:val="000000"/>
          <w:lang w:val="en-GB"/>
        </w:rPr>
      </w:pPr>
      <w:r>
        <w:rPr>
          <w:b/>
          <w:color w:val="000000"/>
          <w:lang w:val="en-GB"/>
        </w:rPr>
        <w:t>Lastly</w:t>
      </w:r>
      <w:r>
        <w:rPr>
          <w:color w:val="000000"/>
          <w:lang w:val="en-GB"/>
        </w:rPr>
        <w:t xml:space="preserve">, the model tested in the present study explained only a modest part of the parental involvement variability observed in the three samples. This suggests that further studies could consider other predictors of parental involvement. For example, </w:t>
      </w:r>
      <w:r w:rsidRPr="00B85591">
        <w:rPr>
          <w:color w:val="000000"/>
          <w:lang w:val="en-GB"/>
        </w:rPr>
        <w:t>Green</w:t>
      </w:r>
      <w:r w:rsidR="003615EE" w:rsidRPr="00B85591">
        <w:rPr>
          <w:color w:val="000000"/>
          <w:lang w:val="en-GB"/>
        </w:rPr>
        <w:t xml:space="preserve"> et al. </w:t>
      </w:r>
      <w:r w:rsidRPr="00B85591">
        <w:rPr>
          <w:color w:val="000000"/>
          <w:lang w:val="en-GB"/>
        </w:rPr>
        <w:t>(2007)</w:t>
      </w:r>
      <w:r>
        <w:rPr>
          <w:color w:val="000000"/>
          <w:lang w:val="en-GB"/>
        </w:rPr>
        <w:t xml:space="preserve"> have shown that parental home-based involvement was associated with specific child invitations for involvement (requests for parental help or support), parental role activity beliefs (parents’ beliefs about what they should do and how active they should be in relation to their child’s education) and </w:t>
      </w:r>
      <w:r>
        <w:rPr>
          <w:color w:val="000000"/>
          <w:lang w:val="en-GB"/>
        </w:rPr>
        <w:lastRenderedPageBreak/>
        <w:t>available time and energy. For parents’ school-based involvement, they highlighted the role of specific teacher invitations for involvement in activities at school.</w:t>
      </w:r>
    </w:p>
    <w:p w14:paraId="44B2CFC3" w14:textId="77777777" w:rsidR="00A965CE" w:rsidRDefault="00A965CE" w:rsidP="00842AD7">
      <w:pPr>
        <w:spacing w:line="480" w:lineRule="auto"/>
        <w:rPr>
          <w:color w:val="000000"/>
          <w:lang w:val="en-GB"/>
        </w:rPr>
      </w:pPr>
    </w:p>
    <w:p w14:paraId="5FD74989" w14:textId="77777777" w:rsidR="00842AD7" w:rsidRDefault="00842AD7" w:rsidP="00842AD7">
      <w:pPr>
        <w:spacing w:line="480" w:lineRule="auto"/>
        <w:rPr>
          <w:b/>
          <w:bCs/>
          <w:color w:val="000000"/>
          <w:lang w:val="en-GB"/>
        </w:rPr>
      </w:pPr>
      <w:r>
        <w:rPr>
          <w:b/>
          <w:bCs/>
          <w:color w:val="000000"/>
          <w:lang w:val="en-GB"/>
        </w:rPr>
        <w:t>Implications</w:t>
      </w:r>
    </w:p>
    <w:p w14:paraId="612D0374" w14:textId="77777777" w:rsidR="00842AD7" w:rsidRPr="00AE1596" w:rsidRDefault="00842AD7" w:rsidP="00842AD7">
      <w:pPr>
        <w:spacing w:line="480" w:lineRule="auto"/>
        <w:rPr>
          <w:color w:val="000000"/>
          <w:highlight w:val="cyan"/>
          <w:lang w:val="en-GB"/>
        </w:rPr>
      </w:pPr>
      <w:r w:rsidRPr="00AE1596">
        <w:rPr>
          <w:bCs/>
          <w:color w:val="000000"/>
          <w:highlight w:val="cyan"/>
          <w:lang w:val="en-GB"/>
        </w:rPr>
        <w:t>IMPLICATIONS FOR SCHOOLS AND POLICY</w:t>
      </w:r>
    </w:p>
    <w:p w14:paraId="7D9C1AD4" w14:textId="002391E3" w:rsidR="00225B2D" w:rsidRPr="00AE1596" w:rsidRDefault="00842AD7" w:rsidP="00842AD7">
      <w:pPr>
        <w:shd w:val="clear" w:color="auto" w:fill="FFFFFF"/>
        <w:spacing w:before="120" w:after="120" w:line="480" w:lineRule="auto"/>
        <w:ind w:firstLine="720"/>
        <w:jc w:val="both"/>
        <w:rPr>
          <w:color w:val="000000"/>
          <w:highlight w:val="cyan"/>
          <w:lang w:val="en-GB"/>
        </w:rPr>
      </w:pPr>
      <w:r w:rsidRPr="00AE1596">
        <w:rPr>
          <w:color w:val="000000"/>
          <w:highlight w:val="cyan"/>
          <w:lang w:val="en-GB"/>
        </w:rPr>
        <w:t>This study elucidates a helpful message in the field of parental involvement: it is possible to enhance parental involvement in their teenagers’ schooling. The set of exogenous variables analysed does not predict parenting behaviours to a large extent. These results are aligned with other studies set in secondary schools which register similar rates of explained variance in parental involvement by family variables (</w:t>
      </w:r>
      <w:proofErr w:type="spellStart"/>
      <w:r w:rsidRPr="00AE1596">
        <w:rPr>
          <w:color w:val="000000"/>
          <w:highlight w:val="cyan"/>
          <w:lang w:val="en-GB"/>
        </w:rPr>
        <w:t>Altschul</w:t>
      </w:r>
      <w:proofErr w:type="spellEnd"/>
      <w:r w:rsidRPr="00AE1596">
        <w:rPr>
          <w:color w:val="000000"/>
          <w:highlight w:val="cyan"/>
          <w:lang w:val="en-GB"/>
        </w:rPr>
        <w:t xml:space="preserve">, 2012; Park &amp; Holloway, 2013). This means, consequently, that parental engagement could be highly improved if we take actions in this direction, since feelings, beliefs and values, proximal factors influencing parental involvement (Park &amp; Holloway, 2013; Wang et al., 2016), although sometimes difficult to model, are not impossible to change. </w:t>
      </w:r>
      <w:proofErr w:type="gramStart"/>
      <w:r w:rsidR="007B1CFB" w:rsidRPr="00AE1596">
        <w:rPr>
          <w:color w:val="000000"/>
          <w:highlight w:val="cyan"/>
          <w:lang w:val="en-GB"/>
        </w:rPr>
        <w:t>But,</w:t>
      </w:r>
      <w:proofErr w:type="gramEnd"/>
      <w:r w:rsidRPr="00AE1596">
        <w:rPr>
          <w:color w:val="000000"/>
          <w:highlight w:val="cyan"/>
          <w:lang w:val="en-GB"/>
        </w:rPr>
        <w:t xml:space="preserve"> what could be done more precisely?</w:t>
      </w:r>
    </w:p>
    <w:p w14:paraId="4EC8CDB4" w14:textId="62CCB61A" w:rsidR="00225B2D" w:rsidRDefault="00842AD7" w:rsidP="00225B2D">
      <w:pPr>
        <w:shd w:val="clear" w:color="auto" w:fill="FFFFFF"/>
        <w:spacing w:before="120" w:after="120" w:line="480" w:lineRule="auto"/>
        <w:ind w:firstLine="720"/>
        <w:jc w:val="both"/>
        <w:rPr>
          <w:color w:val="000000"/>
          <w:highlight w:val="cyan"/>
          <w:lang w:val="en-GB"/>
        </w:rPr>
      </w:pPr>
      <w:r w:rsidRPr="00AE1596">
        <w:rPr>
          <w:color w:val="000000"/>
          <w:highlight w:val="cyan"/>
          <w:lang w:val="en-GB"/>
        </w:rPr>
        <w:t>On</w:t>
      </w:r>
      <w:r w:rsidR="00225B2D">
        <w:rPr>
          <w:color w:val="000000"/>
          <w:highlight w:val="cyan"/>
          <w:lang w:val="en-GB"/>
        </w:rPr>
        <w:t xml:space="preserve"> one</w:t>
      </w:r>
      <w:r w:rsidRPr="00AE1596">
        <w:rPr>
          <w:color w:val="000000"/>
          <w:highlight w:val="cyan"/>
          <w:lang w:val="en-GB"/>
        </w:rPr>
        <w:t xml:space="preserve"> hand, this study </w:t>
      </w:r>
      <w:proofErr w:type="gramStart"/>
      <w:r w:rsidRPr="00AE1596">
        <w:rPr>
          <w:color w:val="000000"/>
          <w:highlight w:val="cyan"/>
          <w:lang w:val="en-GB"/>
        </w:rPr>
        <w:t>suggest</w:t>
      </w:r>
      <w:proofErr w:type="gramEnd"/>
      <w:r w:rsidR="005D2132">
        <w:rPr>
          <w:color w:val="000000"/>
          <w:highlight w:val="cyan"/>
          <w:lang w:val="en-GB"/>
        </w:rPr>
        <w:t>, aligned with other studies</w:t>
      </w:r>
      <w:r w:rsidR="005D2132" w:rsidRPr="00AE1596">
        <w:rPr>
          <w:color w:val="000000"/>
          <w:highlight w:val="cyan"/>
          <w:lang w:val="en-GB"/>
        </w:rPr>
        <w:t xml:space="preserve"> (</w:t>
      </w:r>
      <w:proofErr w:type="spellStart"/>
      <w:r w:rsidR="005D2132" w:rsidRPr="00AE1596">
        <w:rPr>
          <w:color w:val="000000"/>
          <w:highlight w:val="cyan"/>
          <w:lang w:val="en-GB"/>
        </w:rPr>
        <w:t>Addi-Raccah</w:t>
      </w:r>
      <w:proofErr w:type="spellEnd"/>
      <w:r w:rsidR="005D2132" w:rsidRPr="00AE1596">
        <w:rPr>
          <w:color w:val="000000"/>
          <w:highlight w:val="cyan"/>
          <w:lang w:val="en-GB"/>
        </w:rPr>
        <w:t xml:space="preserve">, et al., 2018; Barr &amp; </w:t>
      </w:r>
      <w:proofErr w:type="spellStart"/>
      <w:r w:rsidR="005D2132" w:rsidRPr="00AE1596">
        <w:rPr>
          <w:color w:val="000000"/>
          <w:highlight w:val="cyan"/>
          <w:lang w:val="en-GB"/>
        </w:rPr>
        <w:t>Saltmarsch</w:t>
      </w:r>
      <w:proofErr w:type="spellEnd"/>
      <w:r w:rsidR="005D2132" w:rsidRPr="00AE1596">
        <w:rPr>
          <w:color w:val="000000"/>
          <w:highlight w:val="cyan"/>
          <w:lang w:val="en-GB"/>
        </w:rPr>
        <w:t xml:space="preserve">, 2014), </w:t>
      </w:r>
      <w:r w:rsidRPr="00AE1596">
        <w:rPr>
          <w:color w:val="000000"/>
          <w:highlight w:val="cyan"/>
          <w:lang w:val="en-GB"/>
        </w:rPr>
        <w:t>that the starting point of the "school-family and parental involvement process" would be within the school context. Because they are education professionals, the responsibility for initiating and sustaining this partnership must be taken by the school and the teachers (</w:t>
      </w:r>
      <w:proofErr w:type="spellStart"/>
      <w:r w:rsidRPr="00AE1596">
        <w:rPr>
          <w:color w:val="000000"/>
          <w:highlight w:val="cyan"/>
          <w:lang w:val="en-GB"/>
        </w:rPr>
        <w:t>Menheere</w:t>
      </w:r>
      <w:proofErr w:type="spellEnd"/>
      <w:r w:rsidRPr="00AE1596">
        <w:rPr>
          <w:color w:val="000000"/>
          <w:highlight w:val="cyan"/>
          <w:lang w:val="en-GB"/>
        </w:rPr>
        <w:t xml:space="preserve"> &amp; </w:t>
      </w:r>
      <w:proofErr w:type="spellStart"/>
      <w:r w:rsidRPr="00AE1596">
        <w:rPr>
          <w:color w:val="000000"/>
          <w:highlight w:val="cyan"/>
          <w:lang w:val="en-GB"/>
        </w:rPr>
        <w:t>Hooge</w:t>
      </w:r>
      <w:proofErr w:type="spellEnd"/>
      <w:r w:rsidRPr="00AE1596">
        <w:rPr>
          <w:color w:val="000000"/>
          <w:highlight w:val="cyan"/>
          <w:lang w:val="en-GB"/>
        </w:rPr>
        <w:t>, 2010</w:t>
      </w:r>
      <w:r w:rsidR="00AF6789">
        <w:rPr>
          <w:color w:val="000000"/>
          <w:highlight w:val="cyan"/>
          <w:lang w:val="en-GB"/>
        </w:rPr>
        <w:t xml:space="preserve">; </w:t>
      </w:r>
      <w:r w:rsidR="00AF6789" w:rsidRPr="00053FE6">
        <w:rPr>
          <w:color w:val="4472C4" w:themeColor="accent1"/>
          <w:lang w:val="en-GB"/>
        </w:rPr>
        <w:t>Hornby &amp; Blackwell</w:t>
      </w:r>
      <w:r w:rsidR="00AF6789">
        <w:rPr>
          <w:color w:val="4472C4" w:themeColor="accent1"/>
          <w:lang w:val="en-GB"/>
        </w:rPr>
        <w:t xml:space="preserve">, </w:t>
      </w:r>
      <w:r w:rsidR="00AF6789" w:rsidRPr="00053FE6">
        <w:rPr>
          <w:color w:val="4472C4" w:themeColor="accent1"/>
          <w:lang w:val="en-GB"/>
        </w:rPr>
        <w:t>2018</w:t>
      </w:r>
      <w:r w:rsidRPr="00AE1596">
        <w:rPr>
          <w:color w:val="000000"/>
          <w:highlight w:val="cyan"/>
          <w:lang w:val="en-GB"/>
        </w:rPr>
        <w:t xml:space="preserve">). Thus, given this starting assumption, it would be important to include invitations to participate from the school, the teacher, or even the child him/herself that initiate communication between education professionals and parents (Hoover-Dempsey et al., 2005). </w:t>
      </w:r>
      <w:r w:rsidR="00D83F9B" w:rsidRPr="00AE1596">
        <w:rPr>
          <w:color w:val="000000"/>
          <w:highlight w:val="cyan"/>
          <w:lang w:val="en-GB"/>
        </w:rPr>
        <w:t xml:space="preserve">Consequently, school staff’s training becomes a “must have”. </w:t>
      </w:r>
      <w:r w:rsidR="00D83F9B">
        <w:rPr>
          <w:color w:val="000000"/>
          <w:highlight w:val="cyan"/>
          <w:lang w:val="en-GB"/>
        </w:rPr>
        <w:t xml:space="preserve">According to Epstein (2013), </w:t>
      </w:r>
      <w:r w:rsidR="00D83F9B" w:rsidRPr="002A446C">
        <w:rPr>
          <w:color w:val="4472C4" w:themeColor="accent1"/>
          <w:lang w:val="en-GB"/>
        </w:rPr>
        <w:t xml:space="preserve">it is important for </w:t>
      </w:r>
      <w:r w:rsidR="00D83F9B">
        <w:rPr>
          <w:color w:val="4472C4" w:themeColor="accent1"/>
          <w:lang w:val="en-GB"/>
        </w:rPr>
        <w:t>pre-service</w:t>
      </w:r>
      <w:r w:rsidR="00D83F9B" w:rsidRPr="002A446C">
        <w:rPr>
          <w:color w:val="4472C4" w:themeColor="accent1"/>
          <w:lang w:val="en-GB"/>
        </w:rPr>
        <w:t xml:space="preserve"> teachers to develop the skills </w:t>
      </w:r>
      <w:r w:rsidR="00D83F9B">
        <w:rPr>
          <w:color w:val="4472C4" w:themeColor="accent1"/>
          <w:lang w:val="en-GB"/>
        </w:rPr>
        <w:lastRenderedPageBreak/>
        <w:t>within their</w:t>
      </w:r>
      <w:r w:rsidR="00D83F9B" w:rsidRPr="002A446C">
        <w:rPr>
          <w:color w:val="4472C4" w:themeColor="accent1"/>
          <w:lang w:val="en-GB"/>
        </w:rPr>
        <w:t xml:space="preserve"> training</w:t>
      </w:r>
      <w:r w:rsidR="00D83F9B">
        <w:rPr>
          <w:color w:val="4472C4" w:themeColor="accent1"/>
          <w:lang w:val="en-GB"/>
        </w:rPr>
        <w:t xml:space="preserve"> programme</w:t>
      </w:r>
      <w:r w:rsidR="00D83F9B" w:rsidRPr="002A446C">
        <w:rPr>
          <w:color w:val="4472C4" w:themeColor="accent1"/>
          <w:lang w:val="en-GB"/>
        </w:rPr>
        <w:t xml:space="preserve"> that allow them to be eff</w:t>
      </w:r>
      <w:r w:rsidR="00D83F9B">
        <w:rPr>
          <w:color w:val="4472C4" w:themeColor="accent1"/>
          <w:lang w:val="en-GB"/>
        </w:rPr>
        <w:t>ective in working with parents. T</w:t>
      </w:r>
      <w:r w:rsidR="00D83F9B" w:rsidRPr="00AE1596">
        <w:rPr>
          <w:color w:val="000000"/>
          <w:highlight w:val="cyan"/>
          <w:lang w:val="en-GB"/>
        </w:rPr>
        <w:t>eachers and school managers need knowhow on the development of an effective plan to improve parental involvement, as well as training aimed at modelling teachers’ attitudes concerning families and their parenting role. To this end, pre-service and in-service training programmes should include the issue of parental involvement in their curriculum or reinforce it in a more explicit and operational way.</w:t>
      </w:r>
      <w:r w:rsidR="00225B2D">
        <w:rPr>
          <w:color w:val="000000"/>
          <w:highlight w:val="cyan"/>
          <w:lang w:val="en-GB"/>
        </w:rPr>
        <w:t xml:space="preserve"> </w:t>
      </w:r>
    </w:p>
    <w:p w14:paraId="5527912C" w14:textId="58C623F5" w:rsidR="00225B2D" w:rsidRDefault="00225B2D" w:rsidP="006769FB">
      <w:pPr>
        <w:shd w:val="clear" w:color="auto" w:fill="FFFFFF"/>
        <w:spacing w:before="120" w:after="120" w:line="480" w:lineRule="auto"/>
        <w:ind w:firstLine="709"/>
        <w:jc w:val="both"/>
        <w:rPr>
          <w:color w:val="4472C4" w:themeColor="accent1"/>
          <w:lang w:val="en-GB"/>
        </w:rPr>
      </w:pPr>
      <w:r>
        <w:rPr>
          <w:color w:val="000000"/>
          <w:highlight w:val="cyan"/>
          <w:lang w:val="en-GB"/>
        </w:rPr>
        <w:t>On the other hand</w:t>
      </w:r>
      <w:r w:rsidR="00842AD7" w:rsidRPr="00AE1596">
        <w:rPr>
          <w:color w:val="000000"/>
          <w:highlight w:val="cyan"/>
          <w:lang w:val="en-GB"/>
        </w:rPr>
        <w:t xml:space="preserve">, our study reaches the conclusion that self-efficacy plays an important role influencing parental involvement, aligned with </w:t>
      </w:r>
      <w:proofErr w:type="gramStart"/>
      <w:r w:rsidR="00842AD7" w:rsidRPr="00AE1596">
        <w:rPr>
          <w:color w:val="000000"/>
          <w:highlight w:val="cyan"/>
          <w:lang w:val="en-GB"/>
        </w:rPr>
        <w:t>other</w:t>
      </w:r>
      <w:proofErr w:type="gramEnd"/>
      <w:r w:rsidR="00842AD7" w:rsidRPr="00AE1596">
        <w:rPr>
          <w:color w:val="000000"/>
          <w:highlight w:val="cyan"/>
          <w:lang w:val="en-GB"/>
        </w:rPr>
        <w:t xml:space="preserve"> important research (</w:t>
      </w:r>
      <w:proofErr w:type="spellStart"/>
      <w:r w:rsidR="00842AD7" w:rsidRPr="00AE1596">
        <w:rPr>
          <w:color w:val="000000"/>
          <w:highlight w:val="cyan"/>
          <w:lang w:val="en-GB"/>
        </w:rPr>
        <w:t>Deslandes</w:t>
      </w:r>
      <w:proofErr w:type="spellEnd"/>
      <w:r w:rsidR="00842AD7" w:rsidRPr="00AE1596">
        <w:rPr>
          <w:color w:val="000000"/>
          <w:highlight w:val="cyan"/>
          <w:lang w:val="en-GB"/>
        </w:rPr>
        <w:t xml:space="preserve"> &amp; Bertrand, 2004; </w:t>
      </w:r>
      <w:proofErr w:type="spellStart"/>
      <w:r w:rsidR="00842AD7" w:rsidRPr="00AE1596">
        <w:rPr>
          <w:color w:val="000000"/>
          <w:highlight w:val="cyan"/>
          <w:lang w:val="en-GB"/>
        </w:rPr>
        <w:t>Giall</w:t>
      </w:r>
      <w:r w:rsidR="000C7210" w:rsidRPr="00AE1596">
        <w:rPr>
          <w:color w:val="000000"/>
          <w:highlight w:val="cyan"/>
          <w:lang w:val="en-GB"/>
        </w:rPr>
        <w:t>o</w:t>
      </w:r>
      <w:proofErr w:type="spellEnd"/>
      <w:r w:rsidR="000C7210" w:rsidRPr="00AE1596">
        <w:rPr>
          <w:color w:val="000000"/>
          <w:highlight w:val="cyan"/>
          <w:lang w:val="en-GB"/>
        </w:rPr>
        <w:t xml:space="preserve"> et al., </w:t>
      </w:r>
      <w:r w:rsidR="00B7323A" w:rsidRPr="00AE1596">
        <w:rPr>
          <w:color w:val="000000"/>
          <w:highlight w:val="cyan"/>
          <w:lang w:val="en-GB"/>
        </w:rPr>
        <w:t>2013</w:t>
      </w:r>
      <w:r w:rsidR="00842AD7" w:rsidRPr="00AE1596">
        <w:rPr>
          <w:color w:val="000000"/>
          <w:highlight w:val="cyan"/>
          <w:lang w:val="en-GB"/>
        </w:rPr>
        <w:t>; Green</w:t>
      </w:r>
      <w:r w:rsidR="003615EE" w:rsidRPr="00AE1596">
        <w:rPr>
          <w:color w:val="000000"/>
          <w:highlight w:val="cyan"/>
          <w:lang w:val="en-GB"/>
        </w:rPr>
        <w:t xml:space="preserve"> et al., </w:t>
      </w:r>
      <w:r w:rsidR="00842AD7" w:rsidRPr="00AE1596">
        <w:rPr>
          <w:color w:val="000000"/>
          <w:highlight w:val="cyan"/>
          <w:lang w:val="en-GB"/>
        </w:rPr>
        <w:t xml:space="preserve">2007; </w:t>
      </w:r>
      <w:proofErr w:type="spellStart"/>
      <w:r w:rsidR="00842AD7" w:rsidRPr="00AE1596">
        <w:rPr>
          <w:color w:val="000000"/>
          <w:highlight w:val="cyan"/>
          <w:lang w:val="en-GB"/>
        </w:rPr>
        <w:t>Waanders</w:t>
      </w:r>
      <w:proofErr w:type="spellEnd"/>
      <w:r w:rsidR="00842AD7" w:rsidRPr="00AE1596">
        <w:rPr>
          <w:color w:val="000000"/>
          <w:highlight w:val="cyan"/>
          <w:lang w:val="en-GB"/>
        </w:rPr>
        <w:t xml:space="preserve">, Mendez, &amp; Downer, 2007). Even more, whilst the cited </w:t>
      </w:r>
      <w:r w:rsidR="005A7DD0" w:rsidRPr="00AE1596">
        <w:rPr>
          <w:color w:val="000000"/>
          <w:highlight w:val="cyan"/>
          <w:lang w:val="en-GB"/>
        </w:rPr>
        <w:t xml:space="preserve">studies </w:t>
      </w:r>
      <w:r w:rsidR="00842AD7" w:rsidRPr="00AE1596">
        <w:rPr>
          <w:color w:val="000000"/>
          <w:highlight w:val="cyan"/>
          <w:lang w:val="en-GB"/>
        </w:rPr>
        <w:t>ha</w:t>
      </w:r>
      <w:r w:rsidR="00974CF2">
        <w:rPr>
          <w:color w:val="000000"/>
          <w:highlight w:val="cyan"/>
          <w:lang w:val="en-GB"/>
        </w:rPr>
        <w:t>ve</w:t>
      </w:r>
      <w:r w:rsidR="00842AD7" w:rsidRPr="00AE1596">
        <w:rPr>
          <w:color w:val="000000"/>
          <w:highlight w:val="cyan"/>
          <w:lang w:val="en-GB"/>
        </w:rPr>
        <w:t xml:space="preserve"> demonstrated the association between self-efficacy and home-based involvement, our results also show statistically significant positive associations with school-based involvement and with home-school communication. </w:t>
      </w:r>
      <w:r w:rsidR="00974CF2">
        <w:rPr>
          <w:color w:val="000000"/>
          <w:highlight w:val="cyan"/>
          <w:lang w:val="en-GB"/>
        </w:rPr>
        <w:t xml:space="preserve">In this regard, </w:t>
      </w:r>
      <w:r w:rsidR="00AF6789">
        <w:rPr>
          <w:color w:val="4472C4" w:themeColor="accent1"/>
          <w:lang w:val="en-GB"/>
        </w:rPr>
        <w:t xml:space="preserve">some </w:t>
      </w:r>
      <w:r w:rsidR="00974CF2" w:rsidRPr="00D03F26">
        <w:rPr>
          <w:color w:val="4472C4" w:themeColor="accent1"/>
          <w:lang w:val="en-GB"/>
        </w:rPr>
        <w:t>elements appear to be correlated with parents' lack of confidence in their ability to support their child at school (</w:t>
      </w:r>
      <w:r w:rsidR="00A30AA5" w:rsidRPr="001951A8">
        <w:rPr>
          <w:color w:val="4472C4" w:themeColor="accent1"/>
          <w:lang w:val="en-US"/>
        </w:rPr>
        <w:t>Hornby &amp; Blackwell</w:t>
      </w:r>
      <w:r w:rsidR="00A30AA5">
        <w:rPr>
          <w:color w:val="4472C4" w:themeColor="accent1"/>
          <w:lang w:val="en-US"/>
        </w:rPr>
        <w:t xml:space="preserve">, </w:t>
      </w:r>
      <w:r w:rsidR="00A30AA5" w:rsidRPr="001951A8">
        <w:rPr>
          <w:color w:val="4472C4" w:themeColor="accent1"/>
          <w:lang w:val="en-US"/>
        </w:rPr>
        <w:t>2018</w:t>
      </w:r>
      <w:r w:rsidR="00A30AA5">
        <w:rPr>
          <w:color w:val="4472C4" w:themeColor="accent1"/>
          <w:lang w:val="en-US"/>
        </w:rPr>
        <w:t xml:space="preserve">; </w:t>
      </w:r>
      <w:r w:rsidR="00974CF2" w:rsidRPr="00D03F26">
        <w:rPr>
          <w:color w:val="4472C4" w:themeColor="accent1"/>
          <w:lang w:val="en-GB"/>
        </w:rPr>
        <w:t xml:space="preserve">Hornby &amp; </w:t>
      </w:r>
      <w:proofErr w:type="spellStart"/>
      <w:r w:rsidR="00974CF2" w:rsidRPr="00D03F26">
        <w:rPr>
          <w:color w:val="4472C4" w:themeColor="accent1"/>
          <w:lang w:val="en-GB"/>
        </w:rPr>
        <w:t>Lafaele</w:t>
      </w:r>
      <w:proofErr w:type="spellEnd"/>
      <w:r w:rsidR="00974CF2">
        <w:rPr>
          <w:color w:val="4472C4" w:themeColor="accent1"/>
          <w:lang w:val="en-GB"/>
        </w:rPr>
        <w:t xml:space="preserve">, </w:t>
      </w:r>
      <w:r w:rsidR="00974CF2" w:rsidRPr="00D03F26">
        <w:rPr>
          <w:color w:val="4472C4" w:themeColor="accent1"/>
          <w:lang w:val="en-GB"/>
        </w:rPr>
        <w:t>2011</w:t>
      </w:r>
      <w:r w:rsidR="00F2654A">
        <w:rPr>
          <w:color w:val="4472C4" w:themeColor="accent1"/>
          <w:lang w:val="en-GB"/>
        </w:rPr>
        <w:t>;</w:t>
      </w:r>
      <w:r w:rsidR="00A30AA5">
        <w:rPr>
          <w:color w:val="4472C4" w:themeColor="accent1"/>
          <w:lang w:val="en-GB"/>
        </w:rPr>
        <w:t xml:space="preserve"> </w:t>
      </w:r>
      <w:r w:rsidR="00E00EFB" w:rsidRPr="00E00EFB">
        <w:rPr>
          <w:color w:val="4472C4" w:themeColor="accent1"/>
          <w:lang w:val="en-US"/>
        </w:rPr>
        <w:t>Williams</w:t>
      </w:r>
      <w:r w:rsidR="00E00EFB">
        <w:rPr>
          <w:color w:val="4472C4" w:themeColor="accent1"/>
          <w:lang w:val="en-US"/>
        </w:rPr>
        <w:t xml:space="preserve"> </w:t>
      </w:r>
      <w:r w:rsidR="00E00EFB" w:rsidRPr="00E00EFB">
        <w:rPr>
          <w:color w:val="4472C4" w:themeColor="accent1"/>
          <w:lang w:val="en-US"/>
        </w:rPr>
        <w:t>&amp;</w:t>
      </w:r>
      <w:r w:rsidR="00E00EFB">
        <w:rPr>
          <w:color w:val="4472C4" w:themeColor="accent1"/>
          <w:lang w:val="en-US"/>
        </w:rPr>
        <w:t xml:space="preserve"> </w:t>
      </w:r>
      <w:r w:rsidR="00E00EFB" w:rsidRPr="00E00EFB">
        <w:rPr>
          <w:color w:val="4472C4" w:themeColor="accent1"/>
          <w:lang w:val="en-US"/>
        </w:rPr>
        <w:t>Sánchez</w:t>
      </w:r>
      <w:r w:rsidR="00E00EFB">
        <w:rPr>
          <w:color w:val="4472C4" w:themeColor="accent1"/>
          <w:lang w:val="en-US"/>
        </w:rPr>
        <w:t xml:space="preserve">, </w:t>
      </w:r>
      <w:r w:rsidR="00E00EFB" w:rsidRPr="00E00EFB">
        <w:rPr>
          <w:color w:val="4472C4" w:themeColor="accent1"/>
          <w:lang w:val="en-US"/>
        </w:rPr>
        <w:t>2013</w:t>
      </w:r>
      <w:r w:rsidR="00974CF2" w:rsidRPr="00D03F26">
        <w:rPr>
          <w:color w:val="4472C4" w:themeColor="accent1"/>
          <w:lang w:val="en-GB"/>
        </w:rPr>
        <w:t>)</w:t>
      </w:r>
      <w:r w:rsidR="00974CF2">
        <w:rPr>
          <w:color w:val="4472C4" w:themeColor="accent1"/>
          <w:lang w:val="en-GB"/>
        </w:rPr>
        <w:t xml:space="preserve"> </w:t>
      </w:r>
      <w:r w:rsidR="00AF6789">
        <w:rPr>
          <w:color w:val="4472C4" w:themeColor="accent1"/>
          <w:lang w:val="en-GB"/>
        </w:rPr>
        <w:t xml:space="preserve">that </w:t>
      </w:r>
      <w:r w:rsidR="00974CF2" w:rsidRPr="00456F06">
        <w:rPr>
          <w:color w:val="4472C4" w:themeColor="accent1"/>
          <w:lang w:val="en-GB"/>
        </w:rPr>
        <w:t xml:space="preserve">should be considered to </w:t>
      </w:r>
      <w:r w:rsidR="00974CF2">
        <w:rPr>
          <w:color w:val="4472C4" w:themeColor="accent1"/>
          <w:lang w:val="en-GB"/>
        </w:rPr>
        <w:t>enhance parental self-efficacy</w:t>
      </w:r>
      <w:r w:rsidR="00974CF2" w:rsidRPr="00456F06">
        <w:rPr>
          <w:color w:val="4472C4" w:themeColor="accent1"/>
          <w:lang w:val="en-GB"/>
        </w:rPr>
        <w:t>.</w:t>
      </w:r>
      <w:r>
        <w:rPr>
          <w:color w:val="4472C4" w:themeColor="accent1"/>
          <w:lang w:val="en-GB"/>
        </w:rPr>
        <w:t xml:space="preserve"> </w:t>
      </w:r>
    </w:p>
    <w:p w14:paraId="76D90B6A" w14:textId="77777777" w:rsidR="00225B2D" w:rsidRDefault="00974CF2" w:rsidP="006769FB">
      <w:pPr>
        <w:shd w:val="clear" w:color="auto" w:fill="FFFFFF"/>
        <w:spacing w:before="120" w:after="120" w:line="480" w:lineRule="auto"/>
        <w:ind w:firstLine="709"/>
        <w:jc w:val="both"/>
        <w:rPr>
          <w:color w:val="4472C4" w:themeColor="accent1"/>
          <w:lang w:val="en-GB"/>
        </w:rPr>
      </w:pPr>
      <w:r w:rsidRPr="00E90265">
        <w:rPr>
          <w:color w:val="4472C4" w:themeColor="accent1"/>
          <w:lang w:val="en-GB"/>
        </w:rPr>
        <w:t>First, parents who are not fully fluent in the teaching language may not feel comfortable interact</w:t>
      </w:r>
      <w:r w:rsidR="00225B2D">
        <w:rPr>
          <w:color w:val="4472C4" w:themeColor="accent1"/>
          <w:lang w:val="en-GB"/>
        </w:rPr>
        <w:t xml:space="preserve">ing with their child's teacher, so </w:t>
      </w:r>
      <w:r w:rsidRPr="00E90265">
        <w:rPr>
          <w:color w:val="4472C4" w:themeColor="accent1"/>
          <w:lang w:val="en-GB"/>
        </w:rPr>
        <w:t xml:space="preserve">it could be important to ensure that all family engagement opportunities are culturally and linguistically responsive, avoid culture bias and are linguistically accessible. </w:t>
      </w:r>
      <w:r w:rsidR="00D678B4">
        <w:rPr>
          <w:color w:val="4472C4" w:themeColor="accent1"/>
          <w:lang w:val="en-GB"/>
        </w:rPr>
        <w:t>In this sense, we would lik</w:t>
      </w:r>
      <w:r w:rsidRPr="00E90265">
        <w:rPr>
          <w:color w:val="4472C4" w:themeColor="accent1"/>
          <w:lang w:val="en-GB"/>
        </w:rPr>
        <w:t xml:space="preserve">e </w:t>
      </w:r>
      <w:r w:rsidR="00D678B4">
        <w:rPr>
          <w:color w:val="4472C4" w:themeColor="accent1"/>
          <w:lang w:val="en-GB"/>
        </w:rPr>
        <w:t>to cite</w:t>
      </w:r>
      <w:r w:rsidRPr="00E90265">
        <w:rPr>
          <w:color w:val="4472C4" w:themeColor="accent1"/>
          <w:lang w:val="en-GB"/>
        </w:rPr>
        <w:t xml:space="preserve"> the</w:t>
      </w:r>
      <w:r>
        <w:rPr>
          <w:color w:val="4472C4" w:themeColor="accent1"/>
          <w:lang w:val="en-GB"/>
        </w:rPr>
        <w:t xml:space="preserve"> Luxembourgish</w:t>
      </w:r>
      <w:r w:rsidRPr="00E90265">
        <w:rPr>
          <w:color w:val="4472C4" w:themeColor="accent1"/>
          <w:lang w:val="en-GB"/>
        </w:rPr>
        <w:t xml:space="preserve"> </w:t>
      </w:r>
      <w:r>
        <w:rPr>
          <w:color w:val="4472C4" w:themeColor="accent1"/>
          <w:lang w:val="en-GB"/>
        </w:rPr>
        <w:t>i</w:t>
      </w:r>
      <w:r w:rsidRPr="00E90265">
        <w:rPr>
          <w:color w:val="4472C4" w:themeColor="accent1"/>
          <w:lang w:val="en-GB"/>
        </w:rPr>
        <w:t>ntercultural mediators</w:t>
      </w:r>
      <w:r>
        <w:rPr>
          <w:color w:val="4472C4" w:themeColor="accent1"/>
          <w:lang w:val="en-GB"/>
        </w:rPr>
        <w:t xml:space="preserve"> that</w:t>
      </w:r>
      <w:r w:rsidRPr="00E90265">
        <w:rPr>
          <w:color w:val="4472C4" w:themeColor="accent1"/>
          <w:lang w:val="en-GB"/>
        </w:rPr>
        <w:t xml:space="preserve"> can be of great help in improving communication</w:t>
      </w:r>
      <w:r w:rsidR="00D678B4">
        <w:rPr>
          <w:color w:val="4472C4" w:themeColor="accent1"/>
          <w:lang w:val="en-GB"/>
        </w:rPr>
        <w:t xml:space="preserve"> since t</w:t>
      </w:r>
      <w:r w:rsidRPr="00C9221A">
        <w:rPr>
          <w:color w:val="4472C4" w:themeColor="accent1"/>
          <w:lang w:val="en-GB"/>
        </w:rPr>
        <w:t xml:space="preserve">heir intervention facilitates communication and mutual understanding between all actors. </w:t>
      </w:r>
    </w:p>
    <w:p w14:paraId="577A917C" w14:textId="1C3B1C9E" w:rsidR="001E4AF5" w:rsidRPr="00AE1596" w:rsidRDefault="00D678B4" w:rsidP="00272EDE">
      <w:pPr>
        <w:shd w:val="clear" w:color="auto" w:fill="FFFFFF"/>
        <w:spacing w:before="120" w:after="120" w:line="480" w:lineRule="auto"/>
        <w:ind w:firstLine="709"/>
        <w:jc w:val="both"/>
        <w:rPr>
          <w:color w:val="000000"/>
          <w:highlight w:val="cyan"/>
          <w:lang w:val="en-GB"/>
        </w:rPr>
      </w:pPr>
      <w:r>
        <w:rPr>
          <w:color w:val="4472C4" w:themeColor="accent1"/>
          <w:lang w:val="en-GB"/>
        </w:rPr>
        <w:t>Second</w:t>
      </w:r>
      <w:r w:rsidR="00225B2D">
        <w:rPr>
          <w:color w:val="4472C4" w:themeColor="accent1"/>
          <w:lang w:val="en-GB"/>
        </w:rPr>
        <w:t>ly</w:t>
      </w:r>
      <w:r>
        <w:rPr>
          <w:color w:val="4472C4" w:themeColor="accent1"/>
          <w:lang w:val="en-GB"/>
        </w:rPr>
        <w:t>,</w:t>
      </w:r>
      <w:r w:rsidR="00974CF2" w:rsidRPr="006769FB">
        <w:rPr>
          <w:color w:val="4472C4" w:themeColor="accent1"/>
          <w:lang w:val="en-GB"/>
        </w:rPr>
        <w:t xml:space="preserve"> </w:t>
      </w:r>
      <w:r>
        <w:rPr>
          <w:color w:val="4472C4" w:themeColor="accent1"/>
          <w:lang w:val="en-GB"/>
        </w:rPr>
        <w:t>families who</w:t>
      </w:r>
      <w:r w:rsidR="00974CF2" w:rsidRPr="006769FB">
        <w:rPr>
          <w:color w:val="4472C4" w:themeColor="accent1"/>
          <w:lang w:val="en-GB"/>
        </w:rPr>
        <w:t xml:space="preserve"> encountered learning difficulties in their own schooling or </w:t>
      </w:r>
      <w:r>
        <w:rPr>
          <w:color w:val="4472C4" w:themeColor="accent1"/>
          <w:lang w:val="en-GB"/>
        </w:rPr>
        <w:t xml:space="preserve">who </w:t>
      </w:r>
      <w:r w:rsidR="00974CF2" w:rsidRPr="006769FB">
        <w:rPr>
          <w:color w:val="4472C4" w:themeColor="accent1"/>
          <w:lang w:val="en-GB"/>
        </w:rPr>
        <w:t xml:space="preserve">feel that they have not developed enough academic skills to effectively help their children can </w:t>
      </w:r>
      <w:r w:rsidR="00974CF2" w:rsidRPr="006769FB">
        <w:rPr>
          <w:color w:val="4472C4" w:themeColor="accent1"/>
          <w:lang w:val="en-GB"/>
        </w:rPr>
        <w:lastRenderedPageBreak/>
        <w:t xml:space="preserve">constitute a barrier to parental involvement. </w:t>
      </w:r>
      <w:r w:rsidR="00E120AC">
        <w:rPr>
          <w:color w:val="4472C4" w:themeColor="accent1"/>
          <w:lang w:val="en-GB"/>
        </w:rPr>
        <w:t xml:space="preserve">Similarly, </w:t>
      </w:r>
      <w:r w:rsidR="00E120AC" w:rsidRPr="00C9221A">
        <w:rPr>
          <w:color w:val="4472C4" w:themeColor="accent1"/>
          <w:lang w:val="en-GB"/>
        </w:rPr>
        <w:t>previous negative experiences with teachers or schools may also reduce parents' confidence in supporting their child academically</w:t>
      </w:r>
      <w:r w:rsidR="00E120AC">
        <w:rPr>
          <w:color w:val="4472C4" w:themeColor="accent1"/>
          <w:lang w:val="en-GB"/>
        </w:rPr>
        <w:t>.</w:t>
      </w:r>
      <w:r w:rsidR="00225B2D">
        <w:rPr>
          <w:color w:val="4472C4" w:themeColor="accent1"/>
          <w:lang w:val="en-GB"/>
        </w:rPr>
        <w:t xml:space="preserve"> </w:t>
      </w:r>
      <w:r w:rsidR="00E120AC">
        <w:rPr>
          <w:color w:val="4472C4" w:themeColor="accent1"/>
          <w:lang w:val="en-GB"/>
        </w:rPr>
        <w:t xml:space="preserve">Nevertheless, whatever the reason, </w:t>
      </w:r>
      <w:r w:rsidR="00E120AC" w:rsidRPr="00AE1596">
        <w:rPr>
          <w:color w:val="000000"/>
          <w:highlight w:val="cyan"/>
          <w:lang w:val="en-GB"/>
        </w:rPr>
        <w:t>some research (</w:t>
      </w:r>
      <w:proofErr w:type="spellStart"/>
      <w:r w:rsidR="00E120AC" w:rsidRPr="00AE1596">
        <w:rPr>
          <w:color w:val="000000"/>
          <w:highlight w:val="cyan"/>
          <w:lang w:val="en-GB"/>
        </w:rPr>
        <w:t>Addi-Raccah</w:t>
      </w:r>
      <w:proofErr w:type="spellEnd"/>
      <w:r w:rsidR="00E120AC" w:rsidRPr="00AE1596">
        <w:rPr>
          <w:color w:val="000000"/>
          <w:highlight w:val="cyan"/>
          <w:lang w:val="en-GB"/>
        </w:rPr>
        <w:t xml:space="preserve">, et al., 2018; Barr &amp; </w:t>
      </w:r>
      <w:proofErr w:type="spellStart"/>
      <w:r w:rsidR="00E120AC" w:rsidRPr="00AE1596">
        <w:rPr>
          <w:color w:val="000000"/>
          <w:highlight w:val="cyan"/>
          <w:lang w:val="en-GB"/>
        </w:rPr>
        <w:t>Saltmarsch</w:t>
      </w:r>
      <w:proofErr w:type="spellEnd"/>
      <w:r w:rsidR="00E120AC" w:rsidRPr="00AE1596">
        <w:rPr>
          <w:color w:val="000000"/>
          <w:highlight w:val="cyan"/>
          <w:lang w:val="en-GB"/>
        </w:rPr>
        <w:t>, 2014) shows that parents feel their knowledge and awareness are enhanced when the school support them in their parental involvement. Thus, teachers should support parents on their involvement, guiding them and making them aware of the multiple ways they can help their children. In this regard, there is a dimension within the home-based involvement, named academic socialization (Benner, Boyle, &amp; Sadler, 2016), which refers to the action of discussing schooling, future plans and any other school-related matter with adolescents. This type of parental involvement is highly influential in terms of students’ academic motivation and achievement in secondary schools (Castro et al., 2015; Hill &amp; Tyson, 2009), whereas other types of involvement, such as school-based involvement, is significantly less important (</w:t>
      </w:r>
      <w:proofErr w:type="spellStart"/>
      <w:r w:rsidR="00E120AC" w:rsidRPr="00AE1596">
        <w:rPr>
          <w:color w:val="000000"/>
          <w:highlight w:val="cyan"/>
          <w:lang w:val="en-GB"/>
        </w:rPr>
        <w:t>DePlanty</w:t>
      </w:r>
      <w:proofErr w:type="spellEnd"/>
      <w:r w:rsidR="00E120AC" w:rsidRPr="00AE1596">
        <w:rPr>
          <w:color w:val="000000"/>
          <w:highlight w:val="cyan"/>
          <w:lang w:val="en-GB"/>
        </w:rPr>
        <w:t xml:space="preserve">, Coulter-Kern, &amp; </w:t>
      </w:r>
      <w:proofErr w:type="spellStart"/>
      <w:r w:rsidR="00E120AC" w:rsidRPr="00AE1596">
        <w:rPr>
          <w:color w:val="000000"/>
          <w:highlight w:val="cyan"/>
          <w:lang w:val="en-GB"/>
        </w:rPr>
        <w:t>Duchane</w:t>
      </w:r>
      <w:proofErr w:type="spellEnd"/>
      <w:r w:rsidR="00E120AC" w:rsidRPr="00AE1596">
        <w:rPr>
          <w:color w:val="000000"/>
          <w:highlight w:val="cyan"/>
          <w:lang w:val="en-GB"/>
        </w:rPr>
        <w:t xml:space="preserve">, 2007; Hill &amp; Tyson, 2009). For this reason, we argue the importance of guiding parents in the enhancement of this kind of involvement, of great influence but of little difficulty at the time, since it is based in parent-child communication, the provision of a supportive home environment and giving encouragement. </w:t>
      </w:r>
      <w:r w:rsidR="00884BCF">
        <w:rPr>
          <w:color w:val="000000"/>
          <w:highlight w:val="cyan"/>
          <w:lang w:val="en-GB"/>
        </w:rPr>
        <w:t>Moreover,</w:t>
      </w:r>
      <w:r w:rsidR="00AF6789">
        <w:rPr>
          <w:color w:val="000000"/>
          <w:highlight w:val="cyan"/>
          <w:lang w:val="en-GB"/>
        </w:rPr>
        <w:t xml:space="preserve"> </w:t>
      </w:r>
      <w:r w:rsidR="00AF6789" w:rsidRPr="003879AA">
        <w:rPr>
          <w:color w:val="4472C4" w:themeColor="accent1"/>
          <w:lang w:val="en-GB"/>
        </w:rPr>
        <w:t xml:space="preserve">schools could be encouraged to implement a wider range of needs-based interventions to engage with parents, using a mix of approaches in school, at home, and in the community with partners </w:t>
      </w:r>
      <w:r w:rsidR="00AF6789">
        <w:rPr>
          <w:color w:val="4472C4" w:themeColor="accent1"/>
          <w:lang w:val="en-GB"/>
        </w:rPr>
        <w:t>and through digital technology.</w:t>
      </w:r>
    </w:p>
    <w:p w14:paraId="2254F658" w14:textId="543EFABD" w:rsidR="00D83F9B" w:rsidRDefault="00225B2D" w:rsidP="001E4AF5">
      <w:pPr>
        <w:shd w:val="clear" w:color="auto" w:fill="FFFFFF"/>
        <w:spacing w:before="120" w:after="120" w:line="480" w:lineRule="auto"/>
        <w:ind w:firstLine="709"/>
        <w:jc w:val="both"/>
        <w:rPr>
          <w:color w:val="4472C4" w:themeColor="accent1"/>
          <w:lang w:val="en-GB"/>
        </w:rPr>
      </w:pPr>
      <w:r>
        <w:rPr>
          <w:color w:val="000000"/>
          <w:highlight w:val="cyan"/>
          <w:lang w:val="en-GB"/>
        </w:rPr>
        <w:t xml:space="preserve">However, these actions are </w:t>
      </w:r>
      <w:r w:rsidR="00D83F9B" w:rsidRPr="00C9221A">
        <w:rPr>
          <w:color w:val="4472C4" w:themeColor="accent1"/>
          <w:lang w:val="en-GB"/>
        </w:rPr>
        <w:t>time-consuming and energy-consuming for schools and teachers</w:t>
      </w:r>
      <w:r w:rsidR="00D83F9B">
        <w:rPr>
          <w:color w:val="4472C4" w:themeColor="accent1"/>
          <w:lang w:val="en-GB"/>
        </w:rPr>
        <w:t xml:space="preserve">, so the inclusion of </w:t>
      </w:r>
      <w:r w:rsidR="00D83F9B" w:rsidRPr="00C9221A">
        <w:rPr>
          <w:color w:val="4472C4" w:themeColor="accent1"/>
          <w:lang w:val="en-GB"/>
        </w:rPr>
        <w:t xml:space="preserve">a responsible for school-family relationships in each school </w:t>
      </w:r>
      <w:r w:rsidR="00D83F9B">
        <w:rPr>
          <w:color w:val="4472C4" w:themeColor="accent1"/>
          <w:lang w:val="en-GB"/>
        </w:rPr>
        <w:t xml:space="preserve">(who has specific hours dedicated </w:t>
      </w:r>
      <w:r w:rsidR="00D83F9B" w:rsidRPr="00C9221A">
        <w:rPr>
          <w:color w:val="4472C4" w:themeColor="accent1"/>
          <w:lang w:val="en-GB"/>
        </w:rPr>
        <w:t xml:space="preserve">to this task in </w:t>
      </w:r>
      <w:r>
        <w:rPr>
          <w:color w:val="4472C4" w:themeColor="accent1"/>
          <w:lang w:val="en-GB"/>
        </w:rPr>
        <w:t>his/her</w:t>
      </w:r>
      <w:r w:rsidR="00D83F9B">
        <w:rPr>
          <w:color w:val="4472C4" w:themeColor="accent1"/>
          <w:lang w:val="en-GB"/>
        </w:rPr>
        <w:t xml:space="preserve"> schedule) would be of great utility. Therefore, </w:t>
      </w:r>
      <w:r w:rsidR="00D83F9B" w:rsidRPr="00340E8A">
        <w:rPr>
          <w:color w:val="4472C4" w:themeColor="accent1"/>
          <w:lang w:val="en-GB"/>
        </w:rPr>
        <w:t xml:space="preserve">educational policies should consider the possibility of including these coordination figures in </w:t>
      </w:r>
      <w:r w:rsidR="00D83F9B">
        <w:rPr>
          <w:color w:val="4472C4" w:themeColor="accent1"/>
          <w:lang w:val="en-GB"/>
        </w:rPr>
        <w:lastRenderedPageBreak/>
        <w:t>schools</w:t>
      </w:r>
      <w:r w:rsidR="00D83F9B" w:rsidRPr="00340E8A">
        <w:rPr>
          <w:color w:val="4472C4" w:themeColor="accent1"/>
          <w:lang w:val="en-GB"/>
        </w:rPr>
        <w:t xml:space="preserve">, which is </w:t>
      </w:r>
      <w:r>
        <w:rPr>
          <w:color w:val="4472C4" w:themeColor="accent1"/>
          <w:lang w:val="en-GB"/>
        </w:rPr>
        <w:t xml:space="preserve">just </w:t>
      </w:r>
      <w:r w:rsidR="00D83F9B" w:rsidRPr="00340E8A">
        <w:rPr>
          <w:color w:val="4472C4" w:themeColor="accent1"/>
          <w:lang w:val="en-GB"/>
        </w:rPr>
        <w:t xml:space="preserve">a tangible </w:t>
      </w:r>
      <w:r w:rsidR="00D83F9B" w:rsidRPr="00AF6789">
        <w:rPr>
          <w:color w:val="4472C4" w:themeColor="accent1"/>
          <w:lang w:val="en-GB"/>
        </w:rPr>
        <w:t>expression of the need to give explicit importance to the family-school relationship.</w:t>
      </w:r>
      <w:r w:rsidR="00D83F9B">
        <w:rPr>
          <w:color w:val="4472C4" w:themeColor="accent1"/>
          <w:lang w:val="en-GB"/>
        </w:rPr>
        <w:t xml:space="preserve"> </w:t>
      </w:r>
    </w:p>
    <w:p w14:paraId="5A5C4B99" w14:textId="77777777" w:rsidR="00842AD7" w:rsidRPr="00AE1596" w:rsidRDefault="00842AD7" w:rsidP="00842AD7">
      <w:pPr>
        <w:shd w:val="clear" w:color="auto" w:fill="FFFFFF"/>
        <w:spacing w:before="120" w:after="120" w:line="480" w:lineRule="auto"/>
        <w:jc w:val="both"/>
        <w:rPr>
          <w:color w:val="000000"/>
          <w:highlight w:val="cyan"/>
          <w:lang w:val="en-GB"/>
        </w:rPr>
      </w:pPr>
      <w:r w:rsidRPr="00AE1596">
        <w:rPr>
          <w:color w:val="000000"/>
          <w:highlight w:val="cyan"/>
          <w:lang w:val="en-GB"/>
        </w:rPr>
        <w:t>IMPLICATIONS FOR RESEARCHERS</w:t>
      </w:r>
    </w:p>
    <w:p w14:paraId="21CD04B3" w14:textId="5B362AA4" w:rsidR="00842AD7" w:rsidRPr="00AE1596" w:rsidRDefault="00842AD7" w:rsidP="00842AD7">
      <w:pPr>
        <w:shd w:val="clear" w:color="auto" w:fill="FFFFFF"/>
        <w:spacing w:before="120" w:after="120" w:line="480" w:lineRule="auto"/>
        <w:ind w:firstLine="720"/>
        <w:jc w:val="both"/>
        <w:rPr>
          <w:highlight w:val="cyan"/>
          <w:lang w:val="en-GB"/>
        </w:rPr>
      </w:pPr>
      <w:r w:rsidRPr="00AE1596">
        <w:rPr>
          <w:highlight w:val="cyan"/>
          <w:lang w:val="en-GB"/>
        </w:rPr>
        <w:t>Traditionally, researchers have identified and studied different components of parental involvement, tending to operationalize it into two wide entities consistently supported by extant theories and assessments (Camacho-Thompson</w:t>
      </w:r>
      <w:r w:rsidR="001734A8" w:rsidRPr="00AE1596">
        <w:rPr>
          <w:highlight w:val="cyan"/>
          <w:lang w:val="en-GB"/>
        </w:rPr>
        <w:t xml:space="preserve"> et al.</w:t>
      </w:r>
      <w:r w:rsidRPr="00AE1596">
        <w:rPr>
          <w:highlight w:val="cyan"/>
          <w:lang w:val="en-GB"/>
        </w:rPr>
        <w:t>, 2016; Wang</w:t>
      </w:r>
      <w:r w:rsidR="00FB5499" w:rsidRPr="00AE1596">
        <w:rPr>
          <w:highlight w:val="cyan"/>
          <w:lang w:val="en-GB"/>
        </w:rPr>
        <w:t xml:space="preserve"> et al.,</w:t>
      </w:r>
      <w:r w:rsidRPr="00AE1596">
        <w:rPr>
          <w:highlight w:val="cyan"/>
          <w:lang w:val="en-GB"/>
        </w:rPr>
        <w:t xml:space="preserve"> 2016): home-based and school-based involvement. However, the activities endorsed in the school-based involvement do not seek a common objective: while family-school communication is aimed at improving the child’s educational process (in particular), activities such as volunteering or participating in school decision-making organizations have the goal of improving the educational community in their set. </w:t>
      </w:r>
    </w:p>
    <w:p w14:paraId="34075A39" w14:textId="480ECCF0" w:rsidR="006D169F" w:rsidRDefault="00842AD7" w:rsidP="00AB6D5E">
      <w:pPr>
        <w:shd w:val="clear" w:color="auto" w:fill="FFFFFF"/>
        <w:spacing w:before="120" w:after="120" w:line="480" w:lineRule="auto"/>
        <w:ind w:firstLine="720"/>
        <w:jc w:val="both"/>
        <w:rPr>
          <w:lang w:val="en-GB"/>
        </w:rPr>
      </w:pPr>
      <w:r w:rsidRPr="00AE1596">
        <w:rPr>
          <w:highlight w:val="cyan"/>
          <w:lang w:val="en-GB"/>
        </w:rPr>
        <w:t>Our study shows that mean levels of parental home-based and school-based involvement are relatively low, except for home-school communication. Further, the model we propose explains very little variance in school-based involvement (whilst the model accounts for a higher portion of the variance of home-school communication), which means that the factors influencing parents’ decision to become involved in the communicative interactions with teachers are different from the reasons that lead them to participate in other types of activities within the school. These results are consistent with previous studies (</w:t>
      </w:r>
      <w:proofErr w:type="spellStart"/>
      <w:r w:rsidRPr="00AE1596">
        <w:rPr>
          <w:highlight w:val="cyan"/>
          <w:lang w:val="en-GB"/>
        </w:rPr>
        <w:t>Manz</w:t>
      </w:r>
      <w:proofErr w:type="spellEnd"/>
      <w:r w:rsidRPr="00AE1596">
        <w:rPr>
          <w:highlight w:val="cyan"/>
          <w:lang w:val="en-GB"/>
        </w:rPr>
        <w:t xml:space="preserve">, </w:t>
      </w:r>
      <w:proofErr w:type="spellStart"/>
      <w:r w:rsidRPr="00AE1596">
        <w:rPr>
          <w:highlight w:val="cyan"/>
          <w:lang w:val="en-GB"/>
        </w:rPr>
        <w:t>Fantuzzo</w:t>
      </w:r>
      <w:proofErr w:type="spellEnd"/>
      <w:r w:rsidRPr="00AE1596">
        <w:rPr>
          <w:highlight w:val="cyan"/>
          <w:lang w:val="en-GB"/>
        </w:rPr>
        <w:t xml:space="preserve">, &amp; Power, 2004; </w:t>
      </w:r>
      <w:proofErr w:type="spellStart"/>
      <w:r w:rsidRPr="00AE1596">
        <w:rPr>
          <w:highlight w:val="cyan"/>
          <w:lang w:val="en-GB"/>
        </w:rPr>
        <w:t>Waanders</w:t>
      </w:r>
      <w:proofErr w:type="spellEnd"/>
      <w:r w:rsidRPr="00AE1596">
        <w:rPr>
          <w:highlight w:val="cyan"/>
          <w:lang w:val="en-GB"/>
        </w:rPr>
        <w:t xml:space="preserve"> et al., 2007) arguing the importance of taking parent-teacher communication as an independent dimension of parental involvement in lower educational levels. To sum up, this study widens the already multidimensional concept of parental involvement suggesting that it encompasses three different dimensions when analysing the secondary education context: home-school communication, home-based involvement and school-based involvement.</w:t>
      </w:r>
      <w:r>
        <w:rPr>
          <w:lang w:val="en-GB"/>
        </w:rPr>
        <w:t xml:space="preserve"> </w:t>
      </w:r>
    </w:p>
    <w:p w14:paraId="7589F233" w14:textId="641875DE" w:rsidR="002976FD" w:rsidRPr="00BC2FCF" w:rsidRDefault="000F3FEF" w:rsidP="00466558">
      <w:pPr>
        <w:spacing w:line="360" w:lineRule="auto"/>
        <w:jc w:val="both"/>
        <w:rPr>
          <w:rFonts w:eastAsiaTheme="majorEastAsia"/>
          <w:color w:val="000000" w:themeColor="text1"/>
          <w:spacing w:val="-10"/>
          <w:kern w:val="28"/>
          <w:lang w:val="en-US"/>
        </w:rPr>
      </w:pPr>
      <w:r>
        <w:rPr>
          <w:b/>
          <w:bCs/>
          <w:color w:val="000000" w:themeColor="text1"/>
          <w:lang w:val="en-US"/>
        </w:rPr>
        <w:t xml:space="preserve">Limitations </w:t>
      </w:r>
    </w:p>
    <w:p w14:paraId="3404C65C" w14:textId="5C13AF8A" w:rsidR="007579C1" w:rsidRDefault="000F3FEF" w:rsidP="00D81FAA">
      <w:pPr>
        <w:spacing w:before="240" w:after="160" w:line="480" w:lineRule="auto"/>
        <w:jc w:val="both"/>
        <w:rPr>
          <w:b/>
          <w:bCs/>
          <w:color w:val="000000" w:themeColor="text1"/>
          <w:lang w:val="en-US"/>
        </w:rPr>
      </w:pPr>
      <w:r>
        <w:rPr>
          <w:color w:val="000000" w:themeColor="text1"/>
          <w:lang w:val="en-US"/>
        </w:rPr>
        <w:lastRenderedPageBreak/>
        <w:t xml:space="preserve">Our study has several limitations. First, the </w:t>
      </w:r>
      <w:r w:rsidR="001761AA">
        <w:rPr>
          <w:color w:val="000000" w:themeColor="text1"/>
          <w:lang w:val="en-US"/>
        </w:rPr>
        <w:t>transversal</w:t>
      </w:r>
      <w:r w:rsidRPr="00C058B5">
        <w:rPr>
          <w:color w:val="000000" w:themeColor="text1"/>
          <w:lang w:val="en-US"/>
        </w:rPr>
        <w:t xml:space="preserve"> </w:t>
      </w:r>
      <w:r>
        <w:rPr>
          <w:color w:val="000000" w:themeColor="text1"/>
          <w:lang w:val="en-US"/>
        </w:rPr>
        <w:t xml:space="preserve">nature of the </w:t>
      </w:r>
      <w:r w:rsidR="001761AA">
        <w:rPr>
          <w:color w:val="000000" w:themeColor="text1"/>
          <w:lang w:val="en-US"/>
        </w:rPr>
        <w:t>data</w:t>
      </w:r>
      <w:r w:rsidRPr="00C058B5">
        <w:rPr>
          <w:color w:val="000000" w:themeColor="text1"/>
          <w:lang w:val="en-US"/>
        </w:rPr>
        <w:t xml:space="preserve"> does not allow </w:t>
      </w:r>
      <w:r w:rsidR="001761AA">
        <w:rPr>
          <w:color w:val="000000" w:themeColor="text1"/>
          <w:lang w:val="en-US"/>
        </w:rPr>
        <w:t xml:space="preserve">for </w:t>
      </w:r>
      <w:r w:rsidRPr="00C058B5">
        <w:rPr>
          <w:color w:val="000000" w:themeColor="text1"/>
          <w:lang w:val="en-US"/>
        </w:rPr>
        <w:t>causal inferences</w:t>
      </w:r>
      <w:r>
        <w:rPr>
          <w:color w:val="000000" w:themeColor="text1"/>
          <w:lang w:val="en-US"/>
        </w:rPr>
        <w:t xml:space="preserve">. Further studies should use </w:t>
      </w:r>
      <w:r w:rsidRPr="00C058B5">
        <w:rPr>
          <w:color w:val="000000" w:themeColor="text1"/>
          <w:lang w:val="en-US"/>
        </w:rPr>
        <w:t>longitudinal research designs</w:t>
      </w:r>
      <w:r w:rsidR="001761AA">
        <w:rPr>
          <w:color w:val="000000" w:themeColor="text1"/>
          <w:lang w:val="en-US"/>
        </w:rPr>
        <w:t xml:space="preserve"> to avoid this limitation</w:t>
      </w:r>
      <w:r w:rsidRPr="00C058B5">
        <w:rPr>
          <w:color w:val="000000" w:themeColor="text1"/>
          <w:lang w:val="en-US"/>
        </w:rPr>
        <w:t>.</w:t>
      </w:r>
      <w:r>
        <w:rPr>
          <w:color w:val="000000" w:themeColor="text1"/>
          <w:lang w:val="en-US"/>
        </w:rPr>
        <w:t xml:space="preserve"> </w:t>
      </w:r>
      <w:r w:rsidR="001761AA">
        <w:rPr>
          <w:color w:val="000000" w:themeColor="text1"/>
          <w:lang w:val="en-US"/>
        </w:rPr>
        <w:t xml:space="preserve">Secondly, </w:t>
      </w:r>
      <w:r w:rsidR="001761AA" w:rsidRPr="003E1987">
        <w:rPr>
          <w:lang w:val="en-US"/>
        </w:rPr>
        <w:t xml:space="preserve">data were obtained from </w:t>
      </w:r>
      <w:r w:rsidR="001761AA">
        <w:rPr>
          <w:lang w:val="en-US"/>
        </w:rPr>
        <w:t>specific</w:t>
      </w:r>
      <w:r w:rsidR="001761AA" w:rsidRPr="003E1987">
        <w:rPr>
          <w:lang w:val="en-US"/>
        </w:rPr>
        <w:t xml:space="preserve"> sample</w:t>
      </w:r>
      <w:r w:rsidR="001761AA">
        <w:rPr>
          <w:lang w:val="en-US"/>
        </w:rPr>
        <w:t>s</w:t>
      </w:r>
      <w:r w:rsidR="001761AA" w:rsidRPr="003E1987">
        <w:rPr>
          <w:lang w:val="en-US"/>
        </w:rPr>
        <w:t xml:space="preserve"> of students in </w:t>
      </w:r>
      <w:r w:rsidR="001761AA">
        <w:rPr>
          <w:lang w:val="en-US"/>
        </w:rPr>
        <w:t>the three</w:t>
      </w:r>
      <w:r w:rsidR="001761AA" w:rsidRPr="003E1987">
        <w:rPr>
          <w:lang w:val="en-US"/>
        </w:rPr>
        <w:t xml:space="preserve"> countries. </w:t>
      </w:r>
      <w:r w:rsidR="001761AA">
        <w:rPr>
          <w:lang w:val="en-US"/>
        </w:rPr>
        <w:t>F</w:t>
      </w:r>
      <w:r w:rsidR="001761AA" w:rsidRPr="003E1987">
        <w:rPr>
          <w:lang w:val="en-US"/>
        </w:rPr>
        <w:t xml:space="preserve">indings are </w:t>
      </w:r>
      <w:r w:rsidR="001761AA">
        <w:rPr>
          <w:lang w:val="en-US"/>
        </w:rPr>
        <w:t xml:space="preserve">not </w:t>
      </w:r>
      <w:r w:rsidR="001761AA" w:rsidRPr="003E1987">
        <w:rPr>
          <w:lang w:val="en-US"/>
        </w:rPr>
        <w:t xml:space="preserve">generalizable to students in each of the </w:t>
      </w:r>
      <w:r w:rsidR="001761AA">
        <w:rPr>
          <w:lang w:val="en-US"/>
        </w:rPr>
        <w:t>three</w:t>
      </w:r>
      <w:r w:rsidR="001761AA" w:rsidRPr="003E1987">
        <w:rPr>
          <w:lang w:val="en-US"/>
        </w:rPr>
        <w:t xml:space="preserve"> countries. </w:t>
      </w:r>
      <w:r w:rsidRPr="00C058B5">
        <w:rPr>
          <w:color w:val="000000" w:themeColor="text1"/>
          <w:lang w:val="en-US"/>
        </w:rPr>
        <w:t xml:space="preserve">The third limitation is that the </w:t>
      </w:r>
      <w:r w:rsidR="001761AA">
        <w:rPr>
          <w:color w:val="000000" w:themeColor="text1"/>
          <w:lang w:val="en-US"/>
        </w:rPr>
        <w:t>indicator</w:t>
      </w:r>
      <w:r w:rsidRPr="00C058B5">
        <w:rPr>
          <w:color w:val="000000" w:themeColor="text1"/>
          <w:lang w:val="en-US"/>
        </w:rPr>
        <w:t xml:space="preserve"> of parental self-efficacy was measured via a single item.</w:t>
      </w:r>
      <w:r w:rsidR="001761AA">
        <w:rPr>
          <w:color w:val="000000" w:themeColor="text1"/>
          <w:lang w:val="en-US"/>
        </w:rPr>
        <w:t xml:space="preserve"> Further studies should use several items to assess this apparently crucial dimension in the field of parental involvement.</w:t>
      </w:r>
      <w:r w:rsidR="00E624CB">
        <w:rPr>
          <w:color w:val="000000" w:themeColor="text1"/>
          <w:lang w:val="en-US"/>
        </w:rPr>
        <w:t xml:space="preserve"> </w:t>
      </w:r>
      <w:r w:rsidR="00E624CB" w:rsidRPr="00E6259C">
        <w:rPr>
          <w:color w:val="000000" w:themeColor="text1"/>
          <w:highlight w:val="red"/>
          <w:lang w:val="en-US"/>
        </w:rPr>
        <w:t>In this regard,</w:t>
      </w:r>
      <w:r w:rsidR="00AE11EF">
        <w:rPr>
          <w:color w:val="000000" w:themeColor="text1"/>
          <w:lang w:val="en-US"/>
        </w:rPr>
        <w:t xml:space="preserve"> </w:t>
      </w:r>
      <w:r w:rsidR="00E624CB">
        <w:rPr>
          <w:color w:val="000000" w:themeColor="text1"/>
          <w:highlight w:val="red"/>
          <w:lang w:val="en-US"/>
        </w:rPr>
        <w:t>r</w:t>
      </w:r>
      <w:r w:rsidR="00AE11EF" w:rsidRPr="0090700E">
        <w:rPr>
          <w:color w:val="000000" w:themeColor="text1"/>
          <w:highlight w:val="red"/>
          <w:lang w:val="en-US"/>
        </w:rPr>
        <w:t>ecent studies aim at validating self-completion questionnaires about parental self-efficacy (Matthews, Hayes &amp; Wade, 2022; McDougall &amp; Scott, 2021). Matthews</w:t>
      </w:r>
      <w:r w:rsidR="00F213A8">
        <w:rPr>
          <w:color w:val="000000" w:themeColor="text1"/>
          <w:highlight w:val="red"/>
          <w:lang w:val="en-US"/>
        </w:rPr>
        <w:t xml:space="preserve"> et al.</w:t>
      </w:r>
      <w:r w:rsidR="00AE11EF" w:rsidRPr="0090700E">
        <w:rPr>
          <w:color w:val="000000" w:themeColor="text1"/>
          <w:highlight w:val="red"/>
          <w:lang w:val="en-US"/>
        </w:rPr>
        <w:t xml:space="preserve"> (2022) </w:t>
      </w:r>
      <w:r w:rsidR="00A22118" w:rsidRPr="0090700E">
        <w:rPr>
          <w:color w:val="000000" w:themeColor="text1"/>
          <w:highlight w:val="red"/>
          <w:lang w:val="en-US"/>
        </w:rPr>
        <w:t>derived and validated a short-form of the longer self-report scale ‘Me as a Parents’ scale (</w:t>
      </w:r>
      <w:proofErr w:type="spellStart"/>
      <w:r w:rsidR="00A22118" w:rsidRPr="0090700E">
        <w:rPr>
          <w:color w:val="000000" w:themeColor="text1"/>
          <w:highlight w:val="red"/>
          <w:lang w:val="en-US"/>
        </w:rPr>
        <w:t>MaaPs</w:t>
      </w:r>
      <w:proofErr w:type="spellEnd"/>
      <w:r w:rsidR="00A22118" w:rsidRPr="0090700E">
        <w:rPr>
          <w:color w:val="000000" w:themeColor="text1"/>
          <w:highlight w:val="red"/>
          <w:lang w:val="en-US"/>
        </w:rPr>
        <w:t xml:space="preserve">). </w:t>
      </w:r>
      <w:r w:rsidR="00295C4A" w:rsidRPr="0090700E">
        <w:rPr>
          <w:rStyle w:val="it16"/>
          <w:rFonts w:eastAsiaTheme="majorEastAsia"/>
          <w:highlight w:val="red"/>
          <w:lang w:val="en-US"/>
        </w:rPr>
        <w:t xml:space="preserve">Four dimensions of parenting self-regulation are included in the scale: self-efficacy, personal agency, self-management and self-sufficiency. </w:t>
      </w:r>
      <w:r w:rsidR="007579C1" w:rsidRPr="0090700E">
        <w:rPr>
          <w:rStyle w:val="it16"/>
          <w:rFonts w:eastAsiaTheme="majorEastAsia"/>
          <w:highlight w:val="red"/>
          <w:lang w:val="en-US"/>
        </w:rPr>
        <w:t>McDougall &amp; Scott (2021) developed a</w:t>
      </w:r>
      <w:r w:rsidR="00E624CB">
        <w:rPr>
          <w:rStyle w:val="it16"/>
          <w:rFonts w:eastAsiaTheme="majorEastAsia"/>
          <w:highlight w:val="red"/>
          <w:lang w:val="en-US"/>
        </w:rPr>
        <w:t>n</w:t>
      </w:r>
      <w:r w:rsidR="007579C1" w:rsidRPr="0090700E">
        <w:rPr>
          <w:rStyle w:val="it16"/>
          <w:rFonts w:eastAsiaTheme="majorEastAsia"/>
          <w:highlight w:val="red"/>
          <w:lang w:val="en-US"/>
        </w:rPr>
        <w:t xml:space="preserve"> instrument for measuring the parents’ self-efficacy of adolescents: </w:t>
      </w:r>
      <w:r w:rsidR="007579C1" w:rsidRPr="0090700E">
        <w:rPr>
          <w:color w:val="000000" w:themeColor="text1"/>
          <w:highlight w:val="red"/>
          <w:lang w:val="en-US"/>
        </w:rPr>
        <w:t>Self-Efficacy for Parenting Adolescents Scale (SEPA)</w:t>
      </w:r>
      <w:r w:rsidR="007579C1" w:rsidRPr="0090700E">
        <w:rPr>
          <w:rStyle w:val="it16"/>
          <w:rFonts w:eastAsiaTheme="majorEastAsia"/>
          <w:highlight w:val="red"/>
          <w:lang w:val="en-US"/>
        </w:rPr>
        <w:t xml:space="preserve">. </w:t>
      </w:r>
      <w:r w:rsidR="00E624CB">
        <w:rPr>
          <w:rStyle w:val="it16"/>
          <w:rFonts w:eastAsiaTheme="majorEastAsia"/>
          <w:highlight w:val="red"/>
          <w:lang w:val="en-US"/>
        </w:rPr>
        <w:t xml:space="preserve">They </w:t>
      </w:r>
      <w:r w:rsidR="007579C1" w:rsidRPr="0090700E">
        <w:rPr>
          <w:color w:val="000000" w:themeColor="text1"/>
          <w:highlight w:val="red"/>
          <w:lang w:val="en-US"/>
        </w:rPr>
        <w:t>could constitute a promising instrument to assess parental self-efficacy for parenting adolescents (Ages of 12 and 18).</w:t>
      </w:r>
      <w:r w:rsidR="007579C1" w:rsidRPr="00C32DBB">
        <w:rPr>
          <w:color w:val="FF0000"/>
          <w:lang w:val="en-US"/>
        </w:rPr>
        <w:t xml:space="preserve"> </w:t>
      </w:r>
      <w:r w:rsidR="007579C1" w:rsidRPr="00466558">
        <w:rPr>
          <w:b/>
          <w:bCs/>
          <w:color w:val="000000" w:themeColor="text1"/>
          <w:lang w:val="en-US"/>
        </w:rPr>
        <w:br w:type="page"/>
      </w:r>
    </w:p>
    <w:p w14:paraId="640B6294" w14:textId="2BB75A02" w:rsidR="00260D69" w:rsidRPr="000F3FEF" w:rsidRDefault="00BC2FCF" w:rsidP="00716106">
      <w:pPr>
        <w:pStyle w:val="Title"/>
        <w:spacing w:before="360" w:after="360" w:line="480" w:lineRule="auto"/>
        <w:contextualSpacing w:val="0"/>
        <w:jc w:val="both"/>
        <w:rPr>
          <w:rFonts w:ascii="Times New Roman" w:eastAsia="Times New Roman" w:hAnsi="Times New Roman" w:cs="Times New Roman"/>
          <w:b/>
          <w:bCs/>
          <w:color w:val="000000" w:themeColor="text1"/>
          <w:spacing w:val="0"/>
          <w:kern w:val="0"/>
          <w:sz w:val="24"/>
          <w:szCs w:val="24"/>
          <w:lang w:eastAsia="fr-FR"/>
        </w:rPr>
      </w:pPr>
      <w:bookmarkStart w:id="4" w:name="_Hlk107394748"/>
      <w:r w:rsidRPr="000F3FEF">
        <w:rPr>
          <w:rFonts w:ascii="Times New Roman" w:eastAsia="Times New Roman" w:hAnsi="Times New Roman" w:cs="Times New Roman"/>
          <w:b/>
          <w:bCs/>
          <w:color w:val="000000" w:themeColor="text1"/>
          <w:spacing w:val="0"/>
          <w:kern w:val="0"/>
          <w:sz w:val="24"/>
          <w:szCs w:val="24"/>
          <w:lang w:eastAsia="fr-FR"/>
        </w:rPr>
        <w:lastRenderedPageBreak/>
        <w:t>References</w:t>
      </w:r>
      <w:r w:rsidR="000F3FEF">
        <w:rPr>
          <w:rFonts w:ascii="Times New Roman" w:eastAsia="Times New Roman" w:hAnsi="Times New Roman" w:cs="Times New Roman"/>
          <w:b/>
          <w:bCs/>
          <w:color w:val="000000" w:themeColor="text1"/>
          <w:spacing w:val="0"/>
          <w:kern w:val="0"/>
          <w:sz w:val="24"/>
          <w:szCs w:val="24"/>
          <w:lang w:eastAsia="fr-FR"/>
        </w:rPr>
        <w:t xml:space="preserve"> </w:t>
      </w:r>
    </w:p>
    <w:bookmarkEnd w:id="4"/>
    <w:p w14:paraId="04021B00" w14:textId="77777777" w:rsidR="006D02E2" w:rsidRPr="00C058B5" w:rsidRDefault="006D02E2" w:rsidP="00581B43">
      <w:pPr>
        <w:spacing w:before="120" w:after="120" w:line="480" w:lineRule="auto"/>
        <w:ind w:left="454" w:hanging="454"/>
        <w:jc w:val="both"/>
        <w:rPr>
          <w:rStyle w:val="cls-response"/>
          <w:color w:val="000000" w:themeColor="text1"/>
          <w:lang w:val="en-US"/>
        </w:rPr>
      </w:pPr>
      <w:proofErr w:type="spellStart"/>
      <w:r w:rsidRPr="00C058B5">
        <w:rPr>
          <w:rStyle w:val="cls-response"/>
          <w:color w:val="000000" w:themeColor="text1"/>
          <w:lang w:val="en-US"/>
        </w:rPr>
        <w:t>Addi-Raccah</w:t>
      </w:r>
      <w:proofErr w:type="spellEnd"/>
      <w:r w:rsidRPr="00C058B5">
        <w:rPr>
          <w:rStyle w:val="cls-response"/>
          <w:color w:val="000000" w:themeColor="text1"/>
          <w:lang w:val="en-US"/>
        </w:rPr>
        <w:t xml:space="preserve">, A., Amar, J., &amp; </w:t>
      </w:r>
      <w:proofErr w:type="spellStart"/>
      <w:r w:rsidRPr="00C058B5">
        <w:rPr>
          <w:rStyle w:val="cls-response"/>
          <w:color w:val="000000" w:themeColor="text1"/>
          <w:lang w:val="en-US"/>
        </w:rPr>
        <w:t>Ashwal</w:t>
      </w:r>
      <w:proofErr w:type="spellEnd"/>
      <w:r w:rsidRPr="00C058B5">
        <w:rPr>
          <w:rStyle w:val="cls-response"/>
          <w:color w:val="000000" w:themeColor="text1"/>
          <w:lang w:val="en-US"/>
        </w:rPr>
        <w:t xml:space="preserve">, Y. (2018). Schools’ influence on their environment: The parents’ perspective. </w:t>
      </w:r>
      <w:r w:rsidRPr="00C058B5">
        <w:rPr>
          <w:rStyle w:val="cls-response"/>
          <w:i/>
          <w:iCs/>
          <w:color w:val="000000" w:themeColor="text1"/>
          <w:lang w:val="en-US"/>
        </w:rPr>
        <w:t>Educational Management Administration &amp; Leadership</w:t>
      </w:r>
      <w:r w:rsidRPr="00C058B5">
        <w:rPr>
          <w:rStyle w:val="cls-response"/>
          <w:color w:val="000000" w:themeColor="text1"/>
          <w:lang w:val="en-US"/>
        </w:rPr>
        <w:t xml:space="preserve">, </w:t>
      </w:r>
      <w:r w:rsidRPr="00C058B5">
        <w:rPr>
          <w:rStyle w:val="cls-response"/>
          <w:i/>
          <w:iCs/>
          <w:color w:val="000000" w:themeColor="text1"/>
          <w:lang w:val="en-US"/>
        </w:rPr>
        <w:t>46</w:t>
      </w:r>
      <w:r w:rsidRPr="00C058B5">
        <w:rPr>
          <w:rStyle w:val="cls-response"/>
          <w:color w:val="000000" w:themeColor="text1"/>
          <w:lang w:val="en-US"/>
        </w:rPr>
        <w:t xml:space="preserve">(5), 782–799. </w:t>
      </w:r>
      <w:r w:rsidR="00000000">
        <w:fldChar w:fldCharType="begin"/>
      </w:r>
      <w:r w:rsidR="00000000" w:rsidRPr="0019039A">
        <w:rPr>
          <w:lang w:val="en-US"/>
        </w:rPr>
        <w:instrText xml:space="preserve"> HYPERLINK "https://doi.org/10.1177/1741143217707521" </w:instrText>
      </w:r>
      <w:r w:rsidR="00000000">
        <w:fldChar w:fldCharType="separate"/>
      </w:r>
      <w:r w:rsidRPr="00C058B5">
        <w:rPr>
          <w:rStyle w:val="Hyperlink"/>
          <w:color w:val="000000" w:themeColor="text1"/>
          <w:lang w:val="en-US"/>
        </w:rPr>
        <w:t>https://doi.org/10.1177/1741143217707521</w:t>
      </w:r>
      <w:r w:rsidR="00000000">
        <w:rPr>
          <w:rStyle w:val="Hyperlink"/>
          <w:color w:val="000000" w:themeColor="text1"/>
          <w:lang w:val="en-US"/>
        </w:rPr>
        <w:fldChar w:fldCharType="end"/>
      </w:r>
      <w:r w:rsidRPr="00C058B5">
        <w:rPr>
          <w:rStyle w:val="cls-response"/>
          <w:color w:val="000000" w:themeColor="text1"/>
          <w:lang w:val="en-US"/>
        </w:rPr>
        <w:t xml:space="preserve">. </w:t>
      </w:r>
    </w:p>
    <w:p w14:paraId="5FD2937C" w14:textId="6FA263CD" w:rsidR="006D02E2" w:rsidRDefault="006D02E2" w:rsidP="00581B43">
      <w:pPr>
        <w:spacing w:line="480" w:lineRule="auto"/>
        <w:ind w:left="454" w:hanging="454"/>
        <w:jc w:val="both"/>
        <w:rPr>
          <w:rStyle w:val="Hyperlink"/>
          <w:shd w:val="clear" w:color="auto" w:fill="FFFFFF"/>
          <w:lang w:val="en-US"/>
        </w:rPr>
      </w:pPr>
      <w:proofErr w:type="spellStart"/>
      <w:r w:rsidRPr="009A59F4">
        <w:rPr>
          <w:lang w:val="en-US"/>
        </w:rPr>
        <w:t>Altschul</w:t>
      </w:r>
      <w:proofErr w:type="spellEnd"/>
      <w:r w:rsidRPr="009A59F4">
        <w:rPr>
          <w:lang w:val="en-US"/>
        </w:rPr>
        <w:t xml:space="preserve">, I. (2012). Linking socioeconomic status to Mexican American youth’s academic achievement through parent involvement in education. </w:t>
      </w:r>
      <w:r w:rsidRPr="009A59F4">
        <w:rPr>
          <w:i/>
          <w:lang w:val="en-US"/>
        </w:rPr>
        <w:t>Journal of the Society for Social Work and Research, 3</w:t>
      </w:r>
      <w:r w:rsidRPr="009A59F4">
        <w:rPr>
          <w:lang w:val="en-US"/>
        </w:rPr>
        <w:t xml:space="preserve">(1), 13-30. </w:t>
      </w:r>
      <w:proofErr w:type="spellStart"/>
      <w:r>
        <w:rPr>
          <w:lang w:val="en-US"/>
        </w:rPr>
        <w:t>doi</w:t>
      </w:r>
      <w:proofErr w:type="spellEnd"/>
      <w:r>
        <w:rPr>
          <w:lang w:val="en-US"/>
        </w:rPr>
        <w:t xml:space="preserve">: </w:t>
      </w:r>
      <w:r w:rsidR="00000000">
        <w:fldChar w:fldCharType="begin"/>
      </w:r>
      <w:r w:rsidR="00000000" w:rsidRPr="0019039A">
        <w:rPr>
          <w:lang w:val="en-US"/>
        </w:rPr>
        <w:instrText xml:space="preserve"> HYPERLINK "https://doi.org/10.5243/jsswr.2012.2" </w:instrText>
      </w:r>
      <w:r w:rsidR="00000000">
        <w:fldChar w:fldCharType="separate"/>
      </w:r>
      <w:r w:rsidRPr="006C3BE9">
        <w:rPr>
          <w:rStyle w:val="Hyperlink"/>
          <w:shd w:val="clear" w:color="auto" w:fill="FFFFFF"/>
          <w:lang w:val="en-US"/>
        </w:rPr>
        <w:t>https://doi.org/10.5243/jsswr.2012.2</w:t>
      </w:r>
      <w:r w:rsidR="00000000">
        <w:rPr>
          <w:rStyle w:val="Hyperlink"/>
          <w:shd w:val="clear" w:color="auto" w:fill="FFFFFF"/>
          <w:lang w:val="en-US"/>
        </w:rPr>
        <w:fldChar w:fldCharType="end"/>
      </w:r>
    </w:p>
    <w:p w14:paraId="7FE6F5D7" w14:textId="77777777" w:rsidR="006D02E2" w:rsidRDefault="006D02E2" w:rsidP="00581B43">
      <w:pPr>
        <w:spacing w:line="480" w:lineRule="auto"/>
        <w:ind w:left="454" w:hanging="454"/>
        <w:jc w:val="both"/>
        <w:rPr>
          <w:lang w:val="en-US"/>
        </w:rPr>
      </w:pPr>
      <w:r w:rsidRPr="009A59F4">
        <w:rPr>
          <w:lang w:val="en-US"/>
        </w:rPr>
        <w:t xml:space="preserve">Arnold, D.H., </w:t>
      </w:r>
      <w:proofErr w:type="spellStart"/>
      <w:r w:rsidRPr="009A59F4">
        <w:rPr>
          <w:lang w:val="en-US"/>
        </w:rPr>
        <w:t>Zeljo</w:t>
      </w:r>
      <w:proofErr w:type="spellEnd"/>
      <w:r w:rsidRPr="009A59F4">
        <w:rPr>
          <w:lang w:val="en-US"/>
        </w:rPr>
        <w:t xml:space="preserve">, A., &amp; Doctoroff, G.L. (2008). Parent involvement in preschool: Predictors and the relation of involvement to preliteracy development. </w:t>
      </w:r>
      <w:r w:rsidRPr="009A59F4">
        <w:rPr>
          <w:i/>
          <w:lang w:val="en-US"/>
        </w:rPr>
        <w:t>School Psychology Review, 37</w:t>
      </w:r>
      <w:r w:rsidRPr="009A59F4">
        <w:rPr>
          <w:lang w:val="en-US"/>
        </w:rPr>
        <w:t xml:space="preserve">(1), 74-90. </w:t>
      </w:r>
    </w:p>
    <w:p w14:paraId="5A723602" w14:textId="77777777" w:rsidR="006D02E2" w:rsidRPr="002912EA" w:rsidRDefault="006D02E2" w:rsidP="00581B43">
      <w:pPr>
        <w:spacing w:before="120" w:after="120" w:line="480" w:lineRule="auto"/>
        <w:ind w:left="454" w:hanging="454"/>
        <w:jc w:val="both"/>
        <w:rPr>
          <w:lang w:val="en-US"/>
        </w:rPr>
      </w:pPr>
      <w:r w:rsidRPr="00E05F03">
        <w:rPr>
          <w:lang w:val="en-US"/>
        </w:rPr>
        <w:t xml:space="preserve">Bandura, A. (1989). Human agency in social cognitive theory. </w:t>
      </w:r>
      <w:r w:rsidRPr="002912EA">
        <w:rPr>
          <w:rStyle w:val="Emphasis"/>
          <w:rFonts w:eastAsiaTheme="majorEastAsia"/>
          <w:lang w:val="en-US"/>
        </w:rPr>
        <w:t>American Psychologist, 44</w:t>
      </w:r>
      <w:r w:rsidRPr="002912EA">
        <w:rPr>
          <w:lang w:val="en-US"/>
        </w:rPr>
        <w:t xml:space="preserve">(9), 1175–1184. </w:t>
      </w:r>
      <w:r w:rsidR="00000000">
        <w:fldChar w:fldCharType="begin"/>
      </w:r>
      <w:r w:rsidR="00000000" w:rsidRPr="0019039A">
        <w:rPr>
          <w:lang w:val="en-US"/>
        </w:rPr>
        <w:instrText xml:space="preserve"> HYPERLINK "https://psycnet.apa.org/doi/10.1037/0003-066X.44.9.1175" \t "_blank" </w:instrText>
      </w:r>
      <w:r w:rsidR="00000000">
        <w:fldChar w:fldCharType="separate"/>
      </w:r>
      <w:r w:rsidRPr="002912EA">
        <w:rPr>
          <w:rStyle w:val="Hyperlink"/>
          <w:lang w:val="en-US"/>
        </w:rPr>
        <w:t>https://doi.org/10.1037/0003-066X.44.9.1175</w:t>
      </w:r>
      <w:r w:rsidR="00000000">
        <w:rPr>
          <w:rStyle w:val="Hyperlink"/>
          <w:lang w:val="en-US"/>
        </w:rPr>
        <w:fldChar w:fldCharType="end"/>
      </w:r>
    </w:p>
    <w:p w14:paraId="6A8EE322" w14:textId="77777777" w:rsidR="006D02E2" w:rsidRPr="00C058B5" w:rsidRDefault="006D02E2" w:rsidP="00581B43">
      <w:pPr>
        <w:spacing w:before="120" w:after="120" w:line="480" w:lineRule="auto"/>
        <w:ind w:left="454" w:hanging="454"/>
        <w:jc w:val="both"/>
        <w:rPr>
          <w:color w:val="000000" w:themeColor="text1"/>
          <w:lang w:val="en-US"/>
        </w:rPr>
      </w:pPr>
      <w:r w:rsidRPr="00C058B5">
        <w:rPr>
          <w:color w:val="000000" w:themeColor="text1"/>
          <w:lang w:val="en-US"/>
        </w:rPr>
        <w:t xml:space="preserve">Barr, J., &amp; Saltmarsh, S. (2014). It all comes down to the leadership: The role of the school principal in fostering parent-school engagement. </w:t>
      </w:r>
      <w:r w:rsidRPr="00C058B5">
        <w:rPr>
          <w:i/>
          <w:color w:val="000000" w:themeColor="text1"/>
          <w:lang w:val="en-US"/>
        </w:rPr>
        <w:t>Educational Management Administration &amp; Leadership, 42</w:t>
      </w:r>
      <w:r w:rsidRPr="00C058B5">
        <w:rPr>
          <w:color w:val="000000" w:themeColor="text1"/>
          <w:lang w:val="en-US"/>
        </w:rPr>
        <w:t>(4), 491–505. http://dx.doi.org/10.1177/1741143213502189.</w:t>
      </w:r>
    </w:p>
    <w:p w14:paraId="2473B31D" w14:textId="77777777" w:rsidR="006D02E2" w:rsidRPr="006C3BE9" w:rsidRDefault="006D02E2" w:rsidP="00581B43">
      <w:pPr>
        <w:spacing w:line="480" w:lineRule="auto"/>
        <w:ind w:left="454" w:hanging="454"/>
        <w:jc w:val="both"/>
        <w:rPr>
          <w:color w:val="333333"/>
          <w:spacing w:val="4"/>
          <w:shd w:val="clear" w:color="auto" w:fill="FCFCFC"/>
          <w:lang w:val="en-US"/>
        </w:rPr>
      </w:pPr>
      <w:r w:rsidRPr="009A59F4">
        <w:rPr>
          <w:lang w:val="en-US"/>
        </w:rPr>
        <w:t xml:space="preserve">Benner, A., Boyle, A., &amp; Sadler, S. (2016). Parental involvement and adolescents’ educational success: The role of prior achievement and socioeconomic status. </w:t>
      </w:r>
      <w:r w:rsidRPr="009A59F4">
        <w:rPr>
          <w:i/>
          <w:lang w:val="en-US"/>
        </w:rPr>
        <w:t>Journal of Youth and Adolescence, 45(6)</w:t>
      </w:r>
      <w:r w:rsidRPr="009A59F4">
        <w:rPr>
          <w:lang w:val="en-US"/>
        </w:rPr>
        <w:t xml:space="preserve">, 1053-1064.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"https://doi.org/10.1007/s10964-016-0431-4" </w:instrText>
      </w:r>
      <w:r w:rsidR="00000000">
        <w:fldChar w:fldCharType="separate"/>
      </w:r>
      <w:r w:rsidRPr="006C3BE9">
        <w:rPr>
          <w:rStyle w:val="Hyperlink"/>
          <w:spacing w:val="4"/>
          <w:shd w:val="clear" w:color="auto" w:fill="FCFCFC"/>
          <w:lang w:val="en-US"/>
        </w:rPr>
        <w:t>https://doi.org/10.1007/s10964-016-0431-4</w:t>
      </w:r>
      <w:r w:rsidR="00000000">
        <w:rPr>
          <w:rStyle w:val="Hyperlink"/>
          <w:spacing w:val="4"/>
          <w:shd w:val="clear" w:color="auto" w:fill="FCFCFC"/>
          <w:lang w:val="en-US"/>
        </w:rPr>
        <w:fldChar w:fldCharType="end"/>
      </w:r>
    </w:p>
    <w:p w14:paraId="12F05EA1" w14:textId="77777777" w:rsidR="006D02E2" w:rsidRPr="0032196C" w:rsidRDefault="006D02E2" w:rsidP="00581B43">
      <w:pPr>
        <w:spacing w:line="480" w:lineRule="auto"/>
        <w:ind w:left="454" w:hanging="454"/>
        <w:jc w:val="both"/>
        <w:rPr>
          <w:color w:val="000000" w:themeColor="text1"/>
          <w:lang w:val="en-GB"/>
        </w:rPr>
      </w:pPr>
      <w:r w:rsidRPr="00C058B5">
        <w:rPr>
          <w:color w:val="000000" w:themeColor="text1"/>
          <w:lang w:val="en-US"/>
        </w:rPr>
        <w:t xml:space="preserve">Bower, H. A., Bowen, N. K. &amp; Powers, J. D. (2011). Family -faculty trust as measured with the ESSP. </w:t>
      </w:r>
      <w:r w:rsidRPr="00C058B5">
        <w:rPr>
          <w:i/>
          <w:color w:val="000000" w:themeColor="text1"/>
          <w:lang w:val="en-US"/>
        </w:rPr>
        <w:t>Children &amp; Schools, 33</w:t>
      </w:r>
      <w:r w:rsidRPr="00C058B5">
        <w:rPr>
          <w:color w:val="000000" w:themeColor="text1"/>
          <w:lang w:val="en-US"/>
        </w:rPr>
        <w:t>, 158-167.</w:t>
      </w:r>
    </w:p>
    <w:p w14:paraId="2A6B0D13" w14:textId="77777777" w:rsidR="006D02E2" w:rsidRPr="006C3BE9" w:rsidRDefault="006D02E2" w:rsidP="00581B43">
      <w:pPr>
        <w:spacing w:line="480" w:lineRule="auto"/>
        <w:ind w:left="454" w:hanging="454"/>
        <w:jc w:val="both"/>
        <w:rPr>
          <w:lang w:val="en-US"/>
        </w:rPr>
      </w:pPr>
      <w:r w:rsidRPr="009A59F4">
        <w:rPr>
          <w:lang w:val="en-US"/>
        </w:rPr>
        <w:lastRenderedPageBreak/>
        <w:t>Camacho-Thompson, D., Gillen-</w:t>
      </w:r>
      <w:proofErr w:type="spellStart"/>
      <w:r w:rsidRPr="009A59F4">
        <w:rPr>
          <w:lang w:val="en-US"/>
        </w:rPr>
        <w:t>O’Neel</w:t>
      </w:r>
      <w:proofErr w:type="spellEnd"/>
      <w:r w:rsidRPr="009A59F4">
        <w:rPr>
          <w:lang w:val="en-US"/>
        </w:rPr>
        <w:t>, C., Gonzales, N., &amp;</w:t>
      </w:r>
      <w:r>
        <w:rPr>
          <w:lang w:val="en-US"/>
        </w:rPr>
        <w:t xml:space="preserve"> </w:t>
      </w:r>
      <w:proofErr w:type="spellStart"/>
      <w:r>
        <w:rPr>
          <w:lang w:val="en-US"/>
        </w:rPr>
        <w:t>Fuligni</w:t>
      </w:r>
      <w:proofErr w:type="spellEnd"/>
      <w:r>
        <w:rPr>
          <w:lang w:val="en-US"/>
        </w:rPr>
        <w:t>, A. (2016). Financial strain, major family life e</w:t>
      </w:r>
      <w:r w:rsidRPr="009A59F4">
        <w:rPr>
          <w:lang w:val="en-US"/>
        </w:rPr>
        <w:t xml:space="preserve">vents, and parental academic involvement during adolescence. </w:t>
      </w:r>
      <w:r w:rsidRPr="009A59F4">
        <w:rPr>
          <w:i/>
          <w:lang w:val="en-US"/>
        </w:rPr>
        <w:t>Journal of Youth and Adolescence, 45</w:t>
      </w:r>
      <w:r w:rsidRPr="009A59F4">
        <w:rPr>
          <w:lang w:val="en-US"/>
        </w:rPr>
        <w:t xml:space="preserve">(6), 1065-1074.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"https://doi.org/10.1007/s10964-016-0443-0" </w:instrText>
      </w:r>
      <w:r w:rsidR="00000000">
        <w:fldChar w:fldCharType="separate"/>
      </w:r>
      <w:r w:rsidRPr="00D922BC">
        <w:rPr>
          <w:rStyle w:val="Hyperlink"/>
          <w:lang w:val="en-US"/>
        </w:rPr>
        <w:t>https://doi.org/</w:t>
      </w:r>
      <w:r w:rsidRPr="00D922BC">
        <w:rPr>
          <w:rStyle w:val="Hyperlink"/>
          <w:shd w:val="clear" w:color="auto" w:fill="FFFFFF"/>
          <w:lang w:val="en-US"/>
        </w:rPr>
        <w:t>10.1007/s10964-016-0443-0</w:t>
      </w:r>
      <w:r w:rsidR="00000000">
        <w:rPr>
          <w:rStyle w:val="Hyperlink"/>
          <w:shd w:val="clear" w:color="auto" w:fill="FFFFFF"/>
          <w:lang w:val="en-US"/>
        </w:rPr>
        <w:fldChar w:fldCharType="end"/>
      </w:r>
    </w:p>
    <w:p w14:paraId="67E1496C" w14:textId="77777777" w:rsidR="006D02E2" w:rsidRPr="0032196C" w:rsidRDefault="006D02E2" w:rsidP="00581B43">
      <w:pPr>
        <w:spacing w:line="480" w:lineRule="auto"/>
        <w:ind w:left="454" w:hanging="454"/>
        <w:jc w:val="both"/>
        <w:rPr>
          <w:color w:val="000000" w:themeColor="text1"/>
          <w:lang w:val="en-GB"/>
        </w:rPr>
      </w:pPr>
      <w:r w:rsidRPr="00C058B5">
        <w:rPr>
          <w:color w:val="000000" w:themeColor="text1"/>
          <w:lang w:val="en-US"/>
        </w:rPr>
        <w:t xml:space="preserve">Castro, M., </w:t>
      </w:r>
      <w:proofErr w:type="spellStart"/>
      <w:r w:rsidRPr="00C058B5">
        <w:rPr>
          <w:color w:val="000000" w:themeColor="text1"/>
          <w:lang w:val="en-US"/>
        </w:rPr>
        <w:t>Exposito</w:t>
      </w:r>
      <w:proofErr w:type="spellEnd"/>
      <w:r w:rsidRPr="00C058B5">
        <w:rPr>
          <w:color w:val="000000" w:themeColor="text1"/>
          <w:lang w:val="en-US"/>
        </w:rPr>
        <w:t xml:space="preserve">-Casas, E, Lopez-Martin, E., </w:t>
      </w:r>
      <w:proofErr w:type="spellStart"/>
      <w:r w:rsidRPr="00C058B5">
        <w:rPr>
          <w:color w:val="000000" w:themeColor="text1"/>
          <w:lang w:val="en-US"/>
        </w:rPr>
        <w:t>Lizasoain</w:t>
      </w:r>
      <w:proofErr w:type="spellEnd"/>
      <w:r w:rsidRPr="00C058B5">
        <w:rPr>
          <w:color w:val="000000" w:themeColor="text1"/>
          <w:lang w:val="en-US"/>
        </w:rPr>
        <w:t>, L., Navarro-</w:t>
      </w:r>
      <w:proofErr w:type="spellStart"/>
      <w:r w:rsidRPr="00C058B5">
        <w:rPr>
          <w:color w:val="000000" w:themeColor="text1"/>
          <w:lang w:val="en-US"/>
        </w:rPr>
        <w:t>Asencio</w:t>
      </w:r>
      <w:proofErr w:type="spellEnd"/>
      <w:r w:rsidRPr="00C058B5">
        <w:rPr>
          <w:color w:val="000000" w:themeColor="text1"/>
          <w:lang w:val="en-US"/>
        </w:rPr>
        <w:t>, E., Gaviria, J. L. (2015). Parental involvement on student academic achievement: A meta-analysis. Educational Research Review, 14, 33–46.</w:t>
      </w:r>
    </w:p>
    <w:p w14:paraId="2125F922" w14:textId="77777777" w:rsidR="006D02E2" w:rsidRPr="006C3BE9" w:rsidRDefault="006D02E2" w:rsidP="00581B43">
      <w:pPr>
        <w:spacing w:line="480" w:lineRule="auto"/>
        <w:ind w:left="454" w:hanging="454"/>
        <w:jc w:val="both"/>
        <w:rPr>
          <w:shd w:val="clear" w:color="auto" w:fill="FFFFFF"/>
          <w:lang w:val="en-US"/>
        </w:rPr>
      </w:pPr>
      <w:r w:rsidRPr="009A59F4">
        <w:rPr>
          <w:lang w:val="en-US"/>
        </w:rPr>
        <w:t xml:space="preserve">Crozier, G., &amp; Davies, J. (2007). Hard to reach parents or hard to reach schools? A discussion of home-school relations, with particular reference to Bangladeshi and Pakistani parents. </w:t>
      </w:r>
      <w:r w:rsidRPr="009A59F4">
        <w:rPr>
          <w:i/>
          <w:lang w:val="en-US"/>
        </w:rPr>
        <w:t>British Educational Research Journal, 33</w:t>
      </w:r>
      <w:r w:rsidRPr="009A59F4">
        <w:rPr>
          <w:lang w:val="en-US"/>
        </w:rPr>
        <w:t xml:space="preserve">(3), 295-313.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"https://doi.org/10.1080/01411920701243578" </w:instrText>
      </w:r>
      <w:r w:rsidR="00000000">
        <w:fldChar w:fldCharType="separate"/>
      </w:r>
      <w:r w:rsidRPr="00D922BC">
        <w:rPr>
          <w:rStyle w:val="Hyperlink"/>
          <w:lang w:val="en-US"/>
        </w:rPr>
        <w:t>https://doi.org/</w:t>
      </w:r>
      <w:r w:rsidRPr="00D922BC">
        <w:rPr>
          <w:rStyle w:val="Hyperlink"/>
          <w:shd w:val="clear" w:color="auto" w:fill="FFFFFF"/>
          <w:lang w:val="en-US"/>
        </w:rPr>
        <w:t>10.1080/01411920701243578</w:t>
      </w:r>
      <w:r w:rsidR="00000000">
        <w:rPr>
          <w:rStyle w:val="Hyperlink"/>
          <w:shd w:val="clear" w:color="auto" w:fill="FFFFFF"/>
          <w:lang w:val="en-US"/>
        </w:rPr>
        <w:fldChar w:fldCharType="end"/>
      </w:r>
    </w:p>
    <w:p w14:paraId="48D34972" w14:textId="77777777" w:rsidR="006D02E2" w:rsidRDefault="006D02E2" w:rsidP="00581B43">
      <w:pPr>
        <w:spacing w:before="120" w:after="120" w:line="480" w:lineRule="auto"/>
        <w:ind w:left="454" w:hanging="454"/>
        <w:jc w:val="both"/>
        <w:rPr>
          <w:color w:val="000000" w:themeColor="text1"/>
          <w:lang w:val="en-US"/>
        </w:rPr>
      </w:pPr>
      <w:r w:rsidRPr="00C058B5">
        <w:rPr>
          <w:color w:val="000000" w:themeColor="text1"/>
          <w:lang w:val="en-US"/>
        </w:rPr>
        <w:t xml:space="preserve">Day, S. (2013). Terms of engagement not hard to reach parents. </w:t>
      </w:r>
      <w:r w:rsidRPr="00C058B5">
        <w:rPr>
          <w:i/>
          <w:color w:val="000000" w:themeColor="text1"/>
          <w:lang w:val="en-US"/>
        </w:rPr>
        <w:t>Educational Psychology in Practice, 29</w:t>
      </w:r>
      <w:r w:rsidRPr="00C058B5">
        <w:rPr>
          <w:color w:val="000000" w:themeColor="text1"/>
          <w:lang w:val="en-US"/>
        </w:rPr>
        <w:t>(1), 36–53. http://dx.doi.org/10.1080/ 02667363.2012.748649.</w:t>
      </w:r>
    </w:p>
    <w:p w14:paraId="6CB567D0" w14:textId="77777777" w:rsidR="006D02E2" w:rsidRPr="0019039A" w:rsidRDefault="006D02E2" w:rsidP="00581B43">
      <w:pPr>
        <w:spacing w:before="120" w:after="120" w:line="480" w:lineRule="auto"/>
        <w:ind w:left="454" w:hanging="454"/>
        <w:jc w:val="both"/>
        <w:rPr>
          <w:color w:val="000000" w:themeColor="text1"/>
          <w:lang w:val="en-US"/>
        </w:rPr>
      </w:pPr>
      <w:proofErr w:type="spellStart"/>
      <w:r w:rsidRPr="00756B4D">
        <w:rPr>
          <w:lang w:val="en-US"/>
        </w:rPr>
        <w:t>DePlanty</w:t>
      </w:r>
      <w:proofErr w:type="spellEnd"/>
      <w:r w:rsidRPr="00756B4D">
        <w:rPr>
          <w:lang w:val="en-US"/>
        </w:rPr>
        <w:t xml:space="preserve">, J., Coulter-Kern, R., &amp; </w:t>
      </w:r>
      <w:proofErr w:type="spellStart"/>
      <w:r w:rsidRPr="00756B4D">
        <w:rPr>
          <w:lang w:val="en-US"/>
        </w:rPr>
        <w:t>Duchane</w:t>
      </w:r>
      <w:proofErr w:type="spellEnd"/>
      <w:r w:rsidRPr="00756B4D">
        <w:rPr>
          <w:lang w:val="en-US"/>
        </w:rPr>
        <w:t xml:space="preserve">, K. A. (2007). Perceptions of parent involvement in academic achievement. </w:t>
      </w:r>
      <w:r w:rsidRPr="00D81FAA">
        <w:rPr>
          <w:rStyle w:val="Emphasis"/>
          <w:rFonts w:eastAsiaTheme="majorEastAsia"/>
          <w:lang w:val="en-US"/>
        </w:rPr>
        <w:t>The Journal of Educational Research, 100</w:t>
      </w:r>
      <w:r w:rsidRPr="00D81FAA">
        <w:rPr>
          <w:lang w:val="en-US"/>
        </w:rPr>
        <w:t xml:space="preserve">(6), 361–368. </w:t>
      </w:r>
      <w:r w:rsidR="00000000">
        <w:fldChar w:fldCharType="begin"/>
      </w:r>
      <w:r w:rsidR="00000000" w:rsidRPr="0019039A">
        <w:rPr>
          <w:lang w:val="en-US"/>
        </w:rPr>
        <w:instrText xml:space="preserve"> HYPERLINK "https://psycnet.apa.org/doi/10.3200/JOER.100.6.361-368" \t "_blank" </w:instrText>
      </w:r>
      <w:r w:rsidR="00000000">
        <w:fldChar w:fldCharType="separate"/>
      </w:r>
      <w:r w:rsidRPr="0019039A">
        <w:rPr>
          <w:rStyle w:val="Hyperlink"/>
          <w:lang w:val="en-US"/>
        </w:rPr>
        <w:t>https://doi.org/10.3200/JOER.100.6.361-368</w:t>
      </w:r>
      <w:r w:rsidR="00000000">
        <w:rPr>
          <w:rStyle w:val="Hyperlink"/>
          <w:lang w:val="fr-LU"/>
        </w:rPr>
        <w:fldChar w:fldCharType="end"/>
      </w:r>
    </w:p>
    <w:p w14:paraId="065C88C2" w14:textId="77777777" w:rsidR="006D02E2" w:rsidRPr="00D46A8A" w:rsidRDefault="006D02E2" w:rsidP="00581B43">
      <w:pPr>
        <w:spacing w:line="480" w:lineRule="auto"/>
        <w:ind w:left="454" w:hanging="454"/>
        <w:jc w:val="both"/>
        <w:rPr>
          <w:color w:val="000000" w:themeColor="text1"/>
          <w:lang w:val="fr-LU"/>
        </w:rPr>
      </w:pPr>
      <w:r w:rsidRPr="0019039A">
        <w:rPr>
          <w:color w:val="000000" w:themeColor="text1"/>
          <w:lang w:val="en-US"/>
        </w:rPr>
        <w:t xml:space="preserve">Deslandes, R. &amp; Bertrand, R. (2004). </w:t>
      </w:r>
      <w:r w:rsidRPr="00D46A8A">
        <w:rPr>
          <w:color w:val="000000" w:themeColor="text1"/>
          <w:lang w:val="fr-LU"/>
        </w:rPr>
        <w:t xml:space="preserve">Motivation des parents à participer au suivi scolaire de leur enfant au primaire. </w:t>
      </w:r>
      <w:r w:rsidRPr="00D46A8A">
        <w:rPr>
          <w:rStyle w:val="Emphasis"/>
          <w:color w:val="000000" w:themeColor="text1"/>
          <w:lang w:val="fr-LU"/>
        </w:rPr>
        <w:t>Revue des sciences de l’éducation</w:t>
      </w:r>
      <w:r w:rsidRPr="00D46A8A">
        <w:rPr>
          <w:color w:val="000000" w:themeColor="text1"/>
          <w:lang w:val="fr-LU"/>
        </w:rPr>
        <w:t xml:space="preserve">, </w:t>
      </w:r>
      <w:r w:rsidRPr="00D46A8A">
        <w:rPr>
          <w:rStyle w:val="Emphasis"/>
          <w:color w:val="000000" w:themeColor="text1"/>
          <w:lang w:val="fr-LU"/>
        </w:rPr>
        <w:t>30</w:t>
      </w:r>
      <w:r w:rsidRPr="00D46A8A">
        <w:rPr>
          <w:color w:val="000000" w:themeColor="text1"/>
          <w:lang w:val="fr-LU"/>
        </w:rPr>
        <w:t xml:space="preserve"> (2), 411–433. </w:t>
      </w:r>
      <w:hyperlink r:id="rId8" w:history="1">
        <w:r w:rsidRPr="00D46A8A">
          <w:rPr>
            <w:rStyle w:val="Hyperlink"/>
            <w:color w:val="000000" w:themeColor="text1"/>
            <w:lang w:val="fr-LU"/>
          </w:rPr>
          <w:t>https://doi.org/10.7202/012675ar</w:t>
        </w:r>
      </w:hyperlink>
      <w:r w:rsidRPr="00D46A8A">
        <w:rPr>
          <w:color w:val="000000" w:themeColor="text1"/>
          <w:lang w:val="fr-LU"/>
        </w:rPr>
        <w:t xml:space="preserve"> </w:t>
      </w:r>
    </w:p>
    <w:p w14:paraId="26F72710" w14:textId="77777777" w:rsidR="006D02E2" w:rsidRPr="00D81FAA" w:rsidRDefault="006D02E2" w:rsidP="00581B43">
      <w:pPr>
        <w:spacing w:line="480" w:lineRule="auto"/>
        <w:ind w:left="454" w:hanging="454"/>
        <w:jc w:val="both"/>
        <w:rPr>
          <w:color w:val="000000" w:themeColor="text1"/>
          <w:lang w:val="en-US"/>
        </w:rPr>
      </w:pPr>
      <w:r w:rsidRPr="00D81FAA">
        <w:rPr>
          <w:color w:val="000000" w:themeColor="text1"/>
          <w:lang w:val="fr-LU"/>
        </w:rPr>
        <w:t xml:space="preserve">Deslandes, R. (2019). </w:t>
      </w:r>
      <w:r w:rsidRPr="005814D0">
        <w:rPr>
          <w:color w:val="000000" w:themeColor="text1"/>
          <w:lang w:val="en-US"/>
        </w:rPr>
        <w:t xml:space="preserve">A framework for school-family collaboration integrating some relevant factors and processes. </w:t>
      </w:r>
      <w:r w:rsidRPr="00D81FAA">
        <w:rPr>
          <w:i/>
          <w:color w:val="000000" w:themeColor="text1"/>
          <w:lang w:val="en-US"/>
        </w:rPr>
        <w:t xml:space="preserve">Aula </w:t>
      </w:r>
      <w:proofErr w:type="spellStart"/>
      <w:r w:rsidRPr="00D81FAA">
        <w:rPr>
          <w:i/>
          <w:color w:val="000000" w:themeColor="text1"/>
          <w:lang w:val="en-US"/>
        </w:rPr>
        <w:t>Abierta</w:t>
      </w:r>
      <w:proofErr w:type="spellEnd"/>
      <w:r w:rsidRPr="00D81FAA">
        <w:rPr>
          <w:i/>
          <w:color w:val="000000" w:themeColor="text1"/>
          <w:lang w:val="en-US"/>
        </w:rPr>
        <w:t>, 48</w:t>
      </w:r>
      <w:r w:rsidRPr="00D81FAA">
        <w:rPr>
          <w:color w:val="000000" w:themeColor="text1"/>
          <w:lang w:val="en-US"/>
        </w:rPr>
        <w:t xml:space="preserve">(1), 11-18. </w:t>
      </w:r>
    </w:p>
    <w:p w14:paraId="72A24735" w14:textId="77777777" w:rsidR="006D02E2" w:rsidRPr="00C058B5" w:rsidRDefault="006D02E2" w:rsidP="00581B43">
      <w:pPr>
        <w:spacing w:line="480" w:lineRule="auto"/>
        <w:ind w:left="454" w:hanging="454"/>
        <w:jc w:val="both"/>
        <w:rPr>
          <w:rStyle w:val="Hyperlink"/>
          <w:color w:val="000000" w:themeColor="text1"/>
          <w:lang w:val="en-US"/>
        </w:rPr>
      </w:pPr>
      <w:proofErr w:type="spellStart"/>
      <w:r w:rsidRPr="00D81FAA">
        <w:rPr>
          <w:color w:val="000000" w:themeColor="text1"/>
          <w:lang w:val="en-US"/>
        </w:rPr>
        <w:t>Deslandes</w:t>
      </w:r>
      <w:proofErr w:type="spellEnd"/>
      <w:r w:rsidRPr="00D81FAA">
        <w:rPr>
          <w:color w:val="000000" w:themeColor="text1"/>
          <w:lang w:val="en-US"/>
        </w:rPr>
        <w:t xml:space="preserve">, R., &amp; Bertrand, R. (2005). </w:t>
      </w:r>
      <w:r w:rsidRPr="00C058B5">
        <w:rPr>
          <w:color w:val="000000" w:themeColor="text1"/>
          <w:lang w:val="en-US"/>
        </w:rPr>
        <w:t xml:space="preserve">Motivation of Parent Involvement in Secondary-Level Schooling. </w:t>
      </w:r>
      <w:r w:rsidRPr="00C058B5">
        <w:rPr>
          <w:rStyle w:val="Emphasis"/>
          <w:color w:val="000000" w:themeColor="text1"/>
          <w:lang w:val="en-US"/>
        </w:rPr>
        <w:t>The Journal of Educational Research, 98</w:t>
      </w:r>
      <w:r w:rsidRPr="00C058B5">
        <w:rPr>
          <w:color w:val="000000" w:themeColor="text1"/>
          <w:lang w:val="en-US"/>
        </w:rPr>
        <w:t xml:space="preserve">(3), 164–175. </w:t>
      </w:r>
      <w:r w:rsidR="00000000">
        <w:fldChar w:fldCharType="begin"/>
      </w:r>
      <w:r w:rsidR="00000000" w:rsidRPr="0019039A">
        <w:rPr>
          <w:lang w:val="en-US"/>
        </w:rPr>
        <w:instrText xml:space="preserve"> HYPERLINK "https://psycnet.apa.org/doi/10.3200/JOER.98.3.164-175" \t "_blank" </w:instrText>
      </w:r>
      <w:r w:rsidR="00000000">
        <w:fldChar w:fldCharType="separate"/>
      </w:r>
      <w:r w:rsidRPr="00C058B5">
        <w:rPr>
          <w:rStyle w:val="Hyperlink"/>
          <w:color w:val="000000" w:themeColor="text1"/>
          <w:lang w:val="en-US"/>
        </w:rPr>
        <w:t>https://doi.org/10.3200/JOER.98.3.164-175</w:t>
      </w:r>
      <w:r w:rsidR="00000000">
        <w:rPr>
          <w:rStyle w:val="Hyperlink"/>
          <w:color w:val="000000" w:themeColor="text1"/>
          <w:lang w:val="en-US"/>
        </w:rPr>
        <w:fldChar w:fldCharType="end"/>
      </w:r>
    </w:p>
    <w:p w14:paraId="5692B783" w14:textId="77777777" w:rsidR="006D02E2" w:rsidRDefault="006D02E2" w:rsidP="00581B43">
      <w:pPr>
        <w:spacing w:line="480" w:lineRule="auto"/>
        <w:ind w:left="454" w:hanging="454"/>
        <w:jc w:val="both"/>
        <w:rPr>
          <w:color w:val="000000" w:themeColor="text1"/>
          <w:lang w:val="en-US"/>
        </w:rPr>
      </w:pPr>
      <w:r w:rsidRPr="00C058B5">
        <w:rPr>
          <w:color w:val="000000" w:themeColor="text1"/>
          <w:lang w:val="en-US"/>
        </w:rPr>
        <w:lastRenderedPageBreak/>
        <w:t xml:space="preserve">Eccles, J. S., &amp; Harold, R. D. (1996). </w:t>
      </w:r>
      <w:r w:rsidRPr="00C058B5">
        <w:rPr>
          <w:i/>
          <w:color w:val="000000" w:themeColor="text1"/>
          <w:lang w:val="en-US"/>
        </w:rPr>
        <w:t>Family involvement in children’s and adolescents’ schooling</w:t>
      </w:r>
      <w:r w:rsidRPr="00C058B5">
        <w:rPr>
          <w:color w:val="000000" w:themeColor="text1"/>
          <w:lang w:val="en-US"/>
        </w:rPr>
        <w:t xml:space="preserve">. In A. Booth &amp; J. F. Dunn (Eds.), Family-school links: How do they affect educational outcomes? </w:t>
      </w:r>
      <w:r w:rsidRPr="00131737">
        <w:rPr>
          <w:color w:val="000000" w:themeColor="text1"/>
          <w:lang w:val="en-US"/>
        </w:rPr>
        <w:t>(pp. 3-34). Hillside, NJ: Lawrence Erlbaum.</w:t>
      </w:r>
    </w:p>
    <w:p w14:paraId="5596EEC9" w14:textId="77777777" w:rsidR="006D02E2" w:rsidRPr="00C058B5" w:rsidRDefault="006D02E2" w:rsidP="00581B43">
      <w:pPr>
        <w:autoSpaceDE w:val="0"/>
        <w:autoSpaceDN w:val="0"/>
        <w:adjustRightInd w:val="0"/>
        <w:spacing w:line="480" w:lineRule="auto"/>
        <w:ind w:left="454" w:hanging="454"/>
        <w:jc w:val="both"/>
        <w:rPr>
          <w:color w:val="000000" w:themeColor="text1"/>
          <w:lang w:val="en-US"/>
        </w:rPr>
      </w:pPr>
      <w:r w:rsidRPr="00C058B5">
        <w:rPr>
          <w:color w:val="000000" w:themeColor="text1"/>
          <w:lang w:val="en-US"/>
        </w:rPr>
        <w:t xml:space="preserve">Epstein, J. L. &amp; Sheldon, S. B. (2006). Moving forward: ideas for research on school, family and community partnerships. In Conrad, C. F. &amp; </w:t>
      </w:r>
      <w:proofErr w:type="spellStart"/>
      <w:r w:rsidRPr="00C058B5">
        <w:rPr>
          <w:color w:val="000000" w:themeColor="text1"/>
          <w:lang w:val="en-US"/>
        </w:rPr>
        <w:t>Serlin</w:t>
      </w:r>
      <w:proofErr w:type="spellEnd"/>
      <w:r w:rsidRPr="00C058B5">
        <w:rPr>
          <w:color w:val="000000" w:themeColor="text1"/>
          <w:lang w:val="en-US"/>
        </w:rPr>
        <w:t xml:space="preserve">, R. (Eds). SAGE </w:t>
      </w:r>
      <w:r w:rsidRPr="00C058B5">
        <w:rPr>
          <w:i/>
          <w:color w:val="000000" w:themeColor="text1"/>
          <w:lang w:val="en-US"/>
        </w:rPr>
        <w:t>Handbook for research in education: Engaging ideas and enriching inquiry</w:t>
      </w:r>
      <w:r w:rsidRPr="00C058B5">
        <w:rPr>
          <w:color w:val="000000" w:themeColor="text1"/>
          <w:lang w:val="en-US"/>
        </w:rPr>
        <w:t xml:space="preserve">. Thousand Oaks, CA: Sage </w:t>
      </w:r>
      <w:proofErr w:type="spellStart"/>
      <w:r w:rsidRPr="00C058B5">
        <w:rPr>
          <w:color w:val="000000" w:themeColor="text1"/>
          <w:lang w:val="en-US"/>
        </w:rPr>
        <w:t>Publicaiton</w:t>
      </w:r>
      <w:proofErr w:type="spellEnd"/>
      <w:r w:rsidRPr="00C058B5">
        <w:rPr>
          <w:color w:val="000000" w:themeColor="text1"/>
          <w:lang w:val="en-US"/>
        </w:rPr>
        <w:t>, 2006.</w:t>
      </w:r>
    </w:p>
    <w:p w14:paraId="1A5378D4" w14:textId="77777777" w:rsidR="006D02E2" w:rsidRPr="0032196C" w:rsidRDefault="006D02E2" w:rsidP="00581B43">
      <w:pPr>
        <w:spacing w:line="480" w:lineRule="auto"/>
        <w:ind w:left="454" w:hanging="454"/>
        <w:jc w:val="both"/>
        <w:rPr>
          <w:color w:val="000000" w:themeColor="text1"/>
          <w:lang w:val="en-GB"/>
        </w:rPr>
      </w:pPr>
      <w:r w:rsidRPr="00C058B5">
        <w:rPr>
          <w:color w:val="000000" w:themeColor="text1"/>
          <w:lang w:val="en-US"/>
        </w:rPr>
        <w:t xml:space="preserve">Epstein, J. L. (2011). </w:t>
      </w:r>
      <w:r w:rsidRPr="00C058B5">
        <w:rPr>
          <w:i/>
          <w:iCs/>
          <w:color w:val="000000" w:themeColor="text1"/>
          <w:lang w:val="en-US"/>
        </w:rPr>
        <w:t xml:space="preserve">School, family, and community partnerships: preparing educators and improving schools. </w:t>
      </w:r>
      <w:r w:rsidRPr="00C058B5">
        <w:rPr>
          <w:color w:val="000000" w:themeColor="text1"/>
          <w:lang w:val="en-US"/>
        </w:rPr>
        <w:t xml:space="preserve">Boulder, CO: Westview Press. </w:t>
      </w:r>
    </w:p>
    <w:p w14:paraId="0F4F0E66" w14:textId="77777777" w:rsidR="006D02E2" w:rsidRDefault="006D02E2" w:rsidP="00581B43">
      <w:pPr>
        <w:spacing w:line="480" w:lineRule="auto"/>
        <w:ind w:left="454" w:hanging="454"/>
        <w:jc w:val="both"/>
        <w:rPr>
          <w:color w:val="000000" w:themeColor="text1"/>
          <w:lang w:val="en-GB"/>
        </w:rPr>
      </w:pPr>
      <w:r w:rsidRPr="0032196C">
        <w:rPr>
          <w:color w:val="000000" w:themeColor="text1"/>
          <w:lang w:val="en-GB"/>
        </w:rPr>
        <w:t xml:space="preserve">Epstein, J. L. (2013). “Ready or Not?” Preparing Future Educators for School, Family, and Community. </w:t>
      </w:r>
      <w:r w:rsidRPr="0032196C">
        <w:rPr>
          <w:i/>
          <w:color w:val="000000" w:themeColor="text1"/>
          <w:lang w:val="en-GB"/>
        </w:rPr>
        <w:t>Partnerships Teaching Education, 24</w:t>
      </w:r>
      <w:r w:rsidRPr="0032196C">
        <w:rPr>
          <w:color w:val="000000" w:themeColor="text1"/>
          <w:lang w:val="en-GB"/>
        </w:rPr>
        <w:t xml:space="preserve">(2), 115–118. </w:t>
      </w:r>
    </w:p>
    <w:p w14:paraId="66E80710" w14:textId="0ADEDF45" w:rsidR="006D02E2" w:rsidRDefault="006D02E2" w:rsidP="00581B43">
      <w:pPr>
        <w:spacing w:line="480" w:lineRule="auto"/>
        <w:ind w:left="454" w:hanging="454"/>
        <w:jc w:val="both"/>
        <w:rPr>
          <w:lang w:val="en-US"/>
        </w:rPr>
      </w:pPr>
      <w:proofErr w:type="spellStart"/>
      <w:r w:rsidRPr="00AF03C4">
        <w:rPr>
          <w:lang w:val="en-US"/>
        </w:rPr>
        <w:t>Erdem</w:t>
      </w:r>
      <w:proofErr w:type="spellEnd"/>
      <w:r w:rsidRPr="00AF03C4">
        <w:rPr>
          <w:lang w:val="en-US"/>
        </w:rPr>
        <w:t xml:space="preserve">, C., &amp; Kaya, M. (2020). A Meta-Analysis of the Effect of Parental Involvement on Students’ Academic Achievement. </w:t>
      </w:r>
      <w:r w:rsidRPr="00AF03C4">
        <w:rPr>
          <w:i/>
          <w:iCs/>
          <w:lang w:val="en-US"/>
        </w:rPr>
        <w:t>Journal of Learning for Development</w:t>
      </w:r>
      <w:r w:rsidRPr="00AF03C4">
        <w:rPr>
          <w:lang w:val="en-US"/>
        </w:rPr>
        <w:t xml:space="preserve">, </w:t>
      </w:r>
      <w:r w:rsidRPr="00AF03C4">
        <w:rPr>
          <w:i/>
          <w:iCs/>
          <w:lang w:val="en-US"/>
        </w:rPr>
        <w:t>7</w:t>
      </w:r>
      <w:r w:rsidRPr="00AF03C4">
        <w:rPr>
          <w:lang w:val="en-US"/>
        </w:rPr>
        <w:t xml:space="preserve">(3), 367-383. Retrieved from </w:t>
      </w:r>
      <w:r w:rsidR="00000000">
        <w:fldChar w:fldCharType="begin"/>
      </w:r>
      <w:r w:rsidR="00000000" w:rsidRPr="0019039A">
        <w:rPr>
          <w:lang w:val="en-US"/>
        </w:rPr>
        <w:instrText xml:space="preserve"> HYPERLINK "https://www.jl4d.org/index.php/ejl4d/article/view/417" </w:instrText>
      </w:r>
      <w:r w:rsidR="00000000">
        <w:fldChar w:fldCharType="separate"/>
      </w:r>
      <w:r w:rsidR="007B334C" w:rsidRPr="005D7157">
        <w:rPr>
          <w:rStyle w:val="Hyperlink"/>
          <w:lang w:val="en-US"/>
        </w:rPr>
        <w:t>https://www.jl4d.org/index.php/ejl4d/article/view/417</w:t>
      </w:r>
      <w:r w:rsidR="00000000">
        <w:rPr>
          <w:rStyle w:val="Hyperlink"/>
          <w:lang w:val="en-US"/>
        </w:rPr>
        <w:fldChar w:fldCharType="end"/>
      </w:r>
      <w:r w:rsidR="007B334C">
        <w:rPr>
          <w:lang w:val="en-US"/>
        </w:rPr>
        <w:t>.</w:t>
      </w:r>
    </w:p>
    <w:p w14:paraId="6E63F0DD" w14:textId="77777777" w:rsidR="006D02E2" w:rsidRDefault="006D02E2" w:rsidP="00581B43">
      <w:pPr>
        <w:spacing w:line="480" w:lineRule="auto"/>
        <w:ind w:left="454" w:hanging="454"/>
        <w:jc w:val="both"/>
        <w:rPr>
          <w:color w:val="000000" w:themeColor="text1"/>
          <w:highlight w:val="yellow"/>
          <w:lang w:val="en-US"/>
        </w:rPr>
      </w:pPr>
      <w:r w:rsidRPr="001F585C">
        <w:rPr>
          <w:color w:val="000000" w:themeColor="text1"/>
          <w:highlight w:val="yellow"/>
          <w:lang w:val="fr-LU"/>
        </w:rPr>
        <w:t xml:space="preserve">Fédération Wallonie-Bruxelles (FWB). </w:t>
      </w:r>
      <w:r w:rsidRPr="006C3BE9">
        <w:rPr>
          <w:color w:val="000000" w:themeColor="text1"/>
          <w:highlight w:val="yellow"/>
          <w:lang w:val="fr-LU"/>
        </w:rPr>
        <w:t xml:space="preserve">(2017). Avis n° 3 du Groupe central du Pacte pour un Enseignement d’excellence. </w:t>
      </w:r>
      <w:r w:rsidRPr="001F585C">
        <w:rPr>
          <w:color w:val="000000" w:themeColor="text1"/>
          <w:highlight w:val="yellow"/>
          <w:lang w:val="en-US"/>
        </w:rPr>
        <w:t xml:space="preserve">(Belgium) </w:t>
      </w:r>
      <w:r w:rsidR="00000000">
        <w:fldChar w:fldCharType="begin"/>
      </w:r>
      <w:r w:rsidR="00000000" w:rsidRPr="0019039A">
        <w:rPr>
          <w:lang w:val="en-US"/>
        </w:rPr>
        <w:instrText xml:space="preserve"> HYPERLINK "http://www.enseignement.be/index.php?page=28280" </w:instrText>
      </w:r>
      <w:r w:rsidR="00000000">
        <w:fldChar w:fldCharType="separate"/>
      </w:r>
      <w:r w:rsidRPr="001F585C">
        <w:rPr>
          <w:rStyle w:val="Hyperlink"/>
          <w:highlight w:val="yellow"/>
          <w:lang w:val="en-US"/>
        </w:rPr>
        <w:t>http://www.enseignement.be/index.php?page=28280</w:t>
      </w:r>
      <w:r w:rsidR="00000000">
        <w:rPr>
          <w:rStyle w:val="Hyperlink"/>
          <w:highlight w:val="yellow"/>
          <w:lang w:val="en-US"/>
        </w:rPr>
        <w:fldChar w:fldCharType="end"/>
      </w:r>
    </w:p>
    <w:p w14:paraId="0B1C3863" w14:textId="785E687C" w:rsidR="006D02E2" w:rsidRDefault="006D02E2" w:rsidP="00581B43">
      <w:pPr>
        <w:spacing w:line="480" w:lineRule="auto"/>
        <w:ind w:left="454" w:hanging="454"/>
        <w:jc w:val="both"/>
        <w:rPr>
          <w:color w:val="000000" w:themeColor="text1"/>
          <w:lang w:val="en-US"/>
        </w:rPr>
      </w:pPr>
      <w:r w:rsidRPr="00C058B5">
        <w:rPr>
          <w:color w:val="000000" w:themeColor="text1"/>
          <w:lang w:val="en-US"/>
        </w:rPr>
        <w:t xml:space="preserve">Forsyth, P. B., Adams, C. M., &amp; Hoy, W. K. (2011). </w:t>
      </w:r>
      <w:r w:rsidRPr="00C058B5">
        <w:rPr>
          <w:i/>
          <w:iCs/>
          <w:color w:val="000000" w:themeColor="text1"/>
          <w:lang w:val="en-US"/>
        </w:rPr>
        <w:t>Collective trust: Why schools can't improve without it</w:t>
      </w:r>
      <w:r w:rsidRPr="00C058B5">
        <w:rPr>
          <w:color w:val="000000" w:themeColor="text1"/>
          <w:lang w:val="en-US"/>
        </w:rPr>
        <w:t xml:space="preserve">. </w:t>
      </w:r>
      <w:r w:rsidRPr="002F224F">
        <w:rPr>
          <w:color w:val="000000" w:themeColor="text1"/>
          <w:lang w:val="en-US"/>
        </w:rPr>
        <w:t>New York: Teachers College Press.</w:t>
      </w:r>
    </w:p>
    <w:p w14:paraId="31998661" w14:textId="51254046" w:rsidR="00B0200E" w:rsidRDefault="00B0200E" w:rsidP="00B0200E">
      <w:pPr>
        <w:spacing w:line="480" w:lineRule="auto"/>
        <w:ind w:left="454" w:hanging="454"/>
        <w:jc w:val="both"/>
        <w:rPr>
          <w:color w:val="4472C4" w:themeColor="accent1"/>
          <w:lang w:val="en-US"/>
        </w:rPr>
      </w:pPr>
      <w:r w:rsidRPr="000A3B08">
        <w:rPr>
          <w:color w:val="4472C4" w:themeColor="accent1"/>
          <w:lang w:val="en-US"/>
        </w:rPr>
        <w:t xml:space="preserve">Hornby, G. &amp; </w:t>
      </w:r>
      <w:proofErr w:type="spellStart"/>
      <w:r w:rsidRPr="000A3B08">
        <w:rPr>
          <w:color w:val="4472C4" w:themeColor="accent1"/>
          <w:lang w:val="en-US"/>
        </w:rPr>
        <w:t>Lafaele</w:t>
      </w:r>
      <w:proofErr w:type="spellEnd"/>
      <w:r w:rsidRPr="000A3B08">
        <w:rPr>
          <w:color w:val="4472C4" w:themeColor="accent1"/>
          <w:lang w:val="en-US"/>
        </w:rPr>
        <w:t xml:space="preserve">, R. (2011) Barriers to parental involvement in education: an explanatory model. </w:t>
      </w:r>
      <w:r w:rsidRPr="000A3B08">
        <w:rPr>
          <w:i/>
          <w:iCs/>
          <w:color w:val="4472C4" w:themeColor="accent1"/>
          <w:lang w:val="en-US"/>
        </w:rPr>
        <w:t>Educational Review, 63</w:t>
      </w:r>
      <w:r w:rsidRPr="000A3B08">
        <w:rPr>
          <w:color w:val="4472C4" w:themeColor="accent1"/>
          <w:lang w:val="en-US"/>
        </w:rPr>
        <w:t xml:space="preserve">(1), 37-52, DOI: </w:t>
      </w:r>
      <w:r w:rsidR="00000000">
        <w:fldChar w:fldCharType="begin"/>
      </w:r>
      <w:r w:rsidR="00000000" w:rsidRPr="0019039A">
        <w:rPr>
          <w:lang w:val="en-US"/>
        </w:rPr>
        <w:instrText xml:space="preserve"> HYPERLINK "https://doi.org/10.1080/00131911.2010.488049" </w:instrText>
      </w:r>
      <w:r w:rsidR="00000000">
        <w:fldChar w:fldCharType="separate"/>
      </w:r>
      <w:r w:rsidRPr="000A3B08">
        <w:rPr>
          <w:color w:val="4472C4" w:themeColor="accent1"/>
          <w:lang w:val="en-US"/>
        </w:rPr>
        <w:t>10.1080/00131911.2010.488049</w:t>
      </w:r>
      <w:r w:rsidR="00000000">
        <w:rPr>
          <w:color w:val="4472C4" w:themeColor="accent1"/>
          <w:lang w:val="en-US"/>
        </w:rPr>
        <w:fldChar w:fldCharType="end"/>
      </w:r>
      <w:r w:rsidRPr="000A3B08">
        <w:rPr>
          <w:color w:val="4472C4" w:themeColor="accent1"/>
          <w:lang w:val="en-US"/>
        </w:rPr>
        <w:t>.</w:t>
      </w:r>
    </w:p>
    <w:p w14:paraId="5011B655" w14:textId="46A2ABA1" w:rsidR="001951A8" w:rsidRPr="001951A8" w:rsidRDefault="001951A8" w:rsidP="001951A8">
      <w:pPr>
        <w:spacing w:line="480" w:lineRule="auto"/>
        <w:ind w:left="454" w:hanging="454"/>
        <w:jc w:val="both"/>
        <w:rPr>
          <w:color w:val="4472C4" w:themeColor="accent1"/>
          <w:lang w:val="en-US"/>
        </w:rPr>
      </w:pPr>
      <w:r w:rsidRPr="001951A8">
        <w:rPr>
          <w:color w:val="4472C4" w:themeColor="accent1"/>
          <w:lang w:val="en-US"/>
        </w:rPr>
        <w:t>Hornby</w:t>
      </w:r>
      <w:r w:rsidRPr="000F70CF">
        <w:rPr>
          <w:color w:val="4472C4" w:themeColor="accent1"/>
          <w:lang w:val="en-US"/>
        </w:rPr>
        <w:t>, G.</w:t>
      </w:r>
      <w:r w:rsidRPr="001951A8">
        <w:rPr>
          <w:color w:val="4472C4" w:themeColor="accent1"/>
          <w:lang w:val="en-US"/>
        </w:rPr>
        <w:t xml:space="preserve"> &amp; Blackwell</w:t>
      </w:r>
      <w:r w:rsidRPr="000F70CF">
        <w:rPr>
          <w:color w:val="4472C4" w:themeColor="accent1"/>
          <w:lang w:val="en-US"/>
        </w:rPr>
        <w:t>, I.</w:t>
      </w:r>
      <w:r w:rsidRPr="001951A8">
        <w:rPr>
          <w:color w:val="4472C4" w:themeColor="accent1"/>
          <w:lang w:val="en-US"/>
        </w:rPr>
        <w:t xml:space="preserve"> (2018) Barriers to parental involvement in education: an update</w:t>
      </w:r>
      <w:r w:rsidRPr="000F70CF">
        <w:rPr>
          <w:color w:val="4472C4" w:themeColor="accent1"/>
          <w:lang w:val="en-US"/>
        </w:rPr>
        <w:t>.</w:t>
      </w:r>
      <w:r w:rsidRPr="001951A8">
        <w:rPr>
          <w:color w:val="4472C4" w:themeColor="accent1"/>
          <w:lang w:val="en-US"/>
        </w:rPr>
        <w:t xml:space="preserve"> </w:t>
      </w:r>
      <w:r w:rsidRPr="001951A8">
        <w:rPr>
          <w:i/>
          <w:iCs/>
          <w:color w:val="4472C4" w:themeColor="accent1"/>
          <w:lang w:val="en-US"/>
        </w:rPr>
        <w:t>Educational Review, 70</w:t>
      </w:r>
      <w:r w:rsidRPr="007B334C">
        <w:rPr>
          <w:color w:val="4472C4" w:themeColor="accent1"/>
          <w:lang w:val="en-US"/>
        </w:rPr>
        <w:t>(</w:t>
      </w:r>
      <w:r w:rsidRPr="001951A8">
        <w:rPr>
          <w:color w:val="4472C4" w:themeColor="accent1"/>
          <w:lang w:val="en-US"/>
        </w:rPr>
        <w:t>1</w:t>
      </w:r>
      <w:r w:rsidRPr="007B334C">
        <w:rPr>
          <w:color w:val="4472C4" w:themeColor="accent1"/>
          <w:lang w:val="en-US"/>
        </w:rPr>
        <w:t>)</w:t>
      </w:r>
      <w:r w:rsidRPr="001951A8">
        <w:rPr>
          <w:color w:val="4472C4" w:themeColor="accent1"/>
          <w:lang w:val="en-US"/>
        </w:rPr>
        <w:t xml:space="preserve">, 109-119, DOI: </w:t>
      </w:r>
      <w:r w:rsidR="00000000">
        <w:fldChar w:fldCharType="begin"/>
      </w:r>
      <w:r w:rsidR="00000000" w:rsidRPr="0019039A">
        <w:rPr>
          <w:lang w:val="en-US"/>
        </w:rPr>
        <w:instrText xml:space="preserve"> HYPERLINK "https://doi.org/10.1080/00131911.2018.1388612" </w:instrText>
      </w:r>
      <w:r w:rsidR="00000000">
        <w:fldChar w:fldCharType="separate"/>
      </w:r>
      <w:r w:rsidRPr="001951A8">
        <w:rPr>
          <w:color w:val="4472C4" w:themeColor="accent1"/>
          <w:lang w:val="en-US"/>
        </w:rPr>
        <w:t>10.1080/00131911.2018.1388612</w:t>
      </w:r>
      <w:r w:rsidR="00000000">
        <w:rPr>
          <w:color w:val="4472C4" w:themeColor="accent1"/>
          <w:lang w:val="en-US"/>
        </w:rPr>
        <w:fldChar w:fldCharType="end"/>
      </w:r>
      <w:r>
        <w:rPr>
          <w:color w:val="4472C4" w:themeColor="accent1"/>
          <w:lang w:val="en-US"/>
        </w:rPr>
        <w:t>.</w:t>
      </w:r>
    </w:p>
    <w:p w14:paraId="621F7045" w14:textId="77777777" w:rsidR="006D02E2" w:rsidRPr="00C058B5" w:rsidRDefault="006D02E2" w:rsidP="00581B43">
      <w:pPr>
        <w:spacing w:line="480" w:lineRule="auto"/>
        <w:ind w:left="454" w:hanging="454"/>
        <w:jc w:val="both"/>
        <w:rPr>
          <w:color w:val="000000" w:themeColor="text1"/>
          <w:lang w:val="en-US"/>
        </w:rPr>
      </w:pPr>
      <w:proofErr w:type="spellStart"/>
      <w:r w:rsidRPr="00C058B5">
        <w:rPr>
          <w:color w:val="000000" w:themeColor="text1"/>
          <w:lang w:val="en-US"/>
        </w:rPr>
        <w:lastRenderedPageBreak/>
        <w:t>Giallo</w:t>
      </w:r>
      <w:proofErr w:type="spellEnd"/>
      <w:r w:rsidRPr="00C058B5">
        <w:rPr>
          <w:color w:val="000000" w:themeColor="text1"/>
          <w:lang w:val="en-US"/>
        </w:rPr>
        <w:t xml:space="preserve">, R., </w:t>
      </w:r>
      <w:proofErr w:type="spellStart"/>
      <w:r w:rsidRPr="00C058B5">
        <w:rPr>
          <w:color w:val="000000" w:themeColor="text1"/>
          <w:lang w:val="en-US"/>
        </w:rPr>
        <w:t>Treyvaud</w:t>
      </w:r>
      <w:proofErr w:type="spellEnd"/>
      <w:r w:rsidRPr="00C058B5">
        <w:rPr>
          <w:color w:val="000000" w:themeColor="text1"/>
          <w:lang w:val="en-US"/>
        </w:rPr>
        <w:t xml:space="preserve">, K., </w:t>
      </w:r>
      <w:proofErr w:type="spellStart"/>
      <w:r w:rsidRPr="00C058B5">
        <w:rPr>
          <w:color w:val="000000" w:themeColor="text1"/>
          <w:lang w:val="en-US"/>
        </w:rPr>
        <w:t>Cooklin</w:t>
      </w:r>
      <w:proofErr w:type="spellEnd"/>
      <w:r w:rsidRPr="00C058B5">
        <w:rPr>
          <w:color w:val="000000" w:themeColor="text1"/>
          <w:lang w:val="en-US"/>
        </w:rPr>
        <w:t xml:space="preserve">, A., &amp; Wade, C. (2013). Mothers’ and fathers’ involvement in home activities with their children: Psychosocial factors and the role of parental self-efficacy. </w:t>
      </w:r>
      <w:r w:rsidRPr="00C058B5">
        <w:rPr>
          <w:rStyle w:val="Emphasis"/>
          <w:color w:val="000000" w:themeColor="text1"/>
          <w:lang w:val="en-US"/>
        </w:rPr>
        <w:t>Early Child Development and Care, 183</w:t>
      </w:r>
      <w:r w:rsidRPr="00C058B5">
        <w:rPr>
          <w:color w:val="000000" w:themeColor="text1"/>
          <w:lang w:val="en-US"/>
        </w:rPr>
        <w:t xml:space="preserve">(3-4), 343–359. </w:t>
      </w:r>
      <w:r w:rsidR="00000000">
        <w:fldChar w:fldCharType="begin"/>
      </w:r>
      <w:r w:rsidR="00000000" w:rsidRPr="0019039A">
        <w:rPr>
          <w:lang w:val="en-US"/>
        </w:rPr>
        <w:instrText xml:space="preserve"> HYPERLINK "https://psycnet.apa.org/doi/10.1080/03004430.2012.711587" \t "_blank" </w:instrText>
      </w:r>
      <w:r w:rsidR="00000000">
        <w:fldChar w:fldCharType="separate"/>
      </w:r>
      <w:r w:rsidRPr="00C058B5">
        <w:rPr>
          <w:rStyle w:val="Hyperlink"/>
          <w:color w:val="000000" w:themeColor="text1"/>
          <w:lang w:val="en-US"/>
        </w:rPr>
        <w:t>https://doi.org/10.1080/03004430.2012.711587</w:t>
      </w:r>
      <w:r w:rsidR="00000000">
        <w:rPr>
          <w:rStyle w:val="Hyperlink"/>
          <w:color w:val="000000" w:themeColor="text1"/>
          <w:lang w:val="en-US"/>
        </w:rPr>
        <w:fldChar w:fldCharType="end"/>
      </w:r>
    </w:p>
    <w:p w14:paraId="38CC7FE5" w14:textId="77777777" w:rsidR="006D02E2" w:rsidRPr="00C058B5" w:rsidRDefault="006D02E2" w:rsidP="00581B43">
      <w:pPr>
        <w:spacing w:before="120" w:after="120" w:line="480" w:lineRule="auto"/>
        <w:ind w:left="454" w:hanging="454"/>
        <w:jc w:val="both"/>
        <w:rPr>
          <w:color w:val="000000" w:themeColor="text1"/>
          <w:lang w:val="en-US"/>
        </w:rPr>
      </w:pPr>
      <w:proofErr w:type="spellStart"/>
      <w:r w:rsidRPr="00C058B5">
        <w:rPr>
          <w:color w:val="000000" w:themeColor="text1"/>
          <w:lang w:val="en-US"/>
        </w:rPr>
        <w:t>Goldkind</w:t>
      </w:r>
      <w:proofErr w:type="spellEnd"/>
      <w:r w:rsidRPr="00C058B5">
        <w:rPr>
          <w:color w:val="000000" w:themeColor="text1"/>
          <w:lang w:val="en-US"/>
        </w:rPr>
        <w:t xml:space="preserve">, L., &amp; Farmer, G. L. (2013). The enduring influence of school size and school climate on parents’ engagement in the school community. </w:t>
      </w:r>
      <w:r w:rsidRPr="00C058B5">
        <w:rPr>
          <w:i/>
          <w:color w:val="000000" w:themeColor="text1"/>
          <w:lang w:val="en-US"/>
        </w:rPr>
        <w:t>School Community Journal 23</w:t>
      </w:r>
      <w:r w:rsidRPr="00C058B5">
        <w:rPr>
          <w:color w:val="000000" w:themeColor="text1"/>
          <w:lang w:val="en-US"/>
        </w:rPr>
        <w:t>(1), 223–244. Retrieved from http://search.proquest.com/docview/1406196554?accountid=14723.</w:t>
      </w:r>
    </w:p>
    <w:p w14:paraId="18535154" w14:textId="77777777" w:rsidR="006D02E2" w:rsidRDefault="006D02E2" w:rsidP="00581B43">
      <w:pPr>
        <w:spacing w:line="480" w:lineRule="auto"/>
        <w:ind w:left="454" w:hanging="454"/>
        <w:jc w:val="both"/>
        <w:rPr>
          <w:rStyle w:val="Hyperlink"/>
          <w:color w:val="000000" w:themeColor="text1"/>
          <w:lang w:val="en-US"/>
        </w:rPr>
      </w:pPr>
      <w:r w:rsidRPr="00C058B5">
        <w:rPr>
          <w:color w:val="000000" w:themeColor="text1"/>
          <w:lang w:val="en-US"/>
        </w:rPr>
        <w:t xml:space="preserve">Green, C. L., Walker, J. M. T., Hoover-Dempsey, K. V., &amp; Sandler, H. M. (2007). Parents' motivations for involvement in children's education: An empirical test of a theoretical model of parental involvement. </w:t>
      </w:r>
      <w:r w:rsidRPr="00C058B5">
        <w:rPr>
          <w:rStyle w:val="Emphasis"/>
          <w:color w:val="000000" w:themeColor="text1"/>
          <w:lang w:val="en-US"/>
        </w:rPr>
        <w:t>Journal of Educational Psychology, 99</w:t>
      </w:r>
      <w:r w:rsidRPr="00C058B5">
        <w:rPr>
          <w:color w:val="000000" w:themeColor="text1"/>
          <w:lang w:val="en-US"/>
        </w:rPr>
        <w:t xml:space="preserve">(3), 532–544. </w:t>
      </w:r>
      <w:r w:rsidR="00000000">
        <w:fldChar w:fldCharType="begin"/>
      </w:r>
      <w:r w:rsidR="00000000" w:rsidRPr="0019039A">
        <w:rPr>
          <w:lang w:val="en-US"/>
        </w:rPr>
        <w:instrText xml:space="preserve"> HYPERLINK "https://psycnet.apa.org/doi/10.1037/0022-0663.99.3.532" \t "_blank" </w:instrText>
      </w:r>
      <w:r w:rsidR="00000000">
        <w:fldChar w:fldCharType="separate"/>
      </w:r>
      <w:r w:rsidRPr="00C058B5">
        <w:rPr>
          <w:rStyle w:val="Hyperlink"/>
          <w:color w:val="000000" w:themeColor="text1"/>
          <w:lang w:val="en-US"/>
        </w:rPr>
        <w:t>https://doi.org/10.1037/0022-0663.99.3.532</w:t>
      </w:r>
      <w:r w:rsidR="00000000">
        <w:rPr>
          <w:rStyle w:val="Hyperlink"/>
          <w:color w:val="000000" w:themeColor="text1"/>
          <w:lang w:val="en-US"/>
        </w:rPr>
        <w:fldChar w:fldCharType="end"/>
      </w:r>
    </w:p>
    <w:p w14:paraId="4F63D4E3" w14:textId="77777777" w:rsidR="006D02E2" w:rsidRPr="00C058B5" w:rsidRDefault="006D02E2" w:rsidP="00581B43">
      <w:pPr>
        <w:spacing w:before="120" w:after="120" w:line="480" w:lineRule="auto"/>
        <w:ind w:left="454" w:hanging="454"/>
        <w:jc w:val="both"/>
        <w:rPr>
          <w:color w:val="000000" w:themeColor="text1"/>
          <w:lang w:val="en-US"/>
        </w:rPr>
      </w:pPr>
      <w:r w:rsidRPr="00C058B5">
        <w:rPr>
          <w:color w:val="000000" w:themeColor="text1"/>
          <w:lang w:val="en-US"/>
        </w:rPr>
        <w:t xml:space="preserve">Grover, K.A., Houlihan, D.D., &amp; Campana, K. (2016). A validation of the Family Involvement Questionnaire-High School Version. </w:t>
      </w:r>
      <w:r w:rsidRPr="00C058B5">
        <w:rPr>
          <w:i/>
          <w:color w:val="000000" w:themeColor="text1"/>
          <w:lang w:val="en-US"/>
        </w:rPr>
        <w:t>International Journal of Psychological Studies, 8</w:t>
      </w:r>
      <w:r w:rsidRPr="00C058B5">
        <w:rPr>
          <w:color w:val="000000" w:themeColor="text1"/>
          <w:lang w:val="en-US"/>
        </w:rPr>
        <w:t xml:space="preserve">(2), 28-40. </w:t>
      </w:r>
      <w:proofErr w:type="spellStart"/>
      <w:r w:rsidRPr="00C058B5">
        <w:rPr>
          <w:color w:val="000000" w:themeColor="text1"/>
          <w:lang w:val="en-US"/>
        </w:rPr>
        <w:t>doi</w:t>
      </w:r>
      <w:proofErr w:type="spellEnd"/>
      <w:r w:rsidRPr="00C058B5">
        <w:rPr>
          <w:color w:val="000000" w:themeColor="text1"/>
          <w:lang w:val="en-US"/>
        </w:rPr>
        <w:t xml:space="preserve">: </w:t>
      </w:r>
      <w:r w:rsidR="00000000">
        <w:fldChar w:fldCharType="begin"/>
      </w:r>
      <w:r w:rsidR="00000000" w:rsidRPr="0019039A">
        <w:rPr>
          <w:lang w:val="en-US"/>
        </w:rPr>
        <w:instrText xml:space="preserve"> HYPERLINK "http://dx.doi.org/10.5539/ijps.v8n2p28" </w:instrText>
      </w:r>
      <w:r w:rsidR="00000000">
        <w:fldChar w:fldCharType="separate"/>
      </w:r>
      <w:r w:rsidRPr="00C058B5">
        <w:rPr>
          <w:rStyle w:val="Hyperlink"/>
          <w:color w:val="000000" w:themeColor="text1"/>
          <w:lang w:val="en-US"/>
        </w:rPr>
        <w:t>http://dx.doi.org/10.5539/ijps.v8n2p28</w:t>
      </w:r>
      <w:r w:rsidR="00000000">
        <w:rPr>
          <w:rStyle w:val="Hyperlink"/>
          <w:color w:val="000000" w:themeColor="text1"/>
          <w:lang w:val="en-US"/>
        </w:rPr>
        <w:fldChar w:fldCharType="end"/>
      </w:r>
    </w:p>
    <w:p w14:paraId="43EAEC58" w14:textId="77777777" w:rsidR="006D02E2" w:rsidRPr="006D02E2" w:rsidRDefault="006D02E2" w:rsidP="00581B43">
      <w:pPr>
        <w:spacing w:line="480" w:lineRule="auto"/>
        <w:ind w:left="360" w:hanging="360"/>
        <w:jc w:val="both"/>
        <w:rPr>
          <w:lang w:val="fr-LU" w:eastAsia="en-US"/>
        </w:rPr>
      </w:pPr>
      <w:r w:rsidRPr="006D02E2">
        <w:rPr>
          <w:lang w:val="en-US"/>
        </w:rPr>
        <w:t xml:space="preserve">Guo, X., </w:t>
      </w:r>
      <w:proofErr w:type="spellStart"/>
      <w:r w:rsidRPr="006D02E2">
        <w:rPr>
          <w:lang w:val="en-US"/>
        </w:rPr>
        <w:t>Lv</w:t>
      </w:r>
      <w:proofErr w:type="spellEnd"/>
      <w:r w:rsidRPr="006D02E2">
        <w:rPr>
          <w:lang w:val="en-US"/>
        </w:rPr>
        <w:t xml:space="preserve">, B., Zhou, H., Liu, C., Liu, J., Jiang, K., &amp; Luo, L. (2018). </w:t>
      </w:r>
      <w:r w:rsidRPr="00841557">
        <w:rPr>
          <w:lang w:val="en-US"/>
        </w:rPr>
        <w:t xml:space="preserve">Gender differences in how family income and parental education relate to reading achievement in China: The mediating role of parental expectation and parental involvement. </w:t>
      </w:r>
      <w:r w:rsidRPr="006D02E2">
        <w:rPr>
          <w:rStyle w:val="Emphasis"/>
          <w:rFonts w:eastAsiaTheme="majorEastAsia"/>
          <w:lang w:val="fr-LU"/>
        </w:rPr>
        <w:t>Frontiers in Psychology, 9,</w:t>
      </w:r>
      <w:r w:rsidRPr="006D02E2">
        <w:rPr>
          <w:lang w:val="fr-LU"/>
        </w:rPr>
        <w:t xml:space="preserve"> Article 783. </w:t>
      </w:r>
      <w:hyperlink r:id="rId9" w:tgtFrame="_blank" w:history="1">
        <w:r w:rsidRPr="006D02E2">
          <w:rPr>
            <w:rStyle w:val="Hyperlink"/>
            <w:lang w:val="fr-LU"/>
          </w:rPr>
          <w:t>https://doi.org/10.3389/fpsyg.2018.00783</w:t>
        </w:r>
      </w:hyperlink>
    </w:p>
    <w:p w14:paraId="2679CAAE" w14:textId="77777777" w:rsidR="006D02E2" w:rsidRPr="009A59F4" w:rsidRDefault="006D02E2" w:rsidP="00581B43">
      <w:pPr>
        <w:spacing w:line="480" w:lineRule="auto"/>
        <w:ind w:left="454" w:hanging="454"/>
        <w:jc w:val="both"/>
        <w:rPr>
          <w:shd w:val="clear" w:color="auto" w:fill="FFFFFF"/>
          <w:lang w:val="en-US"/>
        </w:rPr>
      </w:pPr>
      <w:r w:rsidRPr="0019039A">
        <w:rPr>
          <w:lang w:val="fr-LU"/>
        </w:rPr>
        <w:t xml:space="preserve">Hill, N., &amp; Tyson, D. (2009). </w:t>
      </w:r>
      <w:r>
        <w:rPr>
          <w:lang w:val="en-US"/>
        </w:rPr>
        <w:t>Parental involvement in middle s</w:t>
      </w:r>
      <w:r w:rsidRPr="009A59F4">
        <w:rPr>
          <w:lang w:val="en-US"/>
        </w:rPr>
        <w:t xml:space="preserve">chool: A meta-analytic assessment of the strategies that promote achievement. </w:t>
      </w:r>
      <w:r w:rsidRPr="009A59F4">
        <w:rPr>
          <w:i/>
          <w:lang w:val="en-US"/>
        </w:rPr>
        <w:t>Developmental Psychology, 45</w:t>
      </w:r>
      <w:r w:rsidRPr="009A59F4">
        <w:rPr>
          <w:lang w:val="en-US"/>
        </w:rPr>
        <w:t xml:space="preserve">(3), 740-763.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"https://doi.org/10.1037/a0015362" </w:instrText>
      </w:r>
      <w:r w:rsidR="00000000">
        <w:fldChar w:fldCharType="separate"/>
      </w:r>
      <w:r w:rsidRPr="00D922BC">
        <w:rPr>
          <w:rStyle w:val="Hyperlink"/>
          <w:lang w:val="en-US"/>
        </w:rPr>
        <w:t>https://doi.org/</w:t>
      </w:r>
      <w:r w:rsidRPr="00D922BC">
        <w:rPr>
          <w:rStyle w:val="Hyperlink"/>
          <w:shd w:val="clear" w:color="auto" w:fill="FFFFFF"/>
          <w:lang w:val="en-US"/>
        </w:rPr>
        <w:t>10.1037/a0015362</w:t>
      </w:r>
      <w:r w:rsidR="00000000">
        <w:rPr>
          <w:rStyle w:val="Hyperlink"/>
          <w:shd w:val="clear" w:color="auto" w:fill="FFFFFF"/>
          <w:lang w:val="en-US"/>
        </w:rPr>
        <w:fldChar w:fldCharType="end"/>
      </w:r>
    </w:p>
    <w:p w14:paraId="29613F77" w14:textId="77777777" w:rsidR="006D02E2" w:rsidRPr="006C3BE9" w:rsidRDefault="006D02E2" w:rsidP="00581B43">
      <w:pPr>
        <w:spacing w:line="480" w:lineRule="auto"/>
        <w:ind w:left="454" w:hanging="454"/>
        <w:jc w:val="both"/>
        <w:rPr>
          <w:rFonts w:ascii="Arial" w:hAnsi="Arial" w:cs="Arial"/>
          <w:color w:val="333333"/>
          <w:sz w:val="20"/>
          <w:szCs w:val="20"/>
          <w:lang w:val="en-US"/>
        </w:rPr>
      </w:pPr>
      <w:r w:rsidRPr="009A59F4">
        <w:rPr>
          <w:lang w:val="en-US"/>
        </w:rPr>
        <w:lastRenderedPageBreak/>
        <w:t xml:space="preserve">Hill, N., Witherspoon, D., &amp; </w:t>
      </w:r>
      <w:proofErr w:type="spellStart"/>
      <w:r w:rsidRPr="009A59F4">
        <w:rPr>
          <w:lang w:val="en-US"/>
        </w:rPr>
        <w:t>Bartz</w:t>
      </w:r>
      <w:proofErr w:type="spellEnd"/>
      <w:r w:rsidRPr="009A59F4">
        <w:rPr>
          <w:lang w:val="en-US"/>
        </w:rPr>
        <w:t>, D. (2018). Parental involvement in e</w:t>
      </w:r>
      <w:r>
        <w:rPr>
          <w:lang w:val="en-US"/>
        </w:rPr>
        <w:t>ducation during middle school: P</w:t>
      </w:r>
      <w:r w:rsidRPr="009A59F4">
        <w:rPr>
          <w:lang w:val="en-US"/>
        </w:rPr>
        <w:t xml:space="preserve">erspectives of ethnically diverse parents, teachers and students. </w:t>
      </w:r>
      <w:r w:rsidRPr="009A59F4">
        <w:rPr>
          <w:i/>
          <w:lang w:val="en-US"/>
        </w:rPr>
        <w:t>The Journal of Educational Research, 111</w:t>
      </w:r>
      <w:r w:rsidRPr="009A59F4">
        <w:rPr>
          <w:lang w:val="en-US"/>
        </w:rPr>
        <w:t xml:space="preserve">(1), 12-27. </w:t>
      </w:r>
      <w:proofErr w:type="spellStart"/>
      <w:r>
        <w:rPr>
          <w:lang w:val="en-US"/>
        </w:rPr>
        <w:t>doi</w:t>
      </w:r>
      <w:proofErr w:type="spellEnd"/>
      <w:r>
        <w:rPr>
          <w:lang w:val="en-US"/>
        </w:rPr>
        <w:t xml:space="preserve">: </w:t>
      </w:r>
      <w:r w:rsidR="00000000">
        <w:fldChar w:fldCharType="begin"/>
      </w:r>
      <w:r w:rsidR="00000000" w:rsidRPr="0019039A">
        <w:rPr>
          <w:lang w:val="en-US"/>
        </w:rPr>
        <w:instrText xml:space="preserve"> HYPERLINK "https://doi.org/10.1080/00220671.2016.1190910" </w:instrText>
      </w:r>
      <w:r w:rsidR="00000000">
        <w:fldChar w:fldCharType="separate"/>
      </w:r>
      <w:r w:rsidRPr="004F1854">
        <w:rPr>
          <w:rStyle w:val="Hyperlink"/>
          <w:lang w:val="en-US"/>
        </w:rPr>
        <w:t>h</w:t>
      </w:r>
      <w:r w:rsidRPr="006C3BE9">
        <w:rPr>
          <w:rStyle w:val="Hyperlink"/>
          <w:lang w:val="en-US"/>
        </w:rPr>
        <w:t>ttps://doi.org/10.1080/00220671.2016.1190910</w:t>
      </w:r>
      <w:r w:rsidR="00000000">
        <w:rPr>
          <w:rStyle w:val="Hyperlink"/>
          <w:lang w:val="en-US"/>
        </w:rPr>
        <w:fldChar w:fldCharType="end"/>
      </w:r>
    </w:p>
    <w:p w14:paraId="12CC924C" w14:textId="77777777" w:rsidR="006D02E2" w:rsidRPr="0032196C" w:rsidRDefault="006D02E2" w:rsidP="00581B43">
      <w:pPr>
        <w:spacing w:line="480" w:lineRule="auto"/>
        <w:ind w:left="454" w:hanging="454"/>
        <w:jc w:val="both"/>
        <w:rPr>
          <w:color w:val="000000" w:themeColor="text1"/>
          <w:lang w:val="en-GB"/>
        </w:rPr>
      </w:pPr>
      <w:r w:rsidRPr="0032196C">
        <w:rPr>
          <w:color w:val="000000" w:themeColor="text1"/>
          <w:lang w:val="en-GB"/>
        </w:rPr>
        <w:t xml:space="preserve">Ho, S. C. E. &amp; </w:t>
      </w:r>
      <w:proofErr w:type="spellStart"/>
      <w:r w:rsidRPr="0032196C">
        <w:rPr>
          <w:color w:val="000000" w:themeColor="text1"/>
          <w:lang w:val="en-GB"/>
        </w:rPr>
        <w:t>Willms</w:t>
      </w:r>
      <w:proofErr w:type="spellEnd"/>
      <w:r w:rsidRPr="0032196C">
        <w:rPr>
          <w:color w:val="000000" w:themeColor="text1"/>
          <w:lang w:val="en-GB"/>
        </w:rPr>
        <w:t xml:space="preserve">, J. D. (1996). Effects on parental involvement on eight-grade achievement. </w:t>
      </w:r>
      <w:r w:rsidRPr="0032196C">
        <w:rPr>
          <w:i/>
          <w:color w:val="000000" w:themeColor="text1"/>
          <w:lang w:val="en-GB"/>
        </w:rPr>
        <w:t>Sociology of Education, 69</w:t>
      </w:r>
      <w:r w:rsidRPr="0032196C">
        <w:rPr>
          <w:color w:val="000000" w:themeColor="text1"/>
          <w:lang w:val="en-GB"/>
        </w:rPr>
        <w:t xml:space="preserve">, 126-41. </w:t>
      </w:r>
    </w:p>
    <w:p w14:paraId="4D152DD3" w14:textId="77777777" w:rsidR="006D02E2" w:rsidRPr="00C058B5" w:rsidRDefault="006D02E2" w:rsidP="00581B43">
      <w:pPr>
        <w:spacing w:line="480" w:lineRule="auto"/>
        <w:ind w:left="454" w:hanging="454"/>
        <w:jc w:val="both"/>
        <w:rPr>
          <w:color w:val="000000" w:themeColor="text1"/>
          <w:lang w:val="en-US"/>
        </w:rPr>
      </w:pPr>
      <w:r w:rsidRPr="00C058B5">
        <w:rPr>
          <w:color w:val="000000" w:themeColor="text1"/>
          <w:lang w:val="en-US"/>
        </w:rPr>
        <w:t>Hoover-Dempsey, K. V. &amp; Sandler, H. M. (1997). Why Do Parents Become Involved in Their Children’s Education? Review of Educational Research, 67(1), 3-42.</w:t>
      </w:r>
    </w:p>
    <w:p w14:paraId="408BC4AE" w14:textId="77777777" w:rsidR="006D02E2" w:rsidRPr="00C058B5" w:rsidRDefault="006D02E2" w:rsidP="00581B43">
      <w:pPr>
        <w:spacing w:line="480" w:lineRule="auto"/>
        <w:ind w:left="454" w:hanging="454"/>
        <w:jc w:val="both"/>
        <w:rPr>
          <w:rStyle w:val="Hyperlink"/>
          <w:color w:val="000000" w:themeColor="text1"/>
          <w:lang w:val="en-US"/>
        </w:rPr>
      </w:pPr>
      <w:r w:rsidRPr="00C058B5">
        <w:rPr>
          <w:color w:val="000000" w:themeColor="text1"/>
          <w:lang w:val="en-US"/>
        </w:rPr>
        <w:t xml:space="preserve">Hoover-Dempsey, K. V., Walker, J. M. T., Sandler, H. M., </w:t>
      </w:r>
      <w:proofErr w:type="spellStart"/>
      <w:r w:rsidRPr="00C058B5">
        <w:rPr>
          <w:color w:val="000000" w:themeColor="text1"/>
          <w:lang w:val="en-US"/>
        </w:rPr>
        <w:t>Whetsel</w:t>
      </w:r>
      <w:proofErr w:type="spellEnd"/>
      <w:r w:rsidRPr="00C058B5">
        <w:rPr>
          <w:color w:val="000000" w:themeColor="text1"/>
          <w:lang w:val="en-US"/>
        </w:rPr>
        <w:t xml:space="preserve">, D., Green, C. L., Wilkins, A. S., &amp; </w:t>
      </w:r>
      <w:proofErr w:type="spellStart"/>
      <w:r w:rsidRPr="00C058B5">
        <w:rPr>
          <w:color w:val="000000" w:themeColor="text1"/>
          <w:lang w:val="en-US"/>
        </w:rPr>
        <w:t>Closson</w:t>
      </w:r>
      <w:proofErr w:type="spellEnd"/>
      <w:r w:rsidRPr="00C058B5">
        <w:rPr>
          <w:color w:val="000000" w:themeColor="text1"/>
          <w:lang w:val="en-US"/>
        </w:rPr>
        <w:t xml:space="preserve">, K. (2005). Why do Parents Become Involved? Research Findings and Implications. </w:t>
      </w:r>
      <w:r w:rsidRPr="00C058B5">
        <w:rPr>
          <w:rStyle w:val="Emphasis"/>
          <w:color w:val="000000" w:themeColor="text1"/>
          <w:lang w:val="en-US"/>
        </w:rPr>
        <w:t>The Elementary School Journal, 106</w:t>
      </w:r>
      <w:r w:rsidRPr="00C058B5">
        <w:rPr>
          <w:color w:val="000000" w:themeColor="text1"/>
          <w:lang w:val="en-US"/>
        </w:rPr>
        <w:t xml:space="preserve">(2), 105–130. </w:t>
      </w:r>
      <w:r w:rsidR="00000000">
        <w:fldChar w:fldCharType="begin"/>
      </w:r>
      <w:r w:rsidR="00000000" w:rsidRPr="0019039A">
        <w:rPr>
          <w:lang w:val="en-US"/>
        </w:rPr>
        <w:instrText xml:space="preserve"> HYPERLINK "https://psycnet.apa.org/doi/10.1086/499194" \t "_blank" </w:instrText>
      </w:r>
      <w:r w:rsidR="00000000">
        <w:fldChar w:fldCharType="separate"/>
      </w:r>
      <w:r w:rsidRPr="00C058B5">
        <w:rPr>
          <w:rStyle w:val="Hyperlink"/>
          <w:color w:val="000000" w:themeColor="text1"/>
          <w:lang w:val="en-US"/>
        </w:rPr>
        <w:t>https://doi.org/10.1086/499194</w:t>
      </w:r>
      <w:r w:rsidR="00000000">
        <w:rPr>
          <w:rStyle w:val="Hyperlink"/>
          <w:color w:val="000000" w:themeColor="text1"/>
          <w:lang w:val="en-US"/>
        </w:rPr>
        <w:fldChar w:fldCharType="end"/>
      </w:r>
    </w:p>
    <w:p w14:paraId="4D05168F" w14:textId="77777777" w:rsidR="006D02E2" w:rsidRPr="0032196C" w:rsidRDefault="006D02E2" w:rsidP="00581B43">
      <w:pPr>
        <w:spacing w:line="480" w:lineRule="auto"/>
        <w:ind w:left="454" w:hanging="454"/>
        <w:jc w:val="both"/>
        <w:rPr>
          <w:color w:val="000000" w:themeColor="text1"/>
          <w:lang w:val="fr-LU"/>
        </w:rPr>
      </w:pPr>
      <w:r w:rsidRPr="00C058B5">
        <w:rPr>
          <w:color w:val="000000" w:themeColor="text1"/>
          <w:lang w:val="en-US"/>
        </w:rPr>
        <w:t xml:space="preserve">Houri, A.K., Thayer, A.J., Cook, C.R. (2019). Targeting Parent Trust to Enhance Engagement in a School-Home Communication System: A Double-Blind Experiment of a Parental Wise Feedback Intervention. </w:t>
      </w:r>
      <w:r w:rsidRPr="0032196C">
        <w:rPr>
          <w:i/>
          <w:color w:val="000000" w:themeColor="text1"/>
          <w:lang w:val="fr-LU"/>
        </w:rPr>
        <w:t>School Psychology, 34</w:t>
      </w:r>
      <w:r w:rsidRPr="0032196C">
        <w:rPr>
          <w:color w:val="000000" w:themeColor="text1"/>
          <w:lang w:val="fr-LU"/>
        </w:rPr>
        <w:t xml:space="preserve">(4), 421-432. </w:t>
      </w:r>
    </w:p>
    <w:p w14:paraId="573F5380" w14:textId="77777777" w:rsidR="006D02E2" w:rsidRPr="00A8183B" w:rsidRDefault="006D02E2" w:rsidP="00581B43">
      <w:pPr>
        <w:spacing w:line="480" w:lineRule="auto"/>
        <w:ind w:left="454" w:hanging="454"/>
        <w:jc w:val="both"/>
        <w:rPr>
          <w:lang w:val="fr-LU"/>
        </w:rPr>
      </w:pPr>
      <w:r w:rsidRPr="007E1ACD">
        <w:rPr>
          <w:color w:val="000000" w:themeColor="text1"/>
          <w:lang w:val="fr-LU"/>
        </w:rPr>
        <w:t xml:space="preserve">Janosz, M., &amp; Bouthillier, C. (2007). Rapport de validation du Questionnaire sur l’environnement socioéducatif des écoles secondaires. </w:t>
      </w:r>
      <w:r w:rsidRPr="00A8183B">
        <w:rPr>
          <w:color w:val="000000" w:themeColor="text1"/>
          <w:lang w:val="fr-LU"/>
        </w:rPr>
        <w:t xml:space="preserve">Montréal: Université de Montréal. </w:t>
      </w:r>
    </w:p>
    <w:p w14:paraId="65142C77" w14:textId="77777777" w:rsidR="006D02E2" w:rsidRPr="0032196C" w:rsidRDefault="006D02E2" w:rsidP="00581B43">
      <w:pPr>
        <w:spacing w:before="120" w:after="120" w:line="480" w:lineRule="auto"/>
        <w:ind w:left="454" w:hanging="454"/>
        <w:jc w:val="both"/>
        <w:rPr>
          <w:color w:val="000000" w:themeColor="text1"/>
          <w:lang w:val="fr-LU"/>
        </w:rPr>
      </w:pPr>
      <w:r w:rsidRPr="0032196C">
        <w:rPr>
          <w:color w:val="000000" w:themeColor="text1"/>
          <w:lang w:val="fr-LU"/>
        </w:rPr>
        <w:t>Le Donné, N. &amp; T. Rocher (2010). Une meilleure mesure du contexte socio-éducatif des élèves et des écoles - construction d’un indice de position sociale à partir des professions des parents. Éducation et formations, 79.</w:t>
      </w:r>
    </w:p>
    <w:p w14:paraId="51FABDA7" w14:textId="77777777" w:rsidR="006D02E2" w:rsidRPr="001F585C" w:rsidRDefault="006D02E2" w:rsidP="004815FC">
      <w:pPr>
        <w:spacing w:line="480" w:lineRule="auto"/>
        <w:ind w:left="454" w:hanging="454"/>
        <w:jc w:val="both"/>
        <w:rPr>
          <w:color w:val="000000" w:themeColor="text1"/>
          <w:lang w:val="fr-LU"/>
        </w:rPr>
      </w:pPr>
      <w:r w:rsidRPr="001F585C">
        <w:rPr>
          <w:color w:val="000000" w:themeColor="text1"/>
          <w:highlight w:val="yellow"/>
          <w:lang w:val="fr-LU"/>
        </w:rPr>
        <w:t xml:space="preserve">Loi du 6 février 2009 portant organisation de l'enseignement fondamental. (Luxembourg) </w:t>
      </w:r>
      <w:hyperlink r:id="rId10" w:history="1">
        <w:r w:rsidRPr="001F585C">
          <w:rPr>
            <w:rStyle w:val="Hyperlink"/>
            <w:highlight w:val="yellow"/>
            <w:lang w:val="fr-LU"/>
          </w:rPr>
          <w:t>https://legilux.public.lu/eli/etat/leg/loi/2009/02/06/n3/jo</w:t>
        </w:r>
      </w:hyperlink>
      <w:r w:rsidRPr="001F585C">
        <w:rPr>
          <w:color w:val="000000" w:themeColor="text1"/>
          <w:lang w:val="fr-LU"/>
        </w:rPr>
        <w:t xml:space="preserve"> </w:t>
      </w:r>
    </w:p>
    <w:p w14:paraId="1B4A8324" w14:textId="77777777" w:rsidR="006D02E2" w:rsidRPr="006D02E2" w:rsidRDefault="006D02E2" w:rsidP="004815FC">
      <w:pPr>
        <w:spacing w:line="480" w:lineRule="auto"/>
        <w:ind w:left="454" w:hanging="454"/>
        <w:jc w:val="both"/>
        <w:rPr>
          <w:color w:val="000000" w:themeColor="text1"/>
          <w:highlight w:val="yellow"/>
          <w:lang w:val="en-US"/>
        </w:rPr>
      </w:pPr>
      <w:r w:rsidRPr="001F585C">
        <w:rPr>
          <w:color w:val="000000" w:themeColor="text1"/>
          <w:highlight w:val="yellow"/>
          <w:lang w:val="fr-LU"/>
        </w:rPr>
        <w:t>L</w:t>
      </w:r>
      <w:r>
        <w:rPr>
          <w:color w:val="000000" w:themeColor="text1"/>
          <w:highlight w:val="yellow"/>
          <w:lang w:val="fr-LU"/>
        </w:rPr>
        <w:t>oi</w:t>
      </w:r>
      <w:r w:rsidRPr="001F585C">
        <w:rPr>
          <w:color w:val="000000" w:themeColor="text1"/>
          <w:highlight w:val="yellow"/>
          <w:lang w:val="fr-LU"/>
        </w:rPr>
        <w:t xml:space="preserve"> n° 2013-595 du 8 juillet 2013 d'orientation et de programmation pour la refondation de l'école de la République. </w:t>
      </w:r>
      <w:r w:rsidRPr="006D02E2">
        <w:rPr>
          <w:color w:val="000000" w:themeColor="text1"/>
          <w:highlight w:val="yellow"/>
          <w:lang w:val="en-US"/>
        </w:rPr>
        <w:t xml:space="preserve">(France) </w:t>
      </w:r>
      <w:r w:rsidR="00000000">
        <w:fldChar w:fldCharType="begin"/>
      </w:r>
      <w:r w:rsidR="00000000" w:rsidRPr="0019039A">
        <w:rPr>
          <w:lang w:val="en-US"/>
        </w:rPr>
        <w:instrText xml:space="preserve"> HYPERLINK "https://www.legifrance.gouv.fr/loda/id/JORFTEXT000027677984/" </w:instrText>
      </w:r>
      <w:r w:rsidR="00000000">
        <w:fldChar w:fldCharType="separate"/>
      </w:r>
      <w:r w:rsidRPr="006D02E2">
        <w:rPr>
          <w:rStyle w:val="Hyperlink"/>
          <w:sz w:val="20"/>
          <w:szCs w:val="20"/>
          <w:highlight w:val="yellow"/>
          <w:lang w:val="en-US"/>
        </w:rPr>
        <w:t>https://www.legifrance.gouv.fr/loda/id/JORFTEXT000027677984/</w:t>
      </w:r>
      <w:r w:rsidR="00000000">
        <w:rPr>
          <w:rStyle w:val="Hyperlink"/>
          <w:sz w:val="20"/>
          <w:szCs w:val="20"/>
          <w:highlight w:val="yellow"/>
          <w:lang w:val="en-US"/>
        </w:rPr>
        <w:fldChar w:fldCharType="end"/>
      </w:r>
      <w:r w:rsidRPr="006D02E2">
        <w:rPr>
          <w:sz w:val="20"/>
          <w:szCs w:val="20"/>
          <w:highlight w:val="yellow"/>
          <w:lang w:val="en-US"/>
        </w:rPr>
        <w:t xml:space="preserve"> .</w:t>
      </w:r>
    </w:p>
    <w:p w14:paraId="1495BCE5" w14:textId="77777777" w:rsidR="006D02E2" w:rsidRPr="006C3BE9" w:rsidRDefault="006D02E2" w:rsidP="00581B43">
      <w:pPr>
        <w:spacing w:line="480" w:lineRule="auto"/>
        <w:ind w:left="454" w:hanging="454"/>
        <w:jc w:val="both"/>
        <w:rPr>
          <w:lang w:val="en-US"/>
        </w:rPr>
      </w:pPr>
      <w:proofErr w:type="spellStart"/>
      <w:r w:rsidRPr="00581B43">
        <w:rPr>
          <w:lang w:val="en-US"/>
        </w:rPr>
        <w:lastRenderedPageBreak/>
        <w:t>Manz</w:t>
      </w:r>
      <w:proofErr w:type="spellEnd"/>
      <w:r w:rsidRPr="00581B43">
        <w:rPr>
          <w:lang w:val="en-US"/>
        </w:rPr>
        <w:t xml:space="preserve">, P.H., </w:t>
      </w:r>
      <w:proofErr w:type="spellStart"/>
      <w:r w:rsidRPr="00581B43">
        <w:rPr>
          <w:lang w:val="en-US"/>
        </w:rPr>
        <w:t>Fantuzzo</w:t>
      </w:r>
      <w:proofErr w:type="spellEnd"/>
      <w:r w:rsidRPr="00581B43">
        <w:rPr>
          <w:lang w:val="en-US"/>
        </w:rPr>
        <w:t xml:space="preserve">, J.W., &amp; Power, T.J. (2004). </w:t>
      </w:r>
      <w:r w:rsidRPr="009A59F4">
        <w:rPr>
          <w:lang w:val="en-US"/>
        </w:rPr>
        <w:t xml:space="preserve">Multidimensional assessment of family involvement among urban elementary students. </w:t>
      </w:r>
      <w:r w:rsidRPr="009A59F4">
        <w:rPr>
          <w:i/>
          <w:lang w:val="en-US"/>
        </w:rPr>
        <w:t>Journal of School Psychology, 42</w:t>
      </w:r>
      <w:r w:rsidRPr="009A59F4">
        <w:rPr>
          <w:lang w:val="en-US"/>
        </w:rPr>
        <w:t xml:space="preserve">(6), 461-475.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"https://doi.org/10.1016/j.jsp.2004.08.002" </w:instrText>
      </w:r>
      <w:r w:rsidR="00000000">
        <w:fldChar w:fldCharType="separate"/>
      </w:r>
      <w:r w:rsidRPr="009A59F4">
        <w:rPr>
          <w:rStyle w:val="Hyperlink"/>
          <w:lang w:val="en-US"/>
        </w:rPr>
        <w:t>https://doi.org/10.1016/j.jsp.2004.08.002</w:t>
      </w:r>
      <w:r w:rsidR="00000000">
        <w:rPr>
          <w:rStyle w:val="Hyperlink"/>
          <w:lang w:val="en-US"/>
        </w:rPr>
        <w:fldChar w:fldCharType="end"/>
      </w:r>
    </w:p>
    <w:p w14:paraId="4F7C553D" w14:textId="77777777" w:rsidR="006D02E2" w:rsidRPr="006C3BE9" w:rsidRDefault="006D02E2" w:rsidP="00581B43">
      <w:pPr>
        <w:spacing w:before="120" w:after="120" w:line="480" w:lineRule="auto"/>
        <w:ind w:left="340" w:hanging="340"/>
        <w:jc w:val="both"/>
        <w:rPr>
          <w:highlight w:val="yellow"/>
          <w:lang w:val="en-US"/>
        </w:rPr>
      </w:pPr>
      <w:r w:rsidRPr="00C20F13">
        <w:rPr>
          <w:rStyle w:val="Strong"/>
          <w:b w:val="0"/>
          <w:highlight w:val="yellow"/>
          <w:lang w:val="en-US"/>
        </w:rPr>
        <w:t>Matthews, J., Milward, C., Hayes, L. &amp; Wade, C. (2022). Development and Validation of a Short-Form Parenting Self-Efficacy Scale: Me as a Parent Scale (</w:t>
      </w:r>
      <w:proofErr w:type="spellStart"/>
      <w:r w:rsidRPr="00C20F13">
        <w:rPr>
          <w:rStyle w:val="Strong"/>
          <w:b w:val="0"/>
          <w:highlight w:val="yellow"/>
          <w:lang w:val="en-US"/>
        </w:rPr>
        <w:t>MaaPs</w:t>
      </w:r>
      <w:proofErr w:type="spellEnd"/>
      <w:r w:rsidRPr="00C20F13">
        <w:rPr>
          <w:rStyle w:val="Strong"/>
          <w:b w:val="0"/>
          <w:highlight w:val="yellow"/>
          <w:lang w:val="en-US"/>
        </w:rPr>
        <w:t xml:space="preserve">-SF), </w:t>
      </w:r>
      <w:r w:rsidRPr="00C20F13">
        <w:rPr>
          <w:rStyle w:val="Emphasis"/>
          <w:b/>
          <w:highlight w:val="yellow"/>
          <w:lang w:val="en-US"/>
        </w:rPr>
        <w:t>J</w:t>
      </w:r>
      <w:r w:rsidRPr="006C3BE9">
        <w:rPr>
          <w:rStyle w:val="Emphasis"/>
          <w:highlight w:val="yellow"/>
          <w:lang w:val="en-US"/>
        </w:rPr>
        <w:t>ournal of Child and Family Studies,</w:t>
      </w:r>
      <w:r w:rsidRPr="006C3BE9">
        <w:rPr>
          <w:rStyle w:val="Emphasis"/>
          <w:rFonts w:eastAsia="Calibri"/>
          <w:highlight w:val="yellow"/>
          <w:lang w:val="en-US"/>
        </w:rPr>
        <w:t xml:space="preserve"> </w:t>
      </w:r>
      <w:r w:rsidRPr="006C3BE9">
        <w:rPr>
          <w:rStyle w:val="Emphasis"/>
          <w:highlight w:val="yellow"/>
          <w:lang w:val="en-US"/>
        </w:rPr>
        <w:t xml:space="preserve">DOI: </w:t>
      </w:r>
      <w:r w:rsidR="00000000">
        <w:fldChar w:fldCharType="begin"/>
      </w:r>
      <w:r w:rsidR="00000000" w:rsidRPr="0019039A">
        <w:rPr>
          <w:lang w:val="en-US"/>
        </w:rPr>
        <w:instrText xml:space="preserve"> HYPERLINK "http://doi.org/10.1007/s10826-022-02327-9" \t "_blank" </w:instrText>
      </w:r>
      <w:r w:rsidR="00000000">
        <w:fldChar w:fldCharType="separate"/>
      </w:r>
      <w:r w:rsidRPr="006C3BE9">
        <w:rPr>
          <w:rStyle w:val="Hyperlink"/>
          <w:i/>
          <w:iCs/>
          <w:highlight w:val="yellow"/>
          <w:lang w:val="en-US"/>
        </w:rPr>
        <w:t>10.1007/s10826-022-02327-9</w:t>
      </w:r>
      <w:r w:rsidR="00000000">
        <w:rPr>
          <w:rStyle w:val="Hyperlink"/>
          <w:i/>
          <w:iCs/>
          <w:highlight w:val="yellow"/>
          <w:lang w:val="en-US"/>
        </w:rPr>
        <w:fldChar w:fldCharType="end"/>
      </w:r>
      <w:r w:rsidRPr="006C3BE9">
        <w:rPr>
          <w:highlight w:val="yellow"/>
          <w:lang w:val="en-US"/>
        </w:rPr>
        <w:t>.</w:t>
      </w:r>
    </w:p>
    <w:p w14:paraId="6FDED9E7" w14:textId="77777777" w:rsidR="006D02E2" w:rsidRPr="006C3BE9" w:rsidRDefault="006D02E2" w:rsidP="00581B43">
      <w:pPr>
        <w:spacing w:before="120" w:after="120" w:line="480" w:lineRule="auto"/>
        <w:ind w:left="454" w:hanging="454"/>
        <w:jc w:val="both"/>
        <w:rPr>
          <w:highlight w:val="yellow"/>
          <w:lang w:val="en-US"/>
        </w:rPr>
      </w:pPr>
      <w:r w:rsidRPr="006C3BE9">
        <w:rPr>
          <w:highlight w:val="yellow"/>
          <w:lang w:val="en-US"/>
        </w:rPr>
        <w:t xml:space="preserve">McDougall, K. H. &amp; Scott, W. D. (2021). </w:t>
      </w:r>
      <w:r w:rsidRPr="00C20F13">
        <w:rPr>
          <w:rStyle w:val="Strong"/>
          <w:b w:val="0"/>
          <w:highlight w:val="yellow"/>
          <w:lang w:val="en-US"/>
        </w:rPr>
        <w:t>The Self-efficacy for Parenting Adolescents Scale: Development and Initial Validation.</w:t>
      </w:r>
      <w:r w:rsidRPr="006C3BE9">
        <w:rPr>
          <w:rStyle w:val="Strong"/>
          <w:b w:val="0"/>
          <w:highlight w:val="yellow"/>
          <w:lang w:val="en-US"/>
        </w:rPr>
        <w:t xml:space="preserve"> </w:t>
      </w:r>
      <w:r w:rsidRPr="006C3BE9">
        <w:rPr>
          <w:i/>
          <w:highlight w:val="yellow"/>
          <w:lang w:val="en-US"/>
        </w:rPr>
        <w:t>Journal of Child and Family Studies, 30</w:t>
      </w:r>
      <w:r w:rsidRPr="006C3BE9">
        <w:rPr>
          <w:highlight w:val="yellow"/>
          <w:lang w:val="en-US"/>
        </w:rPr>
        <w:t xml:space="preserve">, 2289–2302. DOI: </w:t>
      </w:r>
      <w:r w:rsidR="00000000">
        <w:fldChar w:fldCharType="begin"/>
      </w:r>
      <w:r w:rsidR="00000000" w:rsidRPr="0019039A">
        <w:rPr>
          <w:lang w:val="en-US"/>
        </w:rPr>
        <w:instrText xml:space="preserve"> HYPERLINK "https://doi.org/10.1007/s10826-021-02046-7" </w:instrText>
      </w:r>
      <w:r w:rsidR="00000000">
        <w:fldChar w:fldCharType="separate"/>
      </w:r>
      <w:r w:rsidRPr="006C3BE9">
        <w:rPr>
          <w:rStyle w:val="Hyperlink"/>
          <w:rFonts w:eastAsiaTheme="majorEastAsia"/>
          <w:highlight w:val="yellow"/>
          <w:lang w:val="en-US"/>
        </w:rPr>
        <w:t>https://doi.org/10.1007/s10826-021-02046-7</w:t>
      </w:r>
      <w:r w:rsidR="00000000">
        <w:rPr>
          <w:rStyle w:val="Hyperlink"/>
          <w:rFonts w:eastAsiaTheme="majorEastAsia"/>
          <w:highlight w:val="yellow"/>
          <w:lang w:val="en-US"/>
        </w:rPr>
        <w:fldChar w:fldCharType="end"/>
      </w:r>
    </w:p>
    <w:p w14:paraId="535A5D77" w14:textId="77777777" w:rsidR="006D02E2" w:rsidRPr="002912EA" w:rsidRDefault="006D02E2" w:rsidP="00581B43">
      <w:pPr>
        <w:autoSpaceDE w:val="0"/>
        <w:autoSpaceDN w:val="0"/>
        <w:adjustRightInd w:val="0"/>
        <w:spacing w:before="120" w:after="120" w:line="480" w:lineRule="auto"/>
        <w:ind w:left="454" w:hanging="454"/>
        <w:jc w:val="both"/>
        <w:rPr>
          <w:b/>
          <w:bCs/>
          <w:iCs/>
          <w:color w:val="000000" w:themeColor="text1"/>
          <w:lang w:val="fr-LU"/>
        </w:rPr>
      </w:pPr>
      <w:proofErr w:type="spellStart"/>
      <w:r w:rsidRPr="00C058B5">
        <w:rPr>
          <w:bCs/>
          <w:color w:val="000000" w:themeColor="text1"/>
          <w:lang w:val="en-US"/>
        </w:rPr>
        <w:t>Menheere</w:t>
      </w:r>
      <w:proofErr w:type="spellEnd"/>
      <w:r w:rsidRPr="00C058B5">
        <w:rPr>
          <w:bCs/>
          <w:color w:val="000000" w:themeColor="text1"/>
          <w:lang w:val="en-US"/>
        </w:rPr>
        <w:t xml:space="preserve">, A. &amp; </w:t>
      </w:r>
      <w:proofErr w:type="spellStart"/>
      <w:r w:rsidRPr="00C058B5">
        <w:rPr>
          <w:bCs/>
          <w:color w:val="000000" w:themeColor="text1"/>
          <w:lang w:val="en-US"/>
        </w:rPr>
        <w:t>Hooge</w:t>
      </w:r>
      <w:proofErr w:type="spellEnd"/>
      <w:r w:rsidRPr="00C058B5">
        <w:rPr>
          <w:bCs/>
          <w:color w:val="000000" w:themeColor="text1"/>
          <w:lang w:val="en-US"/>
        </w:rPr>
        <w:t xml:space="preserve">, E. H. (2010). Parental involvement in children’s education: a review study about the effect of parental involvement on children’s school education with a focus on the position of illiterate parents. </w:t>
      </w:r>
      <w:r w:rsidRPr="002912EA">
        <w:rPr>
          <w:bCs/>
          <w:i/>
          <w:color w:val="000000" w:themeColor="text1"/>
          <w:lang w:val="fr-LU"/>
        </w:rPr>
        <w:t>Journal of European teacher Education Network, 6</w:t>
      </w:r>
      <w:r w:rsidRPr="002912EA">
        <w:rPr>
          <w:bCs/>
          <w:color w:val="000000" w:themeColor="text1"/>
          <w:lang w:val="fr-LU"/>
        </w:rPr>
        <w:t>, 144-157.</w:t>
      </w:r>
    </w:p>
    <w:p w14:paraId="4CC08375" w14:textId="77777777" w:rsidR="006D02E2" w:rsidRPr="00C058B5" w:rsidRDefault="006D02E2" w:rsidP="00581B43">
      <w:pPr>
        <w:spacing w:line="480" w:lineRule="auto"/>
        <w:ind w:left="454" w:hanging="454"/>
        <w:jc w:val="both"/>
        <w:rPr>
          <w:color w:val="000000" w:themeColor="text1"/>
          <w:lang w:val="en-US"/>
        </w:rPr>
      </w:pPr>
      <w:r w:rsidRPr="0032196C">
        <w:rPr>
          <w:color w:val="000000" w:themeColor="text1"/>
          <w:lang w:val="fr-LU"/>
        </w:rPr>
        <w:t>OCDE (2018), « L'implication des parents, la performance des élèves et leur satisfaction à l'égard de leur</w:t>
      </w:r>
      <w:r>
        <w:rPr>
          <w:color w:val="000000" w:themeColor="text1"/>
          <w:lang w:val="fr-LU"/>
        </w:rPr>
        <w:t xml:space="preserve"> </w:t>
      </w:r>
      <w:r w:rsidRPr="0032196C">
        <w:rPr>
          <w:color w:val="000000" w:themeColor="text1"/>
          <w:lang w:val="fr-LU"/>
        </w:rPr>
        <w:t>vie », dans PISA 2015 Results (Volume III) : Students' Well-Being, Éditions OCDE, Paris.</w:t>
      </w:r>
      <w:r w:rsidRPr="002912EA">
        <w:rPr>
          <w:color w:val="000000" w:themeColor="text1"/>
        </w:rPr>
        <w:t xml:space="preserve"> </w:t>
      </w:r>
      <w:r w:rsidRPr="00C058B5">
        <w:rPr>
          <w:color w:val="000000" w:themeColor="text1"/>
          <w:lang w:val="en-US"/>
        </w:rPr>
        <w:t>DOI: https://doi.org/10.1787/9789264288850-13-fr</w:t>
      </w:r>
    </w:p>
    <w:p w14:paraId="1080088E" w14:textId="77777777" w:rsidR="006D02E2" w:rsidRPr="00C058B5" w:rsidRDefault="006D02E2" w:rsidP="00581B43">
      <w:pPr>
        <w:spacing w:line="480" w:lineRule="auto"/>
        <w:ind w:left="454" w:hanging="454"/>
        <w:jc w:val="both"/>
        <w:rPr>
          <w:color w:val="000000" w:themeColor="text1"/>
          <w:lang w:val="en-US"/>
        </w:rPr>
      </w:pPr>
      <w:r w:rsidRPr="00C058B5">
        <w:rPr>
          <w:color w:val="000000" w:themeColor="text1"/>
          <w:lang w:val="en-US"/>
        </w:rPr>
        <w:t xml:space="preserve">Park, S. &amp; Holloway, S. D. (2013). No parent left behind: Predicting parental involvement in adolescents’ education within a sociodemographically diverse population. </w:t>
      </w:r>
      <w:r w:rsidRPr="00C058B5">
        <w:rPr>
          <w:i/>
          <w:color w:val="000000" w:themeColor="text1"/>
          <w:lang w:val="en-US"/>
        </w:rPr>
        <w:t>The Journal of Educational Research, 106</w:t>
      </w:r>
      <w:r w:rsidRPr="00C058B5">
        <w:rPr>
          <w:color w:val="000000" w:themeColor="text1"/>
          <w:lang w:val="en-US"/>
        </w:rPr>
        <w:t xml:space="preserve">, 105-109. </w:t>
      </w:r>
    </w:p>
    <w:p w14:paraId="1AD4FC64" w14:textId="77777777" w:rsidR="006D02E2" w:rsidRPr="00D81FAA" w:rsidRDefault="006D02E2" w:rsidP="00581B43">
      <w:pPr>
        <w:spacing w:line="480" w:lineRule="auto"/>
        <w:ind w:left="454" w:hanging="454"/>
        <w:jc w:val="both"/>
        <w:rPr>
          <w:color w:val="000000" w:themeColor="text1"/>
          <w:lang w:val="fr-LU"/>
        </w:rPr>
      </w:pPr>
      <w:proofErr w:type="spellStart"/>
      <w:r w:rsidRPr="006D02E2">
        <w:rPr>
          <w:color w:val="000000" w:themeColor="text1"/>
          <w:lang w:val="en-US"/>
        </w:rPr>
        <w:t>Reiniger</w:t>
      </w:r>
      <w:proofErr w:type="spellEnd"/>
      <w:r w:rsidRPr="006D02E2">
        <w:rPr>
          <w:color w:val="000000" w:themeColor="text1"/>
          <w:lang w:val="en-US"/>
        </w:rPr>
        <w:t xml:space="preserve">, T. &amp; Lopez, A. S. (2017). </w:t>
      </w:r>
      <w:r w:rsidRPr="00C058B5">
        <w:rPr>
          <w:color w:val="000000" w:themeColor="text1"/>
          <w:lang w:val="en-US"/>
        </w:rPr>
        <w:t xml:space="preserve">Parental involvement in municipal school in Chile: Why do parents choose to get involved? </w:t>
      </w:r>
      <w:r w:rsidRPr="00D81FAA">
        <w:rPr>
          <w:i/>
          <w:color w:val="000000" w:themeColor="text1"/>
          <w:lang w:val="fr-LU"/>
        </w:rPr>
        <w:t>School Psychology International, 38</w:t>
      </w:r>
      <w:r w:rsidRPr="00D81FAA">
        <w:rPr>
          <w:color w:val="000000" w:themeColor="text1"/>
          <w:lang w:val="fr-LU"/>
        </w:rPr>
        <w:t xml:space="preserve">(4), 363-379. </w:t>
      </w:r>
    </w:p>
    <w:p w14:paraId="77E342C5" w14:textId="77777777" w:rsidR="006D02E2" w:rsidRPr="00D81FAA" w:rsidRDefault="006D02E2" w:rsidP="00581B43">
      <w:pPr>
        <w:spacing w:line="480" w:lineRule="auto"/>
        <w:ind w:left="540" w:hanging="540"/>
        <w:jc w:val="both"/>
        <w:rPr>
          <w:highlight w:val="yellow"/>
          <w:lang w:val="en-US"/>
        </w:rPr>
      </w:pPr>
      <w:r w:rsidRPr="006C3BE9">
        <w:rPr>
          <w:color w:val="000000" w:themeColor="text1"/>
          <w:highlight w:val="yellow"/>
          <w:lang w:val="fr-LU"/>
        </w:rPr>
        <w:t xml:space="preserve">Rocher, T. (2016). Construction d’un indice de position sociale des élèves. </w:t>
      </w:r>
      <w:r w:rsidRPr="00D81FAA">
        <w:rPr>
          <w:i/>
          <w:highlight w:val="yellow"/>
          <w:lang w:val="en-US"/>
        </w:rPr>
        <w:t>E</w:t>
      </w:r>
      <w:r w:rsidRPr="00D81FAA">
        <w:rPr>
          <w:rStyle w:val="markedcontent"/>
          <w:rFonts w:eastAsiaTheme="majorEastAsia"/>
          <w:i/>
          <w:highlight w:val="yellow"/>
          <w:lang w:val="en-US"/>
        </w:rPr>
        <w:t>d</w:t>
      </w:r>
      <w:r w:rsidRPr="00D81FAA">
        <w:rPr>
          <w:i/>
          <w:highlight w:val="yellow"/>
          <w:lang w:val="en-US"/>
        </w:rPr>
        <w:t>u</w:t>
      </w:r>
      <w:r w:rsidRPr="00D81FAA">
        <w:rPr>
          <w:rStyle w:val="markedcontent"/>
          <w:rFonts w:eastAsiaTheme="majorEastAsia"/>
          <w:i/>
          <w:highlight w:val="yellow"/>
          <w:lang w:val="en-US"/>
        </w:rPr>
        <w:t>c</w:t>
      </w:r>
      <w:r w:rsidRPr="00D81FAA">
        <w:rPr>
          <w:i/>
          <w:highlight w:val="yellow"/>
          <w:lang w:val="en-US"/>
        </w:rPr>
        <w:t>a</w:t>
      </w:r>
      <w:r w:rsidRPr="00D81FAA">
        <w:rPr>
          <w:rStyle w:val="markedcontent"/>
          <w:rFonts w:eastAsiaTheme="majorEastAsia"/>
          <w:i/>
          <w:highlight w:val="yellow"/>
          <w:lang w:val="en-US"/>
        </w:rPr>
        <w:t>tion</w:t>
      </w:r>
      <w:r w:rsidRPr="00D81FAA">
        <w:rPr>
          <w:i/>
          <w:highlight w:val="yellow"/>
          <w:lang w:val="en-US"/>
        </w:rPr>
        <w:t xml:space="preserve"> &amp;</w:t>
      </w:r>
      <w:r w:rsidRPr="00D81FAA">
        <w:rPr>
          <w:rStyle w:val="markedcontent"/>
          <w:rFonts w:eastAsiaTheme="majorEastAsia"/>
          <w:i/>
          <w:highlight w:val="yellow"/>
          <w:lang w:val="en-US"/>
        </w:rPr>
        <w:t xml:space="preserve"> form</w:t>
      </w:r>
      <w:r w:rsidRPr="00D81FAA">
        <w:rPr>
          <w:i/>
          <w:highlight w:val="yellow"/>
          <w:lang w:val="en-US"/>
        </w:rPr>
        <w:t>a</w:t>
      </w:r>
      <w:r w:rsidRPr="00D81FAA">
        <w:rPr>
          <w:rStyle w:val="markedcontent"/>
          <w:rFonts w:eastAsiaTheme="majorEastAsia"/>
          <w:i/>
          <w:highlight w:val="yellow"/>
          <w:lang w:val="en-US"/>
        </w:rPr>
        <w:t xml:space="preserve">tions, </w:t>
      </w:r>
      <w:r w:rsidRPr="00D81FAA">
        <w:rPr>
          <w:i/>
          <w:highlight w:val="yellow"/>
          <w:lang w:val="en-US"/>
        </w:rPr>
        <w:t>90</w:t>
      </w:r>
      <w:r w:rsidRPr="00D81FAA">
        <w:rPr>
          <w:highlight w:val="yellow"/>
          <w:lang w:val="en-US"/>
        </w:rPr>
        <w:t>, 5-27.</w:t>
      </w:r>
    </w:p>
    <w:p w14:paraId="6485737B" w14:textId="77777777" w:rsidR="006D02E2" w:rsidRPr="0032196C" w:rsidRDefault="006D02E2" w:rsidP="00581B43">
      <w:pPr>
        <w:spacing w:line="480" w:lineRule="auto"/>
        <w:ind w:left="454" w:hanging="454"/>
        <w:jc w:val="both"/>
        <w:rPr>
          <w:color w:val="000000" w:themeColor="text1"/>
          <w:lang w:val="en-GB"/>
        </w:rPr>
      </w:pPr>
      <w:r w:rsidRPr="00D81FAA">
        <w:rPr>
          <w:color w:val="000000" w:themeColor="text1"/>
          <w:lang w:val="en-US"/>
        </w:rPr>
        <w:lastRenderedPageBreak/>
        <w:t>Rubin, D.B. (1987). Multiple Imputation for Nonresponse in Surveys. John Wiley &amp; Sons Inc., New York.</w:t>
      </w:r>
    </w:p>
    <w:p w14:paraId="6EAC0F85" w14:textId="77777777" w:rsidR="006D02E2" w:rsidRPr="00C058B5" w:rsidRDefault="006D02E2" w:rsidP="00581B43">
      <w:pPr>
        <w:autoSpaceDE w:val="0"/>
        <w:autoSpaceDN w:val="0"/>
        <w:adjustRightInd w:val="0"/>
        <w:spacing w:before="120" w:after="120" w:line="480" w:lineRule="auto"/>
        <w:ind w:left="454" w:hanging="454"/>
        <w:jc w:val="both"/>
        <w:rPr>
          <w:b/>
          <w:bCs/>
          <w:iCs/>
          <w:color w:val="000000" w:themeColor="text1"/>
          <w:lang w:val="en-US"/>
        </w:rPr>
      </w:pPr>
      <w:r w:rsidRPr="00C058B5">
        <w:rPr>
          <w:bCs/>
          <w:color w:val="000000" w:themeColor="text1"/>
          <w:lang w:val="en-US"/>
        </w:rPr>
        <w:t xml:space="preserve">Sheldon, S. B. (2002). Parents' Social Networks and Beliefs as Predictors of Parent Involvement. </w:t>
      </w:r>
      <w:r w:rsidRPr="00C058B5">
        <w:rPr>
          <w:bCs/>
          <w:i/>
          <w:color w:val="000000" w:themeColor="text1"/>
          <w:lang w:val="en-US"/>
        </w:rPr>
        <w:t>The Elementary School Journal, 102</w:t>
      </w:r>
      <w:r w:rsidRPr="00C058B5">
        <w:rPr>
          <w:bCs/>
          <w:color w:val="000000" w:themeColor="text1"/>
          <w:lang w:val="en-US"/>
        </w:rPr>
        <w:t>(4) 301-316.</w:t>
      </w:r>
    </w:p>
    <w:p w14:paraId="59DC595A" w14:textId="0056C8DA" w:rsidR="006D02E2" w:rsidRDefault="006D02E2" w:rsidP="00581B43">
      <w:pPr>
        <w:spacing w:line="480" w:lineRule="auto"/>
        <w:ind w:left="454" w:hanging="454"/>
        <w:jc w:val="both"/>
        <w:rPr>
          <w:rStyle w:val="Hyperlink"/>
          <w:lang w:val="en-US"/>
        </w:rPr>
      </w:pPr>
      <w:proofErr w:type="spellStart"/>
      <w:r w:rsidRPr="009A59F4">
        <w:rPr>
          <w:lang w:val="en-US"/>
        </w:rPr>
        <w:t>Shumow</w:t>
      </w:r>
      <w:proofErr w:type="spellEnd"/>
      <w:r w:rsidRPr="009A59F4">
        <w:rPr>
          <w:lang w:val="en-US"/>
        </w:rPr>
        <w:t xml:space="preserve">, L., </w:t>
      </w:r>
      <w:proofErr w:type="spellStart"/>
      <w:r w:rsidRPr="009A59F4">
        <w:rPr>
          <w:lang w:val="en-US"/>
        </w:rPr>
        <w:t>Lyutykh</w:t>
      </w:r>
      <w:proofErr w:type="spellEnd"/>
      <w:r w:rsidRPr="009A59F4">
        <w:rPr>
          <w:lang w:val="en-US"/>
        </w:rPr>
        <w:t xml:space="preserve">, E., Schmidt, J.A. (2011). Predictors and outcomes of parental involvement with high school students in science. </w:t>
      </w:r>
      <w:r w:rsidRPr="009A59F4">
        <w:rPr>
          <w:i/>
          <w:lang w:val="en-US"/>
        </w:rPr>
        <w:t>The School Community Journal, 21</w:t>
      </w:r>
      <w:r w:rsidRPr="009A59F4">
        <w:rPr>
          <w:lang w:val="en-US"/>
        </w:rPr>
        <w:t xml:space="preserve">(2), 81-98. </w:t>
      </w:r>
      <w:r>
        <w:rPr>
          <w:lang w:val="en-US"/>
        </w:rPr>
        <w:t xml:space="preserve">Retrieved from </w:t>
      </w:r>
      <w:r w:rsidR="00000000">
        <w:fldChar w:fldCharType="begin"/>
      </w:r>
      <w:r w:rsidR="00000000" w:rsidRPr="0019039A">
        <w:rPr>
          <w:lang w:val="en-US"/>
        </w:rPr>
        <w:instrText xml:space="preserve"> HYPERLINK "https://files.eric.ed.gov/fulltext/EJ957128.pdf" </w:instrText>
      </w:r>
      <w:r w:rsidR="00000000">
        <w:fldChar w:fldCharType="separate"/>
      </w:r>
      <w:r w:rsidRPr="00D922BC">
        <w:rPr>
          <w:rStyle w:val="Hyperlink"/>
          <w:lang w:val="en-US"/>
        </w:rPr>
        <w:t>https://files.eric.ed.gov/fulltext/EJ957128.pdf</w:t>
      </w:r>
      <w:r w:rsidR="00000000">
        <w:rPr>
          <w:rStyle w:val="Hyperlink"/>
          <w:lang w:val="en-US"/>
        </w:rPr>
        <w:fldChar w:fldCharType="end"/>
      </w:r>
    </w:p>
    <w:p w14:paraId="755CAB3B" w14:textId="77777777" w:rsidR="006D02E2" w:rsidRPr="00C058B5" w:rsidRDefault="006D02E2" w:rsidP="00581B43">
      <w:pPr>
        <w:spacing w:line="480" w:lineRule="auto"/>
        <w:ind w:left="454" w:hanging="454"/>
        <w:jc w:val="both"/>
        <w:rPr>
          <w:color w:val="000000" w:themeColor="text1"/>
          <w:lang w:val="en-US"/>
        </w:rPr>
      </w:pPr>
      <w:proofErr w:type="spellStart"/>
      <w:r w:rsidRPr="00C058B5">
        <w:rPr>
          <w:color w:val="000000" w:themeColor="text1"/>
          <w:lang w:val="en-US"/>
        </w:rPr>
        <w:t>Strier</w:t>
      </w:r>
      <w:proofErr w:type="spellEnd"/>
      <w:r w:rsidRPr="00C058B5">
        <w:rPr>
          <w:color w:val="000000" w:themeColor="text1"/>
          <w:lang w:val="en-US"/>
        </w:rPr>
        <w:t xml:space="preserve">, M. &amp; Katz, H. (2016). Trust and parents’ involvement in schools of choice. </w:t>
      </w:r>
      <w:r w:rsidRPr="00C058B5">
        <w:rPr>
          <w:i/>
          <w:color w:val="000000" w:themeColor="text1"/>
          <w:lang w:val="en-US"/>
        </w:rPr>
        <w:t>Educational Management Administration and Leadership, 44</w:t>
      </w:r>
      <w:r w:rsidRPr="00C058B5">
        <w:rPr>
          <w:color w:val="000000" w:themeColor="text1"/>
          <w:lang w:val="en-US"/>
        </w:rPr>
        <w:t>(3), 363-379.</w:t>
      </w:r>
    </w:p>
    <w:p w14:paraId="5558B907" w14:textId="77777777" w:rsidR="006D02E2" w:rsidRPr="0032196C" w:rsidRDefault="006D02E2" w:rsidP="00581B43">
      <w:pPr>
        <w:spacing w:line="480" w:lineRule="auto"/>
        <w:ind w:left="454" w:hanging="454"/>
        <w:jc w:val="both"/>
        <w:rPr>
          <w:color w:val="000000" w:themeColor="text1"/>
          <w:lang w:val="fr-LU"/>
        </w:rPr>
      </w:pPr>
      <w:r w:rsidRPr="0032196C">
        <w:rPr>
          <w:color w:val="000000" w:themeColor="text1"/>
          <w:lang w:val="en-GB"/>
        </w:rPr>
        <w:t xml:space="preserve">Tang, S. (2015). Social capital and determinants of immigrant family educational involvement. </w:t>
      </w:r>
      <w:r w:rsidRPr="0032196C">
        <w:rPr>
          <w:i/>
          <w:color w:val="000000" w:themeColor="text1"/>
          <w:lang w:val="fr-LU"/>
        </w:rPr>
        <w:t>The Journal of Educational Research, 108</w:t>
      </w:r>
      <w:r w:rsidRPr="0032196C">
        <w:rPr>
          <w:color w:val="000000" w:themeColor="text1"/>
          <w:lang w:val="fr-LU"/>
        </w:rPr>
        <w:t xml:space="preserve">, 22-34. </w:t>
      </w:r>
    </w:p>
    <w:p w14:paraId="47BF1C48" w14:textId="77777777" w:rsidR="006D02E2" w:rsidRPr="0032196C" w:rsidRDefault="006D02E2" w:rsidP="00581B43">
      <w:pPr>
        <w:spacing w:line="480" w:lineRule="auto"/>
        <w:ind w:left="454" w:hanging="454"/>
        <w:jc w:val="both"/>
        <w:rPr>
          <w:color w:val="000000" w:themeColor="text1"/>
          <w:lang w:val="fr-LU"/>
        </w:rPr>
      </w:pPr>
      <w:r w:rsidRPr="0032196C">
        <w:rPr>
          <w:color w:val="000000" w:themeColor="text1"/>
          <w:lang w:val="fr-FR"/>
        </w:rPr>
        <w:t xml:space="preserve">Thiébaud, M. (2004). </w:t>
      </w:r>
      <w:r w:rsidRPr="0032196C">
        <w:rPr>
          <w:i/>
          <w:color w:val="000000" w:themeColor="text1"/>
          <w:lang w:val="fr-FR"/>
        </w:rPr>
        <w:t>Climat d’école, démarches et outils d’analyse</w:t>
      </w:r>
      <w:r w:rsidRPr="0032196C">
        <w:rPr>
          <w:color w:val="000000" w:themeColor="text1"/>
          <w:lang w:val="fr-FR"/>
        </w:rPr>
        <w:t xml:space="preserve">. </w:t>
      </w:r>
      <w:r w:rsidRPr="0032196C">
        <w:rPr>
          <w:color w:val="000000" w:themeColor="text1"/>
          <w:lang w:val="fr-FR"/>
        </w:rPr>
        <w:sym w:font="Symbol" w:char="F05B"/>
      </w:r>
      <w:r w:rsidRPr="0032196C">
        <w:rPr>
          <w:color w:val="000000" w:themeColor="text1"/>
          <w:lang w:val="fr-FR"/>
        </w:rPr>
        <w:t>En ligne</w:t>
      </w:r>
      <w:r w:rsidRPr="0032196C">
        <w:rPr>
          <w:color w:val="000000" w:themeColor="text1"/>
          <w:lang w:val="fr-FR"/>
        </w:rPr>
        <w:sym w:font="Symbol" w:char="F05D"/>
      </w:r>
      <w:r w:rsidRPr="0032196C">
        <w:rPr>
          <w:color w:val="000000" w:themeColor="text1"/>
          <w:lang w:val="fr-FR"/>
        </w:rPr>
        <w:t xml:space="preserve"> </w:t>
      </w:r>
      <w:hyperlink r:id="rId11" w:history="1">
        <w:r w:rsidRPr="0032196C">
          <w:rPr>
            <w:rStyle w:val="Hyperlink"/>
            <w:color w:val="000000" w:themeColor="text1"/>
            <w:lang w:val="fr-FR"/>
          </w:rPr>
          <w:t>http://www.f-d.org/climatecole/presentation-qes-10mars2004.pdf</w:t>
        </w:r>
      </w:hyperlink>
      <w:r w:rsidRPr="0032196C">
        <w:rPr>
          <w:color w:val="000000" w:themeColor="text1"/>
          <w:lang w:val="fr-FR"/>
        </w:rPr>
        <w:t xml:space="preserve"> (Téléchargé en juin 2013).</w:t>
      </w:r>
    </w:p>
    <w:p w14:paraId="09ACCEBA" w14:textId="77777777" w:rsidR="006D02E2" w:rsidRPr="00C058B5" w:rsidRDefault="006D02E2" w:rsidP="00581B43">
      <w:pPr>
        <w:spacing w:before="120" w:after="120" w:line="480" w:lineRule="auto"/>
        <w:ind w:left="454" w:hanging="454"/>
        <w:jc w:val="both"/>
        <w:rPr>
          <w:color w:val="000000" w:themeColor="text1"/>
          <w:lang w:val="en-US"/>
        </w:rPr>
      </w:pPr>
      <w:r w:rsidRPr="00C058B5">
        <w:rPr>
          <w:color w:val="000000" w:themeColor="text1"/>
          <w:lang w:val="en-US"/>
        </w:rPr>
        <w:t xml:space="preserve">Turney, K., &amp; Kao, G. (2009). Barriers to school involvement: Are immigrant parents disadvantaged? </w:t>
      </w:r>
      <w:r w:rsidRPr="00C058B5">
        <w:rPr>
          <w:i/>
          <w:color w:val="000000" w:themeColor="text1"/>
          <w:lang w:val="en-US"/>
        </w:rPr>
        <w:t>The Journal of Educational Research, 102</w:t>
      </w:r>
      <w:r w:rsidRPr="00C058B5">
        <w:rPr>
          <w:color w:val="000000" w:themeColor="text1"/>
          <w:lang w:val="en-US"/>
        </w:rPr>
        <w:t xml:space="preserve">(4), 257-271. </w:t>
      </w:r>
      <w:proofErr w:type="spellStart"/>
      <w:r w:rsidRPr="00C058B5">
        <w:rPr>
          <w:color w:val="000000" w:themeColor="text1"/>
          <w:lang w:val="en-US"/>
        </w:rPr>
        <w:t>doi</w:t>
      </w:r>
      <w:proofErr w:type="spellEnd"/>
      <w:r w:rsidRPr="00C058B5">
        <w:rPr>
          <w:color w:val="000000" w:themeColor="text1"/>
          <w:lang w:val="en-US"/>
        </w:rPr>
        <w:t xml:space="preserve">: </w:t>
      </w:r>
      <w:r w:rsidR="00000000">
        <w:fldChar w:fldCharType="begin"/>
      </w:r>
      <w:r w:rsidR="00000000" w:rsidRPr="0019039A">
        <w:rPr>
          <w:lang w:val="en-US"/>
        </w:rPr>
        <w:instrText xml:space="preserve"> HYPERLINK "http://dx.doi.org/10.3200/JOER.102.4.257-271" </w:instrText>
      </w:r>
      <w:r w:rsidR="00000000">
        <w:fldChar w:fldCharType="separate"/>
      </w:r>
      <w:r w:rsidRPr="00C058B5">
        <w:rPr>
          <w:rStyle w:val="Hyperlink"/>
          <w:color w:val="000000" w:themeColor="text1"/>
          <w:lang w:val="en-US"/>
        </w:rPr>
        <w:t>http://dx.doi.org/10.3200/JOER.102.4.257-271</w:t>
      </w:r>
      <w:r w:rsidR="00000000">
        <w:rPr>
          <w:rStyle w:val="Hyperlink"/>
          <w:color w:val="000000" w:themeColor="text1"/>
          <w:lang w:val="en-US"/>
        </w:rPr>
        <w:fldChar w:fldCharType="end"/>
      </w:r>
    </w:p>
    <w:p w14:paraId="45835D82" w14:textId="77777777" w:rsidR="006D02E2" w:rsidRPr="006C3BE9" w:rsidRDefault="006D02E2" w:rsidP="00581B43">
      <w:pPr>
        <w:spacing w:line="480" w:lineRule="auto"/>
        <w:ind w:left="454" w:hanging="454"/>
        <w:jc w:val="both"/>
        <w:rPr>
          <w:shd w:val="clear" w:color="auto" w:fill="FFFFFF"/>
          <w:lang w:val="en-US"/>
        </w:rPr>
      </w:pPr>
      <w:r w:rsidRPr="009A59F4">
        <w:t xml:space="preserve">Ule, M., Zivoder, A., &amp; Bois-Reymond, M. (2015). </w:t>
      </w:r>
      <w:r w:rsidRPr="009A59F4">
        <w:rPr>
          <w:lang w:val="en-US"/>
        </w:rPr>
        <w:t xml:space="preserve">‘Simply the best for my children’: patterns of parental involvement in education. </w:t>
      </w:r>
      <w:r w:rsidRPr="009A59F4">
        <w:rPr>
          <w:i/>
          <w:lang w:val="en-US"/>
        </w:rPr>
        <w:t>International Journal of Qualitative Studies in Education, 28</w:t>
      </w:r>
      <w:r w:rsidRPr="009A59F4">
        <w:rPr>
          <w:lang w:val="en-US"/>
        </w:rPr>
        <w:t xml:space="preserve">(3), 329-348. </w:t>
      </w:r>
      <w:proofErr w:type="spellStart"/>
      <w:r w:rsidRPr="009A59F4">
        <w:rPr>
          <w:lang w:val="en-US"/>
        </w:rPr>
        <w:t>doi</w:t>
      </w:r>
      <w:proofErr w:type="spellEnd"/>
      <w:r w:rsidRPr="009A59F4">
        <w:rPr>
          <w:lang w:val="en-US"/>
        </w:rPr>
        <w:t xml:space="preserve">: </w:t>
      </w:r>
      <w:r w:rsidR="00000000">
        <w:fldChar w:fldCharType="begin"/>
      </w:r>
      <w:r w:rsidR="00000000" w:rsidRPr="0019039A">
        <w:rPr>
          <w:lang w:val="en-US"/>
        </w:rPr>
        <w:instrText xml:space="preserve"> HYPERLINK "https://doi.org/10.1080/09518398.2014.987852" </w:instrText>
      </w:r>
      <w:r w:rsidR="00000000">
        <w:fldChar w:fldCharType="separate"/>
      </w:r>
      <w:r w:rsidRPr="00D922BC">
        <w:rPr>
          <w:rStyle w:val="Hyperlink"/>
          <w:lang w:val="en-US"/>
        </w:rPr>
        <w:t>https://doi.org/10.1080/09518398.2014.987852</w:t>
      </w:r>
      <w:r w:rsidR="00000000">
        <w:rPr>
          <w:rStyle w:val="Hyperlink"/>
          <w:lang w:val="en-US"/>
        </w:rPr>
        <w:fldChar w:fldCharType="end"/>
      </w:r>
    </w:p>
    <w:p w14:paraId="5BA716F2" w14:textId="77777777" w:rsidR="006D02E2" w:rsidRDefault="006D02E2" w:rsidP="00581B43">
      <w:pPr>
        <w:spacing w:line="480" w:lineRule="auto"/>
        <w:ind w:left="454" w:hanging="454"/>
        <w:jc w:val="both"/>
        <w:rPr>
          <w:lang w:val="en-US"/>
        </w:rPr>
      </w:pPr>
      <w:proofErr w:type="spellStart"/>
      <w:r w:rsidRPr="009A59F4">
        <w:rPr>
          <w:lang w:val="en-US"/>
        </w:rPr>
        <w:t>Waanders</w:t>
      </w:r>
      <w:proofErr w:type="spellEnd"/>
      <w:r w:rsidRPr="009A59F4">
        <w:rPr>
          <w:lang w:val="en-US"/>
        </w:rPr>
        <w:t xml:space="preserve">, C., Mendez, J.L., &amp; Downer, J.T. (2007). Parent characteristics, economic stress and neighborhood context as predictors of parent involvement in preschool children’s education. </w:t>
      </w:r>
      <w:r w:rsidRPr="009A59F4">
        <w:rPr>
          <w:i/>
          <w:lang w:val="en-US"/>
        </w:rPr>
        <w:t>Journal of School Psychology, 45</w:t>
      </w:r>
      <w:r w:rsidRPr="009A59F4">
        <w:rPr>
          <w:lang w:val="en-US"/>
        </w:rPr>
        <w:t xml:space="preserve">(6), 619-636. </w:t>
      </w:r>
      <w:proofErr w:type="spellStart"/>
      <w:r w:rsidRPr="009A59F4">
        <w:rPr>
          <w:lang w:val="en-US"/>
        </w:rPr>
        <w:t>doi</w:t>
      </w:r>
      <w:proofErr w:type="spellEnd"/>
      <w:r w:rsidRPr="009A59F4">
        <w:rPr>
          <w:lang w:val="en-US"/>
        </w:rPr>
        <w:t xml:space="preserve">: </w:t>
      </w:r>
      <w:r w:rsidRPr="006C3BE9">
        <w:rPr>
          <w:lang w:val="en-US"/>
        </w:rPr>
        <w:t>https://doi.org/10.1016/j.jsp.2007.07.003</w:t>
      </w:r>
    </w:p>
    <w:p w14:paraId="34283022" w14:textId="70D93FA1" w:rsidR="006D02E2" w:rsidRPr="006769FB" w:rsidRDefault="006D02E2" w:rsidP="00581B43">
      <w:pPr>
        <w:spacing w:line="480" w:lineRule="auto"/>
        <w:ind w:left="454" w:hanging="454"/>
        <w:jc w:val="both"/>
        <w:rPr>
          <w:rStyle w:val="Hyperlink"/>
          <w:shd w:val="clear" w:color="auto" w:fill="FFFFFF"/>
          <w:lang w:val="fr-LU"/>
        </w:rPr>
      </w:pPr>
      <w:r w:rsidRPr="009A59F4">
        <w:rPr>
          <w:lang w:val="en-US"/>
        </w:rPr>
        <w:lastRenderedPageBreak/>
        <w:t xml:space="preserve">Wang, Y., Deng, C., &amp; Yang, X. (2016). Family economic status and parental involvement: Influences of parental expectation and perceived barriers. </w:t>
      </w:r>
      <w:r w:rsidRPr="006769FB">
        <w:rPr>
          <w:i/>
          <w:lang w:val="fr-LU"/>
        </w:rPr>
        <w:t>School Psychology International, 37</w:t>
      </w:r>
      <w:r w:rsidRPr="006769FB">
        <w:rPr>
          <w:lang w:val="fr-LU"/>
        </w:rPr>
        <w:t xml:space="preserve">(5), 536-553. </w:t>
      </w:r>
      <w:proofErr w:type="gramStart"/>
      <w:r w:rsidRPr="006769FB">
        <w:rPr>
          <w:lang w:val="fr-LU"/>
        </w:rPr>
        <w:t>doi:</w:t>
      </w:r>
      <w:proofErr w:type="gramEnd"/>
      <w:r w:rsidRPr="006769FB">
        <w:rPr>
          <w:lang w:val="fr-LU"/>
        </w:rPr>
        <w:t xml:space="preserve"> </w:t>
      </w:r>
      <w:hyperlink r:id="rId12" w:history="1">
        <w:r w:rsidRPr="006769FB">
          <w:rPr>
            <w:rStyle w:val="Hyperlink"/>
            <w:shd w:val="clear" w:color="auto" w:fill="FFFFFF"/>
            <w:lang w:val="fr-LU"/>
          </w:rPr>
          <w:t>https://doi.org/10.1177/0143034316667646</w:t>
        </w:r>
      </w:hyperlink>
    </w:p>
    <w:p w14:paraId="596B00D8" w14:textId="77FC183D" w:rsidR="008709BC" w:rsidRPr="008709BC" w:rsidRDefault="008709BC" w:rsidP="00581B43">
      <w:pPr>
        <w:spacing w:line="480" w:lineRule="auto"/>
        <w:ind w:left="454" w:hanging="454"/>
        <w:jc w:val="both"/>
        <w:rPr>
          <w:color w:val="4472C4" w:themeColor="accent1"/>
          <w:lang w:val="en-US"/>
        </w:rPr>
      </w:pPr>
      <w:r w:rsidRPr="006769FB">
        <w:rPr>
          <w:color w:val="4472C4" w:themeColor="accent1"/>
          <w:lang w:val="fr-LU"/>
        </w:rPr>
        <w:t xml:space="preserve">Williams, T. T., &amp; Sánchez, B. (2013). </w:t>
      </w:r>
      <w:r w:rsidRPr="008709BC">
        <w:rPr>
          <w:color w:val="4472C4" w:themeColor="accent1"/>
          <w:lang w:val="en-US"/>
        </w:rPr>
        <w:t>Identifying and Decreasing Barriers to Parent Involvement for Inner-City Parents. Youth &amp; Society, 45(1), 54–74. https://doi.org/10.1177/0044118X11409066</w:t>
      </w:r>
    </w:p>
    <w:p w14:paraId="50DA7C89" w14:textId="1D979E86" w:rsidR="003E7B30" w:rsidRDefault="006D02E2" w:rsidP="00E6259C">
      <w:pPr>
        <w:autoSpaceDE w:val="0"/>
        <w:autoSpaceDN w:val="0"/>
        <w:adjustRightInd w:val="0"/>
        <w:spacing w:line="480" w:lineRule="auto"/>
        <w:ind w:left="454" w:hanging="454"/>
        <w:jc w:val="both"/>
        <w:rPr>
          <w:color w:val="000000" w:themeColor="text1"/>
          <w:lang w:val="en-US"/>
        </w:rPr>
        <w:sectPr w:rsidR="003E7B30" w:rsidSect="00E625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C058B5">
        <w:rPr>
          <w:color w:val="000000" w:themeColor="text1"/>
          <w:lang w:val="en-US"/>
        </w:rPr>
        <w:t xml:space="preserve">Whitaker, M. &amp; Hoover-Dempsey, K. </w:t>
      </w:r>
      <w:bookmarkStart w:id="5" w:name="citation"/>
      <w:r w:rsidRPr="00C058B5">
        <w:rPr>
          <w:color w:val="000000" w:themeColor="text1"/>
          <w:lang w:val="en-US"/>
        </w:rPr>
        <w:t xml:space="preserve">(2013). School influences on parents' role beliefs. </w:t>
      </w:r>
      <w:bookmarkEnd w:id="5"/>
      <w:r w:rsidRPr="00C058B5">
        <w:rPr>
          <w:rStyle w:val="Strong"/>
          <w:b w:val="0"/>
          <w:i/>
          <w:iCs/>
          <w:color w:val="000000" w:themeColor="text1"/>
          <w:lang w:val="en-US"/>
        </w:rPr>
        <w:t>Elementary School Journal</w:t>
      </w:r>
      <w:r w:rsidRPr="00C058B5">
        <w:rPr>
          <w:rStyle w:val="Emphasis"/>
          <w:color w:val="000000" w:themeColor="text1"/>
          <w:lang w:val="en-US"/>
        </w:rPr>
        <w:t xml:space="preserve">, </w:t>
      </w:r>
      <w:r w:rsidRPr="00C058B5">
        <w:rPr>
          <w:color w:val="000000" w:themeColor="text1"/>
          <w:lang w:val="en-US"/>
        </w:rPr>
        <w:t xml:space="preserve">114(1), 73-99. </w:t>
      </w:r>
      <w:proofErr w:type="spellStart"/>
      <w:r w:rsidRPr="00C058B5">
        <w:rPr>
          <w:color w:val="000000" w:themeColor="text1"/>
          <w:lang w:val="en-US"/>
        </w:rPr>
        <w:t>doi</w:t>
      </w:r>
      <w:proofErr w:type="spellEnd"/>
      <w:r w:rsidRPr="00C058B5">
        <w:rPr>
          <w:color w:val="000000" w:themeColor="text1"/>
          <w:lang w:val="en-US"/>
        </w:rPr>
        <w:t xml:space="preserve">: </w:t>
      </w:r>
      <w:hyperlink r:id="rId19" w:history="1">
        <w:r w:rsidR="003E7B30" w:rsidRPr="00FD071C">
          <w:rPr>
            <w:rStyle w:val="Hyperlink"/>
            <w:lang w:val="en-US"/>
          </w:rPr>
          <w:t>https://doi.org/0013-5984/2013/11401-0004</w:t>
        </w:r>
      </w:hyperlink>
      <w:r w:rsidRPr="00C058B5">
        <w:rPr>
          <w:color w:val="000000" w:themeColor="text1"/>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249"/>
        <w:gridCol w:w="881"/>
        <w:gridCol w:w="881"/>
        <w:gridCol w:w="956"/>
      </w:tblGrid>
      <w:tr w:rsidR="003E7B30" w:rsidRPr="00A83CF3" w14:paraId="737BBD7E" w14:textId="77777777" w:rsidTr="00D15EEA">
        <w:tc>
          <w:tcPr>
            <w:tcW w:w="5382" w:type="dxa"/>
            <w:tcBorders>
              <w:top w:val="single" w:sz="4" w:space="0" w:color="auto"/>
              <w:left w:val="single" w:sz="4" w:space="0" w:color="auto"/>
              <w:bottom w:val="single" w:sz="4" w:space="0" w:color="auto"/>
            </w:tcBorders>
            <w:shd w:val="clear" w:color="auto" w:fill="auto"/>
            <w:vAlign w:val="center"/>
          </w:tcPr>
          <w:p w14:paraId="3E7311E4" w14:textId="77777777" w:rsidR="003E7B30" w:rsidRPr="00CB6E0E" w:rsidRDefault="003E7B30" w:rsidP="00D15EEA">
            <w:pPr>
              <w:jc w:val="center"/>
              <w:rPr>
                <w:sz w:val="18"/>
                <w:szCs w:val="18"/>
                <w:lang w:val="fr-LU"/>
              </w:rPr>
            </w:pPr>
          </w:p>
        </w:tc>
        <w:tc>
          <w:tcPr>
            <w:tcW w:w="1249" w:type="dxa"/>
            <w:shd w:val="clear" w:color="auto" w:fill="auto"/>
            <w:vAlign w:val="center"/>
          </w:tcPr>
          <w:p w14:paraId="5F82265A" w14:textId="77777777" w:rsidR="003E7B30" w:rsidRPr="00A83CF3" w:rsidRDefault="003E7B30" w:rsidP="00D15EEA">
            <w:pPr>
              <w:jc w:val="center"/>
              <w:rPr>
                <w:sz w:val="18"/>
                <w:szCs w:val="18"/>
              </w:rPr>
            </w:pPr>
            <w:r w:rsidRPr="00A83CF3">
              <w:rPr>
                <w:sz w:val="18"/>
                <w:szCs w:val="18"/>
              </w:rPr>
              <w:t>Luxembourg</w:t>
            </w:r>
          </w:p>
          <w:p w14:paraId="1F063253" w14:textId="77777777" w:rsidR="003E7B30" w:rsidRPr="00A83CF3" w:rsidRDefault="003E7B30" w:rsidP="00D15EEA">
            <w:pPr>
              <w:jc w:val="center"/>
              <w:rPr>
                <w:sz w:val="18"/>
                <w:szCs w:val="18"/>
              </w:rPr>
            </w:pPr>
            <w:r w:rsidRPr="00A83CF3">
              <w:rPr>
                <w:sz w:val="18"/>
                <w:szCs w:val="18"/>
              </w:rPr>
              <w:t>(N=686)</w:t>
            </w:r>
          </w:p>
        </w:tc>
        <w:tc>
          <w:tcPr>
            <w:tcW w:w="0" w:type="auto"/>
            <w:shd w:val="clear" w:color="auto" w:fill="auto"/>
            <w:vAlign w:val="center"/>
          </w:tcPr>
          <w:p w14:paraId="4BC555A5" w14:textId="77777777" w:rsidR="003E7B30" w:rsidRPr="00A83CF3" w:rsidRDefault="003E7B30" w:rsidP="00D15EEA">
            <w:pPr>
              <w:jc w:val="center"/>
              <w:rPr>
                <w:sz w:val="18"/>
                <w:szCs w:val="18"/>
              </w:rPr>
            </w:pPr>
            <w:r w:rsidRPr="00A83CF3">
              <w:rPr>
                <w:sz w:val="18"/>
                <w:szCs w:val="18"/>
              </w:rPr>
              <w:t>France</w:t>
            </w:r>
          </w:p>
          <w:p w14:paraId="6C737D52" w14:textId="77777777" w:rsidR="003E7B30" w:rsidRPr="00A83CF3" w:rsidRDefault="003E7B30" w:rsidP="00D15EEA">
            <w:pPr>
              <w:jc w:val="center"/>
              <w:rPr>
                <w:sz w:val="18"/>
                <w:szCs w:val="18"/>
              </w:rPr>
            </w:pPr>
            <w:r w:rsidRPr="00A83CF3">
              <w:rPr>
                <w:sz w:val="18"/>
                <w:szCs w:val="18"/>
              </w:rPr>
              <w:t>(N=409)</w:t>
            </w:r>
          </w:p>
        </w:tc>
        <w:tc>
          <w:tcPr>
            <w:tcW w:w="0" w:type="auto"/>
            <w:shd w:val="clear" w:color="auto" w:fill="auto"/>
            <w:vAlign w:val="center"/>
          </w:tcPr>
          <w:p w14:paraId="259B9F96" w14:textId="77777777" w:rsidR="003E7B30" w:rsidRPr="00A83CF3" w:rsidRDefault="003E7B30" w:rsidP="00D15EEA">
            <w:pPr>
              <w:jc w:val="center"/>
              <w:rPr>
                <w:sz w:val="18"/>
                <w:szCs w:val="18"/>
              </w:rPr>
            </w:pPr>
            <w:r w:rsidRPr="00A83CF3">
              <w:rPr>
                <w:sz w:val="18"/>
                <w:szCs w:val="18"/>
              </w:rPr>
              <w:t xml:space="preserve">Belgium </w:t>
            </w:r>
          </w:p>
          <w:p w14:paraId="5E460D70" w14:textId="77777777" w:rsidR="003E7B30" w:rsidRPr="00A83CF3" w:rsidRDefault="003E7B30" w:rsidP="00D15EEA">
            <w:pPr>
              <w:jc w:val="center"/>
              <w:rPr>
                <w:sz w:val="18"/>
                <w:szCs w:val="18"/>
              </w:rPr>
            </w:pPr>
            <w:r w:rsidRPr="00A83CF3">
              <w:rPr>
                <w:sz w:val="18"/>
                <w:szCs w:val="18"/>
              </w:rPr>
              <w:t>(N=662)</w:t>
            </w:r>
          </w:p>
        </w:tc>
        <w:tc>
          <w:tcPr>
            <w:tcW w:w="0" w:type="auto"/>
            <w:shd w:val="clear" w:color="auto" w:fill="auto"/>
            <w:vAlign w:val="center"/>
          </w:tcPr>
          <w:p w14:paraId="407E7A9F" w14:textId="77777777" w:rsidR="003E7B30" w:rsidRPr="00A83CF3" w:rsidRDefault="003E7B30" w:rsidP="00D15EEA">
            <w:pPr>
              <w:jc w:val="center"/>
              <w:rPr>
                <w:sz w:val="18"/>
                <w:szCs w:val="18"/>
              </w:rPr>
            </w:pPr>
            <w:r w:rsidRPr="00A83CF3">
              <w:rPr>
                <w:sz w:val="18"/>
                <w:szCs w:val="18"/>
              </w:rPr>
              <w:t xml:space="preserve">Total </w:t>
            </w:r>
          </w:p>
          <w:p w14:paraId="4F33060B" w14:textId="77777777" w:rsidR="003E7B30" w:rsidRPr="00A83CF3" w:rsidRDefault="003E7B30" w:rsidP="00D15EEA">
            <w:pPr>
              <w:jc w:val="center"/>
              <w:rPr>
                <w:sz w:val="18"/>
                <w:szCs w:val="18"/>
              </w:rPr>
            </w:pPr>
            <w:r w:rsidRPr="00A83CF3">
              <w:rPr>
                <w:sz w:val="18"/>
                <w:szCs w:val="18"/>
              </w:rPr>
              <w:t>(N=1757)</w:t>
            </w:r>
          </w:p>
        </w:tc>
      </w:tr>
      <w:tr w:rsidR="003E7B30" w:rsidRPr="00A83CF3" w14:paraId="4E30E9FF" w14:textId="77777777" w:rsidTr="00D15EEA">
        <w:tc>
          <w:tcPr>
            <w:tcW w:w="5382" w:type="dxa"/>
            <w:tcBorders>
              <w:top w:val="single" w:sz="4" w:space="0" w:color="auto"/>
            </w:tcBorders>
            <w:shd w:val="clear" w:color="auto" w:fill="auto"/>
            <w:vAlign w:val="center"/>
          </w:tcPr>
          <w:p w14:paraId="6D218162" w14:textId="77777777" w:rsidR="003E7B30" w:rsidRPr="00DF1682" w:rsidRDefault="003E7B30" w:rsidP="00D15EEA">
            <w:pPr>
              <w:jc w:val="both"/>
              <w:rPr>
                <w:sz w:val="18"/>
                <w:szCs w:val="18"/>
              </w:rPr>
            </w:pPr>
            <w:r w:rsidRPr="00DF1682">
              <w:rPr>
                <w:sz w:val="18"/>
                <w:szCs w:val="18"/>
              </w:rPr>
              <w:t>% of girls</w:t>
            </w:r>
          </w:p>
        </w:tc>
        <w:tc>
          <w:tcPr>
            <w:tcW w:w="1249" w:type="dxa"/>
            <w:shd w:val="clear" w:color="auto" w:fill="auto"/>
            <w:vAlign w:val="center"/>
          </w:tcPr>
          <w:p w14:paraId="396D7B1F" w14:textId="77777777" w:rsidR="003E7B30" w:rsidRPr="00DF1682" w:rsidRDefault="003E7B30" w:rsidP="00D15EEA">
            <w:pPr>
              <w:jc w:val="center"/>
              <w:rPr>
                <w:sz w:val="18"/>
                <w:szCs w:val="18"/>
              </w:rPr>
            </w:pPr>
            <w:r w:rsidRPr="00DF1682">
              <w:rPr>
                <w:sz w:val="18"/>
                <w:szCs w:val="18"/>
              </w:rPr>
              <w:t>65.9</w:t>
            </w:r>
          </w:p>
        </w:tc>
        <w:tc>
          <w:tcPr>
            <w:tcW w:w="0" w:type="auto"/>
            <w:shd w:val="clear" w:color="auto" w:fill="auto"/>
            <w:vAlign w:val="center"/>
          </w:tcPr>
          <w:p w14:paraId="38192B1B" w14:textId="77777777" w:rsidR="003E7B30" w:rsidRPr="00DF1682" w:rsidRDefault="003E7B30" w:rsidP="00D15EEA">
            <w:pPr>
              <w:jc w:val="center"/>
              <w:rPr>
                <w:sz w:val="18"/>
                <w:szCs w:val="18"/>
              </w:rPr>
            </w:pPr>
            <w:r w:rsidRPr="00DF1682">
              <w:rPr>
                <w:sz w:val="18"/>
                <w:szCs w:val="18"/>
              </w:rPr>
              <w:t>57.9</w:t>
            </w:r>
          </w:p>
        </w:tc>
        <w:tc>
          <w:tcPr>
            <w:tcW w:w="0" w:type="auto"/>
            <w:shd w:val="clear" w:color="auto" w:fill="auto"/>
            <w:vAlign w:val="center"/>
          </w:tcPr>
          <w:p w14:paraId="3897724A" w14:textId="77777777" w:rsidR="003E7B30" w:rsidRPr="00DF1682" w:rsidRDefault="003E7B30" w:rsidP="00D15EEA">
            <w:pPr>
              <w:jc w:val="center"/>
              <w:rPr>
                <w:sz w:val="18"/>
                <w:szCs w:val="18"/>
              </w:rPr>
            </w:pPr>
            <w:r w:rsidRPr="00DF1682">
              <w:rPr>
                <w:sz w:val="18"/>
                <w:szCs w:val="18"/>
              </w:rPr>
              <w:t>52.5</w:t>
            </w:r>
          </w:p>
        </w:tc>
        <w:tc>
          <w:tcPr>
            <w:tcW w:w="0" w:type="auto"/>
            <w:shd w:val="clear" w:color="auto" w:fill="auto"/>
            <w:vAlign w:val="center"/>
          </w:tcPr>
          <w:p w14:paraId="250865AA" w14:textId="77777777" w:rsidR="003E7B30" w:rsidRPr="00DF1682" w:rsidRDefault="003E7B30" w:rsidP="00D15EEA">
            <w:pPr>
              <w:jc w:val="center"/>
              <w:rPr>
                <w:sz w:val="18"/>
                <w:szCs w:val="18"/>
              </w:rPr>
            </w:pPr>
            <w:r w:rsidRPr="00DF1682">
              <w:rPr>
                <w:sz w:val="18"/>
                <w:szCs w:val="18"/>
              </w:rPr>
              <w:t>59.1</w:t>
            </w:r>
          </w:p>
        </w:tc>
      </w:tr>
      <w:tr w:rsidR="003E7B30" w:rsidRPr="00A83CF3" w14:paraId="440F545B" w14:textId="77777777" w:rsidTr="00D15EEA">
        <w:tc>
          <w:tcPr>
            <w:tcW w:w="5382" w:type="dxa"/>
            <w:shd w:val="clear" w:color="auto" w:fill="auto"/>
            <w:vAlign w:val="center"/>
          </w:tcPr>
          <w:p w14:paraId="458DC12A" w14:textId="77777777" w:rsidR="003E7B30" w:rsidRPr="00A74286" w:rsidRDefault="003E7B30" w:rsidP="00D15EEA">
            <w:pPr>
              <w:jc w:val="both"/>
              <w:rPr>
                <w:sz w:val="18"/>
                <w:szCs w:val="18"/>
                <w:lang w:val="en-US"/>
              </w:rPr>
            </w:pPr>
            <w:r w:rsidRPr="00A74286">
              <w:rPr>
                <w:sz w:val="18"/>
                <w:szCs w:val="18"/>
                <w:lang w:val="en-US"/>
              </w:rPr>
              <w:t>% of students with grade retention</w:t>
            </w:r>
          </w:p>
        </w:tc>
        <w:tc>
          <w:tcPr>
            <w:tcW w:w="1249" w:type="dxa"/>
            <w:shd w:val="clear" w:color="auto" w:fill="auto"/>
            <w:vAlign w:val="center"/>
          </w:tcPr>
          <w:p w14:paraId="6A3846D1" w14:textId="77777777" w:rsidR="003E7B30" w:rsidRPr="00DF1682" w:rsidRDefault="003E7B30" w:rsidP="00D15EEA">
            <w:pPr>
              <w:jc w:val="center"/>
              <w:rPr>
                <w:sz w:val="18"/>
                <w:szCs w:val="18"/>
              </w:rPr>
            </w:pPr>
            <w:r w:rsidRPr="00DF1682">
              <w:rPr>
                <w:sz w:val="18"/>
                <w:szCs w:val="18"/>
              </w:rPr>
              <w:t>43.6</w:t>
            </w:r>
          </w:p>
        </w:tc>
        <w:tc>
          <w:tcPr>
            <w:tcW w:w="0" w:type="auto"/>
            <w:shd w:val="clear" w:color="auto" w:fill="auto"/>
            <w:vAlign w:val="center"/>
          </w:tcPr>
          <w:p w14:paraId="0C01A29C" w14:textId="77777777" w:rsidR="003E7B30" w:rsidRPr="00DF1682" w:rsidRDefault="003E7B30" w:rsidP="00D15EEA">
            <w:pPr>
              <w:jc w:val="center"/>
              <w:rPr>
                <w:sz w:val="18"/>
                <w:szCs w:val="18"/>
              </w:rPr>
            </w:pPr>
            <w:r w:rsidRPr="00DF1682">
              <w:rPr>
                <w:sz w:val="18"/>
                <w:szCs w:val="18"/>
              </w:rPr>
              <w:t>13.7</w:t>
            </w:r>
          </w:p>
        </w:tc>
        <w:tc>
          <w:tcPr>
            <w:tcW w:w="0" w:type="auto"/>
            <w:shd w:val="clear" w:color="auto" w:fill="auto"/>
            <w:vAlign w:val="center"/>
          </w:tcPr>
          <w:p w14:paraId="35C7F69E" w14:textId="77777777" w:rsidR="003E7B30" w:rsidRPr="00DF1682" w:rsidRDefault="003E7B30" w:rsidP="00D15EEA">
            <w:pPr>
              <w:jc w:val="center"/>
              <w:rPr>
                <w:sz w:val="18"/>
                <w:szCs w:val="18"/>
              </w:rPr>
            </w:pPr>
            <w:r w:rsidRPr="00DF1682">
              <w:rPr>
                <w:sz w:val="18"/>
                <w:szCs w:val="18"/>
              </w:rPr>
              <w:t>21.0</w:t>
            </w:r>
          </w:p>
        </w:tc>
        <w:tc>
          <w:tcPr>
            <w:tcW w:w="0" w:type="auto"/>
            <w:shd w:val="clear" w:color="auto" w:fill="auto"/>
            <w:vAlign w:val="center"/>
          </w:tcPr>
          <w:p w14:paraId="534CCADD" w14:textId="77777777" w:rsidR="003E7B30" w:rsidRPr="00DF1682" w:rsidRDefault="003E7B30" w:rsidP="00D15EEA">
            <w:pPr>
              <w:jc w:val="center"/>
              <w:rPr>
                <w:sz w:val="18"/>
                <w:szCs w:val="18"/>
              </w:rPr>
            </w:pPr>
            <w:r w:rsidRPr="00DF1682">
              <w:rPr>
                <w:sz w:val="18"/>
                <w:szCs w:val="18"/>
              </w:rPr>
              <w:t>28.1</w:t>
            </w:r>
          </w:p>
        </w:tc>
      </w:tr>
      <w:tr w:rsidR="003E7B30" w:rsidRPr="00A83CF3" w14:paraId="17F4C939" w14:textId="77777777" w:rsidTr="00D15EEA">
        <w:tc>
          <w:tcPr>
            <w:tcW w:w="5382" w:type="dxa"/>
            <w:shd w:val="clear" w:color="auto" w:fill="auto"/>
            <w:vAlign w:val="center"/>
          </w:tcPr>
          <w:p w14:paraId="1B23F942" w14:textId="77777777" w:rsidR="003E7B30" w:rsidRPr="00A74286" w:rsidRDefault="003E7B30" w:rsidP="00D15EEA">
            <w:pPr>
              <w:jc w:val="both"/>
              <w:rPr>
                <w:sz w:val="18"/>
                <w:szCs w:val="18"/>
                <w:lang w:val="en-US"/>
              </w:rPr>
            </w:pPr>
            <w:r w:rsidRPr="00A74286">
              <w:rPr>
                <w:sz w:val="18"/>
                <w:szCs w:val="18"/>
                <w:lang w:val="en-US"/>
              </w:rPr>
              <w:t>% of students who speak at home another language than the teaching one</w:t>
            </w:r>
          </w:p>
        </w:tc>
        <w:tc>
          <w:tcPr>
            <w:tcW w:w="1249" w:type="dxa"/>
            <w:shd w:val="clear" w:color="auto" w:fill="auto"/>
            <w:vAlign w:val="center"/>
          </w:tcPr>
          <w:p w14:paraId="4E1E166B" w14:textId="77777777" w:rsidR="003E7B30" w:rsidRPr="00DF1682" w:rsidRDefault="003E7B30" w:rsidP="00D15EEA">
            <w:pPr>
              <w:jc w:val="center"/>
              <w:rPr>
                <w:sz w:val="18"/>
                <w:szCs w:val="18"/>
              </w:rPr>
            </w:pPr>
            <w:r w:rsidRPr="00DF1682">
              <w:rPr>
                <w:sz w:val="18"/>
                <w:szCs w:val="18"/>
              </w:rPr>
              <w:t>29.0</w:t>
            </w:r>
          </w:p>
        </w:tc>
        <w:tc>
          <w:tcPr>
            <w:tcW w:w="0" w:type="auto"/>
            <w:shd w:val="clear" w:color="auto" w:fill="auto"/>
            <w:vAlign w:val="center"/>
          </w:tcPr>
          <w:p w14:paraId="734EDE9C" w14:textId="77777777" w:rsidR="003E7B30" w:rsidRPr="00DF1682" w:rsidRDefault="003E7B30" w:rsidP="00D15EEA">
            <w:pPr>
              <w:jc w:val="center"/>
              <w:rPr>
                <w:sz w:val="18"/>
                <w:szCs w:val="18"/>
              </w:rPr>
            </w:pPr>
            <w:r w:rsidRPr="00DF1682">
              <w:rPr>
                <w:sz w:val="18"/>
                <w:szCs w:val="18"/>
              </w:rPr>
              <w:t>10.5</w:t>
            </w:r>
          </w:p>
        </w:tc>
        <w:tc>
          <w:tcPr>
            <w:tcW w:w="0" w:type="auto"/>
            <w:shd w:val="clear" w:color="auto" w:fill="auto"/>
            <w:vAlign w:val="center"/>
          </w:tcPr>
          <w:p w14:paraId="33BEFB69" w14:textId="77777777" w:rsidR="003E7B30" w:rsidRPr="00DF1682" w:rsidRDefault="003E7B30" w:rsidP="00D15EEA">
            <w:pPr>
              <w:jc w:val="center"/>
              <w:rPr>
                <w:sz w:val="18"/>
                <w:szCs w:val="18"/>
              </w:rPr>
            </w:pPr>
            <w:r w:rsidRPr="00DF1682">
              <w:rPr>
                <w:sz w:val="18"/>
                <w:szCs w:val="18"/>
              </w:rPr>
              <w:t>8.3</w:t>
            </w:r>
          </w:p>
        </w:tc>
        <w:tc>
          <w:tcPr>
            <w:tcW w:w="0" w:type="auto"/>
            <w:shd w:val="clear" w:color="auto" w:fill="auto"/>
            <w:vAlign w:val="center"/>
          </w:tcPr>
          <w:p w14:paraId="40BFC4FC" w14:textId="77777777" w:rsidR="003E7B30" w:rsidRPr="00DF1682" w:rsidRDefault="003E7B30" w:rsidP="00D15EEA">
            <w:pPr>
              <w:jc w:val="center"/>
              <w:rPr>
                <w:sz w:val="18"/>
                <w:szCs w:val="18"/>
              </w:rPr>
            </w:pPr>
            <w:r w:rsidRPr="00DF1682">
              <w:rPr>
                <w:sz w:val="18"/>
                <w:szCs w:val="18"/>
              </w:rPr>
              <w:t>16.9</w:t>
            </w:r>
          </w:p>
        </w:tc>
      </w:tr>
      <w:tr w:rsidR="003E7B30" w:rsidRPr="00A83CF3" w14:paraId="31751A15" w14:textId="77777777" w:rsidTr="00D15EEA">
        <w:tc>
          <w:tcPr>
            <w:tcW w:w="5382" w:type="dxa"/>
            <w:shd w:val="clear" w:color="auto" w:fill="auto"/>
            <w:vAlign w:val="center"/>
          </w:tcPr>
          <w:p w14:paraId="24D842BC" w14:textId="77777777" w:rsidR="003E7B30" w:rsidRPr="00DF1682" w:rsidRDefault="003E7B30" w:rsidP="00D15EEA">
            <w:pPr>
              <w:jc w:val="both"/>
              <w:rPr>
                <w:sz w:val="18"/>
                <w:szCs w:val="18"/>
              </w:rPr>
            </w:pPr>
            <w:r w:rsidRPr="00DF1682">
              <w:rPr>
                <w:sz w:val="18"/>
                <w:szCs w:val="18"/>
              </w:rPr>
              <w:t>Age</w:t>
            </w:r>
          </w:p>
        </w:tc>
        <w:tc>
          <w:tcPr>
            <w:tcW w:w="1249" w:type="dxa"/>
            <w:shd w:val="clear" w:color="auto" w:fill="auto"/>
            <w:vAlign w:val="center"/>
          </w:tcPr>
          <w:p w14:paraId="1784F486" w14:textId="77777777" w:rsidR="003E7B30" w:rsidRPr="00DF1682" w:rsidRDefault="003E7B30" w:rsidP="00D15EEA">
            <w:pPr>
              <w:jc w:val="center"/>
              <w:rPr>
                <w:sz w:val="18"/>
                <w:szCs w:val="18"/>
              </w:rPr>
            </w:pPr>
          </w:p>
        </w:tc>
        <w:tc>
          <w:tcPr>
            <w:tcW w:w="0" w:type="auto"/>
            <w:shd w:val="clear" w:color="auto" w:fill="auto"/>
            <w:vAlign w:val="center"/>
          </w:tcPr>
          <w:p w14:paraId="62A5846E" w14:textId="77777777" w:rsidR="003E7B30" w:rsidRPr="00DF1682" w:rsidRDefault="003E7B30" w:rsidP="00D15EEA">
            <w:pPr>
              <w:jc w:val="center"/>
              <w:rPr>
                <w:sz w:val="18"/>
                <w:szCs w:val="18"/>
              </w:rPr>
            </w:pPr>
          </w:p>
        </w:tc>
        <w:tc>
          <w:tcPr>
            <w:tcW w:w="0" w:type="auto"/>
            <w:shd w:val="clear" w:color="auto" w:fill="auto"/>
            <w:vAlign w:val="center"/>
          </w:tcPr>
          <w:p w14:paraId="02D6624E" w14:textId="77777777" w:rsidR="003E7B30" w:rsidRPr="00DF1682" w:rsidRDefault="003E7B30" w:rsidP="00D15EEA">
            <w:pPr>
              <w:jc w:val="center"/>
              <w:rPr>
                <w:sz w:val="18"/>
                <w:szCs w:val="18"/>
              </w:rPr>
            </w:pPr>
          </w:p>
        </w:tc>
        <w:tc>
          <w:tcPr>
            <w:tcW w:w="0" w:type="auto"/>
            <w:shd w:val="clear" w:color="auto" w:fill="auto"/>
            <w:vAlign w:val="center"/>
          </w:tcPr>
          <w:p w14:paraId="758604DA" w14:textId="77777777" w:rsidR="003E7B30" w:rsidRPr="00DF1682" w:rsidRDefault="003E7B30" w:rsidP="00D15EEA">
            <w:pPr>
              <w:jc w:val="center"/>
              <w:rPr>
                <w:sz w:val="18"/>
                <w:szCs w:val="18"/>
              </w:rPr>
            </w:pPr>
          </w:p>
        </w:tc>
      </w:tr>
      <w:tr w:rsidR="003E7B30" w:rsidRPr="00A83CF3" w14:paraId="2EEA37DF" w14:textId="77777777" w:rsidTr="00D15EEA">
        <w:tc>
          <w:tcPr>
            <w:tcW w:w="5382" w:type="dxa"/>
            <w:shd w:val="clear" w:color="auto" w:fill="auto"/>
            <w:vAlign w:val="center"/>
          </w:tcPr>
          <w:p w14:paraId="74765DFC" w14:textId="77777777" w:rsidR="003E7B30" w:rsidRPr="00A74286" w:rsidRDefault="003E7B30" w:rsidP="00D15EEA">
            <w:pPr>
              <w:jc w:val="right"/>
              <w:rPr>
                <w:sz w:val="18"/>
                <w:szCs w:val="18"/>
                <w:lang w:val="en-US"/>
              </w:rPr>
            </w:pPr>
            <w:r w:rsidRPr="00A74286">
              <w:rPr>
                <w:sz w:val="18"/>
                <w:szCs w:val="18"/>
                <w:lang w:val="en-US"/>
              </w:rPr>
              <w:t>% of 14 -year-old students or less</w:t>
            </w:r>
          </w:p>
        </w:tc>
        <w:tc>
          <w:tcPr>
            <w:tcW w:w="1249" w:type="dxa"/>
            <w:shd w:val="clear" w:color="auto" w:fill="auto"/>
            <w:vAlign w:val="center"/>
          </w:tcPr>
          <w:p w14:paraId="7C007BE3" w14:textId="77777777" w:rsidR="003E7B30" w:rsidRPr="00DF1682" w:rsidRDefault="003E7B30" w:rsidP="00D15EEA">
            <w:pPr>
              <w:jc w:val="center"/>
              <w:rPr>
                <w:sz w:val="18"/>
                <w:szCs w:val="18"/>
              </w:rPr>
            </w:pPr>
            <w:r w:rsidRPr="00DF1682">
              <w:rPr>
                <w:sz w:val="18"/>
                <w:szCs w:val="18"/>
              </w:rPr>
              <w:t>24.3</w:t>
            </w:r>
          </w:p>
        </w:tc>
        <w:tc>
          <w:tcPr>
            <w:tcW w:w="0" w:type="auto"/>
            <w:shd w:val="clear" w:color="auto" w:fill="auto"/>
            <w:vAlign w:val="center"/>
          </w:tcPr>
          <w:p w14:paraId="399DB0AC" w14:textId="77777777" w:rsidR="003E7B30" w:rsidRPr="00DF1682" w:rsidRDefault="003E7B30" w:rsidP="00D15EEA">
            <w:pPr>
              <w:jc w:val="center"/>
              <w:rPr>
                <w:sz w:val="18"/>
                <w:szCs w:val="18"/>
              </w:rPr>
            </w:pPr>
            <w:r w:rsidRPr="00DF1682">
              <w:rPr>
                <w:sz w:val="18"/>
                <w:szCs w:val="18"/>
              </w:rPr>
              <w:t>12.0</w:t>
            </w:r>
          </w:p>
        </w:tc>
        <w:tc>
          <w:tcPr>
            <w:tcW w:w="0" w:type="auto"/>
            <w:shd w:val="clear" w:color="auto" w:fill="auto"/>
            <w:vAlign w:val="center"/>
          </w:tcPr>
          <w:p w14:paraId="718F7E0A" w14:textId="77777777" w:rsidR="003E7B30" w:rsidRPr="00DF1682" w:rsidRDefault="003E7B30" w:rsidP="00D15EEA">
            <w:pPr>
              <w:jc w:val="center"/>
              <w:rPr>
                <w:sz w:val="18"/>
                <w:szCs w:val="18"/>
              </w:rPr>
            </w:pPr>
            <w:r w:rsidRPr="00DF1682">
              <w:rPr>
                <w:sz w:val="18"/>
                <w:szCs w:val="18"/>
              </w:rPr>
              <w:t>43.0</w:t>
            </w:r>
          </w:p>
        </w:tc>
        <w:tc>
          <w:tcPr>
            <w:tcW w:w="0" w:type="auto"/>
            <w:shd w:val="clear" w:color="auto" w:fill="auto"/>
            <w:vAlign w:val="center"/>
          </w:tcPr>
          <w:p w14:paraId="28E33162" w14:textId="77777777" w:rsidR="003E7B30" w:rsidRPr="00DF1682" w:rsidRDefault="003E7B30" w:rsidP="00D15EEA">
            <w:pPr>
              <w:jc w:val="center"/>
              <w:rPr>
                <w:sz w:val="18"/>
                <w:szCs w:val="18"/>
              </w:rPr>
            </w:pPr>
            <w:r w:rsidRPr="00DF1682">
              <w:rPr>
                <w:sz w:val="18"/>
                <w:szCs w:val="18"/>
              </w:rPr>
              <w:t>28.8</w:t>
            </w:r>
          </w:p>
        </w:tc>
      </w:tr>
      <w:tr w:rsidR="003E7B30" w:rsidRPr="00A83CF3" w14:paraId="72940A42" w14:textId="77777777" w:rsidTr="00D15EEA">
        <w:tc>
          <w:tcPr>
            <w:tcW w:w="5382" w:type="dxa"/>
            <w:shd w:val="clear" w:color="auto" w:fill="auto"/>
            <w:vAlign w:val="center"/>
          </w:tcPr>
          <w:p w14:paraId="6A6E337C" w14:textId="77777777" w:rsidR="003E7B30" w:rsidRPr="00A74286" w:rsidRDefault="003E7B30" w:rsidP="00D15EEA">
            <w:pPr>
              <w:jc w:val="right"/>
              <w:rPr>
                <w:sz w:val="18"/>
                <w:szCs w:val="18"/>
                <w:lang w:val="en-US"/>
              </w:rPr>
            </w:pPr>
            <w:r w:rsidRPr="00A74286">
              <w:rPr>
                <w:sz w:val="18"/>
                <w:szCs w:val="18"/>
                <w:lang w:val="en-US"/>
              </w:rPr>
              <w:t>% of 15 or 16-year-old students</w:t>
            </w:r>
          </w:p>
        </w:tc>
        <w:tc>
          <w:tcPr>
            <w:tcW w:w="1249" w:type="dxa"/>
            <w:shd w:val="clear" w:color="auto" w:fill="auto"/>
            <w:vAlign w:val="center"/>
          </w:tcPr>
          <w:p w14:paraId="20BA1535" w14:textId="77777777" w:rsidR="003E7B30" w:rsidRPr="00DF1682" w:rsidRDefault="003E7B30" w:rsidP="00D15EEA">
            <w:pPr>
              <w:jc w:val="center"/>
              <w:rPr>
                <w:sz w:val="18"/>
                <w:szCs w:val="18"/>
              </w:rPr>
            </w:pPr>
            <w:r w:rsidRPr="00DF1682">
              <w:rPr>
                <w:sz w:val="18"/>
                <w:szCs w:val="18"/>
              </w:rPr>
              <w:t>39.6</w:t>
            </w:r>
          </w:p>
        </w:tc>
        <w:tc>
          <w:tcPr>
            <w:tcW w:w="0" w:type="auto"/>
            <w:shd w:val="clear" w:color="auto" w:fill="auto"/>
            <w:vAlign w:val="center"/>
          </w:tcPr>
          <w:p w14:paraId="1DCC6115" w14:textId="77777777" w:rsidR="003E7B30" w:rsidRPr="00DF1682" w:rsidRDefault="003E7B30" w:rsidP="00D15EEA">
            <w:pPr>
              <w:jc w:val="center"/>
              <w:rPr>
                <w:sz w:val="18"/>
                <w:szCs w:val="18"/>
              </w:rPr>
            </w:pPr>
            <w:r w:rsidRPr="00DF1682">
              <w:rPr>
                <w:sz w:val="18"/>
                <w:szCs w:val="18"/>
              </w:rPr>
              <w:t>44.0</w:t>
            </w:r>
          </w:p>
        </w:tc>
        <w:tc>
          <w:tcPr>
            <w:tcW w:w="0" w:type="auto"/>
            <w:shd w:val="clear" w:color="auto" w:fill="auto"/>
            <w:vAlign w:val="center"/>
          </w:tcPr>
          <w:p w14:paraId="44B51967" w14:textId="77777777" w:rsidR="003E7B30" w:rsidRPr="00DF1682" w:rsidRDefault="003E7B30" w:rsidP="00D15EEA">
            <w:pPr>
              <w:jc w:val="center"/>
              <w:rPr>
                <w:sz w:val="18"/>
                <w:szCs w:val="18"/>
              </w:rPr>
            </w:pPr>
            <w:r w:rsidRPr="00DF1682">
              <w:rPr>
                <w:sz w:val="18"/>
                <w:szCs w:val="18"/>
              </w:rPr>
              <w:t>30.7</w:t>
            </w:r>
          </w:p>
        </w:tc>
        <w:tc>
          <w:tcPr>
            <w:tcW w:w="0" w:type="auto"/>
            <w:shd w:val="clear" w:color="auto" w:fill="auto"/>
            <w:vAlign w:val="center"/>
          </w:tcPr>
          <w:p w14:paraId="729C55CA" w14:textId="77777777" w:rsidR="003E7B30" w:rsidRPr="00DF1682" w:rsidRDefault="003E7B30" w:rsidP="00D15EEA">
            <w:pPr>
              <w:jc w:val="center"/>
              <w:rPr>
                <w:sz w:val="18"/>
                <w:szCs w:val="18"/>
              </w:rPr>
            </w:pPr>
            <w:r w:rsidRPr="00DF1682">
              <w:rPr>
                <w:sz w:val="18"/>
                <w:szCs w:val="18"/>
              </w:rPr>
              <w:t>37.1</w:t>
            </w:r>
          </w:p>
        </w:tc>
      </w:tr>
      <w:tr w:rsidR="003E7B30" w:rsidRPr="00A83CF3" w14:paraId="61F60CC8" w14:textId="77777777" w:rsidTr="00D15EEA">
        <w:tc>
          <w:tcPr>
            <w:tcW w:w="5382" w:type="dxa"/>
            <w:shd w:val="clear" w:color="auto" w:fill="auto"/>
            <w:vAlign w:val="center"/>
          </w:tcPr>
          <w:p w14:paraId="345A8B20" w14:textId="77777777" w:rsidR="003E7B30" w:rsidRPr="00A74286" w:rsidRDefault="003E7B30" w:rsidP="00D15EEA">
            <w:pPr>
              <w:jc w:val="right"/>
              <w:rPr>
                <w:sz w:val="18"/>
                <w:szCs w:val="18"/>
                <w:lang w:val="en-US"/>
              </w:rPr>
            </w:pPr>
            <w:r w:rsidRPr="00A74286">
              <w:rPr>
                <w:sz w:val="18"/>
                <w:szCs w:val="18"/>
                <w:lang w:val="en-US"/>
              </w:rPr>
              <w:t>% of 17-year-old students or above</w:t>
            </w:r>
          </w:p>
        </w:tc>
        <w:tc>
          <w:tcPr>
            <w:tcW w:w="1249" w:type="dxa"/>
            <w:shd w:val="clear" w:color="auto" w:fill="auto"/>
            <w:vAlign w:val="center"/>
          </w:tcPr>
          <w:p w14:paraId="10981BED" w14:textId="77777777" w:rsidR="003E7B30" w:rsidRPr="00DF1682" w:rsidRDefault="003E7B30" w:rsidP="00D15EEA">
            <w:pPr>
              <w:jc w:val="center"/>
              <w:rPr>
                <w:sz w:val="18"/>
                <w:szCs w:val="18"/>
              </w:rPr>
            </w:pPr>
            <w:r w:rsidRPr="00DF1682">
              <w:rPr>
                <w:sz w:val="18"/>
                <w:szCs w:val="18"/>
              </w:rPr>
              <w:t>36.1</w:t>
            </w:r>
          </w:p>
        </w:tc>
        <w:tc>
          <w:tcPr>
            <w:tcW w:w="0" w:type="auto"/>
            <w:shd w:val="clear" w:color="auto" w:fill="auto"/>
            <w:vAlign w:val="center"/>
          </w:tcPr>
          <w:p w14:paraId="367409A5" w14:textId="77777777" w:rsidR="003E7B30" w:rsidRPr="00DF1682" w:rsidRDefault="003E7B30" w:rsidP="00D15EEA">
            <w:pPr>
              <w:jc w:val="center"/>
              <w:rPr>
                <w:sz w:val="18"/>
                <w:szCs w:val="18"/>
              </w:rPr>
            </w:pPr>
            <w:r w:rsidRPr="00DF1682">
              <w:rPr>
                <w:sz w:val="18"/>
                <w:szCs w:val="18"/>
              </w:rPr>
              <w:t>44.0</w:t>
            </w:r>
          </w:p>
        </w:tc>
        <w:tc>
          <w:tcPr>
            <w:tcW w:w="0" w:type="auto"/>
            <w:shd w:val="clear" w:color="auto" w:fill="auto"/>
            <w:vAlign w:val="center"/>
          </w:tcPr>
          <w:p w14:paraId="1CA2E1C6" w14:textId="77777777" w:rsidR="003E7B30" w:rsidRPr="00DF1682" w:rsidRDefault="003E7B30" w:rsidP="00D15EEA">
            <w:pPr>
              <w:jc w:val="center"/>
              <w:rPr>
                <w:sz w:val="18"/>
                <w:szCs w:val="18"/>
              </w:rPr>
            </w:pPr>
            <w:r w:rsidRPr="00DF1682">
              <w:rPr>
                <w:sz w:val="18"/>
                <w:szCs w:val="18"/>
              </w:rPr>
              <w:t>26.3</w:t>
            </w:r>
          </w:p>
        </w:tc>
        <w:tc>
          <w:tcPr>
            <w:tcW w:w="0" w:type="auto"/>
            <w:shd w:val="clear" w:color="auto" w:fill="auto"/>
            <w:vAlign w:val="center"/>
          </w:tcPr>
          <w:p w14:paraId="2FBC32CF" w14:textId="77777777" w:rsidR="003E7B30" w:rsidRPr="00DF1682" w:rsidRDefault="003E7B30" w:rsidP="00D15EEA">
            <w:pPr>
              <w:jc w:val="center"/>
              <w:rPr>
                <w:sz w:val="18"/>
                <w:szCs w:val="18"/>
              </w:rPr>
            </w:pPr>
            <w:r w:rsidRPr="00DF1682">
              <w:rPr>
                <w:sz w:val="18"/>
                <w:szCs w:val="18"/>
              </w:rPr>
              <w:t>34.1</w:t>
            </w:r>
          </w:p>
        </w:tc>
      </w:tr>
      <w:tr w:rsidR="003E7B30" w:rsidRPr="00A83CF3" w14:paraId="587191F2" w14:textId="77777777" w:rsidTr="00D15EEA">
        <w:tc>
          <w:tcPr>
            <w:tcW w:w="5382" w:type="dxa"/>
            <w:shd w:val="clear" w:color="auto" w:fill="auto"/>
            <w:vAlign w:val="center"/>
          </w:tcPr>
          <w:p w14:paraId="37554FD7" w14:textId="77777777" w:rsidR="003E7B30" w:rsidRPr="00DF1682" w:rsidRDefault="003E7B30" w:rsidP="00D15EEA">
            <w:pPr>
              <w:jc w:val="both"/>
              <w:rPr>
                <w:sz w:val="18"/>
                <w:szCs w:val="18"/>
              </w:rPr>
            </w:pPr>
            <w:r w:rsidRPr="00DF1682">
              <w:rPr>
                <w:sz w:val="18"/>
                <w:szCs w:val="18"/>
              </w:rPr>
              <w:t>Highest educational level</w:t>
            </w:r>
          </w:p>
        </w:tc>
        <w:tc>
          <w:tcPr>
            <w:tcW w:w="1249" w:type="dxa"/>
            <w:shd w:val="clear" w:color="auto" w:fill="auto"/>
            <w:vAlign w:val="center"/>
          </w:tcPr>
          <w:p w14:paraId="5EE4B642" w14:textId="77777777" w:rsidR="003E7B30" w:rsidRPr="00DF1682" w:rsidRDefault="003E7B30" w:rsidP="00D15EEA">
            <w:pPr>
              <w:jc w:val="center"/>
              <w:rPr>
                <w:sz w:val="18"/>
                <w:szCs w:val="18"/>
              </w:rPr>
            </w:pPr>
          </w:p>
        </w:tc>
        <w:tc>
          <w:tcPr>
            <w:tcW w:w="0" w:type="auto"/>
            <w:shd w:val="clear" w:color="auto" w:fill="auto"/>
            <w:vAlign w:val="center"/>
          </w:tcPr>
          <w:p w14:paraId="0730E2F0" w14:textId="77777777" w:rsidR="003E7B30" w:rsidRPr="00DF1682" w:rsidRDefault="003E7B30" w:rsidP="00D15EEA">
            <w:pPr>
              <w:jc w:val="center"/>
              <w:rPr>
                <w:sz w:val="18"/>
                <w:szCs w:val="18"/>
              </w:rPr>
            </w:pPr>
          </w:p>
        </w:tc>
        <w:tc>
          <w:tcPr>
            <w:tcW w:w="0" w:type="auto"/>
            <w:shd w:val="clear" w:color="auto" w:fill="auto"/>
            <w:vAlign w:val="center"/>
          </w:tcPr>
          <w:p w14:paraId="797EC64F" w14:textId="77777777" w:rsidR="003E7B30" w:rsidRPr="00DF1682" w:rsidRDefault="003E7B30" w:rsidP="00D15EEA">
            <w:pPr>
              <w:jc w:val="center"/>
              <w:rPr>
                <w:sz w:val="18"/>
                <w:szCs w:val="18"/>
              </w:rPr>
            </w:pPr>
          </w:p>
        </w:tc>
        <w:tc>
          <w:tcPr>
            <w:tcW w:w="0" w:type="auto"/>
            <w:shd w:val="clear" w:color="auto" w:fill="auto"/>
            <w:vAlign w:val="center"/>
          </w:tcPr>
          <w:p w14:paraId="0F8ABC96" w14:textId="77777777" w:rsidR="003E7B30" w:rsidRPr="00DF1682" w:rsidRDefault="003E7B30" w:rsidP="00D15EEA">
            <w:pPr>
              <w:jc w:val="center"/>
              <w:rPr>
                <w:sz w:val="18"/>
                <w:szCs w:val="18"/>
              </w:rPr>
            </w:pPr>
          </w:p>
        </w:tc>
      </w:tr>
      <w:tr w:rsidR="003E7B30" w:rsidRPr="00A83CF3" w14:paraId="59CC82C3" w14:textId="77777777" w:rsidTr="00D15EEA">
        <w:tc>
          <w:tcPr>
            <w:tcW w:w="5382" w:type="dxa"/>
            <w:shd w:val="clear" w:color="auto" w:fill="auto"/>
            <w:vAlign w:val="center"/>
          </w:tcPr>
          <w:p w14:paraId="17F8C762" w14:textId="77777777" w:rsidR="003E7B30" w:rsidRPr="00A74286" w:rsidRDefault="003E7B30" w:rsidP="00D15EEA">
            <w:pPr>
              <w:jc w:val="right"/>
              <w:rPr>
                <w:sz w:val="18"/>
                <w:szCs w:val="18"/>
                <w:lang w:val="en-US"/>
              </w:rPr>
            </w:pPr>
            <w:r w:rsidRPr="00A74286">
              <w:rPr>
                <w:sz w:val="18"/>
                <w:szCs w:val="18"/>
                <w:lang w:val="en-US"/>
              </w:rPr>
              <w:t xml:space="preserve">% of families – lower secondary or less </w:t>
            </w:r>
          </w:p>
        </w:tc>
        <w:tc>
          <w:tcPr>
            <w:tcW w:w="1249" w:type="dxa"/>
            <w:shd w:val="clear" w:color="auto" w:fill="auto"/>
            <w:vAlign w:val="center"/>
          </w:tcPr>
          <w:p w14:paraId="3E05C59B" w14:textId="77777777" w:rsidR="003E7B30" w:rsidRPr="00DF1682" w:rsidRDefault="003E7B30" w:rsidP="00D15EEA">
            <w:pPr>
              <w:jc w:val="center"/>
              <w:rPr>
                <w:sz w:val="18"/>
                <w:szCs w:val="18"/>
              </w:rPr>
            </w:pPr>
            <w:r w:rsidRPr="00DF1682">
              <w:rPr>
                <w:sz w:val="18"/>
                <w:szCs w:val="18"/>
              </w:rPr>
              <w:t>33.5</w:t>
            </w:r>
          </w:p>
        </w:tc>
        <w:tc>
          <w:tcPr>
            <w:tcW w:w="0" w:type="auto"/>
            <w:shd w:val="clear" w:color="auto" w:fill="auto"/>
            <w:vAlign w:val="center"/>
          </w:tcPr>
          <w:p w14:paraId="7E7A9E53" w14:textId="77777777" w:rsidR="003E7B30" w:rsidRPr="00DF1682" w:rsidRDefault="003E7B30" w:rsidP="00D15EEA">
            <w:pPr>
              <w:jc w:val="center"/>
              <w:rPr>
                <w:sz w:val="18"/>
                <w:szCs w:val="18"/>
              </w:rPr>
            </w:pPr>
            <w:r w:rsidRPr="00DF1682">
              <w:rPr>
                <w:sz w:val="18"/>
                <w:szCs w:val="18"/>
              </w:rPr>
              <w:t>8.3</w:t>
            </w:r>
          </w:p>
        </w:tc>
        <w:tc>
          <w:tcPr>
            <w:tcW w:w="0" w:type="auto"/>
            <w:shd w:val="clear" w:color="auto" w:fill="auto"/>
            <w:vAlign w:val="center"/>
          </w:tcPr>
          <w:p w14:paraId="4118E03F" w14:textId="77777777" w:rsidR="003E7B30" w:rsidRPr="00DF1682" w:rsidRDefault="003E7B30" w:rsidP="00D15EEA">
            <w:pPr>
              <w:jc w:val="center"/>
              <w:rPr>
                <w:sz w:val="18"/>
                <w:szCs w:val="18"/>
              </w:rPr>
            </w:pPr>
            <w:r w:rsidRPr="00DF1682">
              <w:rPr>
                <w:sz w:val="18"/>
                <w:szCs w:val="18"/>
              </w:rPr>
              <w:t>5.0</w:t>
            </w:r>
          </w:p>
        </w:tc>
        <w:tc>
          <w:tcPr>
            <w:tcW w:w="0" w:type="auto"/>
            <w:shd w:val="clear" w:color="auto" w:fill="auto"/>
            <w:vAlign w:val="center"/>
          </w:tcPr>
          <w:p w14:paraId="725FA1BB" w14:textId="77777777" w:rsidR="003E7B30" w:rsidRPr="00DF1682" w:rsidRDefault="003E7B30" w:rsidP="00D15EEA">
            <w:pPr>
              <w:jc w:val="center"/>
              <w:rPr>
                <w:sz w:val="18"/>
                <w:szCs w:val="18"/>
              </w:rPr>
            </w:pPr>
            <w:r w:rsidRPr="00DF1682">
              <w:rPr>
                <w:sz w:val="18"/>
                <w:szCs w:val="18"/>
              </w:rPr>
              <w:t>17.1</w:t>
            </w:r>
          </w:p>
        </w:tc>
      </w:tr>
      <w:tr w:rsidR="003E7B30" w:rsidRPr="00A83CF3" w14:paraId="49EC0BB4" w14:textId="77777777" w:rsidTr="00D15EEA">
        <w:tc>
          <w:tcPr>
            <w:tcW w:w="5382" w:type="dxa"/>
            <w:shd w:val="clear" w:color="auto" w:fill="auto"/>
            <w:vAlign w:val="center"/>
          </w:tcPr>
          <w:p w14:paraId="15C14830" w14:textId="77777777" w:rsidR="003E7B30" w:rsidRPr="00A74286" w:rsidRDefault="003E7B30" w:rsidP="00D15EEA">
            <w:pPr>
              <w:jc w:val="right"/>
              <w:rPr>
                <w:sz w:val="18"/>
                <w:szCs w:val="18"/>
                <w:lang w:val="en-US"/>
              </w:rPr>
            </w:pPr>
            <w:r w:rsidRPr="00A74286">
              <w:rPr>
                <w:sz w:val="18"/>
                <w:szCs w:val="18"/>
                <w:lang w:val="en-US"/>
              </w:rPr>
              <w:t>% of families – upper secondary school</w:t>
            </w:r>
          </w:p>
        </w:tc>
        <w:tc>
          <w:tcPr>
            <w:tcW w:w="1249" w:type="dxa"/>
            <w:shd w:val="clear" w:color="auto" w:fill="auto"/>
            <w:vAlign w:val="center"/>
          </w:tcPr>
          <w:p w14:paraId="32FB08A5" w14:textId="77777777" w:rsidR="003E7B30" w:rsidRPr="00DF1682" w:rsidRDefault="003E7B30" w:rsidP="00D15EEA">
            <w:pPr>
              <w:jc w:val="center"/>
              <w:rPr>
                <w:sz w:val="18"/>
                <w:szCs w:val="18"/>
              </w:rPr>
            </w:pPr>
            <w:r w:rsidRPr="00DF1682">
              <w:rPr>
                <w:sz w:val="18"/>
                <w:szCs w:val="18"/>
              </w:rPr>
              <w:t>42.0</w:t>
            </w:r>
          </w:p>
        </w:tc>
        <w:tc>
          <w:tcPr>
            <w:tcW w:w="0" w:type="auto"/>
            <w:shd w:val="clear" w:color="auto" w:fill="auto"/>
            <w:vAlign w:val="center"/>
          </w:tcPr>
          <w:p w14:paraId="6387660D" w14:textId="77777777" w:rsidR="003E7B30" w:rsidRPr="00DF1682" w:rsidRDefault="003E7B30" w:rsidP="00D15EEA">
            <w:pPr>
              <w:jc w:val="center"/>
              <w:rPr>
                <w:sz w:val="18"/>
                <w:szCs w:val="18"/>
              </w:rPr>
            </w:pPr>
            <w:r w:rsidRPr="00DF1682">
              <w:rPr>
                <w:sz w:val="18"/>
                <w:szCs w:val="18"/>
              </w:rPr>
              <w:t>35.7</w:t>
            </w:r>
          </w:p>
        </w:tc>
        <w:tc>
          <w:tcPr>
            <w:tcW w:w="0" w:type="auto"/>
            <w:shd w:val="clear" w:color="auto" w:fill="auto"/>
            <w:vAlign w:val="center"/>
          </w:tcPr>
          <w:p w14:paraId="5C62DED5" w14:textId="77777777" w:rsidR="003E7B30" w:rsidRPr="00DF1682" w:rsidRDefault="003E7B30" w:rsidP="00D15EEA">
            <w:pPr>
              <w:jc w:val="center"/>
              <w:rPr>
                <w:sz w:val="18"/>
                <w:szCs w:val="18"/>
              </w:rPr>
            </w:pPr>
            <w:r w:rsidRPr="00DF1682">
              <w:rPr>
                <w:sz w:val="18"/>
                <w:szCs w:val="18"/>
              </w:rPr>
              <w:t>22.1</w:t>
            </w:r>
          </w:p>
        </w:tc>
        <w:tc>
          <w:tcPr>
            <w:tcW w:w="0" w:type="auto"/>
            <w:shd w:val="clear" w:color="auto" w:fill="auto"/>
            <w:vAlign w:val="center"/>
          </w:tcPr>
          <w:p w14:paraId="580B709D" w14:textId="77777777" w:rsidR="003E7B30" w:rsidRPr="00DF1682" w:rsidRDefault="003E7B30" w:rsidP="00D15EEA">
            <w:pPr>
              <w:jc w:val="center"/>
              <w:rPr>
                <w:sz w:val="18"/>
                <w:szCs w:val="18"/>
              </w:rPr>
            </w:pPr>
            <w:r w:rsidRPr="00DF1682">
              <w:rPr>
                <w:sz w:val="18"/>
                <w:szCs w:val="18"/>
              </w:rPr>
              <w:t>32.5</w:t>
            </w:r>
          </w:p>
        </w:tc>
      </w:tr>
      <w:tr w:rsidR="003E7B30" w:rsidRPr="00A83CF3" w14:paraId="495EE376" w14:textId="77777777" w:rsidTr="00D15EEA">
        <w:tc>
          <w:tcPr>
            <w:tcW w:w="5382" w:type="dxa"/>
            <w:shd w:val="clear" w:color="auto" w:fill="auto"/>
            <w:vAlign w:val="center"/>
          </w:tcPr>
          <w:p w14:paraId="7F89DBF7" w14:textId="77777777" w:rsidR="003E7B30" w:rsidRPr="00A74286" w:rsidRDefault="003E7B30" w:rsidP="00D15EEA">
            <w:pPr>
              <w:jc w:val="right"/>
              <w:rPr>
                <w:sz w:val="18"/>
                <w:szCs w:val="18"/>
                <w:lang w:val="en-US"/>
              </w:rPr>
            </w:pPr>
            <w:r w:rsidRPr="00A74286">
              <w:rPr>
                <w:sz w:val="18"/>
                <w:szCs w:val="18"/>
                <w:lang w:val="en-US"/>
              </w:rPr>
              <w:t>% of families – higher education or university</w:t>
            </w:r>
          </w:p>
        </w:tc>
        <w:tc>
          <w:tcPr>
            <w:tcW w:w="1249" w:type="dxa"/>
            <w:shd w:val="clear" w:color="auto" w:fill="auto"/>
            <w:vAlign w:val="center"/>
          </w:tcPr>
          <w:p w14:paraId="66C8A24B" w14:textId="77777777" w:rsidR="003E7B30" w:rsidRPr="00DF1682" w:rsidRDefault="003E7B30" w:rsidP="00D15EEA">
            <w:pPr>
              <w:jc w:val="center"/>
              <w:rPr>
                <w:sz w:val="18"/>
                <w:szCs w:val="18"/>
              </w:rPr>
            </w:pPr>
            <w:r w:rsidRPr="00DF1682">
              <w:rPr>
                <w:sz w:val="18"/>
                <w:szCs w:val="18"/>
              </w:rPr>
              <w:t>24.5</w:t>
            </w:r>
          </w:p>
        </w:tc>
        <w:tc>
          <w:tcPr>
            <w:tcW w:w="0" w:type="auto"/>
            <w:shd w:val="clear" w:color="auto" w:fill="auto"/>
            <w:vAlign w:val="center"/>
          </w:tcPr>
          <w:p w14:paraId="3A06F1FC" w14:textId="77777777" w:rsidR="003E7B30" w:rsidRPr="00DF1682" w:rsidRDefault="003E7B30" w:rsidP="00D15EEA">
            <w:pPr>
              <w:jc w:val="center"/>
              <w:rPr>
                <w:sz w:val="18"/>
                <w:szCs w:val="18"/>
              </w:rPr>
            </w:pPr>
            <w:r w:rsidRPr="00DF1682">
              <w:rPr>
                <w:sz w:val="18"/>
                <w:szCs w:val="18"/>
              </w:rPr>
              <w:t>56.0</w:t>
            </w:r>
          </w:p>
        </w:tc>
        <w:tc>
          <w:tcPr>
            <w:tcW w:w="0" w:type="auto"/>
            <w:shd w:val="clear" w:color="auto" w:fill="auto"/>
            <w:vAlign w:val="center"/>
          </w:tcPr>
          <w:p w14:paraId="377E291D" w14:textId="77777777" w:rsidR="003E7B30" w:rsidRPr="00DF1682" w:rsidRDefault="003E7B30" w:rsidP="00D15EEA">
            <w:pPr>
              <w:jc w:val="center"/>
              <w:rPr>
                <w:sz w:val="18"/>
                <w:szCs w:val="18"/>
              </w:rPr>
            </w:pPr>
            <w:r w:rsidRPr="00DF1682">
              <w:rPr>
                <w:sz w:val="18"/>
                <w:szCs w:val="18"/>
              </w:rPr>
              <w:t>73.0</w:t>
            </w:r>
          </w:p>
        </w:tc>
        <w:tc>
          <w:tcPr>
            <w:tcW w:w="0" w:type="auto"/>
            <w:shd w:val="clear" w:color="auto" w:fill="auto"/>
            <w:vAlign w:val="center"/>
          </w:tcPr>
          <w:p w14:paraId="7DFC0BD5" w14:textId="77777777" w:rsidR="003E7B30" w:rsidRPr="00DF1682" w:rsidRDefault="003E7B30" w:rsidP="00D15EEA">
            <w:pPr>
              <w:jc w:val="center"/>
              <w:rPr>
                <w:sz w:val="18"/>
                <w:szCs w:val="18"/>
              </w:rPr>
            </w:pPr>
            <w:r w:rsidRPr="00DF1682">
              <w:rPr>
                <w:sz w:val="18"/>
                <w:szCs w:val="18"/>
              </w:rPr>
              <w:t>50.4</w:t>
            </w:r>
          </w:p>
        </w:tc>
      </w:tr>
      <w:tr w:rsidR="003E7B30" w:rsidRPr="00A83CF3" w14:paraId="6366B21F" w14:textId="77777777" w:rsidTr="00D15EEA">
        <w:trPr>
          <w:trHeight w:val="408"/>
        </w:trPr>
        <w:tc>
          <w:tcPr>
            <w:tcW w:w="5382" w:type="dxa"/>
            <w:shd w:val="clear" w:color="auto" w:fill="auto"/>
            <w:vAlign w:val="center"/>
          </w:tcPr>
          <w:p w14:paraId="58491416" w14:textId="77777777" w:rsidR="003E7B30" w:rsidRPr="00A74286" w:rsidRDefault="003E7B30" w:rsidP="00D15EEA">
            <w:pPr>
              <w:jc w:val="both"/>
              <w:rPr>
                <w:sz w:val="18"/>
                <w:szCs w:val="18"/>
                <w:lang w:val="en-US"/>
              </w:rPr>
            </w:pPr>
            <w:r w:rsidRPr="00A74286">
              <w:rPr>
                <w:sz w:val="18"/>
                <w:szCs w:val="18"/>
                <w:lang w:val="en-US"/>
              </w:rPr>
              <w:t>Mean social position index (SD)</w:t>
            </w:r>
          </w:p>
        </w:tc>
        <w:tc>
          <w:tcPr>
            <w:tcW w:w="1249" w:type="dxa"/>
            <w:shd w:val="clear" w:color="auto" w:fill="auto"/>
            <w:vAlign w:val="center"/>
          </w:tcPr>
          <w:p w14:paraId="06947141" w14:textId="77777777" w:rsidR="003E7B30" w:rsidRPr="00DF1682" w:rsidRDefault="003E7B30" w:rsidP="00D15EEA">
            <w:pPr>
              <w:jc w:val="center"/>
              <w:rPr>
                <w:sz w:val="18"/>
                <w:szCs w:val="18"/>
              </w:rPr>
            </w:pPr>
            <w:r w:rsidRPr="00DF1682">
              <w:rPr>
                <w:sz w:val="18"/>
                <w:szCs w:val="18"/>
              </w:rPr>
              <w:t>92.3 (32.6)</w:t>
            </w:r>
          </w:p>
        </w:tc>
        <w:tc>
          <w:tcPr>
            <w:tcW w:w="0" w:type="auto"/>
            <w:shd w:val="clear" w:color="auto" w:fill="auto"/>
            <w:vAlign w:val="center"/>
          </w:tcPr>
          <w:p w14:paraId="07C97540" w14:textId="77777777" w:rsidR="003E7B30" w:rsidRPr="00DF1682" w:rsidRDefault="003E7B30" w:rsidP="00D15EEA">
            <w:pPr>
              <w:jc w:val="center"/>
              <w:rPr>
                <w:sz w:val="18"/>
                <w:szCs w:val="18"/>
              </w:rPr>
            </w:pPr>
            <w:r w:rsidRPr="00DF1682">
              <w:rPr>
                <w:sz w:val="18"/>
                <w:szCs w:val="18"/>
              </w:rPr>
              <w:t>108.5 (36.9)</w:t>
            </w:r>
          </w:p>
        </w:tc>
        <w:tc>
          <w:tcPr>
            <w:tcW w:w="0" w:type="auto"/>
            <w:shd w:val="clear" w:color="auto" w:fill="auto"/>
            <w:vAlign w:val="center"/>
          </w:tcPr>
          <w:p w14:paraId="56A3D949" w14:textId="77777777" w:rsidR="003E7B30" w:rsidRPr="00DF1682" w:rsidRDefault="003E7B30" w:rsidP="00D15EEA">
            <w:pPr>
              <w:jc w:val="center"/>
              <w:rPr>
                <w:sz w:val="18"/>
                <w:szCs w:val="18"/>
              </w:rPr>
            </w:pPr>
            <w:r w:rsidRPr="00DF1682">
              <w:rPr>
                <w:sz w:val="18"/>
                <w:szCs w:val="18"/>
              </w:rPr>
              <w:t>121.7 (37.3)</w:t>
            </w:r>
          </w:p>
        </w:tc>
        <w:tc>
          <w:tcPr>
            <w:tcW w:w="0" w:type="auto"/>
            <w:shd w:val="clear" w:color="auto" w:fill="auto"/>
            <w:vAlign w:val="center"/>
          </w:tcPr>
          <w:p w14:paraId="66D3B8D5" w14:textId="77777777" w:rsidR="003E7B30" w:rsidRPr="00DF1682" w:rsidRDefault="003E7B30" w:rsidP="00D15EEA">
            <w:pPr>
              <w:jc w:val="center"/>
              <w:rPr>
                <w:sz w:val="18"/>
                <w:szCs w:val="18"/>
              </w:rPr>
            </w:pPr>
            <w:r w:rsidRPr="00DF1682">
              <w:rPr>
                <w:sz w:val="18"/>
                <w:szCs w:val="18"/>
              </w:rPr>
              <w:t>107.2 (37.7)</w:t>
            </w:r>
          </w:p>
        </w:tc>
      </w:tr>
    </w:tbl>
    <w:p w14:paraId="75CC3AEE" w14:textId="77777777" w:rsidR="003E7B30" w:rsidRDefault="003E7B30" w:rsidP="003E7B30">
      <w:pPr>
        <w:jc w:val="both"/>
        <w:rPr>
          <w:lang w:val="en-GB" w:eastAsia="en-GB"/>
        </w:rPr>
      </w:pPr>
    </w:p>
    <w:p w14:paraId="36FDBD57" w14:textId="77777777" w:rsidR="003E7B30" w:rsidRPr="00A74286" w:rsidRDefault="003E7B30" w:rsidP="003E7B30">
      <w:pPr>
        <w:jc w:val="both"/>
        <w:rPr>
          <w:lang w:val="en-US"/>
        </w:rPr>
      </w:pPr>
      <w:r w:rsidRPr="00A83CF3">
        <w:rPr>
          <w:b/>
          <w:bCs/>
          <w:u w:val="single"/>
          <w:lang w:val="en-GB" w:eastAsia="en-GB"/>
        </w:rPr>
        <w:t>Table 1</w:t>
      </w:r>
      <w:r w:rsidRPr="00A83CF3">
        <w:rPr>
          <w:lang w:val="en-GB" w:eastAsia="en-GB"/>
        </w:rPr>
        <w:t>: Description of the three samples</w:t>
      </w:r>
    </w:p>
    <w:p w14:paraId="3F557644" w14:textId="77777777" w:rsidR="003E7B30" w:rsidRDefault="003E7B30" w:rsidP="003E7B30">
      <w:pPr>
        <w:spacing w:after="160" w:line="259" w:lineRule="auto"/>
        <w:rPr>
          <w:color w:val="000000" w:themeColor="text1"/>
          <w:lang w:val="en-US"/>
        </w:rPr>
        <w:sectPr w:rsidR="003E7B30" w:rsidSect="00A83A87">
          <w:pgSz w:w="12240" w:h="15840"/>
          <w:pgMar w:top="1440" w:right="1440" w:bottom="1440" w:left="1440" w:header="720" w:footer="720" w:gutter="0"/>
          <w:cols w:space="720"/>
          <w:docGrid w:linePitch="360"/>
        </w:sectPr>
      </w:pPr>
    </w:p>
    <w:p w14:paraId="4CA6E95E" w14:textId="77777777" w:rsidR="003E7B30" w:rsidRPr="00466558" w:rsidRDefault="003E7B30" w:rsidP="003E7B30">
      <w:pPr>
        <w:ind w:left="454" w:hanging="454"/>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884"/>
        <w:gridCol w:w="388"/>
        <w:gridCol w:w="388"/>
        <w:gridCol w:w="388"/>
        <w:gridCol w:w="388"/>
        <w:gridCol w:w="388"/>
        <w:gridCol w:w="425"/>
        <w:gridCol w:w="388"/>
        <w:gridCol w:w="388"/>
        <w:gridCol w:w="388"/>
        <w:gridCol w:w="425"/>
        <w:gridCol w:w="388"/>
        <w:gridCol w:w="388"/>
        <w:gridCol w:w="443"/>
      </w:tblGrid>
      <w:tr w:rsidR="003E7B30" w:rsidRPr="00746DC1" w14:paraId="1A252992" w14:textId="77777777" w:rsidTr="00D15EEA">
        <w:trPr>
          <w:trHeight w:val="113"/>
        </w:trPr>
        <w:tc>
          <w:tcPr>
            <w:tcW w:w="0" w:type="auto"/>
            <w:shd w:val="clear" w:color="auto" w:fill="auto"/>
          </w:tcPr>
          <w:p w14:paraId="3A538CBF" w14:textId="77777777" w:rsidR="003E7B30" w:rsidRPr="00466558" w:rsidRDefault="003E7B30" w:rsidP="00D15EEA">
            <w:pPr>
              <w:rPr>
                <w:color w:val="264A60"/>
                <w:sz w:val="11"/>
                <w:szCs w:val="11"/>
                <w:lang w:val="en-US"/>
              </w:rPr>
            </w:pPr>
          </w:p>
        </w:tc>
        <w:tc>
          <w:tcPr>
            <w:tcW w:w="0" w:type="auto"/>
            <w:shd w:val="clear" w:color="auto" w:fill="auto"/>
          </w:tcPr>
          <w:p w14:paraId="324B4DCF" w14:textId="77777777" w:rsidR="003E7B30" w:rsidRPr="00466558" w:rsidRDefault="003E7B30" w:rsidP="00D15EEA">
            <w:pPr>
              <w:rPr>
                <w:sz w:val="11"/>
                <w:szCs w:val="11"/>
                <w:lang w:val="en-US"/>
              </w:rPr>
            </w:pPr>
          </w:p>
        </w:tc>
        <w:tc>
          <w:tcPr>
            <w:tcW w:w="0" w:type="auto"/>
            <w:shd w:val="clear" w:color="auto" w:fill="auto"/>
            <w:noWrap/>
          </w:tcPr>
          <w:p w14:paraId="0DF4D08C"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tcPr>
          <w:p w14:paraId="03F1563E" w14:textId="77777777" w:rsidR="003E7B30" w:rsidRPr="00746DC1" w:rsidRDefault="003E7B30" w:rsidP="00D15EEA">
            <w:pPr>
              <w:jc w:val="right"/>
              <w:rPr>
                <w:color w:val="010205"/>
                <w:sz w:val="11"/>
                <w:szCs w:val="11"/>
              </w:rPr>
            </w:pPr>
            <w:r w:rsidRPr="00746DC1">
              <w:rPr>
                <w:color w:val="010205"/>
                <w:sz w:val="11"/>
                <w:szCs w:val="11"/>
              </w:rPr>
              <w:t>2</w:t>
            </w:r>
          </w:p>
        </w:tc>
        <w:tc>
          <w:tcPr>
            <w:tcW w:w="0" w:type="auto"/>
            <w:shd w:val="clear" w:color="auto" w:fill="auto"/>
            <w:noWrap/>
          </w:tcPr>
          <w:p w14:paraId="5C8631A8" w14:textId="77777777" w:rsidR="003E7B30" w:rsidRPr="00746DC1" w:rsidRDefault="003E7B30" w:rsidP="00D15EEA">
            <w:pPr>
              <w:jc w:val="right"/>
              <w:rPr>
                <w:color w:val="000000"/>
                <w:sz w:val="11"/>
                <w:szCs w:val="11"/>
              </w:rPr>
            </w:pPr>
            <w:r w:rsidRPr="00746DC1">
              <w:rPr>
                <w:color w:val="000000"/>
                <w:sz w:val="11"/>
                <w:szCs w:val="11"/>
              </w:rPr>
              <w:t>3</w:t>
            </w:r>
          </w:p>
        </w:tc>
        <w:tc>
          <w:tcPr>
            <w:tcW w:w="0" w:type="auto"/>
            <w:shd w:val="clear" w:color="auto" w:fill="auto"/>
            <w:noWrap/>
          </w:tcPr>
          <w:p w14:paraId="232BEF85" w14:textId="77777777" w:rsidR="003E7B30" w:rsidRPr="00746DC1" w:rsidRDefault="003E7B30" w:rsidP="00D15EEA">
            <w:pPr>
              <w:jc w:val="right"/>
              <w:rPr>
                <w:color w:val="010205"/>
                <w:sz w:val="11"/>
                <w:szCs w:val="11"/>
              </w:rPr>
            </w:pPr>
            <w:r w:rsidRPr="00746DC1">
              <w:rPr>
                <w:color w:val="010205"/>
                <w:sz w:val="11"/>
                <w:szCs w:val="11"/>
              </w:rPr>
              <w:t>4</w:t>
            </w:r>
          </w:p>
        </w:tc>
        <w:tc>
          <w:tcPr>
            <w:tcW w:w="0" w:type="auto"/>
            <w:shd w:val="clear" w:color="auto" w:fill="auto"/>
            <w:noWrap/>
          </w:tcPr>
          <w:p w14:paraId="679093F6" w14:textId="77777777" w:rsidR="003E7B30" w:rsidRPr="00746DC1" w:rsidRDefault="003E7B30" w:rsidP="00D15EEA">
            <w:pPr>
              <w:jc w:val="right"/>
              <w:rPr>
                <w:color w:val="010205"/>
                <w:sz w:val="11"/>
                <w:szCs w:val="11"/>
              </w:rPr>
            </w:pPr>
            <w:r w:rsidRPr="00746DC1">
              <w:rPr>
                <w:color w:val="010205"/>
                <w:sz w:val="11"/>
                <w:szCs w:val="11"/>
              </w:rPr>
              <w:t>5</w:t>
            </w:r>
          </w:p>
        </w:tc>
        <w:tc>
          <w:tcPr>
            <w:tcW w:w="0" w:type="auto"/>
            <w:shd w:val="clear" w:color="auto" w:fill="auto"/>
            <w:noWrap/>
          </w:tcPr>
          <w:p w14:paraId="30892B9F" w14:textId="77777777" w:rsidR="003E7B30" w:rsidRPr="00746DC1" w:rsidRDefault="003E7B30" w:rsidP="00D15EEA">
            <w:pPr>
              <w:jc w:val="right"/>
              <w:rPr>
                <w:color w:val="010205"/>
                <w:sz w:val="11"/>
                <w:szCs w:val="11"/>
              </w:rPr>
            </w:pPr>
            <w:r w:rsidRPr="00746DC1">
              <w:rPr>
                <w:color w:val="010205"/>
                <w:sz w:val="11"/>
                <w:szCs w:val="11"/>
              </w:rPr>
              <w:t>6</w:t>
            </w:r>
          </w:p>
        </w:tc>
        <w:tc>
          <w:tcPr>
            <w:tcW w:w="0" w:type="auto"/>
            <w:shd w:val="clear" w:color="auto" w:fill="auto"/>
            <w:noWrap/>
          </w:tcPr>
          <w:p w14:paraId="195B31C7" w14:textId="77777777" w:rsidR="003E7B30" w:rsidRPr="00746DC1" w:rsidRDefault="003E7B30" w:rsidP="00D15EEA">
            <w:pPr>
              <w:jc w:val="right"/>
              <w:rPr>
                <w:color w:val="010205"/>
                <w:sz w:val="11"/>
                <w:szCs w:val="11"/>
              </w:rPr>
            </w:pPr>
            <w:r w:rsidRPr="00746DC1">
              <w:rPr>
                <w:color w:val="010205"/>
                <w:sz w:val="11"/>
                <w:szCs w:val="11"/>
              </w:rPr>
              <w:t>7</w:t>
            </w:r>
          </w:p>
        </w:tc>
        <w:tc>
          <w:tcPr>
            <w:tcW w:w="0" w:type="auto"/>
            <w:shd w:val="clear" w:color="auto" w:fill="auto"/>
            <w:noWrap/>
          </w:tcPr>
          <w:p w14:paraId="5A916FEA" w14:textId="77777777" w:rsidR="003E7B30" w:rsidRPr="00746DC1" w:rsidRDefault="003E7B30" w:rsidP="00D15EEA">
            <w:pPr>
              <w:jc w:val="right"/>
              <w:rPr>
                <w:color w:val="000000"/>
                <w:sz w:val="11"/>
                <w:szCs w:val="11"/>
              </w:rPr>
            </w:pPr>
            <w:r w:rsidRPr="00746DC1">
              <w:rPr>
                <w:color w:val="000000"/>
                <w:sz w:val="11"/>
                <w:szCs w:val="11"/>
              </w:rPr>
              <w:t>8</w:t>
            </w:r>
          </w:p>
        </w:tc>
        <w:tc>
          <w:tcPr>
            <w:tcW w:w="0" w:type="auto"/>
            <w:shd w:val="clear" w:color="auto" w:fill="auto"/>
            <w:noWrap/>
          </w:tcPr>
          <w:p w14:paraId="187F4EEF" w14:textId="77777777" w:rsidR="003E7B30" w:rsidRPr="00746DC1" w:rsidRDefault="003E7B30" w:rsidP="00D15EEA">
            <w:pPr>
              <w:jc w:val="right"/>
              <w:rPr>
                <w:color w:val="010205"/>
                <w:sz w:val="11"/>
                <w:szCs w:val="11"/>
              </w:rPr>
            </w:pPr>
            <w:r w:rsidRPr="00746DC1">
              <w:rPr>
                <w:color w:val="010205"/>
                <w:sz w:val="11"/>
                <w:szCs w:val="11"/>
              </w:rPr>
              <w:t>9</w:t>
            </w:r>
          </w:p>
        </w:tc>
        <w:tc>
          <w:tcPr>
            <w:tcW w:w="0" w:type="auto"/>
            <w:shd w:val="clear" w:color="auto" w:fill="auto"/>
            <w:noWrap/>
          </w:tcPr>
          <w:p w14:paraId="6703E204"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tcPr>
          <w:p w14:paraId="1B02A054"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tcPr>
          <w:p w14:paraId="4ECD6712" w14:textId="77777777" w:rsidR="003E7B30" w:rsidRPr="00746DC1" w:rsidRDefault="003E7B30" w:rsidP="00D15EEA">
            <w:pPr>
              <w:jc w:val="right"/>
              <w:rPr>
                <w:color w:val="000000"/>
                <w:sz w:val="11"/>
                <w:szCs w:val="11"/>
              </w:rPr>
            </w:pPr>
            <w:r w:rsidRPr="00746DC1">
              <w:rPr>
                <w:color w:val="000000"/>
                <w:sz w:val="11"/>
                <w:szCs w:val="11"/>
              </w:rPr>
              <w:t>12</w:t>
            </w:r>
          </w:p>
        </w:tc>
        <w:tc>
          <w:tcPr>
            <w:tcW w:w="0" w:type="auto"/>
          </w:tcPr>
          <w:p w14:paraId="38F7EBFD" w14:textId="77777777" w:rsidR="003E7B30" w:rsidRPr="00746DC1" w:rsidRDefault="003E7B30" w:rsidP="00D15EEA">
            <w:pPr>
              <w:jc w:val="right"/>
              <w:rPr>
                <w:color w:val="000000"/>
                <w:sz w:val="11"/>
                <w:szCs w:val="11"/>
              </w:rPr>
            </w:pPr>
            <w:r w:rsidRPr="00746DC1">
              <w:rPr>
                <w:color w:val="000000"/>
                <w:sz w:val="11"/>
                <w:szCs w:val="11"/>
              </w:rPr>
              <w:t>13</w:t>
            </w:r>
          </w:p>
        </w:tc>
      </w:tr>
      <w:tr w:rsidR="003E7B30" w:rsidRPr="00746DC1" w14:paraId="7FC46C19" w14:textId="77777777" w:rsidTr="00D15EEA">
        <w:trPr>
          <w:trHeight w:val="113"/>
        </w:trPr>
        <w:tc>
          <w:tcPr>
            <w:tcW w:w="0" w:type="auto"/>
            <w:vMerge w:val="restart"/>
            <w:shd w:val="clear" w:color="auto" w:fill="auto"/>
            <w:hideMark/>
          </w:tcPr>
          <w:p w14:paraId="1EB885A8" w14:textId="77777777" w:rsidR="003E7B30" w:rsidRPr="003A4FA0" w:rsidRDefault="003E7B30" w:rsidP="00D15EEA">
            <w:pPr>
              <w:rPr>
                <w:color w:val="000000" w:themeColor="text1"/>
                <w:sz w:val="11"/>
                <w:szCs w:val="11"/>
              </w:rPr>
            </w:pPr>
            <w:r w:rsidRPr="003A4FA0">
              <w:rPr>
                <w:color w:val="000000" w:themeColor="text1"/>
                <w:sz w:val="11"/>
                <w:szCs w:val="11"/>
              </w:rPr>
              <w:t>Luxembourg</w:t>
            </w:r>
          </w:p>
        </w:tc>
        <w:tc>
          <w:tcPr>
            <w:tcW w:w="0" w:type="auto"/>
            <w:shd w:val="clear" w:color="auto" w:fill="auto"/>
            <w:hideMark/>
          </w:tcPr>
          <w:p w14:paraId="27EC39AD" w14:textId="77777777" w:rsidR="003E7B30" w:rsidRPr="00746DC1" w:rsidRDefault="003E7B30" w:rsidP="00D15EEA">
            <w:pPr>
              <w:rPr>
                <w:sz w:val="11"/>
                <w:szCs w:val="11"/>
              </w:rPr>
            </w:pPr>
            <w:r w:rsidRPr="00746DC1">
              <w:rPr>
                <w:sz w:val="11"/>
                <w:szCs w:val="11"/>
              </w:rPr>
              <w:t>1. Home-based involvement</w:t>
            </w:r>
          </w:p>
        </w:tc>
        <w:tc>
          <w:tcPr>
            <w:tcW w:w="0" w:type="auto"/>
            <w:shd w:val="clear" w:color="auto" w:fill="auto"/>
            <w:noWrap/>
            <w:vAlign w:val="bottom"/>
          </w:tcPr>
          <w:p w14:paraId="2C6D6BC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7CCD7C0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21BE93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3CFBB2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34A9F1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0C6988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DD6B5C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10896B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18ADB6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0FA7A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E9EA19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6A99FA7" w14:textId="77777777" w:rsidR="003E7B30" w:rsidRPr="00746DC1" w:rsidRDefault="003E7B30" w:rsidP="00D15EEA">
            <w:pPr>
              <w:jc w:val="right"/>
              <w:rPr>
                <w:color w:val="010205"/>
                <w:sz w:val="11"/>
                <w:szCs w:val="11"/>
              </w:rPr>
            </w:pPr>
          </w:p>
        </w:tc>
        <w:tc>
          <w:tcPr>
            <w:tcW w:w="0" w:type="auto"/>
          </w:tcPr>
          <w:p w14:paraId="445EB14B" w14:textId="77777777" w:rsidR="003E7B30" w:rsidRPr="00746DC1" w:rsidRDefault="003E7B30" w:rsidP="00D15EEA">
            <w:pPr>
              <w:jc w:val="right"/>
              <w:rPr>
                <w:color w:val="010205"/>
                <w:sz w:val="11"/>
                <w:szCs w:val="11"/>
              </w:rPr>
            </w:pPr>
          </w:p>
        </w:tc>
      </w:tr>
      <w:tr w:rsidR="003E7B30" w:rsidRPr="00746DC1" w14:paraId="3ED76CB3" w14:textId="77777777" w:rsidTr="00D15EEA">
        <w:trPr>
          <w:trHeight w:val="113"/>
        </w:trPr>
        <w:tc>
          <w:tcPr>
            <w:tcW w:w="0" w:type="auto"/>
            <w:vMerge/>
            <w:shd w:val="clear" w:color="auto" w:fill="auto"/>
            <w:vAlign w:val="center"/>
            <w:hideMark/>
          </w:tcPr>
          <w:p w14:paraId="2D7403D4" w14:textId="77777777" w:rsidR="003E7B30" w:rsidRPr="003A4FA0" w:rsidRDefault="003E7B30" w:rsidP="00D15EEA">
            <w:pPr>
              <w:rPr>
                <w:color w:val="000000" w:themeColor="text1"/>
                <w:sz w:val="11"/>
                <w:szCs w:val="11"/>
              </w:rPr>
            </w:pPr>
          </w:p>
        </w:tc>
        <w:tc>
          <w:tcPr>
            <w:tcW w:w="0" w:type="auto"/>
            <w:shd w:val="clear" w:color="auto" w:fill="auto"/>
            <w:hideMark/>
          </w:tcPr>
          <w:p w14:paraId="56C3A286" w14:textId="77777777" w:rsidR="003E7B30" w:rsidRPr="00746DC1" w:rsidRDefault="003E7B30" w:rsidP="00D15EEA">
            <w:pPr>
              <w:rPr>
                <w:sz w:val="11"/>
                <w:szCs w:val="11"/>
              </w:rPr>
            </w:pPr>
            <w:r w:rsidRPr="00746DC1">
              <w:rPr>
                <w:sz w:val="11"/>
                <w:szCs w:val="11"/>
              </w:rPr>
              <w:t xml:space="preserve">2. Home-school communication </w:t>
            </w:r>
          </w:p>
        </w:tc>
        <w:tc>
          <w:tcPr>
            <w:tcW w:w="0" w:type="auto"/>
            <w:shd w:val="clear" w:color="auto" w:fill="auto"/>
            <w:noWrap/>
            <w:vAlign w:val="bottom"/>
          </w:tcPr>
          <w:p w14:paraId="2A3EC599"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452F4D08"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2AB0C9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0DD64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8E2B6E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C8F12C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D0673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114535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3CD15F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DD00F1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1DF392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BA03A34" w14:textId="77777777" w:rsidR="003E7B30" w:rsidRPr="00746DC1" w:rsidRDefault="003E7B30" w:rsidP="00D15EEA">
            <w:pPr>
              <w:jc w:val="right"/>
              <w:rPr>
                <w:color w:val="010205"/>
                <w:sz w:val="11"/>
                <w:szCs w:val="11"/>
              </w:rPr>
            </w:pPr>
          </w:p>
        </w:tc>
        <w:tc>
          <w:tcPr>
            <w:tcW w:w="0" w:type="auto"/>
          </w:tcPr>
          <w:p w14:paraId="6CE596CF" w14:textId="77777777" w:rsidR="003E7B30" w:rsidRPr="00746DC1" w:rsidRDefault="003E7B30" w:rsidP="00D15EEA">
            <w:pPr>
              <w:jc w:val="right"/>
              <w:rPr>
                <w:color w:val="010205"/>
                <w:sz w:val="11"/>
                <w:szCs w:val="11"/>
              </w:rPr>
            </w:pPr>
          </w:p>
        </w:tc>
      </w:tr>
      <w:tr w:rsidR="003E7B30" w:rsidRPr="00746DC1" w14:paraId="2C3A7812" w14:textId="77777777" w:rsidTr="00D15EEA">
        <w:trPr>
          <w:trHeight w:val="113"/>
        </w:trPr>
        <w:tc>
          <w:tcPr>
            <w:tcW w:w="0" w:type="auto"/>
            <w:vMerge/>
            <w:shd w:val="clear" w:color="auto" w:fill="auto"/>
            <w:vAlign w:val="center"/>
            <w:hideMark/>
          </w:tcPr>
          <w:p w14:paraId="6971DF46"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508F6EE0" w14:textId="77777777" w:rsidR="003E7B30" w:rsidRPr="00746DC1" w:rsidRDefault="003E7B30" w:rsidP="00D15EEA">
            <w:pPr>
              <w:rPr>
                <w:sz w:val="11"/>
                <w:szCs w:val="11"/>
              </w:rPr>
            </w:pPr>
            <w:r w:rsidRPr="00746DC1">
              <w:rPr>
                <w:sz w:val="11"/>
                <w:szCs w:val="11"/>
              </w:rPr>
              <w:t>3. School-based involvement</w:t>
            </w:r>
          </w:p>
        </w:tc>
        <w:tc>
          <w:tcPr>
            <w:tcW w:w="0" w:type="auto"/>
            <w:shd w:val="clear" w:color="auto" w:fill="auto"/>
            <w:noWrap/>
            <w:vAlign w:val="bottom"/>
          </w:tcPr>
          <w:p w14:paraId="299D572D"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14261DFC"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15590EB6"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14961E8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E1D122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C4E537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3E4A1E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5249C3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88A071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23F6CE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641A87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FE7DEAE" w14:textId="77777777" w:rsidR="003E7B30" w:rsidRPr="00746DC1" w:rsidRDefault="003E7B30" w:rsidP="00D15EEA">
            <w:pPr>
              <w:jc w:val="right"/>
              <w:rPr>
                <w:color w:val="010205"/>
                <w:sz w:val="11"/>
                <w:szCs w:val="11"/>
              </w:rPr>
            </w:pPr>
          </w:p>
        </w:tc>
        <w:tc>
          <w:tcPr>
            <w:tcW w:w="0" w:type="auto"/>
          </w:tcPr>
          <w:p w14:paraId="6D568BB4" w14:textId="77777777" w:rsidR="003E7B30" w:rsidRPr="00746DC1" w:rsidRDefault="003E7B30" w:rsidP="00D15EEA">
            <w:pPr>
              <w:jc w:val="right"/>
              <w:rPr>
                <w:color w:val="010205"/>
                <w:sz w:val="11"/>
                <w:szCs w:val="11"/>
              </w:rPr>
            </w:pPr>
          </w:p>
        </w:tc>
      </w:tr>
      <w:tr w:rsidR="003E7B30" w:rsidRPr="00746DC1" w14:paraId="71237FD5" w14:textId="77777777" w:rsidTr="00D15EEA">
        <w:trPr>
          <w:trHeight w:val="113"/>
        </w:trPr>
        <w:tc>
          <w:tcPr>
            <w:tcW w:w="0" w:type="auto"/>
            <w:vMerge/>
            <w:shd w:val="clear" w:color="auto" w:fill="auto"/>
            <w:vAlign w:val="center"/>
            <w:hideMark/>
          </w:tcPr>
          <w:p w14:paraId="5A1D11CB"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8408EFC" w14:textId="77777777" w:rsidR="003E7B30" w:rsidRPr="00A74286" w:rsidRDefault="003E7B30" w:rsidP="00D15EEA">
            <w:pPr>
              <w:rPr>
                <w:sz w:val="11"/>
                <w:szCs w:val="11"/>
                <w:lang w:val="en-US"/>
              </w:rPr>
            </w:pPr>
            <w:r w:rsidRPr="00A74286">
              <w:rPr>
                <w:sz w:val="11"/>
                <w:szCs w:val="11"/>
                <w:lang w:val="en-US"/>
              </w:rPr>
              <w:t>4. School climate: relationships between students</w:t>
            </w:r>
          </w:p>
        </w:tc>
        <w:tc>
          <w:tcPr>
            <w:tcW w:w="0" w:type="auto"/>
            <w:shd w:val="clear" w:color="auto" w:fill="auto"/>
            <w:noWrap/>
            <w:vAlign w:val="bottom"/>
          </w:tcPr>
          <w:p w14:paraId="4FBA2526"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33300736"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54916561"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68EB0E02"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1C853F6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EDE936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BCADF9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0EF9A2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2F9103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7F1316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B021C3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B00EF86" w14:textId="77777777" w:rsidR="003E7B30" w:rsidRPr="00746DC1" w:rsidRDefault="003E7B30" w:rsidP="00D15EEA">
            <w:pPr>
              <w:jc w:val="right"/>
              <w:rPr>
                <w:color w:val="010205"/>
                <w:sz w:val="11"/>
                <w:szCs w:val="11"/>
              </w:rPr>
            </w:pPr>
          </w:p>
        </w:tc>
        <w:tc>
          <w:tcPr>
            <w:tcW w:w="0" w:type="auto"/>
          </w:tcPr>
          <w:p w14:paraId="6DF1D273" w14:textId="77777777" w:rsidR="003E7B30" w:rsidRPr="00746DC1" w:rsidRDefault="003E7B30" w:rsidP="00D15EEA">
            <w:pPr>
              <w:jc w:val="right"/>
              <w:rPr>
                <w:color w:val="010205"/>
                <w:sz w:val="11"/>
                <w:szCs w:val="11"/>
              </w:rPr>
            </w:pPr>
          </w:p>
        </w:tc>
      </w:tr>
      <w:tr w:rsidR="003E7B30" w:rsidRPr="00746DC1" w14:paraId="3F18DC77" w14:textId="77777777" w:rsidTr="00D15EEA">
        <w:trPr>
          <w:trHeight w:val="113"/>
        </w:trPr>
        <w:tc>
          <w:tcPr>
            <w:tcW w:w="0" w:type="auto"/>
            <w:vMerge/>
            <w:shd w:val="clear" w:color="auto" w:fill="auto"/>
            <w:vAlign w:val="center"/>
            <w:hideMark/>
          </w:tcPr>
          <w:p w14:paraId="79EC0A88"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6F5D02DB" w14:textId="77777777" w:rsidR="003E7B30" w:rsidRPr="00A74286" w:rsidRDefault="003E7B30" w:rsidP="00D15EEA">
            <w:pPr>
              <w:rPr>
                <w:sz w:val="11"/>
                <w:szCs w:val="11"/>
                <w:lang w:val="en-US"/>
              </w:rPr>
            </w:pPr>
            <w:r w:rsidRPr="00A74286">
              <w:rPr>
                <w:sz w:val="11"/>
                <w:szCs w:val="11"/>
                <w:lang w:val="en-US"/>
              </w:rPr>
              <w:t>5. School climate: relationships between students and teachers</w:t>
            </w:r>
          </w:p>
        </w:tc>
        <w:tc>
          <w:tcPr>
            <w:tcW w:w="0" w:type="auto"/>
            <w:shd w:val="clear" w:color="auto" w:fill="auto"/>
            <w:noWrap/>
            <w:vAlign w:val="bottom"/>
          </w:tcPr>
          <w:p w14:paraId="5E438AB6" w14:textId="77777777" w:rsidR="003E7B30" w:rsidRPr="00746DC1" w:rsidRDefault="003E7B30" w:rsidP="00D15EEA">
            <w:pPr>
              <w:jc w:val="right"/>
              <w:rPr>
                <w:color w:val="010205"/>
                <w:sz w:val="11"/>
                <w:szCs w:val="11"/>
              </w:rPr>
            </w:pPr>
            <w:r w:rsidRPr="00746DC1">
              <w:rPr>
                <w:color w:val="010205"/>
                <w:sz w:val="11"/>
                <w:szCs w:val="11"/>
              </w:rPr>
              <w:t>,15**</w:t>
            </w:r>
          </w:p>
        </w:tc>
        <w:tc>
          <w:tcPr>
            <w:tcW w:w="0" w:type="auto"/>
            <w:shd w:val="clear" w:color="auto" w:fill="auto"/>
            <w:noWrap/>
            <w:vAlign w:val="bottom"/>
          </w:tcPr>
          <w:p w14:paraId="602D4B65"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44B25561" w14:textId="77777777" w:rsidR="003E7B30" w:rsidRPr="00746DC1" w:rsidRDefault="003E7B30" w:rsidP="00D15EEA">
            <w:pPr>
              <w:jc w:val="right"/>
              <w:rPr>
                <w:color w:val="010205"/>
                <w:sz w:val="11"/>
                <w:szCs w:val="11"/>
              </w:rPr>
            </w:pPr>
            <w:r w:rsidRPr="00746DC1">
              <w:rPr>
                <w:color w:val="010205"/>
                <w:sz w:val="11"/>
                <w:szCs w:val="11"/>
              </w:rPr>
              <w:t>,22**</w:t>
            </w:r>
          </w:p>
        </w:tc>
        <w:tc>
          <w:tcPr>
            <w:tcW w:w="0" w:type="auto"/>
            <w:shd w:val="clear" w:color="auto" w:fill="auto"/>
            <w:noWrap/>
            <w:vAlign w:val="bottom"/>
          </w:tcPr>
          <w:p w14:paraId="08825577" w14:textId="77777777" w:rsidR="003E7B30" w:rsidRPr="00746DC1" w:rsidRDefault="003E7B30" w:rsidP="00D15EEA">
            <w:pPr>
              <w:jc w:val="right"/>
              <w:rPr>
                <w:color w:val="010205"/>
                <w:sz w:val="11"/>
                <w:szCs w:val="11"/>
              </w:rPr>
            </w:pPr>
            <w:r w:rsidRPr="00746DC1">
              <w:rPr>
                <w:color w:val="010205"/>
                <w:sz w:val="11"/>
                <w:szCs w:val="11"/>
              </w:rPr>
              <w:t>,65**</w:t>
            </w:r>
          </w:p>
        </w:tc>
        <w:tc>
          <w:tcPr>
            <w:tcW w:w="0" w:type="auto"/>
            <w:shd w:val="clear" w:color="auto" w:fill="auto"/>
            <w:noWrap/>
            <w:vAlign w:val="bottom"/>
          </w:tcPr>
          <w:p w14:paraId="0B1566F0"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F1ABB3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F8CDF0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A551CA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E384DD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10E120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3D6A53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C8CB619" w14:textId="77777777" w:rsidR="003E7B30" w:rsidRPr="00746DC1" w:rsidRDefault="003E7B30" w:rsidP="00D15EEA">
            <w:pPr>
              <w:jc w:val="right"/>
              <w:rPr>
                <w:color w:val="010205"/>
                <w:sz w:val="11"/>
                <w:szCs w:val="11"/>
              </w:rPr>
            </w:pPr>
          </w:p>
        </w:tc>
        <w:tc>
          <w:tcPr>
            <w:tcW w:w="0" w:type="auto"/>
          </w:tcPr>
          <w:p w14:paraId="1D32C0BD" w14:textId="77777777" w:rsidR="003E7B30" w:rsidRPr="00746DC1" w:rsidRDefault="003E7B30" w:rsidP="00D15EEA">
            <w:pPr>
              <w:jc w:val="right"/>
              <w:rPr>
                <w:color w:val="010205"/>
                <w:sz w:val="11"/>
                <w:szCs w:val="11"/>
              </w:rPr>
            </w:pPr>
          </w:p>
        </w:tc>
      </w:tr>
      <w:tr w:rsidR="003E7B30" w:rsidRPr="00746DC1" w14:paraId="671F15B2" w14:textId="77777777" w:rsidTr="00D15EEA">
        <w:trPr>
          <w:trHeight w:val="113"/>
        </w:trPr>
        <w:tc>
          <w:tcPr>
            <w:tcW w:w="0" w:type="auto"/>
            <w:vMerge/>
            <w:shd w:val="clear" w:color="auto" w:fill="auto"/>
            <w:vAlign w:val="center"/>
            <w:hideMark/>
          </w:tcPr>
          <w:p w14:paraId="37CE97D9"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0BA438C7" w14:textId="77777777" w:rsidR="003E7B30" w:rsidRPr="00746DC1" w:rsidRDefault="003E7B30" w:rsidP="00D15EEA">
            <w:pPr>
              <w:rPr>
                <w:sz w:val="11"/>
                <w:szCs w:val="11"/>
              </w:rPr>
            </w:pPr>
            <w:r w:rsidRPr="00746DC1">
              <w:rPr>
                <w:sz w:val="11"/>
                <w:szCs w:val="11"/>
              </w:rPr>
              <w:t>6. School climate: educational values</w:t>
            </w:r>
          </w:p>
        </w:tc>
        <w:tc>
          <w:tcPr>
            <w:tcW w:w="0" w:type="auto"/>
            <w:shd w:val="clear" w:color="auto" w:fill="auto"/>
            <w:noWrap/>
            <w:vAlign w:val="bottom"/>
          </w:tcPr>
          <w:p w14:paraId="3622CEB6" w14:textId="77777777" w:rsidR="003E7B30" w:rsidRPr="00746DC1" w:rsidRDefault="003E7B30" w:rsidP="00D15EEA">
            <w:pPr>
              <w:jc w:val="right"/>
              <w:rPr>
                <w:color w:val="010205"/>
                <w:sz w:val="11"/>
                <w:szCs w:val="11"/>
              </w:rPr>
            </w:pPr>
            <w:r w:rsidRPr="00746DC1">
              <w:rPr>
                <w:color w:val="010205"/>
                <w:sz w:val="11"/>
                <w:szCs w:val="11"/>
              </w:rPr>
              <w:t>,17**</w:t>
            </w:r>
          </w:p>
        </w:tc>
        <w:tc>
          <w:tcPr>
            <w:tcW w:w="0" w:type="auto"/>
            <w:shd w:val="clear" w:color="auto" w:fill="auto"/>
            <w:noWrap/>
            <w:vAlign w:val="bottom"/>
          </w:tcPr>
          <w:p w14:paraId="7060DA3B"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4EA0F987"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10917FB2" w14:textId="77777777" w:rsidR="003E7B30" w:rsidRPr="00746DC1" w:rsidRDefault="003E7B30" w:rsidP="00D15EEA">
            <w:pPr>
              <w:jc w:val="right"/>
              <w:rPr>
                <w:color w:val="010205"/>
                <w:sz w:val="11"/>
                <w:szCs w:val="11"/>
              </w:rPr>
            </w:pPr>
            <w:r w:rsidRPr="00746DC1">
              <w:rPr>
                <w:color w:val="010205"/>
                <w:sz w:val="11"/>
                <w:szCs w:val="11"/>
              </w:rPr>
              <w:t>,56**</w:t>
            </w:r>
          </w:p>
        </w:tc>
        <w:tc>
          <w:tcPr>
            <w:tcW w:w="0" w:type="auto"/>
            <w:shd w:val="clear" w:color="auto" w:fill="auto"/>
            <w:noWrap/>
            <w:vAlign w:val="bottom"/>
          </w:tcPr>
          <w:p w14:paraId="38DC865D" w14:textId="77777777" w:rsidR="003E7B30" w:rsidRPr="00746DC1" w:rsidRDefault="003E7B30" w:rsidP="00D15EEA">
            <w:pPr>
              <w:jc w:val="right"/>
              <w:rPr>
                <w:color w:val="010205"/>
                <w:sz w:val="11"/>
                <w:szCs w:val="11"/>
              </w:rPr>
            </w:pPr>
            <w:r w:rsidRPr="00746DC1">
              <w:rPr>
                <w:color w:val="010205"/>
                <w:sz w:val="11"/>
                <w:szCs w:val="11"/>
              </w:rPr>
              <w:t>,76**</w:t>
            </w:r>
          </w:p>
        </w:tc>
        <w:tc>
          <w:tcPr>
            <w:tcW w:w="0" w:type="auto"/>
            <w:shd w:val="clear" w:color="auto" w:fill="auto"/>
            <w:noWrap/>
            <w:vAlign w:val="bottom"/>
          </w:tcPr>
          <w:p w14:paraId="7F1B682F"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978E17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D6D640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8A307F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1750A4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2195D6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221170E" w14:textId="77777777" w:rsidR="003E7B30" w:rsidRPr="00746DC1" w:rsidRDefault="003E7B30" w:rsidP="00D15EEA">
            <w:pPr>
              <w:jc w:val="right"/>
              <w:rPr>
                <w:color w:val="010205"/>
                <w:sz w:val="11"/>
                <w:szCs w:val="11"/>
              </w:rPr>
            </w:pPr>
          </w:p>
        </w:tc>
        <w:tc>
          <w:tcPr>
            <w:tcW w:w="0" w:type="auto"/>
          </w:tcPr>
          <w:p w14:paraId="4A7E375F" w14:textId="77777777" w:rsidR="003E7B30" w:rsidRPr="00746DC1" w:rsidRDefault="003E7B30" w:rsidP="00D15EEA">
            <w:pPr>
              <w:jc w:val="right"/>
              <w:rPr>
                <w:color w:val="010205"/>
                <w:sz w:val="11"/>
                <w:szCs w:val="11"/>
              </w:rPr>
            </w:pPr>
          </w:p>
        </w:tc>
      </w:tr>
      <w:tr w:rsidR="003E7B30" w:rsidRPr="00746DC1" w14:paraId="61ED45F2" w14:textId="77777777" w:rsidTr="00D15EEA">
        <w:trPr>
          <w:trHeight w:val="113"/>
        </w:trPr>
        <w:tc>
          <w:tcPr>
            <w:tcW w:w="0" w:type="auto"/>
            <w:vMerge/>
            <w:shd w:val="clear" w:color="auto" w:fill="auto"/>
            <w:vAlign w:val="center"/>
            <w:hideMark/>
          </w:tcPr>
          <w:p w14:paraId="2E904ADF"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7095147E" w14:textId="77777777" w:rsidR="003E7B30" w:rsidRPr="00746DC1" w:rsidRDefault="003E7B30" w:rsidP="00D15EEA">
            <w:pPr>
              <w:rPr>
                <w:sz w:val="11"/>
                <w:szCs w:val="11"/>
              </w:rPr>
            </w:pPr>
            <w:r w:rsidRPr="00746DC1">
              <w:rPr>
                <w:sz w:val="11"/>
                <w:szCs w:val="11"/>
              </w:rPr>
              <w:t>7. School climate: justice</w:t>
            </w:r>
          </w:p>
        </w:tc>
        <w:tc>
          <w:tcPr>
            <w:tcW w:w="0" w:type="auto"/>
            <w:shd w:val="clear" w:color="auto" w:fill="auto"/>
            <w:noWrap/>
            <w:vAlign w:val="bottom"/>
          </w:tcPr>
          <w:p w14:paraId="22400A8E" w14:textId="77777777" w:rsidR="003E7B30" w:rsidRPr="00746DC1" w:rsidRDefault="003E7B30" w:rsidP="00D15EEA">
            <w:pPr>
              <w:jc w:val="right"/>
              <w:rPr>
                <w:color w:val="010205"/>
                <w:sz w:val="11"/>
                <w:szCs w:val="11"/>
              </w:rPr>
            </w:pPr>
            <w:r w:rsidRPr="00746DC1">
              <w:rPr>
                <w:color w:val="010205"/>
                <w:sz w:val="11"/>
                <w:szCs w:val="11"/>
              </w:rPr>
              <w:t>,19**</w:t>
            </w:r>
          </w:p>
        </w:tc>
        <w:tc>
          <w:tcPr>
            <w:tcW w:w="0" w:type="auto"/>
            <w:shd w:val="clear" w:color="auto" w:fill="auto"/>
            <w:noWrap/>
            <w:vAlign w:val="bottom"/>
          </w:tcPr>
          <w:p w14:paraId="0DE1A8E7"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25196C0E"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5B530929" w14:textId="77777777" w:rsidR="003E7B30" w:rsidRPr="00746DC1" w:rsidRDefault="003E7B30" w:rsidP="00D15EEA">
            <w:pPr>
              <w:jc w:val="right"/>
              <w:rPr>
                <w:color w:val="010205"/>
                <w:sz w:val="11"/>
                <w:szCs w:val="11"/>
              </w:rPr>
            </w:pPr>
            <w:r w:rsidRPr="00746DC1">
              <w:rPr>
                <w:color w:val="010205"/>
                <w:sz w:val="11"/>
                <w:szCs w:val="11"/>
              </w:rPr>
              <w:t>,48**</w:t>
            </w:r>
          </w:p>
        </w:tc>
        <w:tc>
          <w:tcPr>
            <w:tcW w:w="0" w:type="auto"/>
            <w:shd w:val="clear" w:color="auto" w:fill="auto"/>
            <w:noWrap/>
            <w:vAlign w:val="bottom"/>
          </w:tcPr>
          <w:p w14:paraId="1B934CF4" w14:textId="77777777" w:rsidR="003E7B30" w:rsidRPr="00746DC1" w:rsidRDefault="003E7B30" w:rsidP="00D15EEA">
            <w:pPr>
              <w:jc w:val="right"/>
              <w:rPr>
                <w:color w:val="010205"/>
                <w:sz w:val="11"/>
                <w:szCs w:val="11"/>
              </w:rPr>
            </w:pPr>
            <w:r w:rsidRPr="00746DC1">
              <w:rPr>
                <w:color w:val="010205"/>
                <w:sz w:val="11"/>
                <w:szCs w:val="11"/>
              </w:rPr>
              <w:t>,65**</w:t>
            </w:r>
          </w:p>
        </w:tc>
        <w:tc>
          <w:tcPr>
            <w:tcW w:w="0" w:type="auto"/>
            <w:shd w:val="clear" w:color="auto" w:fill="auto"/>
            <w:noWrap/>
            <w:vAlign w:val="bottom"/>
          </w:tcPr>
          <w:p w14:paraId="7CFBE50F" w14:textId="77777777" w:rsidR="003E7B30" w:rsidRPr="00746DC1" w:rsidRDefault="003E7B30" w:rsidP="00D15EEA">
            <w:pPr>
              <w:jc w:val="right"/>
              <w:rPr>
                <w:color w:val="010205"/>
                <w:sz w:val="11"/>
                <w:szCs w:val="11"/>
              </w:rPr>
            </w:pPr>
            <w:r w:rsidRPr="00746DC1">
              <w:rPr>
                <w:color w:val="010205"/>
                <w:sz w:val="11"/>
                <w:szCs w:val="11"/>
              </w:rPr>
              <w:t>,66**</w:t>
            </w:r>
          </w:p>
        </w:tc>
        <w:tc>
          <w:tcPr>
            <w:tcW w:w="0" w:type="auto"/>
            <w:shd w:val="clear" w:color="auto" w:fill="auto"/>
            <w:noWrap/>
            <w:vAlign w:val="bottom"/>
          </w:tcPr>
          <w:p w14:paraId="668F6808"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2696F73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896B99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959DF8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7E1B89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973D55F" w14:textId="77777777" w:rsidR="003E7B30" w:rsidRPr="00746DC1" w:rsidRDefault="003E7B30" w:rsidP="00D15EEA">
            <w:pPr>
              <w:jc w:val="right"/>
              <w:rPr>
                <w:color w:val="010205"/>
                <w:sz w:val="11"/>
                <w:szCs w:val="11"/>
              </w:rPr>
            </w:pPr>
          </w:p>
        </w:tc>
        <w:tc>
          <w:tcPr>
            <w:tcW w:w="0" w:type="auto"/>
          </w:tcPr>
          <w:p w14:paraId="0BCD66CC" w14:textId="77777777" w:rsidR="003E7B30" w:rsidRPr="00746DC1" w:rsidRDefault="003E7B30" w:rsidP="00D15EEA">
            <w:pPr>
              <w:jc w:val="right"/>
              <w:rPr>
                <w:color w:val="010205"/>
                <w:sz w:val="11"/>
                <w:szCs w:val="11"/>
              </w:rPr>
            </w:pPr>
          </w:p>
        </w:tc>
      </w:tr>
      <w:tr w:rsidR="003E7B30" w:rsidRPr="00746DC1" w14:paraId="69B0A658" w14:textId="77777777" w:rsidTr="00D15EEA">
        <w:trPr>
          <w:trHeight w:val="113"/>
        </w:trPr>
        <w:tc>
          <w:tcPr>
            <w:tcW w:w="0" w:type="auto"/>
            <w:vMerge/>
            <w:shd w:val="clear" w:color="auto" w:fill="auto"/>
            <w:vAlign w:val="center"/>
            <w:hideMark/>
          </w:tcPr>
          <w:p w14:paraId="66A14AB3"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54BBA38C" w14:textId="77777777" w:rsidR="003E7B30" w:rsidRPr="00746DC1" w:rsidRDefault="003E7B30" w:rsidP="00D15EEA">
            <w:pPr>
              <w:rPr>
                <w:sz w:val="11"/>
                <w:szCs w:val="11"/>
              </w:rPr>
            </w:pPr>
            <w:r w:rsidRPr="00746DC1">
              <w:rPr>
                <w:sz w:val="11"/>
                <w:szCs w:val="11"/>
              </w:rPr>
              <w:t>8. School climate: belonging</w:t>
            </w:r>
          </w:p>
        </w:tc>
        <w:tc>
          <w:tcPr>
            <w:tcW w:w="0" w:type="auto"/>
            <w:shd w:val="clear" w:color="auto" w:fill="auto"/>
            <w:noWrap/>
            <w:vAlign w:val="bottom"/>
          </w:tcPr>
          <w:p w14:paraId="3D7E08A0" w14:textId="77777777" w:rsidR="003E7B30" w:rsidRPr="00746DC1" w:rsidRDefault="003E7B30" w:rsidP="00D15EEA">
            <w:pPr>
              <w:jc w:val="right"/>
              <w:rPr>
                <w:color w:val="010205"/>
                <w:sz w:val="11"/>
                <w:szCs w:val="11"/>
              </w:rPr>
            </w:pPr>
            <w:r w:rsidRPr="00746DC1">
              <w:rPr>
                <w:color w:val="010205"/>
                <w:sz w:val="11"/>
                <w:szCs w:val="11"/>
              </w:rPr>
              <w:t>,17**</w:t>
            </w:r>
          </w:p>
        </w:tc>
        <w:tc>
          <w:tcPr>
            <w:tcW w:w="0" w:type="auto"/>
            <w:shd w:val="clear" w:color="auto" w:fill="auto"/>
            <w:noWrap/>
            <w:vAlign w:val="bottom"/>
          </w:tcPr>
          <w:p w14:paraId="271DC901"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3CB4EDE6"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041775C9"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130E62B5"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29ED868F" w14:textId="77777777" w:rsidR="003E7B30" w:rsidRPr="00746DC1" w:rsidRDefault="003E7B30" w:rsidP="00D15EEA">
            <w:pPr>
              <w:jc w:val="right"/>
              <w:rPr>
                <w:color w:val="010205"/>
                <w:sz w:val="11"/>
                <w:szCs w:val="11"/>
              </w:rPr>
            </w:pPr>
            <w:r w:rsidRPr="00746DC1">
              <w:rPr>
                <w:color w:val="010205"/>
                <w:sz w:val="11"/>
                <w:szCs w:val="11"/>
              </w:rPr>
              <w:t>,64**</w:t>
            </w:r>
          </w:p>
        </w:tc>
        <w:tc>
          <w:tcPr>
            <w:tcW w:w="0" w:type="auto"/>
            <w:shd w:val="clear" w:color="auto" w:fill="auto"/>
            <w:noWrap/>
            <w:vAlign w:val="bottom"/>
          </w:tcPr>
          <w:p w14:paraId="184FD665" w14:textId="77777777" w:rsidR="003E7B30" w:rsidRPr="00746DC1" w:rsidRDefault="003E7B30" w:rsidP="00D15EEA">
            <w:pPr>
              <w:jc w:val="right"/>
              <w:rPr>
                <w:color w:val="010205"/>
                <w:sz w:val="11"/>
                <w:szCs w:val="11"/>
              </w:rPr>
            </w:pPr>
            <w:r w:rsidRPr="00746DC1">
              <w:rPr>
                <w:color w:val="010205"/>
                <w:sz w:val="11"/>
                <w:szCs w:val="11"/>
              </w:rPr>
              <w:t>,63**</w:t>
            </w:r>
          </w:p>
        </w:tc>
        <w:tc>
          <w:tcPr>
            <w:tcW w:w="0" w:type="auto"/>
            <w:shd w:val="clear" w:color="auto" w:fill="auto"/>
            <w:noWrap/>
            <w:vAlign w:val="bottom"/>
          </w:tcPr>
          <w:p w14:paraId="49E0AE3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B895A4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F59939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A7FBF0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1CF5736" w14:textId="77777777" w:rsidR="003E7B30" w:rsidRPr="00746DC1" w:rsidRDefault="003E7B30" w:rsidP="00D15EEA">
            <w:pPr>
              <w:jc w:val="right"/>
              <w:rPr>
                <w:color w:val="010205"/>
                <w:sz w:val="11"/>
                <w:szCs w:val="11"/>
              </w:rPr>
            </w:pPr>
          </w:p>
        </w:tc>
        <w:tc>
          <w:tcPr>
            <w:tcW w:w="0" w:type="auto"/>
          </w:tcPr>
          <w:p w14:paraId="3A51A841" w14:textId="77777777" w:rsidR="003E7B30" w:rsidRPr="00746DC1" w:rsidRDefault="003E7B30" w:rsidP="00D15EEA">
            <w:pPr>
              <w:jc w:val="right"/>
              <w:rPr>
                <w:color w:val="010205"/>
                <w:sz w:val="11"/>
                <w:szCs w:val="11"/>
              </w:rPr>
            </w:pPr>
          </w:p>
        </w:tc>
      </w:tr>
      <w:tr w:rsidR="003E7B30" w:rsidRPr="00746DC1" w14:paraId="058433E9" w14:textId="77777777" w:rsidTr="00D15EEA">
        <w:trPr>
          <w:trHeight w:val="113"/>
        </w:trPr>
        <w:tc>
          <w:tcPr>
            <w:tcW w:w="0" w:type="auto"/>
            <w:vMerge/>
            <w:shd w:val="clear" w:color="auto" w:fill="auto"/>
            <w:vAlign w:val="center"/>
            <w:hideMark/>
          </w:tcPr>
          <w:p w14:paraId="38EA6AEA"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141470E5" w14:textId="77777777" w:rsidR="003E7B30" w:rsidRPr="00746DC1" w:rsidRDefault="003E7B30" w:rsidP="00D15EEA">
            <w:pPr>
              <w:rPr>
                <w:sz w:val="11"/>
                <w:szCs w:val="11"/>
              </w:rPr>
            </w:pPr>
            <w:r w:rsidRPr="00746DC1">
              <w:rPr>
                <w:sz w:val="11"/>
                <w:szCs w:val="11"/>
              </w:rPr>
              <w:t>9. School climate: security</w:t>
            </w:r>
          </w:p>
        </w:tc>
        <w:tc>
          <w:tcPr>
            <w:tcW w:w="0" w:type="auto"/>
            <w:shd w:val="clear" w:color="auto" w:fill="auto"/>
            <w:noWrap/>
            <w:vAlign w:val="bottom"/>
          </w:tcPr>
          <w:p w14:paraId="6F3BCB85"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63FB8E59"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4490CEDD"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025CC8A9" w14:textId="77777777" w:rsidR="003E7B30" w:rsidRPr="00746DC1" w:rsidRDefault="003E7B30" w:rsidP="00D15EEA">
            <w:pPr>
              <w:jc w:val="right"/>
              <w:rPr>
                <w:color w:val="010205"/>
                <w:sz w:val="11"/>
                <w:szCs w:val="11"/>
              </w:rPr>
            </w:pPr>
            <w:r w:rsidRPr="00746DC1">
              <w:rPr>
                <w:color w:val="010205"/>
                <w:sz w:val="11"/>
                <w:szCs w:val="11"/>
              </w:rPr>
              <w:t>,33**</w:t>
            </w:r>
          </w:p>
        </w:tc>
        <w:tc>
          <w:tcPr>
            <w:tcW w:w="0" w:type="auto"/>
            <w:shd w:val="clear" w:color="auto" w:fill="auto"/>
            <w:noWrap/>
            <w:vAlign w:val="bottom"/>
          </w:tcPr>
          <w:p w14:paraId="3C8A9CBD" w14:textId="77777777" w:rsidR="003E7B30" w:rsidRPr="00746DC1" w:rsidRDefault="003E7B30" w:rsidP="00D15EEA">
            <w:pPr>
              <w:jc w:val="right"/>
              <w:rPr>
                <w:color w:val="010205"/>
                <w:sz w:val="11"/>
                <w:szCs w:val="11"/>
              </w:rPr>
            </w:pPr>
            <w:r w:rsidRPr="00746DC1">
              <w:rPr>
                <w:color w:val="010205"/>
                <w:sz w:val="11"/>
                <w:szCs w:val="11"/>
              </w:rPr>
              <w:t>,34**</w:t>
            </w:r>
          </w:p>
        </w:tc>
        <w:tc>
          <w:tcPr>
            <w:tcW w:w="0" w:type="auto"/>
            <w:shd w:val="clear" w:color="auto" w:fill="auto"/>
            <w:noWrap/>
            <w:vAlign w:val="bottom"/>
          </w:tcPr>
          <w:p w14:paraId="2CABD1FC" w14:textId="77777777" w:rsidR="003E7B30" w:rsidRPr="00746DC1" w:rsidRDefault="003E7B30" w:rsidP="00D15EEA">
            <w:pPr>
              <w:jc w:val="right"/>
              <w:rPr>
                <w:color w:val="010205"/>
                <w:sz w:val="11"/>
                <w:szCs w:val="11"/>
              </w:rPr>
            </w:pPr>
            <w:r w:rsidRPr="00746DC1">
              <w:rPr>
                <w:color w:val="010205"/>
                <w:sz w:val="11"/>
                <w:szCs w:val="11"/>
              </w:rPr>
              <w:t>,37**</w:t>
            </w:r>
          </w:p>
        </w:tc>
        <w:tc>
          <w:tcPr>
            <w:tcW w:w="0" w:type="auto"/>
            <w:shd w:val="clear" w:color="auto" w:fill="auto"/>
            <w:noWrap/>
            <w:vAlign w:val="bottom"/>
          </w:tcPr>
          <w:p w14:paraId="56A37A6D" w14:textId="77777777" w:rsidR="003E7B30" w:rsidRPr="00746DC1" w:rsidRDefault="003E7B30" w:rsidP="00D15EEA">
            <w:pPr>
              <w:jc w:val="right"/>
              <w:rPr>
                <w:color w:val="010205"/>
                <w:sz w:val="11"/>
                <w:szCs w:val="11"/>
              </w:rPr>
            </w:pPr>
            <w:r w:rsidRPr="00746DC1">
              <w:rPr>
                <w:color w:val="010205"/>
                <w:sz w:val="11"/>
                <w:szCs w:val="11"/>
              </w:rPr>
              <w:t>,34**</w:t>
            </w:r>
          </w:p>
        </w:tc>
        <w:tc>
          <w:tcPr>
            <w:tcW w:w="0" w:type="auto"/>
            <w:shd w:val="clear" w:color="auto" w:fill="auto"/>
            <w:noWrap/>
            <w:vAlign w:val="bottom"/>
          </w:tcPr>
          <w:p w14:paraId="589C852F" w14:textId="77777777" w:rsidR="003E7B30" w:rsidRPr="00746DC1" w:rsidRDefault="003E7B30" w:rsidP="00D15EEA">
            <w:pPr>
              <w:jc w:val="right"/>
              <w:rPr>
                <w:color w:val="010205"/>
                <w:sz w:val="11"/>
                <w:szCs w:val="11"/>
              </w:rPr>
            </w:pPr>
            <w:r w:rsidRPr="00746DC1">
              <w:rPr>
                <w:color w:val="010205"/>
                <w:sz w:val="11"/>
                <w:szCs w:val="11"/>
              </w:rPr>
              <w:t>,37**</w:t>
            </w:r>
          </w:p>
        </w:tc>
        <w:tc>
          <w:tcPr>
            <w:tcW w:w="0" w:type="auto"/>
            <w:shd w:val="clear" w:color="auto" w:fill="auto"/>
            <w:noWrap/>
            <w:vAlign w:val="bottom"/>
          </w:tcPr>
          <w:p w14:paraId="07AE30E6"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0968C5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A92ECE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1981B96" w14:textId="77777777" w:rsidR="003E7B30" w:rsidRPr="00746DC1" w:rsidRDefault="003E7B30" w:rsidP="00D15EEA">
            <w:pPr>
              <w:jc w:val="right"/>
              <w:rPr>
                <w:color w:val="010205"/>
                <w:sz w:val="11"/>
                <w:szCs w:val="11"/>
              </w:rPr>
            </w:pPr>
          </w:p>
        </w:tc>
        <w:tc>
          <w:tcPr>
            <w:tcW w:w="0" w:type="auto"/>
          </w:tcPr>
          <w:p w14:paraId="63671B03" w14:textId="77777777" w:rsidR="003E7B30" w:rsidRPr="00746DC1" w:rsidRDefault="003E7B30" w:rsidP="00D15EEA">
            <w:pPr>
              <w:jc w:val="right"/>
              <w:rPr>
                <w:color w:val="010205"/>
                <w:sz w:val="11"/>
                <w:szCs w:val="11"/>
              </w:rPr>
            </w:pPr>
          </w:p>
        </w:tc>
      </w:tr>
      <w:tr w:rsidR="003E7B30" w:rsidRPr="00746DC1" w14:paraId="5836DD9F" w14:textId="77777777" w:rsidTr="00D15EEA">
        <w:trPr>
          <w:trHeight w:val="113"/>
        </w:trPr>
        <w:tc>
          <w:tcPr>
            <w:tcW w:w="0" w:type="auto"/>
            <w:vMerge/>
            <w:shd w:val="clear" w:color="auto" w:fill="auto"/>
            <w:vAlign w:val="center"/>
            <w:hideMark/>
          </w:tcPr>
          <w:p w14:paraId="3BC821C0"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07C38DC2" w14:textId="77777777" w:rsidR="003E7B30" w:rsidRPr="00A74286" w:rsidRDefault="003E7B30" w:rsidP="00D15EEA">
            <w:pPr>
              <w:rPr>
                <w:sz w:val="11"/>
                <w:szCs w:val="11"/>
                <w:lang w:val="en-US"/>
              </w:rPr>
            </w:pPr>
            <w:r w:rsidRPr="00A74286">
              <w:rPr>
                <w:sz w:val="11"/>
                <w:szCs w:val="11"/>
                <w:lang w:val="en-US"/>
              </w:rPr>
              <w:t>10. Perceptions of the place given to parents by the school</w:t>
            </w:r>
          </w:p>
        </w:tc>
        <w:tc>
          <w:tcPr>
            <w:tcW w:w="0" w:type="auto"/>
            <w:shd w:val="clear" w:color="auto" w:fill="auto"/>
            <w:noWrap/>
            <w:vAlign w:val="bottom"/>
          </w:tcPr>
          <w:p w14:paraId="7421F822"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56391415"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66C43A79" w14:textId="77777777" w:rsidR="003E7B30" w:rsidRPr="00746DC1" w:rsidRDefault="003E7B30" w:rsidP="00D15EEA">
            <w:pPr>
              <w:jc w:val="right"/>
              <w:rPr>
                <w:color w:val="010205"/>
                <w:sz w:val="11"/>
                <w:szCs w:val="11"/>
              </w:rPr>
            </w:pPr>
            <w:r w:rsidRPr="00746DC1">
              <w:rPr>
                <w:color w:val="010205"/>
                <w:sz w:val="11"/>
                <w:szCs w:val="11"/>
              </w:rPr>
              <w:t>,23**</w:t>
            </w:r>
          </w:p>
        </w:tc>
        <w:tc>
          <w:tcPr>
            <w:tcW w:w="0" w:type="auto"/>
            <w:shd w:val="clear" w:color="auto" w:fill="auto"/>
            <w:noWrap/>
            <w:vAlign w:val="bottom"/>
          </w:tcPr>
          <w:p w14:paraId="110433CA" w14:textId="77777777" w:rsidR="003E7B30" w:rsidRPr="00746DC1" w:rsidRDefault="003E7B30" w:rsidP="00D15EEA">
            <w:pPr>
              <w:jc w:val="right"/>
              <w:rPr>
                <w:color w:val="010205"/>
                <w:sz w:val="11"/>
                <w:szCs w:val="11"/>
              </w:rPr>
            </w:pPr>
            <w:r w:rsidRPr="00746DC1">
              <w:rPr>
                <w:color w:val="010205"/>
                <w:sz w:val="11"/>
                <w:szCs w:val="11"/>
              </w:rPr>
              <w:t>,40**</w:t>
            </w:r>
          </w:p>
        </w:tc>
        <w:tc>
          <w:tcPr>
            <w:tcW w:w="0" w:type="auto"/>
            <w:shd w:val="clear" w:color="auto" w:fill="auto"/>
            <w:noWrap/>
            <w:vAlign w:val="bottom"/>
          </w:tcPr>
          <w:p w14:paraId="69437B36" w14:textId="77777777" w:rsidR="003E7B30" w:rsidRPr="00746DC1" w:rsidRDefault="003E7B30" w:rsidP="00D15EEA">
            <w:pPr>
              <w:jc w:val="right"/>
              <w:rPr>
                <w:color w:val="010205"/>
                <w:sz w:val="11"/>
                <w:szCs w:val="11"/>
              </w:rPr>
            </w:pPr>
            <w:r w:rsidRPr="00746DC1">
              <w:rPr>
                <w:color w:val="010205"/>
                <w:sz w:val="11"/>
                <w:szCs w:val="11"/>
              </w:rPr>
              <w:t>,50**</w:t>
            </w:r>
          </w:p>
        </w:tc>
        <w:tc>
          <w:tcPr>
            <w:tcW w:w="0" w:type="auto"/>
            <w:shd w:val="clear" w:color="auto" w:fill="auto"/>
            <w:noWrap/>
            <w:vAlign w:val="bottom"/>
          </w:tcPr>
          <w:p w14:paraId="5CDAB49C" w14:textId="77777777" w:rsidR="003E7B30" w:rsidRPr="00746DC1" w:rsidRDefault="003E7B30" w:rsidP="00D15EEA">
            <w:pPr>
              <w:jc w:val="right"/>
              <w:rPr>
                <w:color w:val="010205"/>
                <w:sz w:val="11"/>
                <w:szCs w:val="11"/>
              </w:rPr>
            </w:pPr>
            <w:r w:rsidRPr="00746DC1">
              <w:rPr>
                <w:color w:val="010205"/>
                <w:sz w:val="11"/>
                <w:szCs w:val="11"/>
              </w:rPr>
              <w:t>,52**</w:t>
            </w:r>
          </w:p>
        </w:tc>
        <w:tc>
          <w:tcPr>
            <w:tcW w:w="0" w:type="auto"/>
            <w:shd w:val="clear" w:color="auto" w:fill="auto"/>
            <w:noWrap/>
            <w:vAlign w:val="bottom"/>
          </w:tcPr>
          <w:p w14:paraId="4D4FB763"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063B2E54"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276D0C6E" w14:textId="77777777" w:rsidR="003E7B30" w:rsidRPr="00746DC1" w:rsidRDefault="003E7B30" w:rsidP="00D15EEA">
            <w:pPr>
              <w:jc w:val="right"/>
              <w:rPr>
                <w:color w:val="010205"/>
                <w:sz w:val="11"/>
                <w:szCs w:val="11"/>
              </w:rPr>
            </w:pPr>
            <w:r w:rsidRPr="00746DC1">
              <w:rPr>
                <w:color w:val="010205"/>
                <w:sz w:val="11"/>
                <w:szCs w:val="11"/>
              </w:rPr>
              <w:t>,28**</w:t>
            </w:r>
          </w:p>
        </w:tc>
        <w:tc>
          <w:tcPr>
            <w:tcW w:w="0" w:type="auto"/>
            <w:shd w:val="clear" w:color="auto" w:fill="auto"/>
            <w:noWrap/>
            <w:vAlign w:val="bottom"/>
          </w:tcPr>
          <w:p w14:paraId="1D82AF7B"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3992BB2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D22AD38" w14:textId="77777777" w:rsidR="003E7B30" w:rsidRPr="00746DC1" w:rsidRDefault="003E7B30" w:rsidP="00D15EEA">
            <w:pPr>
              <w:jc w:val="right"/>
              <w:rPr>
                <w:color w:val="010205"/>
                <w:sz w:val="11"/>
                <w:szCs w:val="11"/>
              </w:rPr>
            </w:pPr>
          </w:p>
        </w:tc>
        <w:tc>
          <w:tcPr>
            <w:tcW w:w="0" w:type="auto"/>
          </w:tcPr>
          <w:p w14:paraId="465C2651" w14:textId="77777777" w:rsidR="003E7B30" w:rsidRPr="00746DC1" w:rsidRDefault="003E7B30" w:rsidP="00D15EEA">
            <w:pPr>
              <w:jc w:val="right"/>
              <w:rPr>
                <w:color w:val="010205"/>
                <w:sz w:val="11"/>
                <w:szCs w:val="11"/>
              </w:rPr>
            </w:pPr>
          </w:p>
        </w:tc>
      </w:tr>
      <w:tr w:rsidR="003E7B30" w:rsidRPr="00746DC1" w14:paraId="3C526045" w14:textId="77777777" w:rsidTr="00D15EEA">
        <w:trPr>
          <w:trHeight w:val="113"/>
        </w:trPr>
        <w:tc>
          <w:tcPr>
            <w:tcW w:w="0" w:type="auto"/>
            <w:vMerge/>
            <w:shd w:val="clear" w:color="auto" w:fill="auto"/>
            <w:vAlign w:val="center"/>
            <w:hideMark/>
          </w:tcPr>
          <w:p w14:paraId="4BE101B1"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120AB07B" w14:textId="77777777" w:rsidR="003E7B30" w:rsidRPr="00746DC1" w:rsidRDefault="003E7B30" w:rsidP="00D15EEA">
            <w:pPr>
              <w:rPr>
                <w:sz w:val="11"/>
                <w:szCs w:val="11"/>
              </w:rPr>
            </w:pPr>
            <w:r w:rsidRPr="00746DC1">
              <w:rPr>
                <w:sz w:val="11"/>
                <w:szCs w:val="11"/>
              </w:rPr>
              <w:t>11. Trust towards school</w:t>
            </w:r>
          </w:p>
        </w:tc>
        <w:tc>
          <w:tcPr>
            <w:tcW w:w="0" w:type="auto"/>
            <w:shd w:val="clear" w:color="auto" w:fill="auto"/>
            <w:noWrap/>
            <w:vAlign w:val="bottom"/>
          </w:tcPr>
          <w:p w14:paraId="3F21159B" w14:textId="77777777" w:rsidR="003E7B30" w:rsidRPr="00746DC1" w:rsidRDefault="003E7B30" w:rsidP="00D15EEA">
            <w:pPr>
              <w:jc w:val="right"/>
              <w:rPr>
                <w:color w:val="010205"/>
                <w:sz w:val="11"/>
                <w:szCs w:val="11"/>
              </w:rPr>
            </w:pPr>
            <w:r w:rsidRPr="00746DC1">
              <w:rPr>
                <w:color w:val="010205"/>
                <w:sz w:val="11"/>
                <w:szCs w:val="11"/>
              </w:rPr>
              <w:t>,26**</w:t>
            </w:r>
          </w:p>
        </w:tc>
        <w:tc>
          <w:tcPr>
            <w:tcW w:w="0" w:type="auto"/>
            <w:shd w:val="clear" w:color="auto" w:fill="auto"/>
            <w:noWrap/>
            <w:vAlign w:val="bottom"/>
          </w:tcPr>
          <w:p w14:paraId="7346BA9D"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7B721B08"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638407CD"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5B2C3417" w14:textId="77777777" w:rsidR="003E7B30" w:rsidRPr="00746DC1" w:rsidRDefault="003E7B30" w:rsidP="00D15EEA">
            <w:pPr>
              <w:jc w:val="right"/>
              <w:rPr>
                <w:color w:val="010205"/>
                <w:sz w:val="11"/>
                <w:szCs w:val="11"/>
              </w:rPr>
            </w:pPr>
            <w:r w:rsidRPr="00746DC1">
              <w:rPr>
                <w:color w:val="010205"/>
                <w:sz w:val="11"/>
                <w:szCs w:val="11"/>
              </w:rPr>
              <w:t>,64**</w:t>
            </w:r>
          </w:p>
        </w:tc>
        <w:tc>
          <w:tcPr>
            <w:tcW w:w="0" w:type="auto"/>
            <w:shd w:val="clear" w:color="auto" w:fill="auto"/>
            <w:noWrap/>
            <w:vAlign w:val="bottom"/>
          </w:tcPr>
          <w:p w14:paraId="49D7306B" w14:textId="77777777" w:rsidR="003E7B30" w:rsidRPr="00746DC1" w:rsidRDefault="003E7B30" w:rsidP="00D15EEA">
            <w:pPr>
              <w:jc w:val="right"/>
              <w:rPr>
                <w:color w:val="010205"/>
                <w:sz w:val="11"/>
                <w:szCs w:val="11"/>
              </w:rPr>
            </w:pPr>
            <w:r w:rsidRPr="00746DC1">
              <w:rPr>
                <w:color w:val="010205"/>
                <w:sz w:val="11"/>
                <w:szCs w:val="11"/>
              </w:rPr>
              <w:t>,69**</w:t>
            </w:r>
          </w:p>
        </w:tc>
        <w:tc>
          <w:tcPr>
            <w:tcW w:w="0" w:type="auto"/>
            <w:shd w:val="clear" w:color="auto" w:fill="auto"/>
            <w:noWrap/>
            <w:vAlign w:val="bottom"/>
          </w:tcPr>
          <w:p w14:paraId="5F695F72" w14:textId="77777777" w:rsidR="003E7B30" w:rsidRPr="00746DC1" w:rsidRDefault="003E7B30" w:rsidP="00D15EEA">
            <w:pPr>
              <w:jc w:val="right"/>
              <w:rPr>
                <w:color w:val="010205"/>
                <w:sz w:val="11"/>
                <w:szCs w:val="11"/>
              </w:rPr>
            </w:pPr>
            <w:r w:rsidRPr="00746DC1">
              <w:rPr>
                <w:color w:val="010205"/>
                <w:sz w:val="11"/>
                <w:szCs w:val="11"/>
              </w:rPr>
              <w:t>,63**</w:t>
            </w:r>
          </w:p>
        </w:tc>
        <w:tc>
          <w:tcPr>
            <w:tcW w:w="0" w:type="auto"/>
            <w:shd w:val="clear" w:color="auto" w:fill="auto"/>
            <w:noWrap/>
            <w:vAlign w:val="bottom"/>
          </w:tcPr>
          <w:p w14:paraId="687F8BCD" w14:textId="77777777" w:rsidR="003E7B30" w:rsidRPr="00746DC1" w:rsidRDefault="003E7B30" w:rsidP="00D15EEA">
            <w:pPr>
              <w:jc w:val="right"/>
              <w:rPr>
                <w:color w:val="010205"/>
                <w:sz w:val="11"/>
                <w:szCs w:val="11"/>
              </w:rPr>
            </w:pPr>
            <w:r w:rsidRPr="00746DC1">
              <w:rPr>
                <w:color w:val="010205"/>
                <w:sz w:val="11"/>
                <w:szCs w:val="11"/>
              </w:rPr>
              <w:t>,65**</w:t>
            </w:r>
          </w:p>
        </w:tc>
        <w:tc>
          <w:tcPr>
            <w:tcW w:w="0" w:type="auto"/>
            <w:shd w:val="clear" w:color="auto" w:fill="auto"/>
            <w:noWrap/>
            <w:vAlign w:val="bottom"/>
          </w:tcPr>
          <w:p w14:paraId="00232D30"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60894BA0" w14:textId="77777777" w:rsidR="003E7B30" w:rsidRPr="00746DC1" w:rsidRDefault="003E7B30" w:rsidP="00D15EEA">
            <w:pPr>
              <w:jc w:val="right"/>
              <w:rPr>
                <w:color w:val="010205"/>
                <w:sz w:val="11"/>
                <w:szCs w:val="11"/>
              </w:rPr>
            </w:pPr>
            <w:r w:rsidRPr="00746DC1">
              <w:rPr>
                <w:color w:val="010205"/>
                <w:sz w:val="11"/>
                <w:szCs w:val="11"/>
              </w:rPr>
              <w:t>,73**</w:t>
            </w:r>
          </w:p>
        </w:tc>
        <w:tc>
          <w:tcPr>
            <w:tcW w:w="0" w:type="auto"/>
            <w:shd w:val="clear" w:color="auto" w:fill="auto"/>
            <w:noWrap/>
            <w:vAlign w:val="bottom"/>
          </w:tcPr>
          <w:p w14:paraId="0E271405"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C37ABFB" w14:textId="77777777" w:rsidR="003E7B30" w:rsidRPr="00746DC1" w:rsidRDefault="003E7B30" w:rsidP="00D15EEA">
            <w:pPr>
              <w:jc w:val="right"/>
              <w:rPr>
                <w:color w:val="010205"/>
                <w:sz w:val="11"/>
                <w:szCs w:val="11"/>
              </w:rPr>
            </w:pPr>
          </w:p>
        </w:tc>
        <w:tc>
          <w:tcPr>
            <w:tcW w:w="0" w:type="auto"/>
          </w:tcPr>
          <w:p w14:paraId="4ECD7D72" w14:textId="77777777" w:rsidR="003E7B30" w:rsidRPr="00746DC1" w:rsidRDefault="003E7B30" w:rsidP="00D15EEA">
            <w:pPr>
              <w:jc w:val="right"/>
              <w:rPr>
                <w:color w:val="010205"/>
                <w:sz w:val="11"/>
                <w:szCs w:val="11"/>
              </w:rPr>
            </w:pPr>
          </w:p>
        </w:tc>
      </w:tr>
      <w:tr w:rsidR="003E7B30" w:rsidRPr="00746DC1" w14:paraId="7960E826" w14:textId="77777777" w:rsidTr="00D15EEA">
        <w:trPr>
          <w:trHeight w:val="113"/>
        </w:trPr>
        <w:tc>
          <w:tcPr>
            <w:tcW w:w="0" w:type="auto"/>
            <w:vMerge/>
            <w:shd w:val="clear" w:color="auto" w:fill="auto"/>
            <w:vAlign w:val="center"/>
          </w:tcPr>
          <w:p w14:paraId="3F441973" w14:textId="77777777" w:rsidR="003E7B30" w:rsidRPr="003A4FA0" w:rsidRDefault="003E7B30" w:rsidP="00D15EEA">
            <w:pPr>
              <w:rPr>
                <w:color w:val="000000" w:themeColor="text1"/>
                <w:sz w:val="11"/>
                <w:szCs w:val="11"/>
              </w:rPr>
            </w:pPr>
          </w:p>
        </w:tc>
        <w:tc>
          <w:tcPr>
            <w:tcW w:w="0" w:type="auto"/>
            <w:shd w:val="clear" w:color="auto" w:fill="auto"/>
            <w:vAlign w:val="bottom"/>
          </w:tcPr>
          <w:p w14:paraId="32911736" w14:textId="77777777" w:rsidR="003E7B30" w:rsidRPr="00A74286" w:rsidRDefault="003E7B30" w:rsidP="00D15EEA">
            <w:pPr>
              <w:rPr>
                <w:sz w:val="11"/>
                <w:szCs w:val="11"/>
                <w:lang w:val="en-US"/>
              </w:rPr>
            </w:pPr>
            <w:r w:rsidRPr="00A74286">
              <w:rPr>
                <w:sz w:val="11"/>
                <w:szCs w:val="11"/>
                <w:lang w:val="en-US"/>
              </w:rPr>
              <w:t>12. Self-efficacy to supervise homework</w:t>
            </w:r>
          </w:p>
        </w:tc>
        <w:tc>
          <w:tcPr>
            <w:tcW w:w="0" w:type="auto"/>
            <w:shd w:val="clear" w:color="auto" w:fill="auto"/>
            <w:noWrap/>
            <w:vAlign w:val="bottom"/>
          </w:tcPr>
          <w:p w14:paraId="03344292" w14:textId="77777777" w:rsidR="003E7B30" w:rsidRPr="00746DC1" w:rsidRDefault="003E7B30" w:rsidP="00D15EEA">
            <w:pPr>
              <w:jc w:val="right"/>
              <w:rPr>
                <w:color w:val="010205"/>
                <w:sz w:val="11"/>
                <w:szCs w:val="11"/>
              </w:rPr>
            </w:pPr>
            <w:r w:rsidRPr="00746DC1">
              <w:rPr>
                <w:color w:val="010205"/>
                <w:sz w:val="11"/>
                <w:szCs w:val="11"/>
              </w:rPr>
              <w:t>,24**</w:t>
            </w:r>
          </w:p>
        </w:tc>
        <w:tc>
          <w:tcPr>
            <w:tcW w:w="0" w:type="auto"/>
            <w:shd w:val="clear" w:color="auto" w:fill="auto"/>
            <w:noWrap/>
            <w:vAlign w:val="bottom"/>
          </w:tcPr>
          <w:p w14:paraId="06EA8740"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6E535C2B"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0F03DE1E"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226CDCDF"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456224CA"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612A21B0"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285B41A5"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4FF20F36" w14:textId="77777777" w:rsidR="003E7B30" w:rsidRPr="00746DC1" w:rsidRDefault="003E7B30" w:rsidP="00D15EEA">
            <w:pPr>
              <w:jc w:val="right"/>
              <w:rPr>
                <w:color w:val="010205"/>
                <w:sz w:val="11"/>
                <w:szCs w:val="11"/>
              </w:rPr>
            </w:pPr>
            <w:r w:rsidRPr="00746DC1">
              <w:rPr>
                <w:color w:val="010205"/>
                <w:sz w:val="11"/>
                <w:szCs w:val="11"/>
              </w:rPr>
              <w:t>0,08</w:t>
            </w:r>
          </w:p>
        </w:tc>
        <w:tc>
          <w:tcPr>
            <w:tcW w:w="0" w:type="auto"/>
            <w:shd w:val="clear" w:color="auto" w:fill="auto"/>
            <w:noWrap/>
            <w:vAlign w:val="bottom"/>
          </w:tcPr>
          <w:p w14:paraId="143E7445"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3AFF32E3"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6B5014AA"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tcPr>
          <w:p w14:paraId="7A35B4AA" w14:textId="77777777" w:rsidR="003E7B30" w:rsidRPr="00746DC1" w:rsidRDefault="003E7B30" w:rsidP="00D15EEA">
            <w:pPr>
              <w:jc w:val="right"/>
              <w:rPr>
                <w:color w:val="010205"/>
                <w:sz w:val="11"/>
                <w:szCs w:val="11"/>
              </w:rPr>
            </w:pPr>
          </w:p>
        </w:tc>
      </w:tr>
      <w:tr w:rsidR="003E7B30" w:rsidRPr="00746DC1" w14:paraId="1AD2B77A" w14:textId="77777777" w:rsidTr="00D15EEA">
        <w:trPr>
          <w:trHeight w:val="113"/>
        </w:trPr>
        <w:tc>
          <w:tcPr>
            <w:tcW w:w="0" w:type="auto"/>
            <w:vMerge/>
            <w:shd w:val="clear" w:color="auto" w:fill="auto"/>
            <w:vAlign w:val="center"/>
            <w:hideMark/>
          </w:tcPr>
          <w:p w14:paraId="15B6E687" w14:textId="77777777" w:rsidR="003E7B30" w:rsidRPr="003A4FA0" w:rsidRDefault="003E7B30" w:rsidP="00D15EEA">
            <w:pPr>
              <w:rPr>
                <w:color w:val="000000" w:themeColor="text1"/>
                <w:sz w:val="11"/>
                <w:szCs w:val="11"/>
              </w:rPr>
            </w:pPr>
          </w:p>
        </w:tc>
        <w:tc>
          <w:tcPr>
            <w:tcW w:w="0" w:type="auto"/>
            <w:shd w:val="clear" w:color="auto" w:fill="auto"/>
            <w:hideMark/>
          </w:tcPr>
          <w:p w14:paraId="24B6921A" w14:textId="77777777" w:rsidR="003E7B30" w:rsidRPr="00746DC1" w:rsidRDefault="003E7B30" w:rsidP="00D15EEA">
            <w:pPr>
              <w:rPr>
                <w:sz w:val="11"/>
                <w:szCs w:val="11"/>
              </w:rPr>
            </w:pPr>
            <w:r w:rsidRPr="00746DC1">
              <w:rPr>
                <w:sz w:val="11"/>
                <w:szCs w:val="11"/>
              </w:rPr>
              <w:t>13. SES</w:t>
            </w:r>
          </w:p>
        </w:tc>
        <w:tc>
          <w:tcPr>
            <w:tcW w:w="0" w:type="auto"/>
            <w:shd w:val="clear" w:color="auto" w:fill="auto"/>
            <w:noWrap/>
            <w:vAlign w:val="bottom"/>
          </w:tcPr>
          <w:p w14:paraId="0B0FA6BF"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727CA2CF"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327ECC98"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457BC48D"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38302D30"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2B426DB8"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2E77F92C"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4B9ED1D8"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26E5228A"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3F6ABE28"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7D0DDCF1"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17E216A5"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tcPr>
          <w:p w14:paraId="578B6C9D" w14:textId="77777777" w:rsidR="003E7B30" w:rsidRPr="00746DC1" w:rsidRDefault="003E7B30" w:rsidP="00D15EEA">
            <w:pPr>
              <w:jc w:val="right"/>
              <w:rPr>
                <w:color w:val="010205"/>
                <w:sz w:val="11"/>
                <w:szCs w:val="11"/>
              </w:rPr>
            </w:pPr>
            <w:r w:rsidRPr="00746DC1">
              <w:rPr>
                <w:color w:val="010205"/>
                <w:sz w:val="11"/>
                <w:szCs w:val="11"/>
              </w:rPr>
              <w:t>1</w:t>
            </w:r>
          </w:p>
        </w:tc>
      </w:tr>
      <w:tr w:rsidR="003E7B30" w:rsidRPr="00746DC1" w14:paraId="56F05988" w14:textId="77777777" w:rsidTr="00D15EEA">
        <w:trPr>
          <w:trHeight w:val="113"/>
        </w:trPr>
        <w:tc>
          <w:tcPr>
            <w:tcW w:w="0" w:type="auto"/>
            <w:vMerge/>
            <w:shd w:val="clear" w:color="auto" w:fill="auto"/>
            <w:vAlign w:val="center"/>
          </w:tcPr>
          <w:p w14:paraId="20D58123" w14:textId="77777777" w:rsidR="003E7B30" w:rsidRPr="003A4FA0" w:rsidRDefault="003E7B30" w:rsidP="00D15EEA">
            <w:pPr>
              <w:rPr>
                <w:color w:val="000000" w:themeColor="text1"/>
                <w:sz w:val="11"/>
                <w:szCs w:val="11"/>
              </w:rPr>
            </w:pPr>
          </w:p>
        </w:tc>
        <w:tc>
          <w:tcPr>
            <w:tcW w:w="0" w:type="auto"/>
            <w:shd w:val="clear" w:color="auto" w:fill="auto"/>
          </w:tcPr>
          <w:p w14:paraId="39C7EFEF" w14:textId="77777777" w:rsidR="003E7B30" w:rsidRPr="00746DC1" w:rsidRDefault="003E7B30" w:rsidP="00D15EEA">
            <w:pPr>
              <w:jc w:val="right"/>
              <w:rPr>
                <w:i/>
                <w:iCs/>
                <w:sz w:val="11"/>
                <w:szCs w:val="11"/>
              </w:rPr>
            </w:pPr>
            <w:r w:rsidRPr="00746DC1">
              <w:rPr>
                <w:i/>
                <w:iCs/>
                <w:sz w:val="11"/>
                <w:szCs w:val="11"/>
              </w:rPr>
              <w:t>Mean</w:t>
            </w:r>
          </w:p>
        </w:tc>
        <w:tc>
          <w:tcPr>
            <w:tcW w:w="0" w:type="auto"/>
            <w:shd w:val="clear" w:color="auto" w:fill="auto"/>
            <w:noWrap/>
            <w:vAlign w:val="bottom"/>
          </w:tcPr>
          <w:p w14:paraId="464C83F5" w14:textId="77777777" w:rsidR="003E7B30" w:rsidRPr="00746DC1" w:rsidRDefault="003E7B30" w:rsidP="00D15EEA">
            <w:pPr>
              <w:jc w:val="right"/>
              <w:rPr>
                <w:color w:val="010205"/>
                <w:sz w:val="11"/>
                <w:szCs w:val="11"/>
              </w:rPr>
            </w:pPr>
            <w:r w:rsidRPr="00746DC1">
              <w:rPr>
                <w:color w:val="010205"/>
                <w:sz w:val="11"/>
                <w:szCs w:val="11"/>
              </w:rPr>
              <w:t>2,68</w:t>
            </w:r>
          </w:p>
        </w:tc>
        <w:tc>
          <w:tcPr>
            <w:tcW w:w="0" w:type="auto"/>
            <w:shd w:val="clear" w:color="auto" w:fill="auto"/>
            <w:noWrap/>
            <w:vAlign w:val="bottom"/>
          </w:tcPr>
          <w:p w14:paraId="006F2992" w14:textId="77777777" w:rsidR="003E7B30" w:rsidRPr="00746DC1" w:rsidRDefault="003E7B30" w:rsidP="00D15EEA">
            <w:pPr>
              <w:jc w:val="right"/>
              <w:rPr>
                <w:color w:val="010205"/>
                <w:sz w:val="11"/>
                <w:szCs w:val="11"/>
              </w:rPr>
            </w:pPr>
            <w:r w:rsidRPr="00746DC1">
              <w:rPr>
                <w:color w:val="010205"/>
                <w:sz w:val="11"/>
                <w:szCs w:val="11"/>
              </w:rPr>
              <w:t>3,79</w:t>
            </w:r>
          </w:p>
        </w:tc>
        <w:tc>
          <w:tcPr>
            <w:tcW w:w="0" w:type="auto"/>
            <w:shd w:val="clear" w:color="auto" w:fill="auto"/>
            <w:noWrap/>
            <w:vAlign w:val="bottom"/>
          </w:tcPr>
          <w:p w14:paraId="439A782B" w14:textId="77777777" w:rsidR="003E7B30" w:rsidRPr="00746DC1" w:rsidRDefault="003E7B30" w:rsidP="00D15EEA">
            <w:pPr>
              <w:jc w:val="right"/>
              <w:rPr>
                <w:color w:val="010205"/>
                <w:sz w:val="11"/>
                <w:szCs w:val="11"/>
              </w:rPr>
            </w:pPr>
            <w:r w:rsidRPr="00746DC1">
              <w:rPr>
                <w:color w:val="010205"/>
                <w:sz w:val="11"/>
                <w:szCs w:val="11"/>
              </w:rPr>
              <w:t>1,98</w:t>
            </w:r>
          </w:p>
        </w:tc>
        <w:tc>
          <w:tcPr>
            <w:tcW w:w="0" w:type="auto"/>
            <w:shd w:val="clear" w:color="auto" w:fill="auto"/>
            <w:noWrap/>
            <w:vAlign w:val="bottom"/>
          </w:tcPr>
          <w:p w14:paraId="1800D0F5" w14:textId="77777777" w:rsidR="003E7B30" w:rsidRPr="00746DC1" w:rsidRDefault="003E7B30" w:rsidP="00D15EEA">
            <w:pPr>
              <w:jc w:val="right"/>
              <w:rPr>
                <w:color w:val="010205"/>
                <w:sz w:val="11"/>
                <w:szCs w:val="11"/>
              </w:rPr>
            </w:pPr>
            <w:r w:rsidRPr="00746DC1">
              <w:rPr>
                <w:color w:val="010205"/>
                <w:sz w:val="11"/>
                <w:szCs w:val="11"/>
              </w:rPr>
              <w:t>4,44</w:t>
            </w:r>
          </w:p>
        </w:tc>
        <w:tc>
          <w:tcPr>
            <w:tcW w:w="0" w:type="auto"/>
            <w:shd w:val="clear" w:color="auto" w:fill="auto"/>
            <w:noWrap/>
            <w:vAlign w:val="bottom"/>
          </w:tcPr>
          <w:p w14:paraId="725D02F2" w14:textId="77777777" w:rsidR="003E7B30" w:rsidRPr="00746DC1" w:rsidRDefault="003E7B30" w:rsidP="00D15EEA">
            <w:pPr>
              <w:jc w:val="right"/>
              <w:rPr>
                <w:color w:val="010205"/>
                <w:sz w:val="11"/>
                <w:szCs w:val="11"/>
              </w:rPr>
            </w:pPr>
            <w:r w:rsidRPr="00746DC1">
              <w:rPr>
                <w:color w:val="010205"/>
                <w:sz w:val="11"/>
                <w:szCs w:val="11"/>
              </w:rPr>
              <w:t>4,64</w:t>
            </w:r>
          </w:p>
        </w:tc>
        <w:tc>
          <w:tcPr>
            <w:tcW w:w="0" w:type="auto"/>
            <w:shd w:val="clear" w:color="auto" w:fill="auto"/>
            <w:noWrap/>
            <w:vAlign w:val="bottom"/>
          </w:tcPr>
          <w:p w14:paraId="7546E3BD" w14:textId="77777777" w:rsidR="003E7B30" w:rsidRPr="00746DC1" w:rsidRDefault="003E7B30" w:rsidP="00D15EEA">
            <w:pPr>
              <w:jc w:val="right"/>
              <w:rPr>
                <w:color w:val="010205"/>
                <w:sz w:val="11"/>
                <w:szCs w:val="11"/>
              </w:rPr>
            </w:pPr>
            <w:r w:rsidRPr="00746DC1">
              <w:rPr>
                <w:color w:val="010205"/>
                <w:sz w:val="11"/>
                <w:szCs w:val="11"/>
              </w:rPr>
              <w:t>4,73</w:t>
            </w:r>
          </w:p>
        </w:tc>
        <w:tc>
          <w:tcPr>
            <w:tcW w:w="0" w:type="auto"/>
            <w:shd w:val="clear" w:color="auto" w:fill="auto"/>
            <w:noWrap/>
            <w:vAlign w:val="bottom"/>
          </w:tcPr>
          <w:p w14:paraId="3B9BC42B" w14:textId="77777777" w:rsidR="003E7B30" w:rsidRPr="00746DC1" w:rsidRDefault="003E7B30" w:rsidP="00D15EEA">
            <w:pPr>
              <w:jc w:val="right"/>
              <w:rPr>
                <w:color w:val="010205"/>
                <w:sz w:val="11"/>
                <w:szCs w:val="11"/>
              </w:rPr>
            </w:pPr>
            <w:r w:rsidRPr="00746DC1">
              <w:rPr>
                <w:color w:val="010205"/>
                <w:sz w:val="11"/>
                <w:szCs w:val="11"/>
              </w:rPr>
              <w:t>4,65</w:t>
            </w:r>
          </w:p>
        </w:tc>
        <w:tc>
          <w:tcPr>
            <w:tcW w:w="0" w:type="auto"/>
            <w:shd w:val="clear" w:color="auto" w:fill="auto"/>
            <w:noWrap/>
            <w:vAlign w:val="bottom"/>
          </w:tcPr>
          <w:p w14:paraId="61C17EDC" w14:textId="77777777" w:rsidR="003E7B30" w:rsidRPr="00746DC1" w:rsidRDefault="003E7B30" w:rsidP="00D15EEA">
            <w:pPr>
              <w:jc w:val="right"/>
              <w:rPr>
                <w:color w:val="010205"/>
                <w:sz w:val="11"/>
                <w:szCs w:val="11"/>
              </w:rPr>
            </w:pPr>
            <w:r w:rsidRPr="00746DC1">
              <w:rPr>
                <w:color w:val="010205"/>
                <w:sz w:val="11"/>
                <w:szCs w:val="11"/>
              </w:rPr>
              <w:t>4,9</w:t>
            </w:r>
          </w:p>
        </w:tc>
        <w:tc>
          <w:tcPr>
            <w:tcW w:w="0" w:type="auto"/>
            <w:shd w:val="clear" w:color="auto" w:fill="auto"/>
            <w:noWrap/>
            <w:vAlign w:val="bottom"/>
          </w:tcPr>
          <w:p w14:paraId="572CA493" w14:textId="77777777" w:rsidR="003E7B30" w:rsidRPr="00746DC1" w:rsidRDefault="003E7B30" w:rsidP="00D15EEA">
            <w:pPr>
              <w:jc w:val="right"/>
              <w:rPr>
                <w:color w:val="010205"/>
                <w:sz w:val="11"/>
                <w:szCs w:val="11"/>
              </w:rPr>
            </w:pPr>
            <w:r w:rsidRPr="00746DC1">
              <w:rPr>
                <w:color w:val="010205"/>
                <w:sz w:val="11"/>
                <w:szCs w:val="11"/>
              </w:rPr>
              <w:t>4,54</w:t>
            </w:r>
          </w:p>
        </w:tc>
        <w:tc>
          <w:tcPr>
            <w:tcW w:w="0" w:type="auto"/>
            <w:shd w:val="clear" w:color="auto" w:fill="auto"/>
            <w:noWrap/>
            <w:vAlign w:val="bottom"/>
          </w:tcPr>
          <w:p w14:paraId="66B26F65" w14:textId="77777777" w:rsidR="003E7B30" w:rsidRPr="00746DC1" w:rsidRDefault="003E7B30" w:rsidP="00D15EEA">
            <w:pPr>
              <w:jc w:val="right"/>
              <w:rPr>
                <w:color w:val="010205"/>
                <w:sz w:val="11"/>
                <w:szCs w:val="11"/>
              </w:rPr>
            </w:pPr>
            <w:r w:rsidRPr="00746DC1">
              <w:rPr>
                <w:color w:val="010205"/>
                <w:sz w:val="11"/>
                <w:szCs w:val="11"/>
              </w:rPr>
              <w:t>4,32</w:t>
            </w:r>
          </w:p>
        </w:tc>
        <w:tc>
          <w:tcPr>
            <w:tcW w:w="0" w:type="auto"/>
            <w:shd w:val="clear" w:color="auto" w:fill="auto"/>
            <w:noWrap/>
            <w:vAlign w:val="bottom"/>
          </w:tcPr>
          <w:p w14:paraId="66686748" w14:textId="77777777" w:rsidR="003E7B30" w:rsidRPr="00746DC1" w:rsidRDefault="003E7B30" w:rsidP="00D15EEA">
            <w:pPr>
              <w:jc w:val="right"/>
              <w:rPr>
                <w:color w:val="010205"/>
                <w:sz w:val="11"/>
                <w:szCs w:val="11"/>
              </w:rPr>
            </w:pPr>
            <w:r w:rsidRPr="00746DC1">
              <w:rPr>
                <w:color w:val="010205"/>
                <w:sz w:val="11"/>
                <w:szCs w:val="11"/>
              </w:rPr>
              <w:t>4,63</w:t>
            </w:r>
          </w:p>
        </w:tc>
        <w:tc>
          <w:tcPr>
            <w:tcW w:w="0" w:type="auto"/>
            <w:shd w:val="clear" w:color="auto" w:fill="auto"/>
            <w:noWrap/>
            <w:vAlign w:val="bottom"/>
          </w:tcPr>
          <w:p w14:paraId="4E4F1D15" w14:textId="77777777" w:rsidR="003E7B30" w:rsidRPr="00746DC1" w:rsidRDefault="003E7B30" w:rsidP="00D15EEA">
            <w:pPr>
              <w:jc w:val="right"/>
              <w:rPr>
                <w:color w:val="010205"/>
                <w:sz w:val="11"/>
                <w:szCs w:val="11"/>
              </w:rPr>
            </w:pPr>
            <w:r w:rsidRPr="00746DC1">
              <w:rPr>
                <w:color w:val="010205"/>
                <w:sz w:val="11"/>
                <w:szCs w:val="11"/>
              </w:rPr>
              <w:t>3,63</w:t>
            </w:r>
          </w:p>
        </w:tc>
        <w:tc>
          <w:tcPr>
            <w:tcW w:w="0" w:type="auto"/>
            <w:vAlign w:val="bottom"/>
          </w:tcPr>
          <w:p w14:paraId="4C1B85FF" w14:textId="77777777" w:rsidR="003E7B30" w:rsidRPr="00746DC1" w:rsidRDefault="003E7B30" w:rsidP="00D15EEA">
            <w:pPr>
              <w:jc w:val="right"/>
              <w:rPr>
                <w:color w:val="010205"/>
                <w:sz w:val="11"/>
                <w:szCs w:val="11"/>
              </w:rPr>
            </w:pPr>
            <w:r w:rsidRPr="00746DC1">
              <w:rPr>
                <w:color w:val="010205"/>
                <w:sz w:val="11"/>
                <w:szCs w:val="11"/>
              </w:rPr>
              <w:t>92,3</w:t>
            </w:r>
          </w:p>
        </w:tc>
      </w:tr>
      <w:tr w:rsidR="003E7B30" w:rsidRPr="00746DC1" w14:paraId="4777DFF7" w14:textId="77777777" w:rsidTr="00D15EEA">
        <w:trPr>
          <w:trHeight w:val="113"/>
        </w:trPr>
        <w:tc>
          <w:tcPr>
            <w:tcW w:w="0" w:type="auto"/>
            <w:vMerge/>
            <w:shd w:val="clear" w:color="auto" w:fill="auto"/>
            <w:vAlign w:val="center"/>
          </w:tcPr>
          <w:p w14:paraId="5DA7A4B3" w14:textId="77777777" w:rsidR="003E7B30" w:rsidRPr="003A4FA0" w:rsidRDefault="003E7B30" w:rsidP="00D15EEA">
            <w:pPr>
              <w:rPr>
                <w:color w:val="000000" w:themeColor="text1"/>
                <w:sz w:val="11"/>
                <w:szCs w:val="11"/>
              </w:rPr>
            </w:pPr>
          </w:p>
        </w:tc>
        <w:tc>
          <w:tcPr>
            <w:tcW w:w="0" w:type="auto"/>
            <w:shd w:val="clear" w:color="auto" w:fill="auto"/>
          </w:tcPr>
          <w:p w14:paraId="03664F42" w14:textId="77777777" w:rsidR="003E7B30" w:rsidRPr="00746DC1" w:rsidRDefault="003E7B30" w:rsidP="00D15EEA">
            <w:pPr>
              <w:jc w:val="right"/>
              <w:rPr>
                <w:i/>
                <w:iCs/>
                <w:sz w:val="11"/>
                <w:szCs w:val="11"/>
              </w:rPr>
            </w:pPr>
            <w:r w:rsidRPr="00746DC1">
              <w:rPr>
                <w:i/>
                <w:iCs/>
                <w:sz w:val="11"/>
                <w:szCs w:val="11"/>
              </w:rPr>
              <w:t>SD</w:t>
            </w:r>
          </w:p>
        </w:tc>
        <w:tc>
          <w:tcPr>
            <w:tcW w:w="0" w:type="auto"/>
            <w:shd w:val="clear" w:color="auto" w:fill="auto"/>
            <w:noWrap/>
            <w:vAlign w:val="bottom"/>
          </w:tcPr>
          <w:p w14:paraId="06FB3D7E" w14:textId="77777777" w:rsidR="003E7B30" w:rsidRPr="00746DC1" w:rsidRDefault="003E7B30" w:rsidP="00D15EEA">
            <w:pPr>
              <w:jc w:val="right"/>
              <w:rPr>
                <w:color w:val="010205"/>
                <w:sz w:val="11"/>
                <w:szCs w:val="11"/>
              </w:rPr>
            </w:pPr>
            <w:r w:rsidRPr="00746DC1">
              <w:rPr>
                <w:color w:val="010205"/>
                <w:sz w:val="11"/>
                <w:szCs w:val="11"/>
              </w:rPr>
              <w:t>0,8</w:t>
            </w:r>
          </w:p>
        </w:tc>
        <w:tc>
          <w:tcPr>
            <w:tcW w:w="0" w:type="auto"/>
            <w:shd w:val="clear" w:color="auto" w:fill="auto"/>
            <w:noWrap/>
            <w:vAlign w:val="bottom"/>
          </w:tcPr>
          <w:p w14:paraId="6F72CC2F" w14:textId="77777777" w:rsidR="003E7B30" w:rsidRPr="00746DC1" w:rsidRDefault="003E7B30" w:rsidP="00D15EEA">
            <w:pPr>
              <w:jc w:val="right"/>
              <w:rPr>
                <w:color w:val="010205"/>
                <w:sz w:val="11"/>
                <w:szCs w:val="11"/>
              </w:rPr>
            </w:pPr>
            <w:r w:rsidRPr="00746DC1">
              <w:rPr>
                <w:color w:val="010205"/>
                <w:sz w:val="11"/>
                <w:szCs w:val="11"/>
              </w:rPr>
              <w:t>0,8</w:t>
            </w:r>
          </w:p>
        </w:tc>
        <w:tc>
          <w:tcPr>
            <w:tcW w:w="0" w:type="auto"/>
            <w:shd w:val="clear" w:color="auto" w:fill="auto"/>
            <w:noWrap/>
            <w:vAlign w:val="bottom"/>
          </w:tcPr>
          <w:p w14:paraId="221016DF" w14:textId="77777777" w:rsidR="003E7B30" w:rsidRPr="00746DC1" w:rsidRDefault="003E7B30" w:rsidP="00D15EEA">
            <w:pPr>
              <w:jc w:val="right"/>
              <w:rPr>
                <w:color w:val="010205"/>
                <w:sz w:val="11"/>
                <w:szCs w:val="11"/>
              </w:rPr>
            </w:pPr>
            <w:r w:rsidRPr="00746DC1">
              <w:rPr>
                <w:color w:val="010205"/>
                <w:sz w:val="11"/>
                <w:szCs w:val="11"/>
              </w:rPr>
              <w:t>0,92</w:t>
            </w:r>
          </w:p>
        </w:tc>
        <w:tc>
          <w:tcPr>
            <w:tcW w:w="0" w:type="auto"/>
            <w:shd w:val="clear" w:color="auto" w:fill="auto"/>
            <w:noWrap/>
            <w:vAlign w:val="bottom"/>
          </w:tcPr>
          <w:p w14:paraId="5E4A1CC9" w14:textId="77777777" w:rsidR="003E7B30" w:rsidRPr="00746DC1" w:rsidRDefault="003E7B30" w:rsidP="00D15EEA">
            <w:pPr>
              <w:jc w:val="right"/>
              <w:rPr>
                <w:color w:val="010205"/>
                <w:sz w:val="11"/>
                <w:szCs w:val="11"/>
              </w:rPr>
            </w:pPr>
            <w:r w:rsidRPr="00746DC1">
              <w:rPr>
                <w:color w:val="010205"/>
                <w:sz w:val="11"/>
                <w:szCs w:val="11"/>
              </w:rPr>
              <w:t>0,85</w:t>
            </w:r>
          </w:p>
        </w:tc>
        <w:tc>
          <w:tcPr>
            <w:tcW w:w="0" w:type="auto"/>
            <w:shd w:val="clear" w:color="auto" w:fill="auto"/>
            <w:noWrap/>
            <w:vAlign w:val="bottom"/>
          </w:tcPr>
          <w:p w14:paraId="5C3F3890" w14:textId="77777777" w:rsidR="003E7B30" w:rsidRPr="00746DC1" w:rsidRDefault="003E7B30" w:rsidP="00D15EEA">
            <w:pPr>
              <w:jc w:val="right"/>
              <w:rPr>
                <w:color w:val="010205"/>
                <w:sz w:val="11"/>
                <w:szCs w:val="11"/>
              </w:rPr>
            </w:pPr>
            <w:r w:rsidRPr="00746DC1">
              <w:rPr>
                <w:color w:val="010205"/>
                <w:sz w:val="11"/>
                <w:szCs w:val="11"/>
              </w:rPr>
              <w:t>0,74</w:t>
            </w:r>
          </w:p>
        </w:tc>
        <w:tc>
          <w:tcPr>
            <w:tcW w:w="0" w:type="auto"/>
            <w:shd w:val="clear" w:color="auto" w:fill="auto"/>
            <w:noWrap/>
            <w:vAlign w:val="bottom"/>
          </w:tcPr>
          <w:p w14:paraId="0069DB96" w14:textId="77777777" w:rsidR="003E7B30" w:rsidRPr="00746DC1" w:rsidRDefault="003E7B30" w:rsidP="00D15EEA">
            <w:pPr>
              <w:jc w:val="right"/>
              <w:rPr>
                <w:color w:val="010205"/>
                <w:sz w:val="11"/>
                <w:szCs w:val="11"/>
              </w:rPr>
            </w:pPr>
            <w:r w:rsidRPr="00746DC1">
              <w:rPr>
                <w:color w:val="010205"/>
                <w:sz w:val="11"/>
                <w:szCs w:val="11"/>
              </w:rPr>
              <w:t>0,82</w:t>
            </w:r>
          </w:p>
        </w:tc>
        <w:tc>
          <w:tcPr>
            <w:tcW w:w="0" w:type="auto"/>
            <w:shd w:val="clear" w:color="auto" w:fill="auto"/>
            <w:noWrap/>
            <w:vAlign w:val="bottom"/>
          </w:tcPr>
          <w:p w14:paraId="7819B2D9" w14:textId="77777777" w:rsidR="003E7B30" w:rsidRPr="00746DC1" w:rsidRDefault="003E7B30" w:rsidP="00D15EEA">
            <w:pPr>
              <w:jc w:val="right"/>
              <w:rPr>
                <w:color w:val="010205"/>
                <w:sz w:val="11"/>
                <w:szCs w:val="11"/>
              </w:rPr>
            </w:pPr>
            <w:r w:rsidRPr="00746DC1">
              <w:rPr>
                <w:color w:val="010205"/>
                <w:sz w:val="11"/>
                <w:szCs w:val="11"/>
              </w:rPr>
              <w:t>0,87</w:t>
            </w:r>
          </w:p>
        </w:tc>
        <w:tc>
          <w:tcPr>
            <w:tcW w:w="0" w:type="auto"/>
            <w:shd w:val="clear" w:color="auto" w:fill="auto"/>
            <w:noWrap/>
            <w:vAlign w:val="bottom"/>
          </w:tcPr>
          <w:p w14:paraId="0CEF393B" w14:textId="77777777" w:rsidR="003E7B30" w:rsidRPr="00746DC1" w:rsidRDefault="003E7B30" w:rsidP="00D15EEA">
            <w:pPr>
              <w:jc w:val="right"/>
              <w:rPr>
                <w:color w:val="010205"/>
                <w:sz w:val="11"/>
                <w:szCs w:val="11"/>
              </w:rPr>
            </w:pPr>
            <w:r w:rsidRPr="00746DC1">
              <w:rPr>
                <w:color w:val="010205"/>
                <w:sz w:val="11"/>
                <w:szCs w:val="11"/>
              </w:rPr>
              <w:t>1,01</w:t>
            </w:r>
          </w:p>
        </w:tc>
        <w:tc>
          <w:tcPr>
            <w:tcW w:w="0" w:type="auto"/>
            <w:shd w:val="clear" w:color="auto" w:fill="auto"/>
            <w:noWrap/>
            <w:vAlign w:val="bottom"/>
          </w:tcPr>
          <w:p w14:paraId="50733AD0" w14:textId="77777777" w:rsidR="003E7B30" w:rsidRPr="00746DC1" w:rsidRDefault="003E7B30" w:rsidP="00D15EEA">
            <w:pPr>
              <w:jc w:val="right"/>
              <w:rPr>
                <w:color w:val="010205"/>
                <w:sz w:val="11"/>
                <w:szCs w:val="11"/>
              </w:rPr>
            </w:pPr>
            <w:r w:rsidRPr="00746DC1">
              <w:rPr>
                <w:color w:val="010205"/>
                <w:sz w:val="11"/>
                <w:szCs w:val="11"/>
              </w:rPr>
              <w:t>0,84</w:t>
            </w:r>
          </w:p>
        </w:tc>
        <w:tc>
          <w:tcPr>
            <w:tcW w:w="0" w:type="auto"/>
            <w:shd w:val="clear" w:color="auto" w:fill="auto"/>
            <w:noWrap/>
            <w:vAlign w:val="bottom"/>
          </w:tcPr>
          <w:p w14:paraId="6FA4281C" w14:textId="77777777" w:rsidR="003E7B30" w:rsidRPr="00746DC1" w:rsidRDefault="003E7B30" w:rsidP="00D15EEA">
            <w:pPr>
              <w:jc w:val="right"/>
              <w:rPr>
                <w:color w:val="010205"/>
                <w:sz w:val="11"/>
                <w:szCs w:val="11"/>
              </w:rPr>
            </w:pPr>
            <w:r w:rsidRPr="00746DC1">
              <w:rPr>
                <w:color w:val="010205"/>
                <w:sz w:val="11"/>
                <w:szCs w:val="11"/>
              </w:rPr>
              <w:t>0,94</w:t>
            </w:r>
          </w:p>
        </w:tc>
        <w:tc>
          <w:tcPr>
            <w:tcW w:w="0" w:type="auto"/>
            <w:shd w:val="clear" w:color="auto" w:fill="auto"/>
            <w:noWrap/>
            <w:vAlign w:val="bottom"/>
          </w:tcPr>
          <w:p w14:paraId="07A39F41" w14:textId="77777777" w:rsidR="003E7B30" w:rsidRPr="00746DC1" w:rsidRDefault="003E7B30" w:rsidP="00D15EEA">
            <w:pPr>
              <w:jc w:val="right"/>
              <w:rPr>
                <w:color w:val="010205"/>
                <w:sz w:val="11"/>
                <w:szCs w:val="11"/>
              </w:rPr>
            </w:pPr>
            <w:r w:rsidRPr="00746DC1">
              <w:rPr>
                <w:color w:val="010205"/>
                <w:sz w:val="11"/>
                <w:szCs w:val="11"/>
              </w:rPr>
              <w:t>0,85</w:t>
            </w:r>
          </w:p>
        </w:tc>
        <w:tc>
          <w:tcPr>
            <w:tcW w:w="0" w:type="auto"/>
            <w:shd w:val="clear" w:color="auto" w:fill="auto"/>
            <w:noWrap/>
            <w:vAlign w:val="bottom"/>
          </w:tcPr>
          <w:p w14:paraId="2B213570" w14:textId="77777777" w:rsidR="003E7B30" w:rsidRPr="00746DC1" w:rsidRDefault="003E7B30" w:rsidP="00D15EEA">
            <w:pPr>
              <w:jc w:val="right"/>
              <w:rPr>
                <w:color w:val="010205"/>
                <w:sz w:val="11"/>
                <w:szCs w:val="11"/>
              </w:rPr>
            </w:pPr>
            <w:r w:rsidRPr="00746DC1">
              <w:rPr>
                <w:color w:val="010205"/>
                <w:sz w:val="11"/>
                <w:szCs w:val="11"/>
              </w:rPr>
              <w:t>1,27</w:t>
            </w:r>
          </w:p>
        </w:tc>
        <w:tc>
          <w:tcPr>
            <w:tcW w:w="0" w:type="auto"/>
            <w:vAlign w:val="bottom"/>
          </w:tcPr>
          <w:p w14:paraId="340BE5B3" w14:textId="77777777" w:rsidR="003E7B30" w:rsidRPr="00746DC1" w:rsidRDefault="003E7B30" w:rsidP="00D15EEA">
            <w:pPr>
              <w:jc w:val="right"/>
              <w:rPr>
                <w:color w:val="010205"/>
                <w:sz w:val="11"/>
                <w:szCs w:val="11"/>
              </w:rPr>
            </w:pPr>
            <w:r w:rsidRPr="00746DC1">
              <w:rPr>
                <w:color w:val="010205"/>
                <w:sz w:val="11"/>
                <w:szCs w:val="11"/>
              </w:rPr>
              <w:t>32,63</w:t>
            </w:r>
          </w:p>
        </w:tc>
      </w:tr>
      <w:tr w:rsidR="003E7B30" w:rsidRPr="00746DC1" w14:paraId="22ED624F" w14:textId="77777777" w:rsidTr="00D15EEA">
        <w:trPr>
          <w:trHeight w:val="113"/>
        </w:trPr>
        <w:tc>
          <w:tcPr>
            <w:tcW w:w="0" w:type="auto"/>
            <w:vMerge w:val="restart"/>
            <w:shd w:val="clear" w:color="auto" w:fill="auto"/>
            <w:hideMark/>
          </w:tcPr>
          <w:p w14:paraId="5CD7DBB3" w14:textId="77777777" w:rsidR="003E7B30" w:rsidRPr="003A4FA0" w:rsidRDefault="003E7B30" w:rsidP="00D15EEA">
            <w:pPr>
              <w:rPr>
                <w:color w:val="000000" w:themeColor="text1"/>
                <w:sz w:val="11"/>
                <w:szCs w:val="11"/>
              </w:rPr>
            </w:pPr>
            <w:r w:rsidRPr="003A4FA0">
              <w:rPr>
                <w:color w:val="000000" w:themeColor="text1"/>
                <w:sz w:val="11"/>
                <w:szCs w:val="11"/>
              </w:rPr>
              <w:t>France</w:t>
            </w:r>
          </w:p>
        </w:tc>
        <w:tc>
          <w:tcPr>
            <w:tcW w:w="0" w:type="auto"/>
            <w:shd w:val="clear" w:color="auto" w:fill="auto"/>
            <w:hideMark/>
          </w:tcPr>
          <w:p w14:paraId="60143B1E" w14:textId="77777777" w:rsidR="003E7B30" w:rsidRPr="00746DC1" w:rsidRDefault="003E7B30" w:rsidP="00D15EEA">
            <w:pPr>
              <w:rPr>
                <w:sz w:val="11"/>
                <w:szCs w:val="11"/>
              </w:rPr>
            </w:pPr>
            <w:r w:rsidRPr="00746DC1">
              <w:rPr>
                <w:sz w:val="11"/>
                <w:szCs w:val="11"/>
              </w:rPr>
              <w:t>1. Home-based involvement</w:t>
            </w:r>
          </w:p>
        </w:tc>
        <w:tc>
          <w:tcPr>
            <w:tcW w:w="0" w:type="auto"/>
            <w:shd w:val="clear" w:color="auto" w:fill="auto"/>
            <w:noWrap/>
            <w:vAlign w:val="bottom"/>
          </w:tcPr>
          <w:p w14:paraId="032CC69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7CC514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456B4E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D672E4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A6644C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068BBD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CFA05A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EB7076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EA47F8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BDD20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82E80C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B0E2069" w14:textId="77777777" w:rsidR="003E7B30" w:rsidRPr="00746DC1" w:rsidRDefault="003E7B30" w:rsidP="00D15EEA">
            <w:pPr>
              <w:jc w:val="right"/>
              <w:rPr>
                <w:color w:val="010205"/>
                <w:sz w:val="11"/>
                <w:szCs w:val="11"/>
              </w:rPr>
            </w:pPr>
          </w:p>
        </w:tc>
        <w:tc>
          <w:tcPr>
            <w:tcW w:w="0" w:type="auto"/>
          </w:tcPr>
          <w:p w14:paraId="67FE541A" w14:textId="77777777" w:rsidR="003E7B30" w:rsidRPr="00746DC1" w:rsidRDefault="003E7B30" w:rsidP="00D15EEA">
            <w:pPr>
              <w:jc w:val="right"/>
              <w:rPr>
                <w:color w:val="010205"/>
                <w:sz w:val="11"/>
                <w:szCs w:val="11"/>
              </w:rPr>
            </w:pPr>
          </w:p>
        </w:tc>
      </w:tr>
      <w:tr w:rsidR="003E7B30" w:rsidRPr="00746DC1" w14:paraId="2CBE0885" w14:textId="77777777" w:rsidTr="00D15EEA">
        <w:trPr>
          <w:trHeight w:val="113"/>
        </w:trPr>
        <w:tc>
          <w:tcPr>
            <w:tcW w:w="0" w:type="auto"/>
            <w:vMerge/>
            <w:shd w:val="clear" w:color="auto" w:fill="auto"/>
            <w:vAlign w:val="center"/>
            <w:hideMark/>
          </w:tcPr>
          <w:p w14:paraId="07E123A7" w14:textId="77777777" w:rsidR="003E7B30" w:rsidRPr="003A4FA0" w:rsidRDefault="003E7B30" w:rsidP="00D15EEA">
            <w:pPr>
              <w:rPr>
                <w:color w:val="000000" w:themeColor="text1"/>
                <w:sz w:val="11"/>
                <w:szCs w:val="11"/>
              </w:rPr>
            </w:pPr>
          </w:p>
        </w:tc>
        <w:tc>
          <w:tcPr>
            <w:tcW w:w="0" w:type="auto"/>
            <w:shd w:val="clear" w:color="auto" w:fill="auto"/>
            <w:hideMark/>
          </w:tcPr>
          <w:p w14:paraId="632184EC" w14:textId="77777777" w:rsidR="003E7B30" w:rsidRPr="00746DC1" w:rsidRDefault="003E7B30" w:rsidP="00D15EEA">
            <w:pPr>
              <w:rPr>
                <w:sz w:val="11"/>
                <w:szCs w:val="11"/>
              </w:rPr>
            </w:pPr>
            <w:r w:rsidRPr="00746DC1">
              <w:rPr>
                <w:sz w:val="11"/>
                <w:szCs w:val="11"/>
              </w:rPr>
              <w:t xml:space="preserve">2. Home-school communication </w:t>
            </w:r>
          </w:p>
        </w:tc>
        <w:tc>
          <w:tcPr>
            <w:tcW w:w="0" w:type="auto"/>
            <w:shd w:val="clear" w:color="auto" w:fill="auto"/>
            <w:noWrap/>
            <w:vAlign w:val="bottom"/>
          </w:tcPr>
          <w:p w14:paraId="17F547F9" w14:textId="77777777" w:rsidR="003E7B30" w:rsidRPr="00746DC1" w:rsidRDefault="003E7B30" w:rsidP="00D15EEA">
            <w:pPr>
              <w:jc w:val="right"/>
              <w:rPr>
                <w:color w:val="010205"/>
                <w:sz w:val="11"/>
                <w:szCs w:val="11"/>
              </w:rPr>
            </w:pPr>
            <w:r w:rsidRPr="00746DC1">
              <w:rPr>
                <w:color w:val="010205"/>
                <w:sz w:val="11"/>
                <w:szCs w:val="11"/>
              </w:rPr>
              <w:t>,43**</w:t>
            </w:r>
          </w:p>
        </w:tc>
        <w:tc>
          <w:tcPr>
            <w:tcW w:w="0" w:type="auto"/>
            <w:shd w:val="clear" w:color="auto" w:fill="auto"/>
            <w:noWrap/>
            <w:vAlign w:val="bottom"/>
          </w:tcPr>
          <w:p w14:paraId="37D6E70F"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A6B0ED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825AA5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803DF9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A44DA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543342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E341F5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0A2694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1AC9BC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5E1383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C35CFA0" w14:textId="77777777" w:rsidR="003E7B30" w:rsidRPr="00746DC1" w:rsidRDefault="003E7B30" w:rsidP="00D15EEA">
            <w:pPr>
              <w:jc w:val="right"/>
              <w:rPr>
                <w:color w:val="010205"/>
                <w:sz w:val="11"/>
                <w:szCs w:val="11"/>
              </w:rPr>
            </w:pPr>
          </w:p>
        </w:tc>
        <w:tc>
          <w:tcPr>
            <w:tcW w:w="0" w:type="auto"/>
          </w:tcPr>
          <w:p w14:paraId="076AF177" w14:textId="77777777" w:rsidR="003E7B30" w:rsidRPr="00746DC1" w:rsidRDefault="003E7B30" w:rsidP="00D15EEA">
            <w:pPr>
              <w:jc w:val="right"/>
              <w:rPr>
                <w:color w:val="010205"/>
                <w:sz w:val="11"/>
                <w:szCs w:val="11"/>
              </w:rPr>
            </w:pPr>
          </w:p>
        </w:tc>
      </w:tr>
      <w:tr w:rsidR="003E7B30" w:rsidRPr="00746DC1" w14:paraId="65F1CBAB" w14:textId="77777777" w:rsidTr="00D15EEA">
        <w:trPr>
          <w:trHeight w:val="113"/>
        </w:trPr>
        <w:tc>
          <w:tcPr>
            <w:tcW w:w="0" w:type="auto"/>
            <w:vMerge/>
            <w:shd w:val="clear" w:color="auto" w:fill="auto"/>
            <w:vAlign w:val="center"/>
            <w:hideMark/>
          </w:tcPr>
          <w:p w14:paraId="1159A931"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37BC6C3B" w14:textId="77777777" w:rsidR="003E7B30" w:rsidRPr="00746DC1" w:rsidRDefault="003E7B30" w:rsidP="00D15EEA">
            <w:pPr>
              <w:rPr>
                <w:sz w:val="11"/>
                <w:szCs w:val="11"/>
              </w:rPr>
            </w:pPr>
            <w:r w:rsidRPr="00746DC1">
              <w:rPr>
                <w:sz w:val="11"/>
                <w:szCs w:val="11"/>
              </w:rPr>
              <w:t>3. School-based involvement</w:t>
            </w:r>
          </w:p>
        </w:tc>
        <w:tc>
          <w:tcPr>
            <w:tcW w:w="0" w:type="auto"/>
            <w:shd w:val="clear" w:color="auto" w:fill="auto"/>
            <w:noWrap/>
            <w:vAlign w:val="bottom"/>
          </w:tcPr>
          <w:p w14:paraId="5290EC73" w14:textId="77777777" w:rsidR="003E7B30" w:rsidRPr="00746DC1" w:rsidRDefault="003E7B30" w:rsidP="00D15EEA">
            <w:pPr>
              <w:jc w:val="right"/>
              <w:rPr>
                <w:color w:val="010205"/>
                <w:sz w:val="11"/>
                <w:szCs w:val="11"/>
              </w:rPr>
            </w:pPr>
            <w:r w:rsidRPr="00746DC1">
              <w:rPr>
                <w:color w:val="010205"/>
                <w:sz w:val="11"/>
                <w:szCs w:val="11"/>
              </w:rPr>
              <w:t>,52**</w:t>
            </w:r>
          </w:p>
        </w:tc>
        <w:tc>
          <w:tcPr>
            <w:tcW w:w="0" w:type="auto"/>
            <w:shd w:val="clear" w:color="auto" w:fill="auto"/>
            <w:noWrap/>
            <w:vAlign w:val="bottom"/>
          </w:tcPr>
          <w:p w14:paraId="1CCBC987" w14:textId="77777777" w:rsidR="003E7B30" w:rsidRPr="00746DC1" w:rsidRDefault="003E7B30" w:rsidP="00D15EEA">
            <w:pPr>
              <w:jc w:val="right"/>
              <w:rPr>
                <w:color w:val="010205"/>
                <w:sz w:val="11"/>
                <w:szCs w:val="11"/>
              </w:rPr>
            </w:pPr>
            <w:r w:rsidRPr="00746DC1">
              <w:rPr>
                <w:color w:val="010205"/>
                <w:sz w:val="11"/>
                <w:szCs w:val="11"/>
              </w:rPr>
              <w:t>,24**</w:t>
            </w:r>
          </w:p>
        </w:tc>
        <w:tc>
          <w:tcPr>
            <w:tcW w:w="0" w:type="auto"/>
            <w:shd w:val="clear" w:color="auto" w:fill="auto"/>
            <w:noWrap/>
            <w:vAlign w:val="bottom"/>
          </w:tcPr>
          <w:p w14:paraId="50FEFA09"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0CB1BB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AF3EDC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AF626D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03CD27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862AFD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D01978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12046E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E4CF2C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90B3EA5" w14:textId="77777777" w:rsidR="003E7B30" w:rsidRPr="00746DC1" w:rsidRDefault="003E7B30" w:rsidP="00D15EEA">
            <w:pPr>
              <w:jc w:val="right"/>
              <w:rPr>
                <w:color w:val="010205"/>
                <w:sz w:val="11"/>
                <w:szCs w:val="11"/>
              </w:rPr>
            </w:pPr>
          </w:p>
        </w:tc>
        <w:tc>
          <w:tcPr>
            <w:tcW w:w="0" w:type="auto"/>
          </w:tcPr>
          <w:p w14:paraId="7F6F252A" w14:textId="77777777" w:rsidR="003E7B30" w:rsidRPr="00746DC1" w:rsidRDefault="003E7B30" w:rsidP="00D15EEA">
            <w:pPr>
              <w:jc w:val="right"/>
              <w:rPr>
                <w:color w:val="010205"/>
                <w:sz w:val="11"/>
                <w:szCs w:val="11"/>
              </w:rPr>
            </w:pPr>
          </w:p>
        </w:tc>
      </w:tr>
      <w:tr w:rsidR="003E7B30" w:rsidRPr="00746DC1" w14:paraId="17C86EB1" w14:textId="77777777" w:rsidTr="00D15EEA">
        <w:trPr>
          <w:trHeight w:val="113"/>
        </w:trPr>
        <w:tc>
          <w:tcPr>
            <w:tcW w:w="0" w:type="auto"/>
            <w:vMerge/>
            <w:shd w:val="clear" w:color="auto" w:fill="auto"/>
            <w:vAlign w:val="center"/>
            <w:hideMark/>
          </w:tcPr>
          <w:p w14:paraId="081F5271"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34AA5B12" w14:textId="77777777" w:rsidR="003E7B30" w:rsidRPr="00A74286" w:rsidRDefault="003E7B30" w:rsidP="00D15EEA">
            <w:pPr>
              <w:rPr>
                <w:sz w:val="11"/>
                <w:szCs w:val="11"/>
                <w:lang w:val="en-US"/>
              </w:rPr>
            </w:pPr>
            <w:r w:rsidRPr="00A74286">
              <w:rPr>
                <w:sz w:val="11"/>
                <w:szCs w:val="11"/>
                <w:lang w:val="en-US"/>
              </w:rPr>
              <w:t>4. School climate: relationships between students</w:t>
            </w:r>
          </w:p>
        </w:tc>
        <w:tc>
          <w:tcPr>
            <w:tcW w:w="0" w:type="auto"/>
            <w:shd w:val="clear" w:color="auto" w:fill="auto"/>
            <w:noWrap/>
            <w:vAlign w:val="bottom"/>
          </w:tcPr>
          <w:p w14:paraId="067486DA"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3F660D59"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491AD2FE"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251D34F0"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C84ACC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8E56D7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4A45A6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02CC66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0C55FD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EF9F0C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596D4F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673E284" w14:textId="77777777" w:rsidR="003E7B30" w:rsidRPr="00746DC1" w:rsidRDefault="003E7B30" w:rsidP="00D15EEA">
            <w:pPr>
              <w:jc w:val="right"/>
              <w:rPr>
                <w:color w:val="010205"/>
                <w:sz w:val="11"/>
                <w:szCs w:val="11"/>
              </w:rPr>
            </w:pPr>
          </w:p>
        </w:tc>
        <w:tc>
          <w:tcPr>
            <w:tcW w:w="0" w:type="auto"/>
          </w:tcPr>
          <w:p w14:paraId="76C5A7EF" w14:textId="77777777" w:rsidR="003E7B30" w:rsidRPr="00746DC1" w:rsidRDefault="003E7B30" w:rsidP="00D15EEA">
            <w:pPr>
              <w:jc w:val="right"/>
              <w:rPr>
                <w:color w:val="010205"/>
                <w:sz w:val="11"/>
                <w:szCs w:val="11"/>
              </w:rPr>
            </w:pPr>
          </w:p>
        </w:tc>
      </w:tr>
      <w:tr w:rsidR="003E7B30" w:rsidRPr="00746DC1" w14:paraId="2AA7DAE9" w14:textId="77777777" w:rsidTr="00D15EEA">
        <w:trPr>
          <w:trHeight w:val="113"/>
        </w:trPr>
        <w:tc>
          <w:tcPr>
            <w:tcW w:w="0" w:type="auto"/>
            <w:vMerge/>
            <w:shd w:val="clear" w:color="auto" w:fill="auto"/>
            <w:vAlign w:val="center"/>
            <w:hideMark/>
          </w:tcPr>
          <w:p w14:paraId="7F4B414E"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051558B5" w14:textId="77777777" w:rsidR="003E7B30" w:rsidRPr="00A74286" w:rsidRDefault="003E7B30" w:rsidP="00D15EEA">
            <w:pPr>
              <w:rPr>
                <w:sz w:val="11"/>
                <w:szCs w:val="11"/>
                <w:lang w:val="en-US"/>
              </w:rPr>
            </w:pPr>
            <w:r w:rsidRPr="00A74286">
              <w:rPr>
                <w:sz w:val="11"/>
                <w:szCs w:val="11"/>
                <w:lang w:val="en-US"/>
              </w:rPr>
              <w:t>5. School climate: relationships between students and teachers</w:t>
            </w:r>
          </w:p>
        </w:tc>
        <w:tc>
          <w:tcPr>
            <w:tcW w:w="0" w:type="auto"/>
            <w:shd w:val="clear" w:color="auto" w:fill="auto"/>
            <w:noWrap/>
            <w:vAlign w:val="bottom"/>
          </w:tcPr>
          <w:p w14:paraId="1EF8C58A"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48BEF1EF"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60543D82"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1AC87C58" w14:textId="77777777" w:rsidR="003E7B30" w:rsidRPr="00746DC1" w:rsidRDefault="003E7B30" w:rsidP="00D15EEA">
            <w:pPr>
              <w:jc w:val="right"/>
              <w:rPr>
                <w:color w:val="010205"/>
                <w:sz w:val="11"/>
                <w:szCs w:val="11"/>
              </w:rPr>
            </w:pPr>
            <w:r w:rsidRPr="00746DC1">
              <w:rPr>
                <w:color w:val="010205"/>
                <w:sz w:val="11"/>
                <w:szCs w:val="11"/>
              </w:rPr>
              <w:t>,64**</w:t>
            </w:r>
          </w:p>
        </w:tc>
        <w:tc>
          <w:tcPr>
            <w:tcW w:w="0" w:type="auto"/>
            <w:shd w:val="clear" w:color="auto" w:fill="auto"/>
            <w:noWrap/>
            <w:vAlign w:val="bottom"/>
          </w:tcPr>
          <w:p w14:paraId="185706D3"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DAD91B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6BCC54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2E8B81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4EB23E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BCCE46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E641A7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15729A9" w14:textId="77777777" w:rsidR="003E7B30" w:rsidRPr="00746DC1" w:rsidRDefault="003E7B30" w:rsidP="00D15EEA">
            <w:pPr>
              <w:jc w:val="right"/>
              <w:rPr>
                <w:color w:val="010205"/>
                <w:sz w:val="11"/>
                <w:szCs w:val="11"/>
              </w:rPr>
            </w:pPr>
          </w:p>
        </w:tc>
        <w:tc>
          <w:tcPr>
            <w:tcW w:w="0" w:type="auto"/>
          </w:tcPr>
          <w:p w14:paraId="57E5EC52" w14:textId="77777777" w:rsidR="003E7B30" w:rsidRPr="00746DC1" w:rsidRDefault="003E7B30" w:rsidP="00D15EEA">
            <w:pPr>
              <w:jc w:val="right"/>
              <w:rPr>
                <w:color w:val="010205"/>
                <w:sz w:val="11"/>
                <w:szCs w:val="11"/>
              </w:rPr>
            </w:pPr>
          </w:p>
        </w:tc>
      </w:tr>
      <w:tr w:rsidR="003E7B30" w:rsidRPr="00746DC1" w14:paraId="740FEF8D" w14:textId="77777777" w:rsidTr="00D15EEA">
        <w:trPr>
          <w:trHeight w:val="113"/>
        </w:trPr>
        <w:tc>
          <w:tcPr>
            <w:tcW w:w="0" w:type="auto"/>
            <w:vMerge/>
            <w:shd w:val="clear" w:color="auto" w:fill="auto"/>
            <w:vAlign w:val="center"/>
            <w:hideMark/>
          </w:tcPr>
          <w:p w14:paraId="0485DD50"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1E87F02D" w14:textId="77777777" w:rsidR="003E7B30" w:rsidRPr="00746DC1" w:rsidRDefault="003E7B30" w:rsidP="00D15EEA">
            <w:pPr>
              <w:rPr>
                <w:sz w:val="11"/>
                <w:szCs w:val="11"/>
              </w:rPr>
            </w:pPr>
            <w:r w:rsidRPr="00746DC1">
              <w:rPr>
                <w:sz w:val="11"/>
                <w:szCs w:val="11"/>
              </w:rPr>
              <w:t>6. School climate: educational values</w:t>
            </w:r>
          </w:p>
        </w:tc>
        <w:tc>
          <w:tcPr>
            <w:tcW w:w="0" w:type="auto"/>
            <w:shd w:val="clear" w:color="auto" w:fill="auto"/>
            <w:noWrap/>
            <w:vAlign w:val="bottom"/>
          </w:tcPr>
          <w:p w14:paraId="6015A4F8"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3966A7E5"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3243C1F3" w14:textId="77777777" w:rsidR="003E7B30" w:rsidRPr="00746DC1" w:rsidRDefault="003E7B30" w:rsidP="00D15EEA">
            <w:pPr>
              <w:jc w:val="right"/>
              <w:rPr>
                <w:color w:val="010205"/>
                <w:sz w:val="11"/>
                <w:szCs w:val="11"/>
              </w:rPr>
            </w:pPr>
            <w:r w:rsidRPr="00746DC1">
              <w:rPr>
                <w:color w:val="010205"/>
                <w:sz w:val="11"/>
                <w:szCs w:val="11"/>
              </w:rPr>
              <w:t>0,08</w:t>
            </w:r>
          </w:p>
        </w:tc>
        <w:tc>
          <w:tcPr>
            <w:tcW w:w="0" w:type="auto"/>
            <w:shd w:val="clear" w:color="auto" w:fill="auto"/>
            <w:noWrap/>
            <w:vAlign w:val="bottom"/>
          </w:tcPr>
          <w:p w14:paraId="6C74653C" w14:textId="77777777" w:rsidR="003E7B30" w:rsidRPr="00746DC1" w:rsidRDefault="003E7B30" w:rsidP="00D15EEA">
            <w:pPr>
              <w:jc w:val="right"/>
              <w:rPr>
                <w:color w:val="010205"/>
                <w:sz w:val="11"/>
                <w:szCs w:val="11"/>
              </w:rPr>
            </w:pPr>
            <w:r w:rsidRPr="00746DC1">
              <w:rPr>
                <w:color w:val="010205"/>
                <w:sz w:val="11"/>
                <w:szCs w:val="11"/>
              </w:rPr>
              <w:t>,45**</w:t>
            </w:r>
          </w:p>
        </w:tc>
        <w:tc>
          <w:tcPr>
            <w:tcW w:w="0" w:type="auto"/>
            <w:shd w:val="clear" w:color="auto" w:fill="auto"/>
            <w:noWrap/>
            <w:vAlign w:val="bottom"/>
          </w:tcPr>
          <w:p w14:paraId="485CA675" w14:textId="77777777" w:rsidR="003E7B30" w:rsidRPr="00746DC1" w:rsidRDefault="003E7B30" w:rsidP="00D15EEA">
            <w:pPr>
              <w:jc w:val="right"/>
              <w:rPr>
                <w:color w:val="010205"/>
                <w:sz w:val="11"/>
                <w:szCs w:val="11"/>
              </w:rPr>
            </w:pPr>
            <w:r w:rsidRPr="00746DC1">
              <w:rPr>
                <w:color w:val="010205"/>
                <w:sz w:val="11"/>
                <w:szCs w:val="11"/>
              </w:rPr>
              <w:t>,60**</w:t>
            </w:r>
          </w:p>
        </w:tc>
        <w:tc>
          <w:tcPr>
            <w:tcW w:w="0" w:type="auto"/>
            <w:shd w:val="clear" w:color="auto" w:fill="auto"/>
            <w:noWrap/>
            <w:vAlign w:val="bottom"/>
          </w:tcPr>
          <w:p w14:paraId="256AB37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974AC3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BFF596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E1495D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6C5040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F38D09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1A82732" w14:textId="77777777" w:rsidR="003E7B30" w:rsidRPr="00746DC1" w:rsidRDefault="003E7B30" w:rsidP="00D15EEA">
            <w:pPr>
              <w:jc w:val="right"/>
              <w:rPr>
                <w:color w:val="010205"/>
                <w:sz w:val="11"/>
                <w:szCs w:val="11"/>
              </w:rPr>
            </w:pPr>
          </w:p>
        </w:tc>
        <w:tc>
          <w:tcPr>
            <w:tcW w:w="0" w:type="auto"/>
          </w:tcPr>
          <w:p w14:paraId="5AF49549" w14:textId="77777777" w:rsidR="003E7B30" w:rsidRPr="00746DC1" w:rsidRDefault="003E7B30" w:rsidP="00D15EEA">
            <w:pPr>
              <w:jc w:val="right"/>
              <w:rPr>
                <w:color w:val="010205"/>
                <w:sz w:val="11"/>
                <w:szCs w:val="11"/>
              </w:rPr>
            </w:pPr>
          </w:p>
        </w:tc>
      </w:tr>
      <w:tr w:rsidR="003E7B30" w:rsidRPr="00746DC1" w14:paraId="33156C4C" w14:textId="77777777" w:rsidTr="00D15EEA">
        <w:trPr>
          <w:trHeight w:val="113"/>
        </w:trPr>
        <w:tc>
          <w:tcPr>
            <w:tcW w:w="0" w:type="auto"/>
            <w:vMerge/>
            <w:shd w:val="clear" w:color="auto" w:fill="auto"/>
            <w:vAlign w:val="center"/>
            <w:hideMark/>
          </w:tcPr>
          <w:p w14:paraId="2265F2DB"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3C226E23" w14:textId="77777777" w:rsidR="003E7B30" w:rsidRPr="00746DC1" w:rsidRDefault="003E7B30" w:rsidP="00D15EEA">
            <w:pPr>
              <w:rPr>
                <w:sz w:val="11"/>
                <w:szCs w:val="11"/>
              </w:rPr>
            </w:pPr>
            <w:r w:rsidRPr="00746DC1">
              <w:rPr>
                <w:sz w:val="11"/>
                <w:szCs w:val="11"/>
              </w:rPr>
              <w:t>7. School climate: justice</w:t>
            </w:r>
          </w:p>
        </w:tc>
        <w:tc>
          <w:tcPr>
            <w:tcW w:w="0" w:type="auto"/>
            <w:shd w:val="clear" w:color="auto" w:fill="auto"/>
            <w:noWrap/>
            <w:vAlign w:val="bottom"/>
          </w:tcPr>
          <w:p w14:paraId="0FE7FF7F"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52416940"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326FAC58"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01337B9F" w14:textId="77777777" w:rsidR="003E7B30" w:rsidRPr="00746DC1" w:rsidRDefault="003E7B30" w:rsidP="00D15EEA">
            <w:pPr>
              <w:jc w:val="right"/>
              <w:rPr>
                <w:color w:val="010205"/>
                <w:sz w:val="11"/>
                <w:szCs w:val="11"/>
              </w:rPr>
            </w:pPr>
            <w:r w:rsidRPr="00746DC1">
              <w:rPr>
                <w:color w:val="010205"/>
                <w:sz w:val="11"/>
                <w:szCs w:val="11"/>
              </w:rPr>
              <w:t>,39**</w:t>
            </w:r>
          </w:p>
        </w:tc>
        <w:tc>
          <w:tcPr>
            <w:tcW w:w="0" w:type="auto"/>
            <w:shd w:val="clear" w:color="auto" w:fill="auto"/>
            <w:noWrap/>
            <w:vAlign w:val="bottom"/>
          </w:tcPr>
          <w:p w14:paraId="2F1A3976" w14:textId="77777777" w:rsidR="003E7B30" w:rsidRPr="00746DC1" w:rsidRDefault="003E7B30" w:rsidP="00D15EEA">
            <w:pPr>
              <w:jc w:val="right"/>
              <w:rPr>
                <w:color w:val="010205"/>
                <w:sz w:val="11"/>
                <w:szCs w:val="11"/>
              </w:rPr>
            </w:pPr>
            <w:r w:rsidRPr="00746DC1">
              <w:rPr>
                <w:color w:val="010205"/>
                <w:sz w:val="11"/>
                <w:szCs w:val="11"/>
              </w:rPr>
              <w:t>,59**</w:t>
            </w:r>
          </w:p>
        </w:tc>
        <w:tc>
          <w:tcPr>
            <w:tcW w:w="0" w:type="auto"/>
            <w:shd w:val="clear" w:color="auto" w:fill="auto"/>
            <w:noWrap/>
            <w:vAlign w:val="bottom"/>
          </w:tcPr>
          <w:p w14:paraId="1C1B2E46" w14:textId="77777777" w:rsidR="003E7B30" w:rsidRPr="00746DC1" w:rsidRDefault="003E7B30" w:rsidP="00D15EEA">
            <w:pPr>
              <w:jc w:val="right"/>
              <w:rPr>
                <w:color w:val="010205"/>
                <w:sz w:val="11"/>
                <w:szCs w:val="11"/>
              </w:rPr>
            </w:pPr>
            <w:r w:rsidRPr="00746DC1">
              <w:rPr>
                <w:color w:val="010205"/>
                <w:sz w:val="11"/>
                <w:szCs w:val="11"/>
              </w:rPr>
              <w:t>,59**</w:t>
            </w:r>
          </w:p>
        </w:tc>
        <w:tc>
          <w:tcPr>
            <w:tcW w:w="0" w:type="auto"/>
            <w:shd w:val="clear" w:color="auto" w:fill="auto"/>
            <w:noWrap/>
            <w:vAlign w:val="bottom"/>
          </w:tcPr>
          <w:p w14:paraId="59CB0091"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BE1A7A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AE9CC9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65BBB8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835830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7EFA549" w14:textId="77777777" w:rsidR="003E7B30" w:rsidRPr="00746DC1" w:rsidRDefault="003E7B30" w:rsidP="00D15EEA">
            <w:pPr>
              <w:jc w:val="right"/>
              <w:rPr>
                <w:color w:val="010205"/>
                <w:sz w:val="11"/>
                <w:szCs w:val="11"/>
              </w:rPr>
            </w:pPr>
          </w:p>
        </w:tc>
        <w:tc>
          <w:tcPr>
            <w:tcW w:w="0" w:type="auto"/>
          </w:tcPr>
          <w:p w14:paraId="3FA4DF40" w14:textId="77777777" w:rsidR="003E7B30" w:rsidRPr="00746DC1" w:rsidRDefault="003E7B30" w:rsidP="00D15EEA">
            <w:pPr>
              <w:jc w:val="right"/>
              <w:rPr>
                <w:color w:val="010205"/>
                <w:sz w:val="11"/>
                <w:szCs w:val="11"/>
              </w:rPr>
            </w:pPr>
          </w:p>
        </w:tc>
      </w:tr>
      <w:tr w:rsidR="003E7B30" w:rsidRPr="00746DC1" w14:paraId="0C5F282D" w14:textId="77777777" w:rsidTr="00D15EEA">
        <w:trPr>
          <w:trHeight w:val="113"/>
        </w:trPr>
        <w:tc>
          <w:tcPr>
            <w:tcW w:w="0" w:type="auto"/>
            <w:vMerge/>
            <w:shd w:val="clear" w:color="auto" w:fill="auto"/>
            <w:vAlign w:val="center"/>
            <w:hideMark/>
          </w:tcPr>
          <w:p w14:paraId="57E8757A"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0BEFA94F" w14:textId="77777777" w:rsidR="003E7B30" w:rsidRPr="00746DC1" w:rsidRDefault="003E7B30" w:rsidP="00D15EEA">
            <w:pPr>
              <w:rPr>
                <w:sz w:val="11"/>
                <w:szCs w:val="11"/>
              </w:rPr>
            </w:pPr>
            <w:r w:rsidRPr="00746DC1">
              <w:rPr>
                <w:sz w:val="11"/>
                <w:szCs w:val="11"/>
              </w:rPr>
              <w:t>8. School climate: belonging</w:t>
            </w:r>
          </w:p>
        </w:tc>
        <w:tc>
          <w:tcPr>
            <w:tcW w:w="0" w:type="auto"/>
            <w:shd w:val="clear" w:color="auto" w:fill="auto"/>
            <w:noWrap/>
            <w:vAlign w:val="bottom"/>
          </w:tcPr>
          <w:p w14:paraId="043EE2F7"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7B95D819"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3E902407"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3AC2FE94"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65AD4C07" w14:textId="77777777" w:rsidR="003E7B30" w:rsidRPr="00746DC1" w:rsidRDefault="003E7B30" w:rsidP="00D15EEA">
            <w:pPr>
              <w:jc w:val="right"/>
              <w:rPr>
                <w:color w:val="010205"/>
                <w:sz w:val="11"/>
                <w:szCs w:val="11"/>
              </w:rPr>
            </w:pPr>
            <w:r w:rsidRPr="00746DC1">
              <w:rPr>
                <w:color w:val="010205"/>
                <w:sz w:val="11"/>
                <w:szCs w:val="11"/>
              </w:rPr>
              <w:t>,54**</w:t>
            </w:r>
          </w:p>
        </w:tc>
        <w:tc>
          <w:tcPr>
            <w:tcW w:w="0" w:type="auto"/>
            <w:shd w:val="clear" w:color="auto" w:fill="auto"/>
            <w:noWrap/>
            <w:vAlign w:val="bottom"/>
          </w:tcPr>
          <w:p w14:paraId="444AA7B2" w14:textId="77777777" w:rsidR="003E7B30" w:rsidRPr="00746DC1" w:rsidRDefault="003E7B30" w:rsidP="00D15EEA">
            <w:pPr>
              <w:jc w:val="right"/>
              <w:rPr>
                <w:color w:val="010205"/>
                <w:sz w:val="11"/>
                <w:szCs w:val="11"/>
              </w:rPr>
            </w:pPr>
            <w:r w:rsidRPr="00746DC1">
              <w:rPr>
                <w:color w:val="010205"/>
                <w:sz w:val="11"/>
                <w:szCs w:val="11"/>
              </w:rPr>
              <w:t>,52**</w:t>
            </w:r>
          </w:p>
        </w:tc>
        <w:tc>
          <w:tcPr>
            <w:tcW w:w="0" w:type="auto"/>
            <w:shd w:val="clear" w:color="auto" w:fill="auto"/>
            <w:noWrap/>
            <w:vAlign w:val="bottom"/>
          </w:tcPr>
          <w:p w14:paraId="7F103ADE"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2CAF435F"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AB85C9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DC4045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3E7330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79D8104" w14:textId="77777777" w:rsidR="003E7B30" w:rsidRPr="00746DC1" w:rsidRDefault="003E7B30" w:rsidP="00D15EEA">
            <w:pPr>
              <w:jc w:val="right"/>
              <w:rPr>
                <w:color w:val="010205"/>
                <w:sz w:val="11"/>
                <w:szCs w:val="11"/>
              </w:rPr>
            </w:pPr>
          </w:p>
        </w:tc>
        <w:tc>
          <w:tcPr>
            <w:tcW w:w="0" w:type="auto"/>
          </w:tcPr>
          <w:p w14:paraId="606B3863" w14:textId="77777777" w:rsidR="003E7B30" w:rsidRPr="00746DC1" w:rsidRDefault="003E7B30" w:rsidP="00D15EEA">
            <w:pPr>
              <w:jc w:val="right"/>
              <w:rPr>
                <w:color w:val="010205"/>
                <w:sz w:val="11"/>
                <w:szCs w:val="11"/>
              </w:rPr>
            </w:pPr>
          </w:p>
        </w:tc>
      </w:tr>
      <w:tr w:rsidR="003E7B30" w:rsidRPr="00746DC1" w14:paraId="29A3EB2D" w14:textId="77777777" w:rsidTr="00D15EEA">
        <w:trPr>
          <w:trHeight w:val="113"/>
        </w:trPr>
        <w:tc>
          <w:tcPr>
            <w:tcW w:w="0" w:type="auto"/>
            <w:vMerge/>
            <w:shd w:val="clear" w:color="auto" w:fill="auto"/>
            <w:vAlign w:val="center"/>
            <w:hideMark/>
          </w:tcPr>
          <w:p w14:paraId="399503A4"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4B97462" w14:textId="77777777" w:rsidR="003E7B30" w:rsidRPr="00746DC1" w:rsidRDefault="003E7B30" w:rsidP="00D15EEA">
            <w:pPr>
              <w:rPr>
                <w:sz w:val="11"/>
                <w:szCs w:val="11"/>
              </w:rPr>
            </w:pPr>
            <w:r w:rsidRPr="00746DC1">
              <w:rPr>
                <w:sz w:val="11"/>
                <w:szCs w:val="11"/>
              </w:rPr>
              <w:t>9. School climate: security</w:t>
            </w:r>
          </w:p>
        </w:tc>
        <w:tc>
          <w:tcPr>
            <w:tcW w:w="0" w:type="auto"/>
            <w:shd w:val="clear" w:color="auto" w:fill="auto"/>
            <w:noWrap/>
            <w:vAlign w:val="bottom"/>
          </w:tcPr>
          <w:p w14:paraId="79B2AA37"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5638FF48"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63A65E5F"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007F4DF7" w14:textId="77777777" w:rsidR="003E7B30" w:rsidRPr="00746DC1" w:rsidRDefault="003E7B30" w:rsidP="00D15EEA">
            <w:pPr>
              <w:jc w:val="right"/>
              <w:rPr>
                <w:color w:val="010205"/>
                <w:sz w:val="11"/>
                <w:szCs w:val="11"/>
              </w:rPr>
            </w:pPr>
            <w:r w:rsidRPr="00746DC1">
              <w:rPr>
                <w:color w:val="010205"/>
                <w:sz w:val="11"/>
                <w:szCs w:val="11"/>
              </w:rPr>
              <w:t>,43**</w:t>
            </w:r>
          </w:p>
        </w:tc>
        <w:tc>
          <w:tcPr>
            <w:tcW w:w="0" w:type="auto"/>
            <w:shd w:val="clear" w:color="auto" w:fill="auto"/>
            <w:noWrap/>
            <w:vAlign w:val="bottom"/>
          </w:tcPr>
          <w:p w14:paraId="2EDE9BFA"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2D1295D9"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3D0B6483" w14:textId="77777777" w:rsidR="003E7B30" w:rsidRPr="00746DC1" w:rsidRDefault="003E7B30" w:rsidP="00D15EEA">
            <w:pPr>
              <w:jc w:val="right"/>
              <w:rPr>
                <w:color w:val="010205"/>
                <w:sz w:val="11"/>
                <w:szCs w:val="11"/>
              </w:rPr>
            </w:pPr>
            <w:r w:rsidRPr="00746DC1">
              <w:rPr>
                <w:color w:val="010205"/>
                <w:sz w:val="11"/>
                <w:szCs w:val="11"/>
              </w:rPr>
              <w:t>,29**</w:t>
            </w:r>
          </w:p>
        </w:tc>
        <w:tc>
          <w:tcPr>
            <w:tcW w:w="0" w:type="auto"/>
            <w:shd w:val="clear" w:color="auto" w:fill="auto"/>
            <w:noWrap/>
            <w:vAlign w:val="bottom"/>
          </w:tcPr>
          <w:p w14:paraId="791BBA09"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37BCD585"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25818A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8B751A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BC46555" w14:textId="77777777" w:rsidR="003E7B30" w:rsidRPr="00746DC1" w:rsidRDefault="003E7B30" w:rsidP="00D15EEA">
            <w:pPr>
              <w:jc w:val="right"/>
              <w:rPr>
                <w:color w:val="010205"/>
                <w:sz w:val="11"/>
                <w:szCs w:val="11"/>
              </w:rPr>
            </w:pPr>
          </w:p>
        </w:tc>
        <w:tc>
          <w:tcPr>
            <w:tcW w:w="0" w:type="auto"/>
          </w:tcPr>
          <w:p w14:paraId="18705CC7" w14:textId="77777777" w:rsidR="003E7B30" w:rsidRPr="00746DC1" w:rsidRDefault="003E7B30" w:rsidP="00D15EEA">
            <w:pPr>
              <w:jc w:val="right"/>
              <w:rPr>
                <w:color w:val="010205"/>
                <w:sz w:val="11"/>
                <w:szCs w:val="11"/>
              </w:rPr>
            </w:pPr>
          </w:p>
        </w:tc>
      </w:tr>
      <w:tr w:rsidR="003E7B30" w:rsidRPr="00746DC1" w14:paraId="004F3F31" w14:textId="77777777" w:rsidTr="00D15EEA">
        <w:trPr>
          <w:trHeight w:val="113"/>
        </w:trPr>
        <w:tc>
          <w:tcPr>
            <w:tcW w:w="0" w:type="auto"/>
            <w:vMerge/>
            <w:shd w:val="clear" w:color="auto" w:fill="auto"/>
            <w:vAlign w:val="center"/>
            <w:hideMark/>
          </w:tcPr>
          <w:p w14:paraId="1081EF9F"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63D26B2B" w14:textId="77777777" w:rsidR="003E7B30" w:rsidRPr="00A74286" w:rsidRDefault="003E7B30" w:rsidP="00D15EEA">
            <w:pPr>
              <w:rPr>
                <w:sz w:val="11"/>
                <w:szCs w:val="11"/>
                <w:lang w:val="en-US"/>
              </w:rPr>
            </w:pPr>
            <w:r w:rsidRPr="00A74286">
              <w:rPr>
                <w:sz w:val="11"/>
                <w:szCs w:val="11"/>
                <w:lang w:val="en-US"/>
              </w:rPr>
              <w:t>10. Perceptions of the place given to parents by the school</w:t>
            </w:r>
          </w:p>
        </w:tc>
        <w:tc>
          <w:tcPr>
            <w:tcW w:w="0" w:type="auto"/>
            <w:shd w:val="clear" w:color="auto" w:fill="auto"/>
            <w:noWrap/>
            <w:vAlign w:val="bottom"/>
          </w:tcPr>
          <w:p w14:paraId="1A664A9B"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6148EB0E" w14:textId="77777777" w:rsidR="003E7B30" w:rsidRPr="00746DC1" w:rsidRDefault="003E7B30" w:rsidP="00D15EEA">
            <w:pPr>
              <w:jc w:val="right"/>
              <w:rPr>
                <w:color w:val="010205"/>
                <w:sz w:val="11"/>
                <w:szCs w:val="11"/>
              </w:rPr>
            </w:pPr>
            <w:r w:rsidRPr="00746DC1">
              <w:rPr>
                <w:color w:val="010205"/>
                <w:sz w:val="11"/>
                <w:szCs w:val="11"/>
              </w:rPr>
              <w:t>0,09</w:t>
            </w:r>
          </w:p>
        </w:tc>
        <w:tc>
          <w:tcPr>
            <w:tcW w:w="0" w:type="auto"/>
            <w:shd w:val="clear" w:color="auto" w:fill="auto"/>
            <w:noWrap/>
            <w:vAlign w:val="bottom"/>
          </w:tcPr>
          <w:p w14:paraId="456E749E" w14:textId="77777777" w:rsidR="003E7B30" w:rsidRPr="00746DC1" w:rsidRDefault="003E7B30" w:rsidP="00D15EEA">
            <w:pPr>
              <w:jc w:val="right"/>
              <w:rPr>
                <w:color w:val="010205"/>
                <w:sz w:val="11"/>
                <w:szCs w:val="11"/>
              </w:rPr>
            </w:pPr>
            <w:r w:rsidRPr="00746DC1">
              <w:rPr>
                <w:color w:val="010205"/>
                <w:sz w:val="11"/>
                <w:szCs w:val="11"/>
              </w:rPr>
              <w:t>,20**</w:t>
            </w:r>
          </w:p>
        </w:tc>
        <w:tc>
          <w:tcPr>
            <w:tcW w:w="0" w:type="auto"/>
            <w:shd w:val="clear" w:color="auto" w:fill="auto"/>
            <w:noWrap/>
            <w:vAlign w:val="bottom"/>
          </w:tcPr>
          <w:p w14:paraId="397CA6E4" w14:textId="77777777" w:rsidR="003E7B30" w:rsidRPr="00746DC1" w:rsidRDefault="003E7B30" w:rsidP="00D15EEA">
            <w:pPr>
              <w:jc w:val="right"/>
              <w:rPr>
                <w:color w:val="010205"/>
                <w:sz w:val="11"/>
                <w:szCs w:val="11"/>
              </w:rPr>
            </w:pPr>
            <w:r w:rsidRPr="00746DC1">
              <w:rPr>
                <w:color w:val="010205"/>
                <w:sz w:val="11"/>
                <w:szCs w:val="11"/>
              </w:rPr>
              <w:t>,22**</w:t>
            </w:r>
          </w:p>
        </w:tc>
        <w:tc>
          <w:tcPr>
            <w:tcW w:w="0" w:type="auto"/>
            <w:shd w:val="clear" w:color="auto" w:fill="auto"/>
            <w:noWrap/>
            <w:vAlign w:val="bottom"/>
          </w:tcPr>
          <w:p w14:paraId="7E1B5C54" w14:textId="77777777" w:rsidR="003E7B30" w:rsidRPr="00746DC1" w:rsidRDefault="003E7B30" w:rsidP="00D15EEA">
            <w:pPr>
              <w:jc w:val="right"/>
              <w:rPr>
                <w:color w:val="010205"/>
                <w:sz w:val="11"/>
                <w:szCs w:val="11"/>
              </w:rPr>
            </w:pPr>
            <w:r w:rsidRPr="00746DC1">
              <w:rPr>
                <w:color w:val="010205"/>
                <w:sz w:val="11"/>
                <w:szCs w:val="11"/>
              </w:rPr>
              <w:t>,38**</w:t>
            </w:r>
          </w:p>
        </w:tc>
        <w:tc>
          <w:tcPr>
            <w:tcW w:w="0" w:type="auto"/>
            <w:shd w:val="clear" w:color="auto" w:fill="auto"/>
            <w:noWrap/>
            <w:vAlign w:val="bottom"/>
          </w:tcPr>
          <w:p w14:paraId="7AB20B1B"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1B61101C" w14:textId="77777777" w:rsidR="003E7B30" w:rsidRPr="00746DC1" w:rsidRDefault="003E7B30" w:rsidP="00D15EEA">
            <w:pPr>
              <w:jc w:val="right"/>
              <w:rPr>
                <w:color w:val="010205"/>
                <w:sz w:val="11"/>
                <w:szCs w:val="11"/>
              </w:rPr>
            </w:pPr>
            <w:r w:rsidRPr="00746DC1">
              <w:rPr>
                <w:color w:val="010205"/>
                <w:sz w:val="11"/>
                <w:szCs w:val="11"/>
              </w:rPr>
              <w:t>,45**</w:t>
            </w:r>
          </w:p>
        </w:tc>
        <w:tc>
          <w:tcPr>
            <w:tcW w:w="0" w:type="auto"/>
            <w:shd w:val="clear" w:color="auto" w:fill="auto"/>
            <w:noWrap/>
            <w:vAlign w:val="bottom"/>
          </w:tcPr>
          <w:p w14:paraId="75B3BB0A" w14:textId="77777777" w:rsidR="003E7B30" w:rsidRPr="00746DC1" w:rsidRDefault="003E7B30" w:rsidP="00D15EEA">
            <w:pPr>
              <w:jc w:val="right"/>
              <w:rPr>
                <w:color w:val="010205"/>
                <w:sz w:val="11"/>
                <w:szCs w:val="11"/>
              </w:rPr>
            </w:pPr>
            <w:r w:rsidRPr="00746DC1">
              <w:rPr>
                <w:color w:val="010205"/>
                <w:sz w:val="11"/>
                <w:szCs w:val="11"/>
              </w:rPr>
              <w:t>,35**</w:t>
            </w:r>
          </w:p>
        </w:tc>
        <w:tc>
          <w:tcPr>
            <w:tcW w:w="0" w:type="auto"/>
            <w:shd w:val="clear" w:color="auto" w:fill="auto"/>
            <w:noWrap/>
            <w:vAlign w:val="bottom"/>
          </w:tcPr>
          <w:p w14:paraId="0B1B69AB" w14:textId="77777777" w:rsidR="003E7B30" w:rsidRPr="00746DC1" w:rsidRDefault="003E7B30" w:rsidP="00D15EEA">
            <w:pPr>
              <w:jc w:val="right"/>
              <w:rPr>
                <w:color w:val="010205"/>
                <w:sz w:val="11"/>
                <w:szCs w:val="11"/>
              </w:rPr>
            </w:pPr>
            <w:r w:rsidRPr="00746DC1">
              <w:rPr>
                <w:color w:val="010205"/>
                <w:sz w:val="11"/>
                <w:szCs w:val="11"/>
              </w:rPr>
              <w:t>,15**</w:t>
            </w:r>
          </w:p>
        </w:tc>
        <w:tc>
          <w:tcPr>
            <w:tcW w:w="0" w:type="auto"/>
            <w:shd w:val="clear" w:color="auto" w:fill="auto"/>
            <w:noWrap/>
            <w:vAlign w:val="bottom"/>
          </w:tcPr>
          <w:p w14:paraId="35B1827D"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75E7C62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7AACB92" w14:textId="77777777" w:rsidR="003E7B30" w:rsidRPr="00746DC1" w:rsidRDefault="003E7B30" w:rsidP="00D15EEA">
            <w:pPr>
              <w:jc w:val="right"/>
              <w:rPr>
                <w:color w:val="010205"/>
                <w:sz w:val="11"/>
                <w:szCs w:val="11"/>
              </w:rPr>
            </w:pPr>
          </w:p>
        </w:tc>
        <w:tc>
          <w:tcPr>
            <w:tcW w:w="0" w:type="auto"/>
          </w:tcPr>
          <w:p w14:paraId="4E50796E" w14:textId="77777777" w:rsidR="003E7B30" w:rsidRPr="00746DC1" w:rsidRDefault="003E7B30" w:rsidP="00D15EEA">
            <w:pPr>
              <w:jc w:val="right"/>
              <w:rPr>
                <w:color w:val="010205"/>
                <w:sz w:val="11"/>
                <w:szCs w:val="11"/>
              </w:rPr>
            </w:pPr>
          </w:p>
        </w:tc>
      </w:tr>
      <w:tr w:rsidR="003E7B30" w:rsidRPr="00746DC1" w14:paraId="4EA9DF5C" w14:textId="77777777" w:rsidTr="00D15EEA">
        <w:trPr>
          <w:trHeight w:val="113"/>
        </w:trPr>
        <w:tc>
          <w:tcPr>
            <w:tcW w:w="0" w:type="auto"/>
            <w:vMerge/>
            <w:shd w:val="clear" w:color="auto" w:fill="auto"/>
            <w:vAlign w:val="center"/>
            <w:hideMark/>
          </w:tcPr>
          <w:p w14:paraId="7B37E030"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9A083C8" w14:textId="77777777" w:rsidR="003E7B30" w:rsidRPr="00746DC1" w:rsidRDefault="003E7B30" w:rsidP="00D15EEA">
            <w:pPr>
              <w:rPr>
                <w:sz w:val="11"/>
                <w:szCs w:val="11"/>
              </w:rPr>
            </w:pPr>
            <w:r w:rsidRPr="00746DC1">
              <w:rPr>
                <w:sz w:val="11"/>
                <w:szCs w:val="11"/>
              </w:rPr>
              <w:t>11. Trust towards school</w:t>
            </w:r>
          </w:p>
        </w:tc>
        <w:tc>
          <w:tcPr>
            <w:tcW w:w="0" w:type="auto"/>
            <w:shd w:val="clear" w:color="auto" w:fill="auto"/>
            <w:noWrap/>
            <w:vAlign w:val="bottom"/>
          </w:tcPr>
          <w:p w14:paraId="0DEC5891" w14:textId="77777777" w:rsidR="003E7B30" w:rsidRPr="00746DC1" w:rsidRDefault="003E7B30" w:rsidP="00D15EEA">
            <w:pPr>
              <w:jc w:val="right"/>
              <w:rPr>
                <w:color w:val="010205"/>
                <w:sz w:val="11"/>
                <w:szCs w:val="11"/>
              </w:rPr>
            </w:pPr>
            <w:r w:rsidRPr="00746DC1">
              <w:rPr>
                <w:color w:val="010205"/>
                <w:sz w:val="11"/>
                <w:szCs w:val="11"/>
              </w:rPr>
              <w:t>,25**</w:t>
            </w:r>
          </w:p>
        </w:tc>
        <w:tc>
          <w:tcPr>
            <w:tcW w:w="0" w:type="auto"/>
            <w:shd w:val="clear" w:color="auto" w:fill="auto"/>
            <w:noWrap/>
            <w:vAlign w:val="bottom"/>
          </w:tcPr>
          <w:p w14:paraId="3F0E5C09" w14:textId="77777777" w:rsidR="003E7B30" w:rsidRPr="00746DC1" w:rsidRDefault="003E7B30" w:rsidP="00D15EEA">
            <w:pPr>
              <w:jc w:val="right"/>
              <w:rPr>
                <w:color w:val="010205"/>
                <w:sz w:val="11"/>
                <w:szCs w:val="11"/>
              </w:rPr>
            </w:pPr>
            <w:r w:rsidRPr="00746DC1">
              <w:rPr>
                <w:color w:val="010205"/>
                <w:sz w:val="11"/>
                <w:szCs w:val="11"/>
              </w:rPr>
              <w:t>,14**</w:t>
            </w:r>
          </w:p>
        </w:tc>
        <w:tc>
          <w:tcPr>
            <w:tcW w:w="0" w:type="auto"/>
            <w:shd w:val="clear" w:color="auto" w:fill="auto"/>
            <w:noWrap/>
            <w:vAlign w:val="bottom"/>
          </w:tcPr>
          <w:p w14:paraId="24EDA94D"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4C84B541"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1A2A66FE" w14:textId="77777777" w:rsidR="003E7B30" w:rsidRPr="00746DC1" w:rsidRDefault="003E7B30" w:rsidP="00D15EEA">
            <w:pPr>
              <w:jc w:val="right"/>
              <w:rPr>
                <w:color w:val="010205"/>
                <w:sz w:val="11"/>
                <w:szCs w:val="11"/>
              </w:rPr>
            </w:pPr>
            <w:r w:rsidRPr="00746DC1">
              <w:rPr>
                <w:color w:val="010205"/>
                <w:sz w:val="11"/>
                <w:szCs w:val="11"/>
              </w:rPr>
              <w:t>,56**</w:t>
            </w:r>
          </w:p>
        </w:tc>
        <w:tc>
          <w:tcPr>
            <w:tcW w:w="0" w:type="auto"/>
            <w:shd w:val="clear" w:color="auto" w:fill="auto"/>
            <w:noWrap/>
            <w:vAlign w:val="bottom"/>
          </w:tcPr>
          <w:p w14:paraId="67BDD2B9" w14:textId="77777777" w:rsidR="003E7B30" w:rsidRPr="00746DC1" w:rsidRDefault="003E7B30" w:rsidP="00D15EEA">
            <w:pPr>
              <w:jc w:val="right"/>
              <w:rPr>
                <w:color w:val="010205"/>
                <w:sz w:val="11"/>
                <w:szCs w:val="11"/>
              </w:rPr>
            </w:pPr>
            <w:r w:rsidRPr="00746DC1">
              <w:rPr>
                <w:color w:val="010205"/>
                <w:sz w:val="11"/>
                <w:szCs w:val="11"/>
              </w:rPr>
              <w:t>,63**</w:t>
            </w:r>
          </w:p>
        </w:tc>
        <w:tc>
          <w:tcPr>
            <w:tcW w:w="0" w:type="auto"/>
            <w:shd w:val="clear" w:color="auto" w:fill="auto"/>
            <w:noWrap/>
            <w:vAlign w:val="bottom"/>
          </w:tcPr>
          <w:p w14:paraId="7849E2BD" w14:textId="77777777" w:rsidR="003E7B30" w:rsidRPr="00746DC1" w:rsidRDefault="003E7B30" w:rsidP="00D15EEA">
            <w:pPr>
              <w:jc w:val="right"/>
              <w:rPr>
                <w:color w:val="010205"/>
                <w:sz w:val="11"/>
                <w:szCs w:val="11"/>
              </w:rPr>
            </w:pPr>
            <w:r w:rsidRPr="00746DC1">
              <w:rPr>
                <w:color w:val="010205"/>
                <w:sz w:val="11"/>
                <w:szCs w:val="11"/>
              </w:rPr>
              <w:t>,58**</w:t>
            </w:r>
          </w:p>
        </w:tc>
        <w:tc>
          <w:tcPr>
            <w:tcW w:w="0" w:type="auto"/>
            <w:shd w:val="clear" w:color="auto" w:fill="auto"/>
            <w:noWrap/>
            <w:vAlign w:val="bottom"/>
          </w:tcPr>
          <w:p w14:paraId="458C5D34" w14:textId="77777777" w:rsidR="003E7B30" w:rsidRPr="00746DC1" w:rsidRDefault="003E7B30" w:rsidP="00D15EEA">
            <w:pPr>
              <w:jc w:val="right"/>
              <w:rPr>
                <w:color w:val="010205"/>
                <w:sz w:val="11"/>
                <w:szCs w:val="11"/>
              </w:rPr>
            </w:pPr>
            <w:r w:rsidRPr="00746DC1">
              <w:rPr>
                <w:color w:val="010205"/>
                <w:sz w:val="11"/>
                <w:szCs w:val="11"/>
              </w:rPr>
              <w:t>,56**</w:t>
            </w:r>
          </w:p>
        </w:tc>
        <w:tc>
          <w:tcPr>
            <w:tcW w:w="0" w:type="auto"/>
            <w:shd w:val="clear" w:color="auto" w:fill="auto"/>
            <w:noWrap/>
            <w:vAlign w:val="bottom"/>
          </w:tcPr>
          <w:p w14:paraId="34E06723"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1FE17BFD" w14:textId="77777777" w:rsidR="003E7B30" w:rsidRPr="00746DC1" w:rsidRDefault="003E7B30" w:rsidP="00D15EEA">
            <w:pPr>
              <w:jc w:val="right"/>
              <w:rPr>
                <w:color w:val="010205"/>
                <w:sz w:val="11"/>
                <w:szCs w:val="11"/>
              </w:rPr>
            </w:pPr>
            <w:r w:rsidRPr="00746DC1">
              <w:rPr>
                <w:color w:val="010205"/>
                <w:sz w:val="11"/>
                <w:szCs w:val="11"/>
              </w:rPr>
              <w:t>,65**</w:t>
            </w:r>
          </w:p>
        </w:tc>
        <w:tc>
          <w:tcPr>
            <w:tcW w:w="0" w:type="auto"/>
            <w:shd w:val="clear" w:color="auto" w:fill="auto"/>
            <w:noWrap/>
            <w:vAlign w:val="bottom"/>
          </w:tcPr>
          <w:p w14:paraId="285E5D52"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72EE669" w14:textId="77777777" w:rsidR="003E7B30" w:rsidRPr="00746DC1" w:rsidRDefault="003E7B30" w:rsidP="00D15EEA">
            <w:pPr>
              <w:jc w:val="right"/>
              <w:rPr>
                <w:color w:val="010205"/>
                <w:sz w:val="11"/>
                <w:szCs w:val="11"/>
              </w:rPr>
            </w:pPr>
          </w:p>
        </w:tc>
        <w:tc>
          <w:tcPr>
            <w:tcW w:w="0" w:type="auto"/>
          </w:tcPr>
          <w:p w14:paraId="6D4A18E4" w14:textId="77777777" w:rsidR="003E7B30" w:rsidRPr="00746DC1" w:rsidRDefault="003E7B30" w:rsidP="00D15EEA">
            <w:pPr>
              <w:jc w:val="right"/>
              <w:rPr>
                <w:color w:val="010205"/>
                <w:sz w:val="11"/>
                <w:szCs w:val="11"/>
              </w:rPr>
            </w:pPr>
          </w:p>
        </w:tc>
      </w:tr>
      <w:tr w:rsidR="003E7B30" w:rsidRPr="00746DC1" w14:paraId="727912BE" w14:textId="77777777" w:rsidTr="00D15EEA">
        <w:trPr>
          <w:trHeight w:val="113"/>
        </w:trPr>
        <w:tc>
          <w:tcPr>
            <w:tcW w:w="0" w:type="auto"/>
            <w:vMerge/>
            <w:shd w:val="clear" w:color="auto" w:fill="auto"/>
            <w:vAlign w:val="center"/>
            <w:hideMark/>
          </w:tcPr>
          <w:p w14:paraId="65EAA210"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75583140" w14:textId="77777777" w:rsidR="003E7B30" w:rsidRPr="00A74286" w:rsidRDefault="003E7B30" w:rsidP="00D15EEA">
            <w:pPr>
              <w:rPr>
                <w:sz w:val="11"/>
                <w:szCs w:val="11"/>
                <w:lang w:val="en-US"/>
              </w:rPr>
            </w:pPr>
            <w:r w:rsidRPr="00A74286">
              <w:rPr>
                <w:sz w:val="11"/>
                <w:szCs w:val="11"/>
                <w:lang w:val="en-US"/>
              </w:rPr>
              <w:t>12. Self-efficacy to supervise homework</w:t>
            </w:r>
          </w:p>
        </w:tc>
        <w:tc>
          <w:tcPr>
            <w:tcW w:w="0" w:type="auto"/>
            <w:shd w:val="clear" w:color="auto" w:fill="auto"/>
            <w:noWrap/>
            <w:vAlign w:val="bottom"/>
          </w:tcPr>
          <w:p w14:paraId="5366649A"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1A2E47A2" w14:textId="77777777" w:rsidR="003E7B30" w:rsidRPr="00746DC1" w:rsidRDefault="003E7B30" w:rsidP="00D15EEA">
            <w:pPr>
              <w:jc w:val="right"/>
              <w:rPr>
                <w:color w:val="010205"/>
                <w:sz w:val="11"/>
                <w:szCs w:val="11"/>
              </w:rPr>
            </w:pPr>
            <w:r w:rsidRPr="00746DC1">
              <w:rPr>
                <w:color w:val="010205"/>
                <w:sz w:val="11"/>
                <w:szCs w:val="11"/>
              </w:rPr>
              <w:t>,57**</w:t>
            </w:r>
          </w:p>
        </w:tc>
        <w:tc>
          <w:tcPr>
            <w:tcW w:w="0" w:type="auto"/>
            <w:shd w:val="clear" w:color="auto" w:fill="auto"/>
            <w:noWrap/>
            <w:vAlign w:val="bottom"/>
          </w:tcPr>
          <w:p w14:paraId="7C7EC39A" w14:textId="77777777" w:rsidR="003E7B30" w:rsidRPr="00746DC1" w:rsidRDefault="003E7B30" w:rsidP="00D15EEA">
            <w:pPr>
              <w:jc w:val="right"/>
              <w:rPr>
                <w:color w:val="010205"/>
                <w:sz w:val="11"/>
                <w:szCs w:val="11"/>
              </w:rPr>
            </w:pPr>
            <w:r w:rsidRPr="00746DC1">
              <w:rPr>
                <w:color w:val="010205"/>
                <w:sz w:val="11"/>
                <w:szCs w:val="11"/>
              </w:rPr>
              <w:t>,21**</w:t>
            </w:r>
          </w:p>
        </w:tc>
        <w:tc>
          <w:tcPr>
            <w:tcW w:w="0" w:type="auto"/>
            <w:shd w:val="clear" w:color="auto" w:fill="auto"/>
            <w:noWrap/>
            <w:vAlign w:val="bottom"/>
          </w:tcPr>
          <w:p w14:paraId="2622DC2A"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2264FC6B"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17346173"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4F8B44AE" w14:textId="77777777" w:rsidR="003E7B30" w:rsidRPr="00746DC1" w:rsidRDefault="003E7B30" w:rsidP="00D15EEA">
            <w:pPr>
              <w:jc w:val="right"/>
              <w:rPr>
                <w:color w:val="010205"/>
                <w:sz w:val="11"/>
                <w:szCs w:val="11"/>
              </w:rPr>
            </w:pPr>
            <w:r w:rsidRPr="00746DC1">
              <w:rPr>
                <w:color w:val="010205"/>
                <w:sz w:val="11"/>
                <w:szCs w:val="11"/>
              </w:rPr>
              <w:t>0,08</w:t>
            </w:r>
          </w:p>
        </w:tc>
        <w:tc>
          <w:tcPr>
            <w:tcW w:w="0" w:type="auto"/>
            <w:shd w:val="clear" w:color="auto" w:fill="auto"/>
            <w:noWrap/>
            <w:vAlign w:val="bottom"/>
          </w:tcPr>
          <w:p w14:paraId="2CD6A120"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40F02144"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573902F8"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4133D90F"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7D1ADCAD"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tcPr>
          <w:p w14:paraId="0A90DCF3" w14:textId="77777777" w:rsidR="003E7B30" w:rsidRPr="00746DC1" w:rsidRDefault="003E7B30" w:rsidP="00D15EEA">
            <w:pPr>
              <w:jc w:val="right"/>
              <w:rPr>
                <w:color w:val="010205"/>
                <w:sz w:val="11"/>
                <w:szCs w:val="11"/>
              </w:rPr>
            </w:pPr>
          </w:p>
        </w:tc>
      </w:tr>
      <w:tr w:rsidR="003E7B30" w:rsidRPr="00746DC1" w14:paraId="2EF3DD94" w14:textId="77777777" w:rsidTr="00D15EEA">
        <w:trPr>
          <w:trHeight w:val="113"/>
        </w:trPr>
        <w:tc>
          <w:tcPr>
            <w:tcW w:w="0" w:type="auto"/>
            <w:vMerge/>
            <w:shd w:val="clear" w:color="auto" w:fill="auto"/>
            <w:vAlign w:val="center"/>
            <w:hideMark/>
          </w:tcPr>
          <w:p w14:paraId="29D0F345" w14:textId="77777777" w:rsidR="003E7B30" w:rsidRPr="003A4FA0" w:rsidRDefault="003E7B30" w:rsidP="00D15EEA">
            <w:pPr>
              <w:rPr>
                <w:color w:val="000000" w:themeColor="text1"/>
                <w:sz w:val="11"/>
                <w:szCs w:val="11"/>
              </w:rPr>
            </w:pPr>
          </w:p>
        </w:tc>
        <w:tc>
          <w:tcPr>
            <w:tcW w:w="0" w:type="auto"/>
            <w:shd w:val="clear" w:color="auto" w:fill="auto"/>
            <w:hideMark/>
          </w:tcPr>
          <w:p w14:paraId="50115570" w14:textId="77777777" w:rsidR="003E7B30" w:rsidRPr="00746DC1" w:rsidRDefault="003E7B30" w:rsidP="00D15EEA">
            <w:pPr>
              <w:rPr>
                <w:sz w:val="11"/>
                <w:szCs w:val="11"/>
              </w:rPr>
            </w:pPr>
            <w:r w:rsidRPr="00746DC1">
              <w:rPr>
                <w:sz w:val="11"/>
                <w:szCs w:val="11"/>
              </w:rPr>
              <w:t>13. SES</w:t>
            </w:r>
          </w:p>
        </w:tc>
        <w:tc>
          <w:tcPr>
            <w:tcW w:w="0" w:type="auto"/>
            <w:shd w:val="clear" w:color="auto" w:fill="auto"/>
            <w:noWrap/>
            <w:vAlign w:val="bottom"/>
          </w:tcPr>
          <w:p w14:paraId="44078C71"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70A3B453"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5349B5DC"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4DD28D5E"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21861DD3"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3132F6DA" w14:textId="77777777" w:rsidR="003E7B30" w:rsidRPr="00746DC1" w:rsidRDefault="003E7B30" w:rsidP="00D15EEA">
            <w:pPr>
              <w:jc w:val="right"/>
              <w:rPr>
                <w:color w:val="010205"/>
                <w:sz w:val="11"/>
                <w:szCs w:val="11"/>
              </w:rPr>
            </w:pPr>
            <w:r w:rsidRPr="00746DC1">
              <w:rPr>
                <w:color w:val="010205"/>
                <w:sz w:val="11"/>
                <w:szCs w:val="11"/>
              </w:rPr>
              <w:t>-,20**</w:t>
            </w:r>
          </w:p>
        </w:tc>
        <w:tc>
          <w:tcPr>
            <w:tcW w:w="0" w:type="auto"/>
            <w:shd w:val="clear" w:color="auto" w:fill="auto"/>
            <w:noWrap/>
            <w:vAlign w:val="bottom"/>
          </w:tcPr>
          <w:p w14:paraId="0B34E2D0"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06EE0255"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73DC3644"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621AC22A"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3797C204" w14:textId="77777777" w:rsidR="003E7B30" w:rsidRPr="00746DC1" w:rsidRDefault="003E7B30" w:rsidP="00D15EEA">
            <w:pPr>
              <w:jc w:val="right"/>
              <w:rPr>
                <w:color w:val="010205"/>
                <w:sz w:val="11"/>
                <w:szCs w:val="11"/>
              </w:rPr>
            </w:pPr>
            <w:r w:rsidRPr="00746DC1">
              <w:rPr>
                <w:color w:val="010205"/>
                <w:sz w:val="11"/>
                <w:szCs w:val="11"/>
              </w:rPr>
              <w:t>-0,08</w:t>
            </w:r>
          </w:p>
        </w:tc>
        <w:tc>
          <w:tcPr>
            <w:tcW w:w="0" w:type="auto"/>
            <w:shd w:val="clear" w:color="auto" w:fill="auto"/>
            <w:noWrap/>
            <w:vAlign w:val="bottom"/>
          </w:tcPr>
          <w:p w14:paraId="53FAD77D"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tcPr>
          <w:p w14:paraId="5929AD8D" w14:textId="77777777" w:rsidR="003E7B30" w:rsidRPr="00746DC1" w:rsidRDefault="003E7B30" w:rsidP="00D15EEA">
            <w:pPr>
              <w:jc w:val="right"/>
              <w:rPr>
                <w:color w:val="010205"/>
                <w:sz w:val="11"/>
                <w:szCs w:val="11"/>
              </w:rPr>
            </w:pPr>
            <w:r w:rsidRPr="00746DC1">
              <w:rPr>
                <w:color w:val="010205"/>
                <w:sz w:val="11"/>
                <w:szCs w:val="11"/>
              </w:rPr>
              <w:t>1</w:t>
            </w:r>
          </w:p>
        </w:tc>
      </w:tr>
      <w:tr w:rsidR="003E7B30" w:rsidRPr="00746DC1" w14:paraId="222E6BC1" w14:textId="77777777" w:rsidTr="00D15EEA">
        <w:trPr>
          <w:trHeight w:val="113"/>
        </w:trPr>
        <w:tc>
          <w:tcPr>
            <w:tcW w:w="0" w:type="auto"/>
            <w:vMerge/>
            <w:shd w:val="clear" w:color="auto" w:fill="auto"/>
            <w:vAlign w:val="center"/>
          </w:tcPr>
          <w:p w14:paraId="5C884B0F" w14:textId="77777777" w:rsidR="003E7B30" w:rsidRPr="003A4FA0" w:rsidRDefault="003E7B30" w:rsidP="00D15EEA">
            <w:pPr>
              <w:rPr>
                <w:color w:val="000000" w:themeColor="text1"/>
                <w:sz w:val="11"/>
                <w:szCs w:val="11"/>
              </w:rPr>
            </w:pPr>
          </w:p>
        </w:tc>
        <w:tc>
          <w:tcPr>
            <w:tcW w:w="0" w:type="auto"/>
            <w:shd w:val="clear" w:color="auto" w:fill="auto"/>
          </w:tcPr>
          <w:p w14:paraId="73B4658C" w14:textId="77777777" w:rsidR="003E7B30" w:rsidRPr="00746DC1" w:rsidRDefault="003E7B30" w:rsidP="00D15EEA">
            <w:pPr>
              <w:jc w:val="right"/>
              <w:rPr>
                <w:i/>
                <w:iCs/>
                <w:sz w:val="11"/>
                <w:szCs w:val="11"/>
              </w:rPr>
            </w:pPr>
            <w:r w:rsidRPr="00746DC1">
              <w:rPr>
                <w:i/>
                <w:iCs/>
                <w:sz w:val="11"/>
                <w:szCs w:val="11"/>
              </w:rPr>
              <w:t>Mean</w:t>
            </w:r>
          </w:p>
        </w:tc>
        <w:tc>
          <w:tcPr>
            <w:tcW w:w="0" w:type="auto"/>
            <w:shd w:val="clear" w:color="auto" w:fill="auto"/>
            <w:noWrap/>
            <w:vAlign w:val="bottom"/>
          </w:tcPr>
          <w:p w14:paraId="6AA8A9A9" w14:textId="77777777" w:rsidR="003E7B30" w:rsidRPr="00746DC1" w:rsidRDefault="003E7B30" w:rsidP="00D15EEA">
            <w:pPr>
              <w:jc w:val="right"/>
              <w:rPr>
                <w:color w:val="010205"/>
                <w:sz w:val="11"/>
                <w:szCs w:val="11"/>
              </w:rPr>
            </w:pPr>
            <w:r w:rsidRPr="00746DC1">
              <w:rPr>
                <w:color w:val="010205"/>
                <w:sz w:val="11"/>
                <w:szCs w:val="11"/>
              </w:rPr>
              <w:t>2,41</w:t>
            </w:r>
          </w:p>
        </w:tc>
        <w:tc>
          <w:tcPr>
            <w:tcW w:w="0" w:type="auto"/>
            <w:shd w:val="clear" w:color="auto" w:fill="auto"/>
            <w:noWrap/>
            <w:vAlign w:val="bottom"/>
          </w:tcPr>
          <w:p w14:paraId="6381B7B2" w14:textId="77777777" w:rsidR="003E7B30" w:rsidRPr="00746DC1" w:rsidRDefault="003E7B30" w:rsidP="00D15EEA">
            <w:pPr>
              <w:jc w:val="right"/>
              <w:rPr>
                <w:color w:val="010205"/>
                <w:sz w:val="11"/>
                <w:szCs w:val="11"/>
              </w:rPr>
            </w:pPr>
            <w:r w:rsidRPr="00746DC1">
              <w:rPr>
                <w:color w:val="010205"/>
                <w:sz w:val="11"/>
                <w:szCs w:val="11"/>
              </w:rPr>
              <w:t>3,75</w:t>
            </w:r>
          </w:p>
        </w:tc>
        <w:tc>
          <w:tcPr>
            <w:tcW w:w="0" w:type="auto"/>
            <w:shd w:val="clear" w:color="auto" w:fill="auto"/>
            <w:noWrap/>
            <w:vAlign w:val="bottom"/>
          </w:tcPr>
          <w:p w14:paraId="027118CF" w14:textId="77777777" w:rsidR="003E7B30" w:rsidRPr="00746DC1" w:rsidRDefault="003E7B30" w:rsidP="00D15EEA">
            <w:pPr>
              <w:jc w:val="right"/>
              <w:rPr>
                <w:color w:val="010205"/>
                <w:sz w:val="11"/>
                <w:szCs w:val="11"/>
              </w:rPr>
            </w:pPr>
            <w:r w:rsidRPr="00746DC1">
              <w:rPr>
                <w:color w:val="010205"/>
                <w:sz w:val="11"/>
                <w:szCs w:val="11"/>
              </w:rPr>
              <w:t>1,9</w:t>
            </w:r>
          </w:p>
        </w:tc>
        <w:tc>
          <w:tcPr>
            <w:tcW w:w="0" w:type="auto"/>
            <w:shd w:val="clear" w:color="auto" w:fill="auto"/>
            <w:noWrap/>
            <w:vAlign w:val="bottom"/>
          </w:tcPr>
          <w:p w14:paraId="47D17B51" w14:textId="77777777" w:rsidR="003E7B30" w:rsidRPr="00746DC1" w:rsidRDefault="003E7B30" w:rsidP="00D15EEA">
            <w:pPr>
              <w:jc w:val="right"/>
              <w:rPr>
                <w:color w:val="010205"/>
                <w:sz w:val="11"/>
                <w:szCs w:val="11"/>
              </w:rPr>
            </w:pPr>
            <w:r w:rsidRPr="00746DC1">
              <w:rPr>
                <w:color w:val="010205"/>
                <w:sz w:val="11"/>
                <w:szCs w:val="11"/>
              </w:rPr>
              <w:t>4,29</w:t>
            </w:r>
          </w:p>
        </w:tc>
        <w:tc>
          <w:tcPr>
            <w:tcW w:w="0" w:type="auto"/>
            <w:shd w:val="clear" w:color="auto" w:fill="auto"/>
            <w:noWrap/>
            <w:vAlign w:val="bottom"/>
          </w:tcPr>
          <w:p w14:paraId="4A749C28" w14:textId="77777777" w:rsidR="003E7B30" w:rsidRPr="00746DC1" w:rsidRDefault="003E7B30" w:rsidP="00D15EEA">
            <w:pPr>
              <w:jc w:val="right"/>
              <w:rPr>
                <w:color w:val="010205"/>
                <w:sz w:val="11"/>
                <w:szCs w:val="11"/>
              </w:rPr>
            </w:pPr>
            <w:r w:rsidRPr="00746DC1">
              <w:rPr>
                <w:color w:val="010205"/>
                <w:sz w:val="11"/>
                <w:szCs w:val="11"/>
              </w:rPr>
              <w:t>4,43</w:t>
            </w:r>
          </w:p>
        </w:tc>
        <w:tc>
          <w:tcPr>
            <w:tcW w:w="0" w:type="auto"/>
            <w:shd w:val="clear" w:color="auto" w:fill="auto"/>
            <w:noWrap/>
            <w:vAlign w:val="bottom"/>
          </w:tcPr>
          <w:p w14:paraId="7697912E" w14:textId="77777777" w:rsidR="003E7B30" w:rsidRPr="00746DC1" w:rsidRDefault="003E7B30" w:rsidP="00D15EEA">
            <w:pPr>
              <w:jc w:val="right"/>
              <w:rPr>
                <w:color w:val="010205"/>
                <w:sz w:val="11"/>
                <w:szCs w:val="11"/>
              </w:rPr>
            </w:pPr>
            <w:r w:rsidRPr="00746DC1">
              <w:rPr>
                <w:color w:val="010205"/>
                <w:sz w:val="11"/>
                <w:szCs w:val="11"/>
              </w:rPr>
              <w:t>4,59</w:t>
            </w:r>
          </w:p>
        </w:tc>
        <w:tc>
          <w:tcPr>
            <w:tcW w:w="0" w:type="auto"/>
            <w:shd w:val="clear" w:color="auto" w:fill="auto"/>
            <w:noWrap/>
            <w:vAlign w:val="bottom"/>
          </w:tcPr>
          <w:p w14:paraId="2FA98C12" w14:textId="77777777" w:rsidR="003E7B30" w:rsidRPr="00746DC1" w:rsidRDefault="003E7B30" w:rsidP="00D15EEA">
            <w:pPr>
              <w:jc w:val="right"/>
              <w:rPr>
                <w:color w:val="010205"/>
                <w:sz w:val="11"/>
                <w:szCs w:val="11"/>
              </w:rPr>
            </w:pPr>
            <w:r w:rsidRPr="00746DC1">
              <w:rPr>
                <w:color w:val="010205"/>
                <w:sz w:val="11"/>
                <w:szCs w:val="11"/>
              </w:rPr>
              <w:t>4,45</w:t>
            </w:r>
          </w:p>
        </w:tc>
        <w:tc>
          <w:tcPr>
            <w:tcW w:w="0" w:type="auto"/>
            <w:shd w:val="clear" w:color="auto" w:fill="auto"/>
            <w:noWrap/>
            <w:vAlign w:val="bottom"/>
          </w:tcPr>
          <w:p w14:paraId="166F59D8" w14:textId="77777777" w:rsidR="003E7B30" w:rsidRPr="00746DC1" w:rsidRDefault="003E7B30" w:rsidP="00D15EEA">
            <w:pPr>
              <w:jc w:val="right"/>
              <w:rPr>
                <w:color w:val="010205"/>
                <w:sz w:val="11"/>
                <w:szCs w:val="11"/>
              </w:rPr>
            </w:pPr>
            <w:r w:rsidRPr="00746DC1">
              <w:rPr>
                <w:color w:val="010205"/>
                <w:sz w:val="11"/>
                <w:szCs w:val="11"/>
              </w:rPr>
              <w:t>4,69</w:t>
            </w:r>
          </w:p>
        </w:tc>
        <w:tc>
          <w:tcPr>
            <w:tcW w:w="0" w:type="auto"/>
            <w:shd w:val="clear" w:color="auto" w:fill="auto"/>
            <w:noWrap/>
            <w:vAlign w:val="bottom"/>
          </w:tcPr>
          <w:p w14:paraId="48D67C00" w14:textId="77777777" w:rsidR="003E7B30" w:rsidRPr="00746DC1" w:rsidRDefault="003E7B30" w:rsidP="00D15EEA">
            <w:pPr>
              <w:jc w:val="right"/>
              <w:rPr>
                <w:color w:val="010205"/>
                <w:sz w:val="11"/>
                <w:szCs w:val="11"/>
              </w:rPr>
            </w:pPr>
            <w:r w:rsidRPr="00746DC1">
              <w:rPr>
                <w:color w:val="010205"/>
                <w:sz w:val="11"/>
                <w:szCs w:val="11"/>
              </w:rPr>
              <w:t>4,72</w:t>
            </w:r>
          </w:p>
        </w:tc>
        <w:tc>
          <w:tcPr>
            <w:tcW w:w="0" w:type="auto"/>
            <w:shd w:val="clear" w:color="auto" w:fill="auto"/>
            <w:noWrap/>
            <w:vAlign w:val="bottom"/>
          </w:tcPr>
          <w:p w14:paraId="675FDF3E"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64044628" w14:textId="77777777" w:rsidR="003E7B30" w:rsidRPr="00746DC1" w:rsidRDefault="003E7B30" w:rsidP="00D15EEA">
            <w:pPr>
              <w:jc w:val="right"/>
              <w:rPr>
                <w:color w:val="010205"/>
                <w:sz w:val="11"/>
                <w:szCs w:val="11"/>
              </w:rPr>
            </w:pPr>
            <w:r w:rsidRPr="00746DC1">
              <w:rPr>
                <w:color w:val="010205"/>
                <w:sz w:val="11"/>
                <w:szCs w:val="11"/>
              </w:rPr>
              <w:t>4,48</w:t>
            </w:r>
          </w:p>
        </w:tc>
        <w:tc>
          <w:tcPr>
            <w:tcW w:w="0" w:type="auto"/>
            <w:shd w:val="clear" w:color="auto" w:fill="auto"/>
            <w:noWrap/>
            <w:vAlign w:val="bottom"/>
          </w:tcPr>
          <w:p w14:paraId="1304574F" w14:textId="77777777" w:rsidR="003E7B30" w:rsidRPr="00746DC1" w:rsidRDefault="003E7B30" w:rsidP="00D15EEA">
            <w:pPr>
              <w:jc w:val="right"/>
              <w:rPr>
                <w:color w:val="010205"/>
                <w:sz w:val="11"/>
                <w:szCs w:val="11"/>
              </w:rPr>
            </w:pPr>
            <w:r w:rsidRPr="00746DC1">
              <w:rPr>
                <w:color w:val="010205"/>
                <w:sz w:val="11"/>
                <w:szCs w:val="11"/>
              </w:rPr>
              <w:t>3,82</w:t>
            </w:r>
          </w:p>
        </w:tc>
        <w:tc>
          <w:tcPr>
            <w:tcW w:w="0" w:type="auto"/>
            <w:vAlign w:val="bottom"/>
          </w:tcPr>
          <w:p w14:paraId="28961EF5" w14:textId="77777777" w:rsidR="003E7B30" w:rsidRPr="00746DC1" w:rsidRDefault="003E7B30" w:rsidP="00D15EEA">
            <w:pPr>
              <w:jc w:val="right"/>
              <w:rPr>
                <w:color w:val="010205"/>
                <w:sz w:val="11"/>
                <w:szCs w:val="11"/>
              </w:rPr>
            </w:pPr>
            <w:r w:rsidRPr="00746DC1">
              <w:rPr>
                <w:color w:val="010205"/>
                <w:sz w:val="11"/>
                <w:szCs w:val="11"/>
              </w:rPr>
              <w:t>108,54</w:t>
            </w:r>
          </w:p>
        </w:tc>
      </w:tr>
      <w:tr w:rsidR="003E7B30" w:rsidRPr="00746DC1" w14:paraId="0DA3A835" w14:textId="77777777" w:rsidTr="00D15EEA">
        <w:trPr>
          <w:trHeight w:val="113"/>
        </w:trPr>
        <w:tc>
          <w:tcPr>
            <w:tcW w:w="0" w:type="auto"/>
            <w:vMerge/>
            <w:shd w:val="clear" w:color="auto" w:fill="auto"/>
            <w:vAlign w:val="center"/>
          </w:tcPr>
          <w:p w14:paraId="69E8A147" w14:textId="77777777" w:rsidR="003E7B30" w:rsidRPr="003A4FA0" w:rsidRDefault="003E7B30" w:rsidP="00D15EEA">
            <w:pPr>
              <w:rPr>
                <w:color w:val="000000" w:themeColor="text1"/>
                <w:sz w:val="11"/>
                <w:szCs w:val="11"/>
              </w:rPr>
            </w:pPr>
          </w:p>
        </w:tc>
        <w:tc>
          <w:tcPr>
            <w:tcW w:w="0" w:type="auto"/>
            <w:shd w:val="clear" w:color="auto" w:fill="auto"/>
          </w:tcPr>
          <w:p w14:paraId="1C801CA7" w14:textId="77777777" w:rsidR="003E7B30" w:rsidRPr="00746DC1" w:rsidRDefault="003E7B30" w:rsidP="00D15EEA">
            <w:pPr>
              <w:jc w:val="right"/>
              <w:rPr>
                <w:i/>
                <w:iCs/>
                <w:sz w:val="11"/>
                <w:szCs w:val="11"/>
              </w:rPr>
            </w:pPr>
            <w:r w:rsidRPr="00746DC1">
              <w:rPr>
                <w:i/>
                <w:iCs/>
                <w:sz w:val="11"/>
                <w:szCs w:val="11"/>
              </w:rPr>
              <w:t>SD</w:t>
            </w:r>
          </w:p>
        </w:tc>
        <w:tc>
          <w:tcPr>
            <w:tcW w:w="0" w:type="auto"/>
            <w:shd w:val="clear" w:color="auto" w:fill="auto"/>
            <w:noWrap/>
            <w:vAlign w:val="bottom"/>
          </w:tcPr>
          <w:p w14:paraId="79D7EFCE" w14:textId="77777777" w:rsidR="003E7B30" w:rsidRPr="00746DC1" w:rsidRDefault="003E7B30" w:rsidP="00D15EEA">
            <w:pPr>
              <w:jc w:val="right"/>
              <w:rPr>
                <w:color w:val="010205"/>
                <w:sz w:val="11"/>
                <w:szCs w:val="11"/>
              </w:rPr>
            </w:pPr>
            <w:r w:rsidRPr="00746DC1">
              <w:rPr>
                <w:color w:val="010205"/>
                <w:sz w:val="11"/>
                <w:szCs w:val="11"/>
              </w:rPr>
              <w:t>0,79</w:t>
            </w:r>
          </w:p>
        </w:tc>
        <w:tc>
          <w:tcPr>
            <w:tcW w:w="0" w:type="auto"/>
            <w:shd w:val="clear" w:color="auto" w:fill="auto"/>
            <w:noWrap/>
            <w:vAlign w:val="bottom"/>
          </w:tcPr>
          <w:p w14:paraId="6C17BA6E" w14:textId="77777777" w:rsidR="003E7B30" w:rsidRPr="00746DC1" w:rsidRDefault="003E7B30" w:rsidP="00D15EEA">
            <w:pPr>
              <w:jc w:val="right"/>
              <w:rPr>
                <w:color w:val="010205"/>
                <w:sz w:val="11"/>
                <w:szCs w:val="11"/>
              </w:rPr>
            </w:pPr>
            <w:r w:rsidRPr="00746DC1">
              <w:rPr>
                <w:color w:val="010205"/>
                <w:sz w:val="11"/>
                <w:szCs w:val="11"/>
              </w:rPr>
              <w:t>0,89</w:t>
            </w:r>
          </w:p>
        </w:tc>
        <w:tc>
          <w:tcPr>
            <w:tcW w:w="0" w:type="auto"/>
            <w:shd w:val="clear" w:color="auto" w:fill="auto"/>
            <w:noWrap/>
            <w:vAlign w:val="bottom"/>
          </w:tcPr>
          <w:p w14:paraId="6557ECE5" w14:textId="77777777" w:rsidR="003E7B30" w:rsidRPr="00746DC1" w:rsidRDefault="003E7B30" w:rsidP="00D15EEA">
            <w:pPr>
              <w:jc w:val="right"/>
              <w:rPr>
                <w:color w:val="010205"/>
                <w:sz w:val="11"/>
                <w:szCs w:val="11"/>
              </w:rPr>
            </w:pPr>
            <w:r w:rsidRPr="00746DC1">
              <w:rPr>
                <w:color w:val="010205"/>
                <w:sz w:val="11"/>
                <w:szCs w:val="11"/>
              </w:rPr>
              <w:t>0,97</w:t>
            </w:r>
          </w:p>
        </w:tc>
        <w:tc>
          <w:tcPr>
            <w:tcW w:w="0" w:type="auto"/>
            <w:shd w:val="clear" w:color="auto" w:fill="auto"/>
            <w:noWrap/>
            <w:vAlign w:val="bottom"/>
          </w:tcPr>
          <w:p w14:paraId="7927EC6C"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0BA5E645" w14:textId="77777777" w:rsidR="003E7B30" w:rsidRPr="00746DC1" w:rsidRDefault="003E7B30" w:rsidP="00D15EEA">
            <w:pPr>
              <w:jc w:val="right"/>
              <w:rPr>
                <w:color w:val="010205"/>
                <w:sz w:val="11"/>
                <w:szCs w:val="11"/>
              </w:rPr>
            </w:pPr>
            <w:r w:rsidRPr="00746DC1">
              <w:rPr>
                <w:color w:val="010205"/>
                <w:sz w:val="11"/>
                <w:szCs w:val="11"/>
              </w:rPr>
              <w:t>0,77</w:t>
            </w:r>
          </w:p>
        </w:tc>
        <w:tc>
          <w:tcPr>
            <w:tcW w:w="0" w:type="auto"/>
            <w:shd w:val="clear" w:color="auto" w:fill="auto"/>
            <w:noWrap/>
            <w:vAlign w:val="bottom"/>
          </w:tcPr>
          <w:p w14:paraId="767FA26E" w14:textId="77777777" w:rsidR="003E7B30" w:rsidRPr="00746DC1" w:rsidRDefault="003E7B30" w:rsidP="00D15EEA">
            <w:pPr>
              <w:jc w:val="right"/>
              <w:rPr>
                <w:color w:val="010205"/>
                <w:sz w:val="11"/>
                <w:szCs w:val="11"/>
              </w:rPr>
            </w:pPr>
            <w:r w:rsidRPr="00746DC1">
              <w:rPr>
                <w:color w:val="010205"/>
                <w:sz w:val="11"/>
                <w:szCs w:val="11"/>
              </w:rPr>
              <w:t>0,87</w:t>
            </w:r>
          </w:p>
        </w:tc>
        <w:tc>
          <w:tcPr>
            <w:tcW w:w="0" w:type="auto"/>
            <w:shd w:val="clear" w:color="auto" w:fill="auto"/>
            <w:noWrap/>
            <w:vAlign w:val="bottom"/>
          </w:tcPr>
          <w:p w14:paraId="19874D19" w14:textId="77777777" w:rsidR="003E7B30" w:rsidRPr="00746DC1" w:rsidRDefault="003E7B30" w:rsidP="00D15EEA">
            <w:pPr>
              <w:jc w:val="right"/>
              <w:rPr>
                <w:color w:val="010205"/>
                <w:sz w:val="11"/>
                <w:szCs w:val="11"/>
              </w:rPr>
            </w:pPr>
            <w:r w:rsidRPr="00746DC1">
              <w:rPr>
                <w:color w:val="010205"/>
                <w:sz w:val="11"/>
                <w:szCs w:val="11"/>
              </w:rPr>
              <w:t>0,97</w:t>
            </w:r>
          </w:p>
        </w:tc>
        <w:tc>
          <w:tcPr>
            <w:tcW w:w="0" w:type="auto"/>
            <w:shd w:val="clear" w:color="auto" w:fill="auto"/>
            <w:noWrap/>
            <w:vAlign w:val="bottom"/>
          </w:tcPr>
          <w:p w14:paraId="76A58ABA" w14:textId="77777777" w:rsidR="003E7B30" w:rsidRPr="00746DC1" w:rsidRDefault="003E7B30" w:rsidP="00D15EEA">
            <w:pPr>
              <w:jc w:val="right"/>
              <w:rPr>
                <w:color w:val="010205"/>
                <w:sz w:val="11"/>
                <w:szCs w:val="11"/>
              </w:rPr>
            </w:pPr>
            <w:r w:rsidRPr="00746DC1">
              <w:rPr>
                <w:color w:val="010205"/>
                <w:sz w:val="11"/>
                <w:szCs w:val="11"/>
              </w:rPr>
              <w:t>1,09</w:t>
            </w:r>
          </w:p>
        </w:tc>
        <w:tc>
          <w:tcPr>
            <w:tcW w:w="0" w:type="auto"/>
            <w:shd w:val="clear" w:color="auto" w:fill="auto"/>
            <w:noWrap/>
            <w:vAlign w:val="bottom"/>
          </w:tcPr>
          <w:p w14:paraId="47C7E8D2" w14:textId="77777777" w:rsidR="003E7B30" w:rsidRPr="00746DC1" w:rsidRDefault="003E7B30" w:rsidP="00D15EEA">
            <w:pPr>
              <w:jc w:val="right"/>
              <w:rPr>
                <w:color w:val="010205"/>
                <w:sz w:val="11"/>
                <w:szCs w:val="11"/>
              </w:rPr>
            </w:pPr>
            <w:r w:rsidRPr="00746DC1">
              <w:rPr>
                <w:color w:val="010205"/>
                <w:sz w:val="11"/>
                <w:szCs w:val="11"/>
              </w:rPr>
              <w:t>0,84</w:t>
            </w:r>
          </w:p>
        </w:tc>
        <w:tc>
          <w:tcPr>
            <w:tcW w:w="0" w:type="auto"/>
            <w:shd w:val="clear" w:color="auto" w:fill="auto"/>
            <w:noWrap/>
            <w:vAlign w:val="bottom"/>
          </w:tcPr>
          <w:p w14:paraId="5B3BA5D1"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1A55217D" w14:textId="77777777" w:rsidR="003E7B30" w:rsidRPr="00746DC1" w:rsidRDefault="003E7B30" w:rsidP="00D15EEA">
            <w:pPr>
              <w:jc w:val="right"/>
              <w:rPr>
                <w:color w:val="010205"/>
                <w:sz w:val="11"/>
                <w:szCs w:val="11"/>
              </w:rPr>
            </w:pPr>
            <w:r w:rsidRPr="00746DC1">
              <w:rPr>
                <w:color w:val="010205"/>
                <w:sz w:val="11"/>
                <w:szCs w:val="11"/>
              </w:rPr>
              <w:t>0,79</w:t>
            </w:r>
          </w:p>
        </w:tc>
        <w:tc>
          <w:tcPr>
            <w:tcW w:w="0" w:type="auto"/>
            <w:shd w:val="clear" w:color="auto" w:fill="auto"/>
            <w:noWrap/>
            <w:vAlign w:val="bottom"/>
          </w:tcPr>
          <w:p w14:paraId="4EF274BA" w14:textId="77777777" w:rsidR="003E7B30" w:rsidRPr="00746DC1" w:rsidRDefault="003E7B30" w:rsidP="00D15EEA">
            <w:pPr>
              <w:jc w:val="right"/>
              <w:rPr>
                <w:color w:val="010205"/>
                <w:sz w:val="11"/>
                <w:szCs w:val="11"/>
              </w:rPr>
            </w:pPr>
            <w:r w:rsidRPr="00746DC1">
              <w:rPr>
                <w:color w:val="010205"/>
                <w:sz w:val="11"/>
                <w:szCs w:val="11"/>
              </w:rPr>
              <w:t>1,31</w:t>
            </w:r>
          </w:p>
        </w:tc>
        <w:tc>
          <w:tcPr>
            <w:tcW w:w="0" w:type="auto"/>
            <w:vAlign w:val="bottom"/>
          </w:tcPr>
          <w:p w14:paraId="4674E5E0" w14:textId="77777777" w:rsidR="003E7B30" w:rsidRPr="00746DC1" w:rsidRDefault="003E7B30" w:rsidP="00D15EEA">
            <w:pPr>
              <w:jc w:val="right"/>
              <w:rPr>
                <w:color w:val="010205"/>
                <w:sz w:val="11"/>
                <w:szCs w:val="11"/>
              </w:rPr>
            </w:pPr>
            <w:r w:rsidRPr="00746DC1">
              <w:rPr>
                <w:color w:val="010205"/>
                <w:sz w:val="11"/>
                <w:szCs w:val="11"/>
              </w:rPr>
              <w:t>36,98</w:t>
            </w:r>
          </w:p>
        </w:tc>
      </w:tr>
      <w:tr w:rsidR="003E7B30" w:rsidRPr="00746DC1" w14:paraId="25703E8E" w14:textId="77777777" w:rsidTr="00D15EEA">
        <w:trPr>
          <w:trHeight w:val="113"/>
        </w:trPr>
        <w:tc>
          <w:tcPr>
            <w:tcW w:w="0" w:type="auto"/>
            <w:vMerge w:val="restart"/>
            <w:shd w:val="clear" w:color="auto" w:fill="auto"/>
            <w:hideMark/>
          </w:tcPr>
          <w:p w14:paraId="5A78A6F5" w14:textId="77777777" w:rsidR="003E7B30" w:rsidRPr="003A4FA0" w:rsidRDefault="003E7B30" w:rsidP="00D15EEA">
            <w:pPr>
              <w:rPr>
                <w:color w:val="000000" w:themeColor="text1"/>
                <w:sz w:val="11"/>
                <w:szCs w:val="11"/>
              </w:rPr>
            </w:pPr>
            <w:r w:rsidRPr="003A4FA0">
              <w:rPr>
                <w:color w:val="000000" w:themeColor="text1"/>
                <w:sz w:val="11"/>
                <w:szCs w:val="11"/>
              </w:rPr>
              <w:t>Belgium</w:t>
            </w:r>
          </w:p>
        </w:tc>
        <w:tc>
          <w:tcPr>
            <w:tcW w:w="0" w:type="auto"/>
            <w:shd w:val="clear" w:color="auto" w:fill="auto"/>
            <w:hideMark/>
          </w:tcPr>
          <w:p w14:paraId="61A9FD90" w14:textId="77777777" w:rsidR="003E7B30" w:rsidRPr="00746DC1" w:rsidRDefault="003E7B30" w:rsidP="00D15EEA">
            <w:pPr>
              <w:rPr>
                <w:sz w:val="11"/>
                <w:szCs w:val="11"/>
              </w:rPr>
            </w:pPr>
            <w:r w:rsidRPr="00746DC1">
              <w:rPr>
                <w:sz w:val="11"/>
                <w:szCs w:val="11"/>
              </w:rPr>
              <w:t>1. Home-based involvement</w:t>
            </w:r>
          </w:p>
        </w:tc>
        <w:tc>
          <w:tcPr>
            <w:tcW w:w="0" w:type="auto"/>
            <w:shd w:val="clear" w:color="auto" w:fill="auto"/>
            <w:noWrap/>
            <w:vAlign w:val="bottom"/>
          </w:tcPr>
          <w:p w14:paraId="5171611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5A793A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8D7C8F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945125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9DD0A9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FED0AA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3BF0F9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3C6336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5ADDF0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A5345F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7AF4CB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B1F400D" w14:textId="77777777" w:rsidR="003E7B30" w:rsidRPr="00746DC1" w:rsidRDefault="003E7B30" w:rsidP="00D15EEA">
            <w:pPr>
              <w:jc w:val="right"/>
              <w:rPr>
                <w:color w:val="010205"/>
                <w:sz w:val="11"/>
                <w:szCs w:val="11"/>
              </w:rPr>
            </w:pPr>
          </w:p>
        </w:tc>
        <w:tc>
          <w:tcPr>
            <w:tcW w:w="0" w:type="auto"/>
          </w:tcPr>
          <w:p w14:paraId="78E933AC" w14:textId="77777777" w:rsidR="003E7B30" w:rsidRPr="00746DC1" w:rsidRDefault="003E7B30" w:rsidP="00D15EEA">
            <w:pPr>
              <w:jc w:val="right"/>
              <w:rPr>
                <w:color w:val="010205"/>
                <w:sz w:val="11"/>
                <w:szCs w:val="11"/>
              </w:rPr>
            </w:pPr>
          </w:p>
        </w:tc>
      </w:tr>
      <w:tr w:rsidR="003E7B30" w:rsidRPr="00746DC1" w14:paraId="4BA42383" w14:textId="77777777" w:rsidTr="00D15EEA">
        <w:trPr>
          <w:trHeight w:val="113"/>
        </w:trPr>
        <w:tc>
          <w:tcPr>
            <w:tcW w:w="0" w:type="auto"/>
            <w:vMerge/>
            <w:shd w:val="clear" w:color="auto" w:fill="auto"/>
            <w:vAlign w:val="center"/>
            <w:hideMark/>
          </w:tcPr>
          <w:p w14:paraId="5E1C84CE" w14:textId="77777777" w:rsidR="003E7B30" w:rsidRPr="003A4FA0" w:rsidRDefault="003E7B30" w:rsidP="00D15EEA">
            <w:pPr>
              <w:rPr>
                <w:color w:val="000000" w:themeColor="text1"/>
                <w:sz w:val="11"/>
                <w:szCs w:val="11"/>
              </w:rPr>
            </w:pPr>
          </w:p>
        </w:tc>
        <w:tc>
          <w:tcPr>
            <w:tcW w:w="0" w:type="auto"/>
            <w:shd w:val="clear" w:color="auto" w:fill="auto"/>
            <w:hideMark/>
          </w:tcPr>
          <w:p w14:paraId="071FCE06" w14:textId="77777777" w:rsidR="003E7B30" w:rsidRPr="00746DC1" w:rsidRDefault="003E7B30" w:rsidP="00D15EEA">
            <w:pPr>
              <w:rPr>
                <w:sz w:val="11"/>
                <w:szCs w:val="11"/>
              </w:rPr>
            </w:pPr>
            <w:r w:rsidRPr="00746DC1">
              <w:rPr>
                <w:sz w:val="11"/>
                <w:szCs w:val="11"/>
              </w:rPr>
              <w:t xml:space="preserve">2. Home-school communication </w:t>
            </w:r>
          </w:p>
        </w:tc>
        <w:tc>
          <w:tcPr>
            <w:tcW w:w="0" w:type="auto"/>
            <w:shd w:val="clear" w:color="auto" w:fill="auto"/>
            <w:noWrap/>
            <w:vAlign w:val="bottom"/>
          </w:tcPr>
          <w:p w14:paraId="6A2F60F8" w14:textId="77777777" w:rsidR="003E7B30" w:rsidRPr="00746DC1" w:rsidRDefault="003E7B30" w:rsidP="00D15EEA">
            <w:pPr>
              <w:jc w:val="right"/>
              <w:rPr>
                <w:color w:val="010205"/>
                <w:sz w:val="11"/>
                <w:szCs w:val="11"/>
              </w:rPr>
            </w:pPr>
            <w:r w:rsidRPr="00746DC1">
              <w:rPr>
                <w:color w:val="010205"/>
                <w:sz w:val="11"/>
                <w:szCs w:val="11"/>
              </w:rPr>
              <w:t>,36**</w:t>
            </w:r>
          </w:p>
        </w:tc>
        <w:tc>
          <w:tcPr>
            <w:tcW w:w="0" w:type="auto"/>
            <w:shd w:val="clear" w:color="auto" w:fill="auto"/>
            <w:noWrap/>
            <w:vAlign w:val="bottom"/>
          </w:tcPr>
          <w:p w14:paraId="36A7EB0D"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2F12D3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960422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CD62A8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F2A79E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B92516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748C94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E5DCCB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F830C9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187496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E181656" w14:textId="77777777" w:rsidR="003E7B30" w:rsidRPr="00746DC1" w:rsidRDefault="003E7B30" w:rsidP="00D15EEA">
            <w:pPr>
              <w:jc w:val="right"/>
              <w:rPr>
                <w:color w:val="010205"/>
                <w:sz w:val="11"/>
                <w:szCs w:val="11"/>
              </w:rPr>
            </w:pPr>
          </w:p>
        </w:tc>
        <w:tc>
          <w:tcPr>
            <w:tcW w:w="0" w:type="auto"/>
          </w:tcPr>
          <w:p w14:paraId="0D1DCF3E" w14:textId="77777777" w:rsidR="003E7B30" w:rsidRPr="00746DC1" w:rsidRDefault="003E7B30" w:rsidP="00D15EEA">
            <w:pPr>
              <w:jc w:val="right"/>
              <w:rPr>
                <w:color w:val="010205"/>
                <w:sz w:val="11"/>
                <w:szCs w:val="11"/>
              </w:rPr>
            </w:pPr>
          </w:p>
        </w:tc>
      </w:tr>
      <w:tr w:rsidR="003E7B30" w:rsidRPr="00746DC1" w14:paraId="7D95D3C4" w14:textId="77777777" w:rsidTr="00D15EEA">
        <w:trPr>
          <w:trHeight w:val="113"/>
        </w:trPr>
        <w:tc>
          <w:tcPr>
            <w:tcW w:w="0" w:type="auto"/>
            <w:vMerge/>
            <w:shd w:val="clear" w:color="auto" w:fill="auto"/>
            <w:vAlign w:val="center"/>
            <w:hideMark/>
          </w:tcPr>
          <w:p w14:paraId="72F335F3"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7769918D" w14:textId="77777777" w:rsidR="003E7B30" w:rsidRPr="00746DC1" w:rsidRDefault="003E7B30" w:rsidP="00D15EEA">
            <w:pPr>
              <w:rPr>
                <w:sz w:val="11"/>
                <w:szCs w:val="11"/>
              </w:rPr>
            </w:pPr>
            <w:r w:rsidRPr="00746DC1">
              <w:rPr>
                <w:sz w:val="11"/>
                <w:szCs w:val="11"/>
              </w:rPr>
              <w:t>3. School-based involvement</w:t>
            </w:r>
          </w:p>
        </w:tc>
        <w:tc>
          <w:tcPr>
            <w:tcW w:w="0" w:type="auto"/>
            <w:shd w:val="clear" w:color="auto" w:fill="auto"/>
            <w:noWrap/>
            <w:vAlign w:val="bottom"/>
          </w:tcPr>
          <w:p w14:paraId="2801CC2E" w14:textId="77777777" w:rsidR="003E7B30" w:rsidRPr="00746DC1" w:rsidRDefault="003E7B30" w:rsidP="00D15EEA">
            <w:pPr>
              <w:jc w:val="right"/>
              <w:rPr>
                <w:color w:val="010205"/>
                <w:sz w:val="11"/>
                <w:szCs w:val="11"/>
              </w:rPr>
            </w:pPr>
            <w:r w:rsidRPr="00746DC1">
              <w:rPr>
                <w:color w:val="010205"/>
                <w:sz w:val="11"/>
                <w:szCs w:val="11"/>
              </w:rPr>
              <w:t>,38**</w:t>
            </w:r>
          </w:p>
        </w:tc>
        <w:tc>
          <w:tcPr>
            <w:tcW w:w="0" w:type="auto"/>
            <w:shd w:val="clear" w:color="auto" w:fill="auto"/>
            <w:noWrap/>
            <w:vAlign w:val="bottom"/>
          </w:tcPr>
          <w:p w14:paraId="6802C139" w14:textId="77777777" w:rsidR="003E7B30" w:rsidRPr="00746DC1" w:rsidRDefault="003E7B30" w:rsidP="00D15EEA">
            <w:pPr>
              <w:jc w:val="right"/>
              <w:rPr>
                <w:color w:val="010205"/>
                <w:sz w:val="11"/>
                <w:szCs w:val="11"/>
              </w:rPr>
            </w:pPr>
            <w:r w:rsidRPr="00746DC1">
              <w:rPr>
                <w:color w:val="010205"/>
                <w:sz w:val="11"/>
                <w:szCs w:val="11"/>
              </w:rPr>
              <w:t>,20**</w:t>
            </w:r>
          </w:p>
        </w:tc>
        <w:tc>
          <w:tcPr>
            <w:tcW w:w="0" w:type="auto"/>
            <w:shd w:val="clear" w:color="auto" w:fill="auto"/>
            <w:noWrap/>
            <w:vAlign w:val="bottom"/>
          </w:tcPr>
          <w:p w14:paraId="4CBB909B"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2A76F8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C6EC3D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05B1C1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2517F3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B8B1BA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2B1B7D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6E72EA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DF4BE9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13F7F9F" w14:textId="77777777" w:rsidR="003E7B30" w:rsidRPr="00746DC1" w:rsidRDefault="003E7B30" w:rsidP="00D15EEA">
            <w:pPr>
              <w:jc w:val="right"/>
              <w:rPr>
                <w:color w:val="010205"/>
                <w:sz w:val="11"/>
                <w:szCs w:val="11"/>
              </w:rPr>
            </w:pPr>
          </w:p>
        </w:tc>
        <w:tc>
          <w:tcPr>
            <w:tcW w:w="0" w:type="auto"/>
          </w:tcPr>
          <w:p w14:paraId="7C0F9A0D" w14:textId="77777777" w:rsidR="003E7B30" w:rsidRPr="00746DC1" w:rsidRDefault="003E7B30" w:rsidP="00D15EEA">
            <w:pPr>
              <w:jc w:val="right"/>
              <w:rPr>
                <w:color w:val="010205"/>
                <w:sz w:val="11"/>
                <w:szCs w:val="11"/>
              </w:rPr>
            </w:pPr>
          </w:p>
        </w:tc>
      </w:tr>
      <w:tr w:rsidR="003E7B30" w:rsidRPr="00746DC1" w14:paraId="4618B384" w14:textId="77777777" w:rsidTr="00D15EEA">
        <w:trPr>
          <w:trHeight w:val="113"/>
        </w:trPr>
        <w:tc>
          <w:tcPr>
            <w:tcW w:w="0" w:type="auto"/>
            <w:vMerge/>
            <w:shd w:val="clear" w:color="auto" w:fill="auto"/>
            <w:vAlign w:val="center"/>
            <w:hideMark/>
          </w:tcPr>
          <w:p w14:paraId="77E9F2EC"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65193727" w14:textId="77777777" w:rsidR="003E7B30" w:rsidRPr="00A74286" w:rsidRDefault="003E7B30" w:rsidP="00D15EEA">
            <w:pPr>
              <w:rPr>
                <w:sz w:val="11"/>
                <w:szCs w:val="11"/>
                <w:lang w:val="en-US"/>
              </w:rPr>
            </w:pPr>
            <w:r w:rsidRPr="00A74286">
              <w:rPr>
                <w:sz w:val="11"/>
                <w:szCs w:val="11"/>
                <w:lang w:val="en-US"/>
              </w:rPr>
              <w:t>4. School climate: relationships between students</w:t>
            </w:r>
          </w:p>
        </w:tc>
        <w:tc>
          <w:tcPr>
            <w:tcW w:w="0" w:type="auto"/>
            <w:shd w:val="clear" w:color="auto" w:fill="auto"/>
            <w:noWrap/>
            <w:vAlign w:val="bottom"/>
          </w:tcPr>
          <w:p w14:paraId="1365B0E8"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3F4070AC"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262F5FC3"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02797730"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8DE1A8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BAC2EF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793AC7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74C38D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22E0B6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B78C3E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2FFC85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9B5623B" w14:textId="77777777" w:rsidR="003E7B30" w:rsidRPr="00746DC1" w:rsidRDefault="003E7B30" w:rsidP="00D15EEA">
            <w:pPr>
              <w:jc w:val="right"/>
              <w:rPr>
                <w:color w:val="010205"/>
                <w:sz w:val="11"/>
                <w:szCs w:val="11"/>
              </w:rPr>
            </w:pPr>
          </w:p>
        </w:tc>
        <w:tc>
          <w:tcPr>
            <w:tcW w:w="0" w:type="auto"/>
          </w:tcPr>
          <w:p w14:paraId="3E866D37" w14:textId="77777777" w:rsidR="003E7B30" w:rsidRPr="00746DC1" w:rsidRDefault="003E7B30" w:rsidP="00D15EEA">
            <w:pPr>
              <w:jc w:val="right"/>
              <w:rPr>
                <w:color w:val="010205"/>
                <w:sz w:val="11"/>
                <w:szCs w:val="11"/>
              </w:rPr>
            </w:pPr>
          </w:p>
        </w:tc>
      </w:tr>
      <w:tr w:rsidR="003E7B30" w:rsidRPr="00746DC1" w14:paraId="01718DBB" w14:textId="77777777" w:rsidTr="00D15EEA">
        <w:trPr>
          <w:trHeight w:val="113"/>
        </w:trPr>
        <w:tc>
          <w:tcPr>
            <w:tcW w:w="0" w:type="auto"/>
            <w:vMerge/>
            <w:shd w:val="clear" w:color="auto" w:fill="auto"/>
            <w:vAlign w:val="center"/>
            <w:hideMark/>
          </w:tcPr>
          <w:p w14:paraId="3CABB54E"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2574FD3" w14:textId="77777777" w:rsidR="003E7B30" w:rsidRPr="00A74286" w:rsidRDefault="003E7B30" w:rsidP="00D15EEA">
            <w:pPr>
              <w:rPr>
                <w:sz w:val="11"/>
                <w:szCs w:val="11"/>
                <w:lang w:val="en-US"/>
              </w:rPr>
            </w:pPr>
            <w:r w:rsidRPr="00A74286">
              <w:rPr>
                <w:sz w:val="11"/>
                <w:szCs w:val="11"/>
                <w:lang w:val="en-US"/>
              </w:rPr>
              <w:t>5. School climate: relationships between students and teachers</w:t>
            </w:r>
          </w:p>
        </w:tc>
        <w:tc>
          <w:tcPr>
            <w:tcW w:w="0" w:type="auto"/>
            <w:shd w:val="clear" w:color="auto" w:fill="auto"/>
            <w:noWrap/>
            <w:vAlign w:val="bottom"/>
          </w:tcPr>
          <w:p w14:paraId="0A9E0701"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6B7F716D"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132F480E"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17EBF277" w14:textId="77777777" w:rsidR="003E7B30" w:rsidRPr="00746DC1" w:rsidRDefault="003E7B30" w:rsidP="00D15EEA">
            <w:pPr>
              <w:jc w:val="right"/>
              <w:rPr>
                <w:color w:val="010205"/>
                <w:sz w:val="11"/>
                <w:szCs w:val="11"/>
              </w:rPr>
            </w:pPr>
            <w:r w:rsidRPr="00746DC1">
              <w:rPr>
                <w:color w:val="010205"/>
                <w:sz w:val="11"/>
                <w:szCs w:val="11"/>
              </w:rPr>
              <w:t>,58**</w:t>
            </w:r>
          </w:p>
        </w:tc>
        <w:tc>
          <w:tcPr>
            <w:tcW w:w="0" w:type="auto"/>
            <w:shd w:val="clear" w:color="auto" w:fill="auto"/>
            <w:noWrap/>
            <w:vAlign w:val="bottom"/>
          </w:tcPr>
          <w:p w14:paraId="51C18D9B"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9624D0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B30BCB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C559E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917CCF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11DE5F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30CC35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BAFF0A5" w14:textId="77777777" w:rsidR="003E7B30" w:rsidRPr="00746DC1" w:rsidRDefault="003E7B30" w:rsidP="00D15EEA">
            <w:pPr>
              <w:jc w:val="right"/>
              <w:rPr>
                <w:color w:val="010205"/>
                <w:sz w:val="11"/>
                <w:szCs w:val="11"/>
              </w:rPr>
            </w:pPr>
          </w:p>
        </w:tc>
        <w:tc>
          <w:tcPr>
            <w:tcW w:w="0" w:type="auto"/>
          </w:tcPr>
          <w:p w14:paraId="07AFE1AE" w14:textId="77777777" w:rsidR="003E7B30" w:rsidRPr="00746DC1" w:rsidRDefault="003E7B30" w:rsidP="00D15EEA">
            <w:pPr>
              <w:jc w:val="right"/>
              <w:rPr>
                <w:color w:val="010205"/>
                <w:sz w:val="11"/>
                <w:szCs w:val="11"/>
              </w:rPr>
            </w:pPr>
          </w:p>
        </w:tc>
      </w:tr>
      <w:tr w:rsidR="003E7B30" w:rsidRPr="00746DC1" w14:paraId="5CB7EAA3" w14:textId="77777777" w:rsidTr="00D15EEA">
        <w:trPr>
          <w:trHeight w:val="113"/>
        </w:trPr>
        <w:tc>
          <w:tcPr>
            <w:tcW w:w="0" w:type="auto"/>
            <w:vMerge/>
            <w:shd w:val="clear" w:color="auto" w:fill="auto"/>
            <w:vAlign w:val="center"/>
            <w:hideMark/>
          </w:tcPr>
          <w:p w14:paraId="7C56F747"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F594F6A" w14:textId="77777777" w:rsidR="003E7B30" w:rsidRPr="00746DC1" w:rsidRDefault="003E7B30" w:rsidP="00D15EEA">
            <w:pPr>
              <w:rPr>
                <w:sz w:val="11"/>
                <w:szCs w:val="11"/>
              </w:rPr>
            </w:pPr>
            <w:r w:rsidRPr="00746DC1">
              <w:rPr>
                <w:sz w:val="11"/>
                <w:szCs w:val="11"/>
              </w:rPr>
              <w:t>6. School climate: educational values</w:t>
            </w:r>
          </w:p>
        </w:tc>
        <w:tc>
          <w:tcPr>
            <w:tcW w:w="0" w:type="auto"/>
            <w:shd w:val="clear" w:color="auto" w:fill="auto"/>
            <w:noWrap/>
            <w:vAlign w:val="bottom"/>
          </w:tcPr>
          <w:p w14:paraId="104854D3"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41EAE8C9"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6BF14175"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21690890" w14:textId="77777777" w:rsidR="003E7B30" w:rsidRPr="00746DC1" w:rsidRDefault="003E7B30" w:rsidP="00D15EEA">
            <w:pPr>
              <w:jc w:val="right"/>
              <w:rPr>
                <w:color w:val="010205"/>
                <w:sz w:val="11"/>
                <w:szCs w:val="11"/>
              </w:rPr>
            </w:pPr>
            <w:r w:rsidRPr="00746DC1">
              <w:rPr>
                <w:color w:val="010205"/>
                <w:sz w:val="11"/>
                <w:szCs w:val="11"/>
              </w:rPr>
              <w:t>,38**</w:t>
            </w:r>
          </w:p>
        </w:tc>
        <w:tc>
          <w:tcPr>
            <w:tcW w:w="0" w:type="auto"/>
            <w:shd w:val="clear" w:color="auto" w:fill="auto"/>
            <w:noWrap/>
            <w:vAlign w:val="bottom"/>
          </w:tcPr>
          <w:p w14:paraId="557A34E2"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4C4BA143"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C76550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2A9485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348CDB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B0850A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90ADD7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0DF5DBF" w14:textId="77777777" w:rsidR="003E7B30" w:rsidRPr="00746DC1" w:rsidRDefault="003E7B30" w:rsidP="00D15EEA">
            <w:pPr>
              <w:jc w:val="right"/>
              <w:rPr>
                <w:color w:val="010205"/>
                <w:sz w:val="11"/>
                <w:szCs w:val="11"/>
              </w:rPr>
            </w:pPr>
          </w:p>
        </w:tc>
        <w:tc>
          <w:tcPr>
            <w:tcW w:w="0" w:type="auto"/>
          </w:tcPr>
          <w:p w14:paraId="541C4CB7" w14:textId="77777777" w:rsidR="003E7B30" w:rsidRPr="00746DC1" w:rsidRDefault="003E7B30" w:rsidP="00D15EEA">
            <w:pPr>
              <w:jc w:val="right"/>
              <w:rPr>
                <w:color w:val="010205"/>
                <w:sz w:val="11"/>
                <w:szCs w:val="11"/>
              </w:rPr>
            </w:pPr>
          </w:p>
        </w:tc>
      </w:tr>
      <w:tr w:rsidR="003E7B30" w:rsidRPr="00746DC1" w14:paraId="04B4E260" w14:textId="77777777" w:rsidTr="00D15EEA">
        <w:trPr>
          <w:trHeight w:val="113"/>
        </w:trPr>
        <w:tc>
          <w:tcPr>
            <w:tcW w:w="0" w:type="auto"/>
            <w:vMerge/>
            <w:shd w:val="clear" w:color="auto" w:fill="auto"/>
            <w:vAlign w:val="center"/>
            <w:hideMark/>
          </w:tcPr>
          <w:p w14:paraId="16B1471C"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2A01B31F" w14:textId="77777777" w:rsidR="003E7B30" w:rsidRPr="00746DC1" w:rsidRDefault="003E7B30" w:rsidP="00D15EEA">
            <w:pPr>
              <w:rPr>
                <w:sz w:val="11"/>
                <w:szCs w:val="11"/>
              </w:rPr>
            </w:pPr>
            <w:r w:rsidRPr="00746DC1">
              <w:rPr>
                <w:sz w:val="11"/>
                <w:szCs w:val="11"/>
              </w:rPr>
              <w:t>7. School climate: justice</w:t>
            </w:r>
          </w:p>
        </w:tc>
        <w:tc>
          <w:tcPr>
            <w:tcW w:w="0" w:type="auto"/>
            <w:shd w:val="clear" w:color="auto" w:fill="auto"/>
            <w:noWrap/>
            <w:vAlign w:val="bottom"/>
          </w:tcPr>
          <w:p w14:paraId="1E417DB6" w14:textId="77777777" w:rsidR="003E7B30" w:rsidRPr="00746DC1" w:rsidRDefault="003E7B30" w:rsidP="00D15EEA">
            <w:pPr>
              <w:jc w:val="right"/>
              <w:rPr>
                <w:color w:val="010205"/>
                <w:sz w:val="11"/>
                <w:szCs w:val="11"/>
              </w:rPr>
            </w:pPr>
            <w:r w:rsidRPr="00746DC1">
              <w:rPr>
                <w:color w:val="010205"/>
                <w:sz w:val="11"/>
                <w:szCs w:val="11"/>
              </w:rPr>
              <w:t>,22**</w:t>
            </w:r>
          </w:p>
        </w:tc>
        <w:tc>
          <w:tcPr>
            <w:tcW w:w="0" w:type="auto"/>
            <w:shd w:val="clear" w:color="auto" w:fill="auto"/>
            <w:noWrap/>
            <w:vAlign w:val="bottom"/>
          </w:tcPr>
          <w:p w14:paraId="5180739A" w14:textId="77777777" w:rsidR="003E7B30" w:rsidRPr="00746DC1" w:rsidRDefault="003E7B30" w:rsidP="00D15EEA">
            <w:pPr>
              <w:jc w:val="right"/>
              <w:rPr>
                <w:color w:val="010205"/>
                <w:sz w:val="11"/>
                <w:szCs w:val="11"/>
              </w:rPr>
            </w:pPr>
            <w:r w:rsidRPr="00746DC1">
              <w:rPr>
                <w:color w:val="010205"/>
                <w:sz w:val="11"/>
                <w:szCs w:val="11"/>
              </w:rPr>
              <w:t>0</w:t>
            </w:r>
          </w:p>
        </w:tc>
        <w:tc>
          <w:tcPr>
            <w:tcW w:w="0" w:type="auto"/>
            <w:shd w:val="clear" w:color="auto" w:fill="auto"/>
            <w:noWrap/>
            <w:vAlign w:val="bottom"/>
          </w:tcPr>
          <w:p w14:paraId="47DFB589"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6C441365"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0AA9069A"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116EEDA2" w14:textId="77777777" w:rsidR="003E7B30" w:rsidRPr="00746DC1" w:rsidRDefault="003E7B30" w:rsidP="00D15EEA">
            <w:pPr>
              <w:jc w:val="right"/>
              <w:rPr>
                <w:color w:val="010205"/>
                <w:sz w:val="11"/>
                <w:szCs w:val="11"/>
              </w:rPr>
            </w:pPr>
            <w:r w:rsidRPr="00746DC1">
              <w:rPr>
                <w:color w:val="010205"/>
                <w:sz w:val="11"/>
                <w:szCs w:val="11"/>
              </w:rPr>
              <w:t>,60**</w:t>
            </w:r>
          </w:p>
        </w:tc>
        <w:tc>
          <w:tcPr>
            <w:tcW w:w="0" w:type="auto"/>
            <w:shd w:val="clear" w:color="auto" w:fill="auto"/>
            <w:noWrap/>
            <w:vAlign w:val="bottom"/>
          </w:tcPr>
          <w:p w14:paraId="679F0F5B"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C1CF60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E17D19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2D1A17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F2D4BB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7BEAFBB" w14:textId="77777777" w:rsidR="003E7B30" w:rsidRPr="00746DC1" w:rsidRDefault="003E7B30" w:rsidP="00D15EEA">
            <w:pPr>
              <w:jc w:val="right"/>
              <w:rPr>
                <w:color w:val="010205"/>
                <w:sz w:val="11"/>
                <w:szCs w:val="11"/>
              </w:rPr>
            </w:pPr>
          </w:p>
        </w:tc>
        <w:tc>
          <w:tcPr>
            <w:tcW w:w="0" w:type="auto"/>
          </w:tcPr>
          <w:p w14:paraId="09686344" w14:textId="77777777" w:rsidR="003E7B30" w:rsidRPr="00746DC1" w:rsidRDefault="003E7B30" w:rsidP="00D15EEA">
            <w:pPr>
              <w:jc w:val="right"/>
              <w:rPr>
                <w:color w:val="010205"/>
                <w:sz w:val="11"/>
                <w:szCs w:val="11"/>
              </w:rPr>
            </w:pPr>
          </w:p>
        </w:tc>
      </w:tr>
      <w:tr w:rsidR="003E7B30" w:rsidRPr="00746DC1" w14:paraId="4D580229" w14:textId="77777777" w:rsidTr="00D15EEA">
        <w:trPr>
          <w:trHeight w:val="113"/>
        </w:trPr>
        <w:tc>
          <w:tcPr>
            <w:tcW w:w="0" w:type="auto"/>
            <w:vMerge/>
            <w:shd w:val="clear" w:color="auto" w:fill="auto"/>
            <w:vAlign w:val="center"/>
            <w:hideMark/>
          </w:tcPr>
          <w:p w14:paraId="2A5D38F8"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555F4F7E" w14:textId="77777777" w:rsidR="003E7B30" w:rsidRPr="00746DC1" w:rsidRDefault="003E7B30" w:rsidP="00D15EEA">
            <w:pPr>
              <w:rPr>
                <w:sz w:val="11"/>
                <w:szCs w:val="11"/>
              </w:rPr>
            </w:pPr>
            <w:r w:rsidRPr="00746DC1">
              <w:rPr>
                <w:sz w:val="11"/>
                <w:szCs w:val="11"/>
              </w:rPr>
              <w:t>8. School climate: belonging</w:t>
            </w:r>
          </w:p>
        </w:tc>
        <w:tc>
          <w:tcPr>
            <w:tcW w:w="0" w:type="auto"/>
            <w:shd w:val="clear" w:color="auto" w:fill="auto"/>
            <w:noWrap/>
            <w:vAlign w:val="bottom"/>
          </w:tcPr>
          <w:p w14:paraId="447986F7"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053B84AE"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575DBD9C"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423FDE91" w14:textId="77777777" w:rsidR="003E7B30" w:rsidRPr="00746DC1" w:rsidRDefault="003E7B30" w:rsidP="00D15EEA">
            <w:pPr>
              <w:jc w:val="right"/>
              <w:rPr>
                <w:color w:val="010205"/>
                <w:sz w:val="11"/>
                <w:szCs w:val="11"/>
              </w:rPr>
            </w:pPr>
            <w:r w:rsidRPr="00746DC1">
              <w:rPr>
                <w:color w:val="010205"/>
                <w:sz w:val="11"/>
                <w:szCs w:val="11"/>
              </w:rPr>
              <w:t>,40**</w:t>
            </w:r>
          </w:p>
        </w:tc>
        <w:tc>
          <w:tcPr>
            <w:tcW w:w="0" w:type="auto"/>
            <w:shd w:val="clear" w:color="auto" w:fill="auto"/>
            <w:noWrap/>
            <w:vAlign w:val="bottom"/>
          </w:tcPr>
          <w:p w14:paraId="274A32CD" w14:textId="77777777" w:rsidR="003E7B30" w:rsidRPr="00746DC1" w:rsidRDefault="003E7B30" w:rsidP="00D15EEA">
            <w:pPr>
              <w:jc w:val="right"/>
              <w:rPr>
                <w:color w:val="010205"/>
                <w:sz w:val="11"/>
                <w:szCs w:val="11"/>
              </w:rPr>
            </w:pPr>
            <w:r w:rsidRPr="00746DC1">
              <w:rPr>
                <w:color w:val="010205"/>
                <w:sz w:val="11"/>
                <w:szCs w:val="11"/>
              </w:rPr>
              <w:t>,58**</w:t>
            </w:r>
          </w:p>
        </w:tc>
        <w:tc>
          <w:tcPr>
            <w:tcW w:w="0" w:type="auto"/>
            <w:shd w:val="clear" w:color="auto" w:fill="auto"/>
            <w:noWrap/>
            <w:vAlign w:val="bottom"/>
          </w:tcPr>
          <w:p w14:paraId="648B98F2" w14:textId="77777777" w:rsidR="003E7B30" w:rsidRPr="00746DC1" w:rsidRDefault="003E7B30" w:rsidP="00D15EEA">
            <w:pPr>
              <w:jc w:val="right"/>
              <w:rPr>
                <w:color w:val="010205"/>
                <w:sz w:val="11"/>
                <w:szCs w:val="11"/>
              </w:rPr>
            </w:pPr>
            <w:r w:rsidRPr="00746DC1">
              <w:rPr>
                <w:color w:val="010205"/>
                <w:sz w:val="11"/>
                <w:szCs w:val="11"/>
              </w:rPr>
              <w:t>,49**</w:t>
            </w:r>
          </w:p>
        </w:tc>
        <w:tc>
          <w:tcPr>
            <w:tcW w:w="0" w:type="auto"/>
            <w:shd w:val="clear" w:color="auto" w:fill="auto"/>
            <w:noWrap/>
            <w:vAlign w:val="bottom"/>
          </w:tcPr>
          <w:p w14:paraId="5A7757C6" w14:textId="77777777" w:rsidR="003E7B30" w:rsidRPr="00746DC1" w:rsidRDefault="003E7B30" w:rsidP="00D15EEA">
            <w:pPr>
              <w:jc w:val="right"/>
              <w:rPr>
                <w:color w:val="010205"/>
                <w:sz w:val="11"/>
                <w:szCs w:val="11"/>
              </w:rPr>
            </w:pPr>
            <w:r w:rsidRPr="00746DC1">
              <w:rPr>
                <w:color w:val="010205"/>
                <w:sz w:val="11"/>
                <w:szCs w:val="11"/>
              </w:rPr>
              <w:t>,53**</w:t>
            </w:r>
          </w:p>
        </w:tc>
        <w:tc>
          <w:tcPr>
            <w:tcW w:w="0" w:type="auto"/>
            <w:shd w:val="clear" w:color="auto" w:fill="auto"/>
            <w:noWrap/>
            <w:vAlign w:val="bottom"/>
          </w:tcPr>
          <w:p w14:paraId="2F6F3B4B"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942897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8A025D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2D8AF3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DC72328" w14:textId="77777777" w:rsidR="003E7B30" w:rsidRPr="00746DC1" w:rsidRDefault="003E7B30" w:rsidP="00D15EEA">
            <w:pPr>
              <w:jc w:val="right"/>
              <w:rPr>
                <w:color w:val="010205"/>
                <w:sz w:val="11"/>
                <w:szCs w:val="11"/>
              </w:rPr>
            </w:pPr>
          </w:p>
        </w:tc>
        <w:tc>
          <w:tcPr>
            <w:tcW w:w="0" w:type="auto"/>
          </w:tcPr>
          <w:p w14:paraId="4B9C7C43" w14:textId="77777777" w:rsidR="003E7B30" w:rsidRPr="00746DC1" w:rsidRDefault="003E7B30" w:rsidP="00D15EEA">
            <w:pPr>
              <w:jc w:val="right"/>
              <w:rPr>
                <w:color w:val="010205"/>
                <w:sz w:val="11"/>
                <w:szCs w:val="11"/>
              </w:rPr>
            </w:pPr>
          </w:p>
        </w:tc>
      </w:tr>
      <w:tr w:rsidR="003E7B30" w:rsidRPr="00746DC1" w14:paraId="6071A691" w14:textId="77777777" w:rsidTr="00D15EEA">
        <w:trPr>
          <w:trHeight w:val="113"/>
        </w:trPr>
        <w:tc>
          <w:tcPr>
            <w:tcW w:w="0" w:type="auto"/>
            <w:vMerge/>
            <w:shd w:val="clear" w:color="auto" w:fill="auto"/>
            <w:vAlign w:val="center"/>
            <w:hideMark/>
          </w:tcPr>
          <w:p w14:paraId="4457C758"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76875CBF" w14:textId="77777777" w:rsidR="003E7B30" w:rsidRPr="00746DC1" w:rsidRDefault="003E7B30" w:rsidP="00D15EEA">
            <w:pPr>
              <w:rPr>
                <w:sz w:val="11"/>
                <w:szCs w:val="11"/>
              </w:rPr>
            </w:pPr>
            <w:r w:rsidRPr="00746DC1">
              <w:rPr>
                <w:sz w:val="11"/>
                <w:szCs w:val="11"/>
              </w:rPr>
              <w:t>9. School climate: security</w:t>
            </w:r>
          </w:p>
        </w:tc>
        <w:tc>
          <w:tcPr>
            <w:tcW w:w="0" w:type="auto"/>
            <w:shd w:val="clear" w:color="auto" w:fill="auto"/>
            <w:noWrap/>
            <w:vAlign w:val="bottom"/>
          </w:tcPr>
          <w:p w14:paraId="41FE0D2A"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4A4BCED0"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5949D123"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7FE901CE" w14:textId="77777777" w:rsidR="003E7B30" w:rsidRPr="00746DC1" w:rsidRDefault="003E7B30" w:rsidP="00D15EEA">
            <w:pPr>
              <w:jc w:val="right"/>
              <w:rPr>
                <w:color w:val="010205"/>
                <w:sz w:val="11"/>
                <w:szCs w:val="11"/>
              </w:rPr>
            </w:pPr>
            <w:r w:rsidRPr="00746DC1">
              <w:rPr>
                <w:color w:val="010205"/>
                <w:sz w:val="11"/>
                <w:szCs w:val="11"/>
              </w:rPr>
              <w:t>,35**</w:t>
            </w:r>
          </w:p>
        </w:tc>
        <w:tc>
          <w:tcPr>
            <w:tcW w:w="0" w:type="auto"/>
            <w:shd w:val="clear" w:color="auto" w:fill="auto"/>
            <w:noWrap/>
            <w:vAlign w:val="bottom"/>
          </w:tcPr>
          <w:p w14:paraId="28F730BA" w14:textId="77777777" w:rsidR="003E7B30" w:rsidRPr="00746DC1" w:rsidRDefault="003E7B30" w:rsidP="00D15EEA">
            <w:pPr>
              <w:jc w:val="right"/>
              <w:rPr>
                <w:color w:val="010205"/>
                <w:sz w:val="11"/>
                <w:szCs w:val="11"/>
              </w:rPr>
            </w:pPr>
            <w:r w:rsidRPr="00746DC1">
              <w:rPr>
                <w:color w:val="010205"/>
                <w:sz w:val="11"/>
                <w:szCs w:val="11"/>
              </w:rPr>
              <w:t>,39**</w:t>
            </w:r>
          </w:p>
        </w:tc>
        <w:tc>
          <w:tcPr>
            <w:tcW w:w="0" w:type="auto"/>
            <w:shd w:val="clear" w:color="auto" w:fill="auto"/>
            <w:noWrap/>
            <w:vAlign w:val="bottom"/>
          </w:tcPr>
          <w:p w14:paraId="2E1510D6" w14:textId="77777777" w:rsidR="003E7B30" w:rsidRPr="00746DC1" w:rsidRDefault="003E7B30" w:rsidP="00D15EEA">
            <w:pPr>
              <w:jc w:val="right"/>
              <w:rPr>
                <w:color w:val="010205"/>
                <w:sz w:val="11"/>
                <w:szCs w:val="11"/>
              </w:rPr>
            </w:pPr>
            <w:r w:rsidRPr="00746DC1">
              <w:rPr>
                <w:color w:val="010205"/>
                <w:sz w:val="11"/>
                <w:szCs w:val="11"/>
              </w:rPr>
              <w:t>,23**</w:t>
            </w:r>
          </w:p>
        </w:tc>
        <w:tc>
          <w:tcPr>
            <w:tcW w:w="0" w:type="auto"/>
            <w:shd w:val="clear" w:color="auto" w:fill="auto"/>
            <w:noWrap/>
            <w:vAlign w:val="bottom"/>
          </w:tcPr>
          <w:p w14:paraId="79339D3B" w14:textId="77777777" w:rsidR="003E7B30" w:rsidRPr="00746DC1" w:rsidRDefault="003E7B30" w:rsidP="00D15EEA">
            <w:pPr>
              <w:jc w:val="right"/>
              <w:rPr>
                <w:color w:val="010205"/>
                <w:sz w:val="11"/>
                <w:szCs w:val="11"/>
              </w:rPr>
            </w:pPr>
            <w:r w:rsidRPr="00746DC1">
              <w:rPr>
                <w:color w:val="010205"/>
                <w:sz w:val="11"/>
                <w:szCs w:val="11"/>
              </w:rPr>
              <w:t>,30**</w:t>
            </w:r>
          </w:p>
        </w:tc>
        <w:tc>
          <w:tcPr>
            <w:tcW w:w="0" w:type="auto"/>
            <w:shd w:val="clear" w:color="auto" w:fill="auto"/>
            <w:noWrap/>
            <w:vAlign w:val="bottom"/>
          </w:tcPr>
          <w:p w14:paraId="4C23E92D" w14:textId="77777777" w:rsidR="003E7B30" w:rsidRPr="00746DC1" w:rsidRDefault="003E7B30" w:rsidP="00D15EEA">
            <w:pPr>
              <w:jc w:val="right"/>
              <w:rPr>
                <w:color w:val="010205"/>
                <w:sz w:val="11"/>
                <w:szCs w:val="11"/>
              </w:rPr>
            </w:pPr>
            <w:r w:rsidRPr="00746DC1">
              <w:rPr>
                <w:color w:val="010205"/>
                <w:sz w:val="11"/>
                <w:szCs w:val="11"/>
              </w:rPr>
              <w:t>,35**</w:t>
            </w:r>
          </w:p>
        </w:tc>
        <w:tc>
          <w:tcPr>
            <w:tcW w:w="0" w:type="auto"/>
            <w:shd w:val="clear" w:color="auto" w:fill="auto"/>
            <w:noWrap/>
            <w:vAlign w:val="bottom"/>
          </w:tcPr>
          <w:p w14:paraId="18B55039"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7ED34B4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AFB17C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DCC811D" w14:textId="77777777" w:rsidR="003E7B30" w:rsidRPr="00746DC1" w:rsidRDefault="003E7B30" w:rsidP="00D15EEA">
            <w:pPr>
              <w:jc w:val="right"/>
              <w:rPr>
                <w:color w:val="010205"/>
                <w:sz w:val="11"/>
                <w:szCs w:val="11"/>
              </w:rPr>
            </w:pPr>
          </w:p>
        </w:tc>
        <w:tc>
          <w:tcPr>
            <w:tcW w:w="0" w:type="auto"/>
          </w:tcPr>
          <w:p w14:paraId="0982227C" w14:textId="77777777" w:rsidR="003E7B30" w:rsidRPr="00746DC1" w:rsidRDefault="003E7B30" w:rsidP="00D15EEA">
            <w:pPr>
              <w:jc w:val="right"/>
              <w:rPr>
                <w:color w:val="010205"/>
                <w:sz w:val="11"/>
                <w:szCs w:val="11"/>
              </w:rPr>
            </w:pPr>
          </w:p>
        </w:tc>
      </w:tr>
      <w:tr w:rsidR="003E7B30" w:rsidRPr="00746DC1" w14:paraId="5187642A" w14:textId="77777777" w:rsidTr="00D15EEA">
        <w:trPr>
          <w:trHeight w:val="113"/>
        </w:trPr>
        <w:tc>
          <w:tcPr>
            <w:tcW w:w="0" w:type="auto"/>
            <w:vMerge/>
            <w:shd w:val="clear" w:color="auto" w:fill="auto"/>
            <w:vAlign w:val="center"/>
            <w:hideMark/>
          </w:tcPr>
          <w:p w14:paraId="030FF95F"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16DE6C2F" w14:textId="77777777" w:rsidR="003E7B30" w:rsidRPr="00A74286" w:rsidRDefault="003E7B30" w:rsidP="00D15EEA">
            <w:pPr>
              <w:rPr>
                <w:sz w:val="11"/>
                <w:szCs w:val="11"/>
                <w:lang w:val="en-US"/>
              </w:rPr>
            </w:pPr>
            <w:r w:rsidRPr="00A74286">
              <w:rPr>
                <w:sz w:val="11"/>
                <w:szCs w:val="11"/>
                <w:lang w:val="en-US"/>
              </w:rPr>
              <w:t>10. Perceptions of the place given to parents by the school</w:t>
            </w:r>
          </w:p>
        </w:tc>
        <w:tc>
          <w:tcPr>
            <w:tcW w:w="0" w:type="auto"/>
            <w:shd w:val="clear" w:color="auto" w:fill="auto"/>
            <w:noWrap/>
            <w:vAlign w:val="bottom"/>
          </w:tcPr>
          <w:p w14:paraId="6DE9032B" w14:textId="77777777" w:rsidR="003E7B30" w:rsidRPr="00746DC1" w:rsidRDefault="003E7B30" w:rsidP="00D15EEA">
            <w:pPr>
              <w:jc w:val="right"/>
              <w:rPr>
                <w:color w:val="010205"/>
                <w:sz w:val="11"/>
                <w:szCs w:val="11"/>
              </w:rPr>
            </w:pPr>
            <w:r w:rsidRPr="00746DC1">
              <w:rPr>
                <w:color w:val="010205"/>
                <w:sz w:val="11"/>
                <w:szCs w:val="11"/>
              </w:rPr>
              <w:t>,30**</w:t>
            </w:r>
          </w:p>
        </w:tc>
        <w:tc>
          <w:tcPr>
            <w:tcW w:w="0" w:type="auto"/>
            <w:shd w:val="clear" w:color="auto" w:fill="auto"/>
            <w:noWrap/>
            <w:vAlign w:val="bottom"/>
          </w:tcPr>
          <w:p w14:paraId="1F2B6D07"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6002684D" w14:textId="77777777" w:rsidR="003E7B30" w:rsidRPr="00746DC1" w:rsidRDefault="003E7B30" w:rsidP="00D15EEA">
            <w:pPr>
              <w:jc w:val="right"/>
              <w:rPr>
                <w:color w:val="010205"/>
                <w:sz w:val="11"/>
                <w:szCs w:val="11"/>
              </w:rPr>
            </w:pPr>
            <w:r w:rsidRPr="00746DC1">
              <w:rPr>
                <w:color w:val="010205"/>
                <w:sz w:val="11"/>
                <w:szCs w:val="11"/>
              </w:rPr>
              <w:t>,17**</w:t>
            </w:r>
          </w:p>
        </w:tc>
        <w:tc>
          <w:tcPr>
            <w:tcW w:w="0" w:type="auto"/>
            <w:shd w:val="clear" w:color="auto" w:fill="auto"/>
            <w:noWrap/>
            <w:vAlign w:val="bottom"/>
          </w:tcPr>
          <w:p w14:paraId="57684C1B" w14:textId="77777777" w:rsidR="003E7B30" w:rsidRPr="00746DC1" w:rsidRDefault="003E7B30" w:rsidP="00D15EEA">
            <w:pPr>
              <w:jc w:val="right"/>
              <w:rPr>
                <w:color w:val="010205"/>
                <w:sz w:val="11"/>
                <w:szCs w:val="11"/>
              </w:rPr>
            </w:pPr>
            <w:r w:rsidRPr="00746DC1">
              <w:rPr>
                <w:color w:val="010205"/>
                <w:sz w:val="11"/>
                <w:szCs w:val="11"/>
              </w:rPr>
              <w:t>,23**</w:t>
            </w:r>
          </w:p>
        </w:tc>
        <w:tc>
          <w:tcPr>
            <w:tcW w:w="0" w:type="auto"/>
            <w:shd w:val="clear" w:color="auto" w:fill="auto"/>
            <w:noWrap/>
            <w:vAlign w:val="bottom"/>
          </w:tcPr>
          <w:p w14:paraId="573C847E" w14:textId="77777777" w:rsidR="003E7B30" w:rsidRPr="00746DC1" w:rsidRDefault="003E7B30" w:rsidP="00D15EEA">
            <w:pPr>
              <w:jc w:val="right"/>
              <w:rPr>
                <w:color w:val="010205"/>
                <w:sz w:val="11"/>
                <w:szCs w:val="11"/>
              </w:rPr>
            </w:pPr>
            <w:r w:rsidRPr="00746DC1">
              <w:rPr>
                <w:color w:val="010205"/>
                <w:sz w:val="11"/>
                <w:szCs w:val="11"/>
              </w:rPr>
              <w:t>,37**</w:t>
            </w:r>
          </w:p>
        </w:tc>
        <w:tc>
          <w:tcPr>
            <w:tcW w:w="0" w:type="auto"/>
            <w:shd w:val="clear" w:color="auto" w:fill="auto"/>
            <w:noWrap/>
            <w:vAlign w:val="bottom"/>
          </w:tcPr>
          <w:p w14:paraId="47B3CA10" w14:textId="77777777" w:rsidR="003E7B30" w:rsidRPr="00746DC1" w:rsidRDefault="003E7B30" w:rsidP="00D15EEA">
            <w:pPr>
              <w:jc w:val="right"/>
              <w:rPr>
                <w:color w:val="010205"/>
                <w:sz w:val="11"/>
                <w:szCs w:val="11"/>
              </w:rPr>
            </w:pPr>
            <w:r w:rsidRPr="00746DC1">
              <w:rPr>
                <w:color w:val="010205"/>
                <w:sz w:val="11"/>
                <w:szCs w:val="11"/>
              </w:rPr>
              <w:t>,43**</w:t>
            </w:r>
          </w:p>
        </w:tc>
        <w:tc>
          <w:tcPr>
            <w:tcW w:w="0" w:type="auto"/>
            <w:shd w:val="clear" w:color="auto" w:fill="auto"/>
            <w:noWrap/>
            <w:vAlign w:val="bottom"/>
          </w:tcPr>
          <w:p w14:paraId="575B9E0E"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70CB5B8B"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4483E93E"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1397D235"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267F73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9831EFE" w14:textId="77777777" w:rsidR="003E7B30" w:rsidRPr="00746DC1" w:rsidRDefault="003E7B30" w:rsidP="00D15EEA">
            <w:pPr>
              <w:jc w:val="right"/>
              <w:rPr>
                <w:color w:val="010205"/>
                <w:sz w:val="11"/>
                <w:szCs w:val="11"/>
              </w:rPr>
            </w:pPr>
          </w:p>
        </w:tc>
        <w:tc>
          <w:tcPr>
            <w:tcW w:w="0" w:type="auto"/>
          </w:tcPr>
          <w:p w14:paraId="2648CA58" w14:textId="77777777" w:rsidR="003E7B30" w:rsidRPr="00746DC1" w:rsidRDefault="003E7B30" w:rsidP="00D15EEA">
            <w:pPr>
              <w:jc w:val="right"/>
              <w:rPr>
                <w:color w:val="010205"/>
                <w:sz w:val="11"/>
                <w:szCs w:val="11"/>
              </w:rPr>
            </w:pPr>
          </w:p>
        </w:tc>
      </w:tr>
      <w:tr w:rsidR="003E7B30" w:rsidRPr="00746DC1" w14:paraId="5A445923" w14:textId="77777777" w:rsidTr="00D15EEA">
        <w:trPr>
          <w:trHeight w:val="113"/>
        </w:trPr>
        <w:tc>
          <w:tcPr>
            <w:tcW w:w="0" w:type="auto"/>
            <w:vMerge/>
            <w:shd w:val="clear" w:color="auto" w:fill="auto"/>
            <w:vAlign w:val="center"/>
            <w:hideMark/>
          </w:tcPr>
          <w:p w14:paraId="521A8310"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5E22D48D" w14:textId="77777777" w:rsidR="003E7B30" w:rsidRPr="00746DC1" w:rsidRDefault="003E7B30" w:rsidP="00D15EEA">
            <w:pPr>
              <w:rPr>
                <w:sz w:val="11"/>
                <w:szCs w:val="11"/>
              </w:rPr>
            </w:pPr>
            <w:r w:rsidRPr="00746DC1">
              <w:rPr>
                <w:sz w:val="11"/>
                <w:szCs w:val="11"/>
              </w:rPr>
              <w:t>11. Trust towards school</w:t>
            </w:r>
          </w:p>
        </w:tc>
        <w:tc>
          <w:tcPr>
            <w:tcW w:w="0" w:type="auto"/>
            <w:shd w:val="clear" w:color="auto" w:fill="auto"/>
            <w:noWrap/>
            <w:vAlign w:val="bottom"/>
          </w:tcPr>
          <w:p w14:paraId="794119F5" w14:textId="77777777" w:rsidR="003E7B30" w:rsidRPr="00746DC1" w:rsidRDefault="003E7B30" w:rsidP="00D15EEA">
            <w:pPr>
              <w:jc w:val="right"/>
              <w:rPr>
                <w:color w:val="010205"/>
                <w:sz w:val="11"/>
                <w:szCs w:val="11"/>
              </w:rPr>
            </w:pPr>
            <w:r w:rsidRPr="00746DC1">
              <w:rPr>
                <w:color w:val="010205"/>
                <w:sz w:val="11"/>
                <w:szCs w:val="11"/>
              </w:rPr>
              <w:t>,27**</w:t>
            </w:r>
          </w:p>
        </w:tc>
        <w:tc>
          <w:tcPr>
            <w:tcW w:w="0" w:type="auto"/>
            <w:shd w:val="clear" w:color="auto" w:fill="auto"/>
            <w:noWrap/>
            <w:vAlign w:val="bottom"/>
          </w:tcPr>
          <w:p w14:paraId="518DCC0E"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47DA1F42" w14:textId="77777777" w:rsidR="003E7B30" w:rsidRPr="00746DC1" w:rsidRDefault="003E7B30" w:rsidP="00D15EEA">
            <w:pPr>
              <w:jc w:val="right"/>
              <w:rPr>
                <w:color w:val="010205"/>
                <w:sz w:val="11"/>
                <w:szCs w:val="11"/>
              </w:rPr>
            </w:pPr>
            <w:r w:rsidRPr="00746DC1">
              <w:rPr>
                <w:color w:val="010205"/>
                <w:sz w:val="11"/>
                <w:szCs w:val="11"/>
              </w:rPr>
              <w:t>0,08</w:t>
            </w:r>
          </w:p>
        </w:tc>
        <w:tc>
          <w:tcPr>
            <w:tcW w:w="0" w:type="auto"/>
            <w:shd w:val="clear" w:color="auto" w:fill="auto"/>
            <w:noWrap/>
            <w:vAlign w:val="bottom"/>
          </w:tcPr>
          <w:p w14:paraId="15EE0F94" w14:textId="77777777" w:rsidR="003E7B30" w:rsidRPr="00746DC1" w:rsidRDefault="003E7B30" w:rsidP="00D15EEA">
            <w:pPr>
              <w:jc w:val="right"/>
              <w:rPr>
                <w:color w:val="010205"/>
                <w:sz w:val="11"/>
                <w:szCs w:val="11"/>
              </w:rPr>
            </w:pPr>
            <w:r w:rsidRPr="00746DC1">
              <w:rPr>
                <w:color w:val="010205"/>
                <w:sz w:val="11"/>
                <w:szCs w:val="11"/>
              </w:rPr>
              <w:t>,36**</w:t>
            </w:r>
          </w:p>
        </w:tc>
        <w:tc>
          <w:tcPr>
            <w:tcW w:w="0" w:type="auto"/>
            <w:shd w:val="clear" w:color="auto" w:fill="auto"/>
            <w:noWrap/>
            <w:vAlign w:val="bottom"/>
          </w:tcPr>
          <w:p w14:paraId="68D86A1E" w14:textId="77777777" w:rsidR="003E7B30" w:rsidRPr="00746DC1" w:rsidRDefault="003E7B30" w:rsidP="00D15EEA">
            <w:pPr>
              <w:jc w:val="right"/>
              <w:rPr>
                <w:color w:val="010205"/>
                <w:sz w:val="11"/>
                <w:szCs w:val="11"/>
              </w:rPr>
            </w:pPr>
            <w:r w:rsidRPr="00746DC1">
              <w:rPr>
                <w:color w:val="010205"/>
                <w:sz w:val="11"/>
                <w:szCs w:val="11"/>
              </w:rPr>
              <w:t>,58**</w:t>
            </w:r>
          </w:p>
        </w:tc>
        <w:tc>
          <w:tcPr>
            <w:tcW w:w="0" w:type="auto"/>
            <w:shd w:val="clear" w:color="auto" w:fill="auto"/>
            <w:noWrap/>
            <w:vAlign w:val="bottom"/>
          </w:tcPr>
          <w:p w14:paraId="516BFA6E" w14:textId="77777777" w:rsidR="003E7B30" w:rsidRPr="00746DC1" w:rsidRDefault="003E7B30" w:rsidP="00D15EEA">
            <w:pPr>
              <w:jc w:val="right"/>
              <w:rPr>
                <w:color w:val="010205"/>
                <w:sz w:val="11"/>
                <w:szCs w:val="11"/>
              </w:rPr>
            </w:pPr>
            <w:r w:rsidRPr="00746DC1">
              <w:rPr>
                <w:color w:val="010205"/>
                <w:sz w:val="11"/>
                <w:szCs w:val="11"/>
              </w:rPr>
              <w:t>,63**</w:t>
            </w:r>
          </w:p>
        </w:tc>
        <w:tc>
          <w:tcPr>
            <w:tcW w:w="0" w:type="auto"/>
            <w:shd w:val="clear" w:color="auto" w:fill="auto"/>
            <w:noWrap/>
            <w:vAlign w:val="bottom"/>
          </w:tcPr>
          <w:p w14:paraId="36733FA1"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7E5CCC04" w14:textId="77777777" w:rsidR="003E7B30" w:rsidRPr="00746DC1" w:rsidRDefault="003E7B30" w:rsidP="00D15EEA">
            <w:pPr>
              <w:jc w:val="right"/>
              <w:rPr>
                <w:color w:val="010205"/>
                <w:sz w:val="11"/>
                <w:szCs w:val="11"/>
              </w:rPr>
            </w:pPr>
            <w:r w:rsidRPr="00746DC1">
              <w:rPr>
                <w:color w:val="010205"/>
                <w:sz w:val="11"/>
                <w:szCs w:val="11"/>
              </w:rPr>
              <w:t>,56**</w:t>
            </w:r>
          </w:p>
        </w:tc>
        <w:tc>
          <w:tcPr>
            <w:tcW w:w="0" w:type="auto"/>
            <w:shd w:val="clear" w:color="auto" w:fill="auto"/>
            <w:noWrap/>
            <w:vAlign w:val="bottom"/>
          </w:tcPr>
          <w:p w14:paraId="490BAF10" w14:textId="77777777" w:rsidR="003E7B30" w:rsidRPr="00746DC1" w:rsidRDefault="003E7B30" w:rsidP="00D15EEA">
            <w:pPr>
              <w:jc w:val="right"/>
              <w:rPr>
                <w:color w:val="010205"/>
                <w:sz w:val="11"/>
                <w:szCs w:val="11"/>
              </w:rPr>
            </w:pPr>
            <w:r w:rsidRPr="00746DC1">
              <w:rPr>
                <w:color w:val="010205"/>
                <w:sz w:val="11"/>
                <w:szCs w:val="11"/>
              </w:rPr>
              <w:t>,36**</w:t>
            </w:r>
          </w:p>
        </w:tc>
        <w:tc>
          <w:tcPr>
            <w:tcW w:w="0" w:type="auto"/>
            <w:shd w:val="clear" w:color="auto" w:fill="auto"/>
            <w:noWrap/>
            <w:vAlign w:val="bottom"/>
          </w:tcPr>
          <w:p w14:paraId="6047CB28" w14:textId="77777777" w:rsidR="003E7B30" w:rsidRPr="00746DC1" w:rsidRDefault="003E7B30" w:rsidP="00D15EEA">
            <w:pPr>
              <w:jc w:val="right"/>
              <w:rPr>
                <w:color w:val="010205"/>
                <w:sz w:val="11"/>
                <w:szCs w:val="11"/>
              </w:rPr>
            </w:pPr>
            <w:r w:rsidRPr="00746DC1">
              <w:rPr>
                <w:color w:val="010205"/>
                <w:sz w:val="11"/>
                <w:szCs w:val="11"/>
              </w:rPr>
              <w:t>,61**</w:t>
            </w:r>
          </w:p>
        </w:tc>
        <w:tc>
          <w:tcPr>
            <w:tcW w:w="0" w:type="auto"/>
            <w:shd w:val="clear" w:color="auto" w:fill="auto"/>
            <w:noWrap/>
            <w:vAlign w:val="bottom"/>
          </w:tcPr>
          <w:p w14:paraId="3D49AF46"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4ED5DFEE" w14:textId="77777777" w:rsidR="003E7B30" w:rsidRPr="00746DC1" w:rsidRDefault="003E7B30" w:rsidP="00D15EEA">
            <w:pPr>
              <w:jc w:val="right"/>
              <w:rPr>
                <w:color w:val="010205"/>
                <w:sz w:val="11"/>
                <w:szCs w:val="11"/>
              </w:rPr>
            </w:pPr>
          </w:p>
        </w:tc>
        <w:tc>
          <w:tcPr>
            <w:tcW w:w="0" w:type="auto"/>
          </w:tcPr>
          <w:p w14:paraId="7DFC7C95" w14:textId="77777777" w:rsidR="003E7B30" w:rsidRPr="00746DC1" w:rsidRDefault="003E7B30" w:rsidP="00D15EEA">
            <w:pPr>
              <w:jc w:val="right"/>
              <w:rPr>
                <w:color w:val="010205"/>
                <w:sz w:val="11"/>
                <w:szCs w:val="11"/>
              </w:rPr>
            </w:pPr>
          </w:p>
        </w:tc>
      </w:tr>
      <w:tr w:rsidR="003E7B30" w:rsidRPr="00746DC1" w14:paraId="286354C1" w14:textId="77777777" w:rsidTr="00D15EEA">
        <w:trPr>
          <w:trHeight w:val="113"/>
        </w:trPr>
        <w:tc>
          <w:tcPr>
            <w:tcW w:w="0" w:type="auto"/>
            <w:vMerge/>
            <w:shd w:val="clear" w:color="auto" w:fill="auto"/>
            <w:vAlign w:val="center"/>
            <w:hideMark/>
          </w:tcPr>
          <w:p w14:paraId="0B1C7B0B" w14:textId="77777777" w:rsidR="003E7B30" w:rsidRPr="003A4FA0" w:rsidRDefault="003E7B30" w:rsidP="00D15EEA">
            <w:pPr>
              <w:rPr>
                <w:color w:val="000000" w:themeColor="text1"/>
                <w:sz w:val="11"/>
                <w:szCs w:val="11"/>
              </w:rPr>
            </w:pPr>
          </w:p>
        </w:tc>
        <w:tc>
          <w:tcPr>
            <w:tcW w:w="0" w:type="auto"/>
            <w:shd w:val="clear" w:color="auto" w:fill="auto"/>
            <w:vAlign w:val="bottom"/>
            <w:hideMark/>
          </w:tcPr>
          <w:p w14:paraId="5EA91AFA" w14:textId="77777777" w:rsidR="003E7B30" w:rsidRPr="00A74286" w:rsidRDefault="003E7B30" w:rsidP="00D15EEA">
            <w:pPr>
              <w:rPr>
                <w:sz w:val="11"/>
                <w:szCs w:val="11"/>
                <w:lang w:val="en-US"/>
              </w:rPr>
            </w:pPr>
            <w:r w:rsidRPr="00A74286">
              <w:rPr>
                <w:sz w:val="11"/>
                <w:szCs w:val="11"/>
                <w:lang w:val="en-US"/>
              </w:rPr>
              <w:t>12. Self-efficacy to supervise homework</w:t>
            </w:r>
          </w:p>
        </w:tc>
        <w:tc>
          <w:tcPr>
            <w:tcW w:w="0" w:type="auto"/>
            <w:shd w:val="clear" w:color="auto" w:fill="auto"/>
            <w:noWrap/>
            <w:vAlign w:val="bottom"/>
          </w:tcPr>
          <w:p w14:paraId="187CDBB0" w14:textId="77777777" w:rsidR="003E7B30" w:rsidRPr="00746DC1" w:rsidRDefault="003E7B30" w:rsidP="00D15EEA">
            <w:pPr>
              <w:jc w:val="right"/>
              <w:rPr>
                <w:color w:val="010205"/>
                <w:sz w:val="11"/>
                <w:szCs w:val="11"/>
              </w:rPr>
            </w:pPr>
            <w:r w:rsidRPr="00746DC1">
              <w:rPr>
                <w:color w:val="010205"/>
                <w:sz w:val="11"/>
                <w:szCs w:val="11"/>
              </w:rPr>
              <w:t>,24**</w:t>
            </w:r>
          </w:p>
        </w:tc>
        <w:tc>
          <w:tcPr>
            <w:tcW w:w="0" w:type="auto"/>
            <w:shd w:val="clear" w:color="auto" w:fill="auto"/>
            <w:noWrap/>
            <w:vAlign w:val="bottom"/>
          </w:tcPr>
          <w:p w14:paraId="0904B3E0"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1475500D" w14:textId="77777777" w:rsidR="003E7B30" w:rsidRPr="00746DC1" w:rsidRDefault="003E7B30" w:rsidP="00D15EEA">
            <w:pPr>
              <w:jc w:val="right"/>
              <w:rPr>
                <w:color w:val="010205"/>
                <w:sz w:val="11"/>
                <w:szCs w:val="11"/>
              </w:rPr>
            </w:pPr>
            <w:r w:rsidRPr="00746DC1">
              <w:rPr>
                <w:color w:val="010205"/>
                <w:sz w:val="11"/>
                <w:szCs w:val="11"/>
              </w:rPr>
              <w:t>,17**</w:t>
            </w:r>
          </w:p>
        </w:tc>
        <w:tc>
          <w:tcPr>
            <w:tcW w:w="0" w:type="auto"/>
            <w:shd w:val="clear" w:color="auto" w:fill="auto"/>
            <w:noWrap/>
            <w:vAlign w:val="bottom"/>
          </w:tcPr>
          <w:p w14:paraId="738CB49F"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77FA36E9"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55199249"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510DEE48"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1E7B3259"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77475346"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0652A78F"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2BF2C7A2"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1BE14B8D"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tcPr>
          <w:p w14:paraId="2D1C0E74" w14:textId="77777777" w:rsidR="003E7B30" w:rsidRPr="00746DC1" w:rsidRDefault="003E7B30" w:rsidP="00D15EEA">
            <w:pPr>
              <w:jc w:val="right"/>
              <w:rPr>
                <w:color w:val="010205"/>
                <w:sz w:val="11"/>
                <w:szCs w:val="11"/>
              </w:rPr>
            </w:pPr>
          </w:p>
        </w:tc>
      </w:tr>
      <w:tr w:rsidR="003E7B30" w:rsidRPr="00746DC1" w14:paraId="7E65E644" w14:textId="77777777" w:rsidTr="00D15EEA">
        <w:trPr>
          <w:trHeight w:val="113"/>
        </w:trPr>
        <w:tc>
          <w:tcPr>
            <w:tcW w:w="0" w:type="auto"/>
            <w:vMerge/>
            <w:shd w:val="clear" w:color="auto" w:fill="auto"/>
            <w:vAlign w:val="center"/>
            <w:hideMark/>
          </w:tcPr>
          <w:p w14:paraId="05B73713" w14:textId="77777777" w:rsidR="003E7B30" w:rsidRPr="003A4FA0" w:rsidRDefault="003E7B30" w:rsidP="00D15EEA">
            <w:pPr>
              <w:rPr>
                <w:color w:val="000000" w:themeColor="text1"/>
                <w:sz w:val="11"/>
                <w:szCs w:val="11"/>
              </w:rPr>
            </w:pPr>
          </w:p>
        </w:tc>
        <w:tc>
          <w:tcPr>
            <w:tcW w:w="0" w:type="auto"/>
            <w:shd w:val="clear" w:color="auto" w:fill="auto"/>
            <w:hideMark/>
          </w:tcPr>
          <w:p w14:paraId="60C887E7" w14:textId="77777777" w:rsidR="003E7B30" w:rsidRPr="00746DC1" w:rsidRDefault="003E7B30" w:rsidP="00D15EEA">
            <w:pPr>
              <w:rPr>
                <w:sz w:val="11"/>
                <w:szCs w:val="11"/>
              </w:rPr>
            </w:pPr>
            <w:r w:rsidRPr="00746DC1">
              <w:rPr>
                <w:sz w:val="11"/>
                <w:szCs w:val="11"/>
              </w:rPr>
              <w:t>13. SES</w:t>
            </w:r>
          </w:p>
        </w:tc>
        <w:tc>
          <w:tcPr>
            <w:tcW w:w="0" w:type="auto"/>
            <w:shd w:val="clear" w:color="auto" w:fill="auto"/>
            <w:noWrap/>
            <w:vAlign w:val="bottom"/>
          </w:tcPr>
          <w:p w14:paraId="08128502"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49855A45" w14:textId="77777777" w:rsidR="003E7B30" w:rsidRPr="00746DC1" w:rsidRDefault="003E7B30" w:rsidP="00D15EEA">
            <w:pPr>
              <w:jc w:val="right"/>
              <w:rPr>
                <w:color w:val="010205"/>
                <w:sz w:val="11"/>
                <w:szCs w:val="11"/>
              </w:rPr>
            </w:pPr>
            <w:r w:rsidRPr="00746DC1">
              <w:rPr>
                <w:color w:val="010205"/>
                <w:sz w:val="11"/>
                <w:szCs w:val="11"/>
              </w:rPr>
              <w:t>-0,06</w:t>
            </w:r>
          </w:p>
        </w:tc>
        <w:tc>
          <w:tcPr>
            <w:tcW w:w="0" w:type="auto"/>
            <w:shd w:val="clear" w:color="auto" w:fill="auto"/>
            <w:noWrap/>
            <w:vAlign w:val="bottom"/>
          </w:tcPr>
          <w:p w14:paraId="1BE4D9EB"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3588BF79"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5A265A26"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0C5D51CE" w14:textId="77777777" w:rsidR="003E7B30" w:rsidRPr="00746DC1" w:rsidRDefault="003E7B30" w:rsidP="00D15EEA">
            <w:pPr>
              <w:jc w:val="right"/>
              <w:rPr>
                <w:color w:val="010205"/>
                <w:sz w:val="11"/>
                <w:szCs w:val="11"/>
              </w:rPr>
            </w:pPr>
            <w:r w:rsidRPr="00746DC1">
              <w:rPr>
                <w:color w:val="010205"/>
                <w:sz w:val="11"/>
                <w:szCs w:val="11"/>
              </w:rPr>
              <w:t>-,15**</w:t>
            </w:r>
          </w:p>
        </w:tc>
        <w:tc>
          <w:tcPr>
            <w:tcW w:w="0" w:type="auto"/>
            <w:shd w:val="clear" w:color="auto" w:fill="auto"/>
            <w:noWrap/>
            <w:vAlign w:val="bottom"/>
          </w:tcPr>
          <w:p w14:paraId="7317F1D2"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78A50903" w14:textId="77777777" w:rsidR="003E7B30" w:rsidRPr="00746DC1" w:rsidRDefault="003E7B30" w:rsidP="00D15EEA">
            <w:pPr>
              <w:jc w:val="right"/>
              <w:rPr>
                <w:color w:val="010205"/>
                <w:sz w:val="11"/>
                <w:szCs w:val="11"/>
              </w:rPr>
            </w:pPr>
            <w:r w:rsidRPr="00746DC1">
              <w:rPr>
                <w:color w:val="010205"/>
                <w:sz w:val="11"/>
                <w:szCs w:val="11"/>
              </w:rPr>
              <w:t>,08*</w:t>
            </w:r>
          </w:p>
        </w:tc>
        <w:tc>
          <w:tcPr>
            <w:tcW w:w="0" w:type="auto"/>
            <w:shd w:val="clear" w:color="auto" w:fill="auto"/>
            <w:noWrap/>
            <w:vAlign w:val="bottom"/>
          </w:tcPr>
          <w:p w14:paraId="6E579E84"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3269137B"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041D3452" w14:textId="77777777" w:rsidR="003E7B30" w:rsidRPr="00746DC1" w:rsidRDefault="003E7B30" w:rsidP="00D15EEA">
            <w:pPr>
              <w:jc w:val="right"/>
              <w:rPr>
                <w:color w:val="010205"/>
                <w:sz w:val="11"/>
                <w:szCs w:val="11"/>
              </w:rPr>
            </w:pPr>
            <w:r w:rsidRPr="00746DC1">
              <w:rPr>
                <w:color w:val="010205"/>
                <w:sz w:val="11"/>
                <w:szCs w:val="11"/>
              </w:rPr>
              <w:t>-0,07</w:t>
            </w:r>
          </w:p>
        </w:tc>
        <w:tc>
          <w:tcPr>
            <w:tcW w:w="0" w:type="auto"/>
            <w:shd w:val="clear" w:color="auto" w:fill="auto"/>
            <w:noWrap/>
            <w:vAlign w:val="bottom"/>
          </w:tcPr>
          <w:p w14:paraId="6F6CF112" w14:textId="77777777" w:rsidR="003E7B30" w:rsidRPr="00746DC1" w:rsidRDefault="003E7B30" w:rsidP="00D15EEA">
            <w:pPr>
              <w:jc w:val="right"/>
              <w:rPr>
                <w:color w:val="010205"/>
                <w:sz w:val="11"/>
                <w:szCs w:val="11"/>
              </w:rPr>
            </w:pPr>
            <w:r w:rsidRPr="00746DC1">
              <w:rPr>
                <w:color w:val="010205"/>
                <w:sz w:val="11"/>
                <w:szCs w:val="11"/>
              </w:rPr>
              <w:t>,22**</w:t>
            </w:r>
          </w:p>
        </w:tc>
        <w:tc>
          <w:tcPr>
            <w:tcW w:w="0" w:type="auto"/>
          </w:tcPr>
          <w:p w14:paraId="41694416" w14:textId="77777777" w:rsidR="003E7B30" w:rsidRPr="00746DC1" w:rsidRDefault="003E7B30" w:rsidP="00D15EEA">
            <w:pPr>
              <w:jc w:val="right"/>
              <w:rPr>
                <w:color w:val="010205"/>
                <w:sz w:val="11"/>
                <w:szCs w:val="11"/>
              </w:rPr>
            </w:pPr>
            <w:r w:rsidRPr="00746DC1">
              <w:rPr>
                <w:color w:val="010205"/>
                <w:sz w:val="11"/>
                <w:szCs w:val="11"/>
              </w:rPr>
              <w:t>1</w:t>
            </w:r>
          </w:p>
        </w:tc>
      </w:tr>
      <w:tr w:rsidR="003E7B30" w:rsidRPr="00746DC1" w14:paraId="7CB7B748" w14:textId="77777777" w:rsidTr="00D15EEA">
        <w:trPr>
          <w:trHeight w:val="113"/>
        </w:trPr>
        <w:tc>
          <w:tcPr>
            <w:tcW w:w="0" w:type="auto"/>
            <w:vMerge/>
            <w:shd w:val="clear" w:color="auto" w:fill="auto"/>
            <w:vAlign w:val="center"/>
          </w:tcPr>
          <w:p w14:paraId="263FBC96" w14:textId="77777777" w:rsidR="003E7B30" w:rsidRPr="003A4FA0" w:rsidRDefault="003E7B30" w:rsidP="00D15EEA">
            <w:pPr>
              <w:rPr>
                <w:color w:val="000000" w:themeColor="text1"/>
                <w:sz w:val="11"/>
                <w:szCs w:val="11"/>
              </w:rPr>
            </w:pPr>
          </w:p>
        </w:tc>
        <w:tc>
          <w:tcPr>
            <w:tcW w:w="0" w:type="auto"/>
            <w:shd w:val="clear" w:color="auto" w:fill="auto"/>
          </w:tcPr>
          <w:p w14:paraId="76327FF6" w14:textId="77777777" w:rsidR="003E7B30" w:rsidRPr="00746DC1" w:rsidRDefault="003E7B30" w:rsidP="00D15EEA">
            <w:pPr>
              <w:jc w:val="right"/>
              <w:rPr>
                <w:i/>
                <w:iCs/>
                <w:sz w:val="11"/>
                <w:szCs w:val="11"/>
              </w:rPr>
            </w:pPr>
            <w:r w:rsidRPr="00746DC1">
              <w:rPr>
                <w:i/>
                <w:iCs/>
                <w:sz w:val="11"/>
                <w:szCs w:val="11"/>
              </w:rPr>
              <w:t>Mean</w:t>
            </w:r>
          </w:p>
        </w:tc>
        <w:tc>
          <w:tcPr>
            <w:tcW w:w="0" w:type="auto"/>
            <w:shd w:val="clear" w:color="auto" w:fill="auto"/>
            <w:noWrap/>
            <w:vAlign w:val="bottom"/>
          </w:tcPr>
          <w:p w14:paraId="0A63E66C" w14:textId="77777777" w:rsidR="003E7B30" w:rsidRPr="00746DC1" w:rsidRDefault="003E7B30" w:rsidP="00D15EEA">
            <w:pPr>
              <w:jc w:val="right"/>
              <w:rPr>
                <w:color w:val="010205"/>
                <w:sz w:val="11"/>
                <w:szCs w:val="11"/>
              </w:rPr>
            </w:pPr>
            <w:r w:rsidRPr="00746DC1">
              <w:rPr>
                <w:color w:val="010205"/>
                <w:sz w:val="11"/>
                <w:szCs w:val="11"/>
              </w:rPr>
              <w:t>2,57</w:t>
            </w:r>
          </w:p>
        </w:tc>
        <w:tc>
          <w:tcPr>
            <w:tcW w:w="0" w:type="auto"/>
            <w:shd w:val="clear" w:color="auto" w:fill="auto"/>
            <w:noWrap/>
            <w:vAlign w:val="bottom"/>
          </w:tcPr>
          <w:p w14:paraId="358B7FFF" w14:textId="77777777" w:rsidR="003E7B30" w:rsidRPr="00746DC1" w:rsidRDefault="003E7B30" w:rsidP="00D15EEA">
            <w:pPr>
              <w:jc w:val="right"/>
              <w:rPr>
                <w:color w:val="010205"/>
                <w:sz w:val="11"/>
                <w:szCs w:val="11"/>
              </w:rPr>
            </w:pPr>
            <w:r w:rsidRPr="00746DC1">
              <w:rPr>
                <w:color w:val="010205"/>
                <w:sz w:val="11"/>
                <w:szCs w:val="11"/>
              </w:rPr>
              <w:t>3,79</w:t>
            </w:r>
          </w:p>
        </w:tc>
        <w:tc>
          <w:tcPr>
            <w:tcW w:w="0" w:type="auto"/>
            <w:shd w:val="clear" w:color="auto" w:fill="auto"/>
            <w:noWrap/>
            <w:vAlign w:val="bottom"/>
          </w:tcPr>
          <w:p w14:paraId="43BA2D68" w14:textId="77777777" w:rsidR="003E7B30" w:rsidRPr="00746DC1" w:rsidRDefault="003E7B30" w:rsidP="00D15EEA">
            <w:pPr>
              <w:jc w:val="right"/>
              <w:rPr>
                <w:color w:val="010205"/>
                <w:sz w:val="11"/>
                <w:szCs w:val="11"/>
              </w:rPr>
            </w:pPr>
            <w:r w:rsidRPr="00746DC1">
              <w:rPr>
                <w:color w:val="010205"/>
                <w:sz w:val="11"/>
                <w:szCs w:val="11"/>
              </w:rPr>
              <w:t>2,05</w:t>
            </w:r>
          </w:p>
        </w:tc>
        <w:tc>
          <w:tcPr>
            <w:tcW w:w="0" w:type="auto"/>
            <w:shd w:val="clear" w:color="auto" w:fill="auto"/>
            <w:noWrap/>
            <w:vAlign w:val="bottom"/>
          </w:tcPr>
          <w:p w14:paraId="586CCB77" w14:textId="77777777" w:rsidR="003E7B30" w:rsidRPr="00746DC1" w:rsidRDefault="003E7B30" w:rsidP="00D15EEA">
            <w:pPr>
              <w:jc w:val="right"/>
              <w:rPr>
                <w:color w:val="010205"/>
                <w:sz w:val="11"/>
                <w:szCs w:val="11"/>
              </w:rPr>
            </w:pPr>
            <w:r w:rsidRPr="00746DC1">
              <w:rPr>
                <w:color w:val="010205"/>
                <w:sz w:val="11"/>
                <w:szCs w:val="11"/>
              </w:rPr>
              <w:t>4,29</w:t>
            </w:r>
          </w:p>
        </w:tc>
        <w:tc>
          <w:tcPr>
            <w:tcW w:w="0" w:type="auto"/>
            <w:shd w:val="clear" w:color="auto" w:fill="auto"/>
            <w:noWrap/>
            <w:vAlign w:val="bottom"/>
          </w:tcPr>
          <w:p w14:paraId="60C68884" w14:textId="77777777" w:rsidR="003E7B30" w:rsidRPr="00746DC1" w:rsidRDefault="003E7B30" w:rsidP="00D15EEA">
            <w:pPr>
              <w:jc w:val="right"/>
              <w:rPr>
                <w:color w:val="010205"/>
                <w:sz w:val="11"/>
                <w:szCs w:val="11"/>
              </w:rPr>
            </w:pPr>
            <w:r w:rsidRPr="00746DC1">
              <w:rPr>
                <w:color w:val="010205"/>
                <w:sz w:val="11"/>
                <w:szCs w:val="11"/>
              </w:rPr>
              <w:t>4,57</w:t>
            </w:r>
          </w:p>
        </w:tc>
        <w:tc>
          <w:tcPr>
            <w:tcW w:w="0" w:type="auto"/>
            <w:shd w:val="clear" w:color="auto" w:fill="auto"/>
            <w:noWrap/>
            <w:vAlign w:val="bottom"/>
          </w:tcPr>
          <w:p w14:paraId="3B702C8F" w14:textId="77777777" w:rsidR="003E7B30" w:rsidRPr="00746DC1" w:rsidRDefault="003E7B30" w:rsidP="00D15EEA">
            <w:pPr>
              <w:jc w:val="right"/>
              <w:rPr>
                <w:color w:val="010205"/>
                <w:sz w:val="11"/>
                <w:szCs w:val="11"/>
              </w:rPr>
            </w:pPr>
            <w:r w:rsidRPr="00746DC1">
              <w:rPr>
                <w:color w:val="010205"/>
                <w:sz w:val="11"/>
                <w:szCs w:val="11"/>
              </w:rPr>
              <w:t>4,6</w:t>
            </w:r>
          </w:p>
        </w:tc>
        <w:tc>
          <w:tcPr>
            <w:tcW w:w="0" w:type="auto"/>
            <w:shd w:val="clear" w:color="auto" w:fill="auto"/>
            <w:noWrap/>
            <w:vAlign w:val="bottom"/>
          </w:tcPr>
          <w:p w14:paraId="596A4669" w14:textId="77777777" w:rsidR="003E7B30" w:rsidRPr="00746DC1" w:rsidRDefault="003E7B30" w:rsidP="00D15EEA">
            <w:pPr>
              <w:jc w:val="right"/>
              <w:rPr>
                <w:color w:val="010205"/>
                <w:sz w:val="11"/>
                <w:szCs w:val="11"/>
              </w:rPr>
            </w:pPr>
            <w:r w:rsidRPr="00746DC1">
              <w:rPr>
                <w:color w:val="010205"/>
                <w:sz w:val="11"/>
                <w:szCs w:val="11"/>
              </w:rPr>
              <w:t>4,39</w:t>
            </w:r>
          </w:p>
        </w:tc>
        <w:tc>
          <w:tcPr>
            <w:tcW w:w="0" w:type="auto"/>
            <w:shd w:val="clear" w:color="auto" w:fill="auto"/>
            <w:noWrap/>
            <w:vAlign w:val="bottom"/>
          </w:tcPr>
          <w:p w14:paraId="5D1C0987" w14:textId="77777777" w:rsidR="003E7B30" w:rsidRPr="00746DC1" w:rsidRDefault="003E7B30" w:rsidP="00D15EEA">
            <w:pPr>
              <w:jc w:val="right"/>
              <w:rPr>
                <w:color w:val="010205"/>
                <w:sz w:val="11"/>
                <w:szCs w:val="11"/>
              </w:rPr>
            </w:pPr>
            <w:r w:rsidRPr="00746DC1">
              <w:rPr>
                <w:color w:val="010205"/>
                <w:sz w:val="11"/>
                <w:szCs w:val="11"/>
              </w:rPr>
              <w:t>4,8</w:t>
            </w:r>
          </w:p>
        </w:tc>
        <w:tc>
          <w:tcPr>
            <w:tcW w:w="0" w:type="auto"/>
            <w:shd w:val="clear" w:color="auto" w:fill="auto"/>
            <w:noWrap/>
            <w:vAlign w:val="bottom"/>
          </w:tcPr>
          <w:p w14:paraId="17A662A7" w14:textId="77777777" w:rsidR="003E7B30" w:rsidRPr="00746DC1" w:rsidRDefault="003E7B30" w:rsidP="00D15EEA">
            <w:pPr>
              <w:jc w:val="right"/>
              <w:rPr>
                <w:color w:val="010205"/>
                <w:sz w:val="11"/>
                <w:szCs w:val="11"/>
              </w:rPr>
            </w:pPr>
            <w:r w:rsidRPr="00746DC1">
              <w:rPr>
                <w:color w:val="010205"/>
                <w:sz w:val="11"/>
                <w:szCs w:val="11"/>
              </w:rPr>
              <w:t>4,65</w:t>
            </w:r>
          </w:p>
        </w:tc>
        <w:tc>
          <w:tcPr>
            <w:tcW w:w="0" w:type="auto"/>
            <w:shd w:val="clear" w:color="auto" w:fill="auto"/>
            <w:noWrap/>
            <w:vAlign w:val="bottom"/>
          </w:tcPr>
          <w:p w14:paraId="652355A4" w14:textId="77777777" w:rsidR="003E7B30" w:rsidRPr="00746DC1" w:rsidRDefault="003E7B30" w:rsidP="00D15EEA">
            <w:pPr>
              <w:jc w:val="right"/>
              <w:rPr>
                <w:color w:val="010205"/>
                <w:sz w:val="11"/>
                <w:szCs w:val="11"/>
              </w:rPr>
            </w:pPr>
            <w:r w:rsidRPr="00746DC1">
              <w:rPr>
                <w:color w:val="010205"/>
                <w:sz w:val="11"/>
                <w:szCs w:val="11"/>
              </w:rPr>
              <w:t>4,11</w:t>
            </w:r>
          </w:p>
        </w:tc>
        <w:tc>
          <w:tcPr>
            <w:tcW w:w="0" w:type="auto"/>
            <w:shd w:val="clear" w:color="auto" w:fill="auto"/>
            <w:noWrap/>
            <w:vAlign w:val="bottom"/>
          </w:tcPr>
          <w:p w14:paraId="17995E88" w14:textId="77777777" w:rsidR="003E7B30" w:rsidRPr="00746DC1" w:rsidRDefault="003E7B30" w:rsidP="00D15EEA">
            <w:pPr>
              <w:jc w:val="right"/>
              <w:rPr>
                <w:color w:val="010205"/>
                <w:sz w:val="11"/>
                <w:szCs w:val="11"/>
              </w:rPr>
            </w:pPr>
            <w:r w:rsidRPr="00746DC1">
              <w:rPr>
                <w:color w:val="010205"/>
                <w:sz w:val="11"/>
                <w:szCs w:val="11"/>
              </w:rPr>
              <w:t>4,55</w:t>
            </w:r>
          </w:p>
        </w:tc>
        <w:tc>
          <w:tcPr>
            <w:tcW w:w="0" w:type="auto"/>
            <w:shd w:val="clear" w:color="auto" w:fill="auto"/>
            <w:noWrap/>
            <w:vAlign w:val="bottom"/>
          </w:tcPr>
          <w:p w14:paraId="71CC34BC" w14:textId="77777777" w:rsidR="003E7B30" w:rsidRPr="00746DC1" w:rsidRDefault="003E7B30" w:rsidP="00D15EEA">
            <w:pPr>
              <w:jc w:val="right"/>
              <w:rPr>
                <w:color w:val="010205"/>
                <w:sz w:val="11"/>
                <w:szCs w:val="11"/>
              </w:rPr>
            </w:pPr>
            <w:r w:rsidRPr="00746DC1">
              <w:rPr>
                <w:color w:val="010205"/>
                <w:sz w:val="11"/>
                <w:szCs w:val="11"/>
              </w:rPr>
              <w:t>4,05</w:t>
            </w:r>
          </w:p>
        </w:tc>
        <w:tc>
          <w:tcPr>
            <w:tcW w:w="0" w:type="auto"/>
            <w:vAlign w:val="bottom"/>
          </w:tcPr>
          <w:p w14:paraId="42100C61" w14:textId="77777777" w:rsidR="003E7B30" w:rsidRPr="00746DC1" w:rsidRDefault="003E7B30" w:rsidP="00D15EEA">
            <w:pPr>
              <w:jc w:val="right"/>
              <w:rPr>
                <w:color w:val="010205"/>
                <w:sz w:val="11"/>
                <w:szCs w:val="11"/>
              </w:rPr>
            </w:pPr>
            <w:r w:rsidRPr="00746DC1">
              <w:rPr>
                <w:color w:val="010205"/>
                <w:sz w:val="11"/>
                <w:szCs w:val="11"/>
              </w:rPr>
              <w:t>121,74</w:t>
            </w:r>
          </w:p>
        </w:tc>
      </w:tr>
      <w:tr w:rsidR="003E7B30" w:rsidRPr="00746DC1" w14:paraId="3E8BDBAA" w14:textId="77777777" w:rsidTr="00D15EEA">
        <w:trPr>
          <w:trHeight w:val="113"/>
        </w:trPr>
        <w:tc>
          <w:tcPr>
            <w:tcW w:w="0" w:type="auto"/>
            <w:vMerge/>
            <w:shd w:val="clear" w:color="auto" w:fill="auto"/>
            <w:vAlign w:val="center"/>
          </w:tcPr>
          <w:p w14:paraId="2EFF4164" w14:textId="77777777" w:rsidR="003E7B30" w:rsidRPr="003A4FA0" w:rsidRDefault="003E7B30" w:rsidP="00D15EEA">
            <w:pPr>
              <w:rPr>
                <w:color w:val="000000" w:themeColor="text1"/>
                <w:sz w:val="11"/>
                <w:szCs w:val="11"/>
              </w:rPr>
            </w:pPr>
          </w:p>
        </w:tc>
        <w:tc>
          <w:tcPr>
            <w:tcW w:w="0" w:type="auto"/>
            <w:shd w:val="clear" w:color="auto" w:fill="auto"/>
          </w:tcPr>
          <w:p w14:paraId="117C531A" w14:textId="77777777" w:rsidR="003E7B30" w:rsidRPr="00746DC1" w:rsidRDefault="003E7B30" w:rsidP="00D15EEA">
            <w:pPr>
              <w:jc w:val="right"/>
              <w:rPr>
                <w:i/>
                <w:iCs/>
                <w:sz w:val="11"/>
                <w:szCs w:val="11"/>
              </w:rPr>
            </w:pPr>
            <w:r w:rsidRPr="00746DC1">
              <w:rPr>
                <w:i/>
                <w:iCs/>
                <w:sz w:val="11"/>
                <w:szCs w:val="11"/>
              </w:rPr>
              <w:t>SD</w:t>
            </w:r>
          </w:p>
        </w:tc>
        <w:tc>
          <w:tcPr>
            <w:tcW w:w="0" w:type="auto"/>
            <w:shd w:val="clear" w:color="auto" w:fill="auto"/>
            <w:noWrap/>
            <w:vAlign w:val="bottom"/>
          </w:tcPr>
          <w:p w14:paraId="698CC1A4" w14:textId="77777777" w:rsidR="003E7B30" w:rsidRPr="00746DC1" w:rsidRDefault="003E7B30" w:rsidP="00D15EEA">
            <w:pPr>
              <w:jc w:val="right"/>
              <w:rPr>
                <w:color w:val="010205"/>
                <w:sz w:val="11"/>
                <w:szCs w:val="11"/>
              </w:rPr>
            </w:pPr>
            <w:r w:rsidRPr="00746DC1">
              <w:rPr>
                <w:color w:val="010205"/>
                <w:sz w:val="11"/>
                <w:szCs w:val="11"/>
              </w:rPr>
              <w:t>0,65</w:t>
            </w:r>
          </w:p>
        </w:tc>
        <w:tc>
          <w:tcPr>
            <w:tcW w:w="0" w:type="auto"/>
            <w:shd w:val="clear" w:color="auto" w:fill="auto"/>
            <w:noWrap/>
            <w:vAlign w:val="bottom"/>
          </w:tcPr>
          <w:p w14:paraId="57EDAF6E" w14:textId="77777777" w:rsidR="003E7B30" w:rsidRPr="00746DC1" w:rsidRDefault="003E7B30" w:rsidP="00D15EEA">
            <w:pPr>
              <w:jc w:val="right"/>
              <w:rPr>
                <w:color w:val="010205"/>
                <w:sz w:val="11"/>
                <w:szCs w:val="11"/>
              </w:rPr>
            </w:pPr>
            <w:r w:rsidRPr="00746DC1">
              <w:rPr>
                <w:color w:val="010205"/>
                <w:sz w:val="11"/>
                <w:szCs w:val="11"/>
              </w:rPr>
              <w:t>0,74</w:t>
            </w:r>
          </w:p>
        </w:tc>
        <w:tc>
          <w:tcPr>
            <w:tcW w:w="0" w:type="auto"/>
            <w:shd w:val="clear" w:color="auto" w:fill="auto"/>
            <w:noWrap/>
            <w:vAlign w:val="bottom"/>
          </w:tcPr>
          <w:p w14:paraId="546FFCA8" w14:textId="77777777" w:rsidR="003E7B30" w:rsidRPr="00746DC1" w:rsidRDefault="003E7B30" w:rsidP="00D15EEA">
            <w:pPr>
              <w:jc w:val="right"/>
              <w:rPr>
                <w:color w:val="010205"/>
                <w:sz w:val="11"/>
                <w:szCs w:val="11"/>
              </w:rPr>
            </w:pPr>
            <w:r w:rsidRPr="00746DC1">
              <w:rPr>
                <w:color w:val="010205"/>
                <w:sz w:val="11"/>
                <w:szCs w:val="11"/>
              </w:rPr>
              <w:t>0,78</w:t>
            </w:r>
          </w:p>
        </w:tc>
        <w:tc>
          <w:tcPr>
            <w:tcW w:w="0" w:type="auto"/>
            <w:shd w:val="clear" w:color="auto" w:fill="auto"/>
            <w:noWrap/>
            <w:vAlign w:val="bottom"/>
          </w:tcPr>
          <w:p w14:paraId="673C8FDF" w14:textId="77777777" w:rsidR="003E7B30" w:rsidRPr="00746DC1" w:rsidRDefault="003E7B30" w:rsidP="00D15EEA">
            <w:pPr>
              <w:jc w:val="right"/>
              <w:rPr>
                <w:color w:val="010205"/>
                <w:sz w:val="11"/>
                <w:szCs w:val="11"/>
              </w:rPr>
            </w:pPr>
            <w:r w:rsidRPr="00746DC1">
              <w:rPr>
                <w:color w:val="010205"/>
                <w:sz w:val="11"/>
                <w:szCs w:val="11"/>
              </w:rPr>
              <w:t>0,76</w:t>
            </w:r>
          </w:p>
        </w:tc>
        <w:tc>
          <w:tcPr>
            <w:tcW w:w="0" w:type="auto"/>
            <w:shd w:val="clear" w:color="auto" w:fill="auto"/>
            <w:noWrap/>
            <w:vAlign w:val="bottom"/>
          </w:tcPr>
          <w:p w14:paraId="19684BDC" w14:textId="77777777" w:rsidR="003E7B30" w:rsidRPr="00746DC1" w:rsidRDefault="003E7B30" w:rsidP="00D15EEA">
            <w:pPr>
              <w:jc w:val="right"/>
              <w:rPr>
                <w:color w:val="010205"/>
                <w:sz w:val="11"/>
                <w:szCs w:val="11"/>
              </w:rPr>
            </w:pPr>
            <w:r w:rsidRPr="00746DC1">
              <w:rPr>
                <w:color w:val="010205"/>
                <w:sz w:val="11"/>
                <w:szCs w:val="11"/>
              </w:rPr>
              <w:t>0,69</w:t>
            </w:r>
          </w:p>
        </w:tc>
        <w:tc>
          <w:tcPr>
            <w:tcW w:w="0" w:type="auto"/>
            <w:shd w:val="clear" w:color="auto" w:fill="auto"/>
            <w:noWrap/>
            <w:vAlign w:val="bottom"/>
          </w:tcPr>
          <w:p w14:paraId="5132F556" w14:textId="77777777" w:rsidR="003E7B30" w:rsidRPr="00746DC1" w:rsidRDefault="003E7B30" w:rsidP="00D15EEA">
            <w:pPr>
              <w:jc w:val="right"/>
              <w:rPr>
                <w:color w:val="010205"/>
                <w:sz w:val="11"/>
                <w:szCs w:val="11"/>
              </w:rPr>
            </w:pPr>
            <w:r w:rsidRPr="00746DC1">
              <w:rPr>
                <w:color w:val="010205"/>
                <w:sz w:val="11"/>
                <w:szCs w:val="11"/>
              </w:rPr>
              <w:t>0,77</w:t>
            </w:r>
          </w:p>
        </w:tc>
        <w:tc>
          <w:tcPr>
            <w:tcW w:w="0" w:type="auto"/>
            <w:shd w:val="clear" w:color="auto" w:fill="auto"/>
            <w:noWrap/>
            <w:vAlign w:val="bottom"/>
          </w:tcPr>
          <w:p w14:paraId="2AFAC9D9" w14:textId="77777777" w:rsidR="003E7B30" w:rsidRPr="00746DC1" w:rsidRDefault="003E7B30" w:rsidP="00D15EEA">
            <w:pPr>
              <w:jc w:val="right"/>
              <w:rPr>
                <w:color w:val="010205"/>
                <w:sz w:val="11"/>
                <w:szCs w:val="11"/>
              </w:rPr>
            </w:pPr>
            <w:r w:rsidRPr="00746DC1">
              <w:rPr>
                <w:color w:val="010205"/>
                <w:sz w:val="11"/>
                <w:szCs w:val="11"/>
              </w:rPr>
              <w:t>0,87</w:t>
            </w:r>
          </w:p>
        </w:tc>
        <w:tc>
          <w:tcPr>
            <w:tcW w:w="0" w:type="auto"/>
            <w:shd w:val="clear" w:color="auto" w:fill="auto"/>
            <w:noWrap/>
            <w:vAlign w:val="bottom"/>
          </w:tcPr>
          <w:p w14:paraId="721E48FE"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EE33D33" w14:textId="77777777" w:rsidR="003E7B30" w:rsidRPr="00746DC1" w:rsidRDefault="003E7B30" w:rsidP="00D15EEA">
            <w:pPr>
              <w:jc w:val="right"/>
              <w:rPr>
                <w:color w:val="010205"/>
                <w:sz w:val="11"/>
                <w:szCs w:val="11"/>
              </w:rPr>
            </w:pPr>
            <w:r w:rsidRPr="00746DC1">
              <w:rPr>
                <w:color w:val="010205"/>
                <w:sz w:val="11"/>
                <w:szCs w:val="11"/>
              </w:rPr>
              <w:t>0,72</w:t>
            </w:r>
          </w:p>
        </w:tc>
        <w:tc>
          <w:tcPr>
            <w:tcW w:w="0" w:type="auto"/>
            <w:shd w:val="clear" w:color="auto" w:fill="auto"/>
            <w:noWrap/>
            <w:vAlign w:val="bottom"/>
          </w:tcPr>
          <w:p w14:paraId="3EAF89FF" w14:textId="77777777" w:rsidR="003E7B30" w:rsidRPr="00746DC1" w:rsidRDefault="003E7B30" w:rsidP="00D15EEA">
            <w:pPr>
              <w:jc w:val="right"/>
              <w:rPr>
                <w:color w:val="010205"/>
                <w:sz w:val="11"/>
                <w:szCs w:val="11"/>
              </w:rPr>
            </w:pPr>
            <w:r w:rsidRPr="00746DC1">
              <w:rPr>
                <w:color w:val="010205"/>
                <w:sz w:val="11"/>
                <w:szCs w:val="11"/>
              </w:rPr>
              <w:t>0,79</w:t>
            </w:r>
          </w:p>
        </w:tc>
        <w:tc>
          <w:tcPr>
            <w:tcW w:w="0" w:type="auto"/>
            <w:shd w:val="clear" w:color="auto" w:fill="auto"/>
            <w:noWrap/>
            <w:vAlign w:val="bottom"/>
          </w:tcPr>
          <w:p w14:paraId="6F4DC583" w14:textId="77777777" w:rsidR="003E7B30" w:rsidRPr="00746DC1" w:rsidRDefault="003E7B30" w:rsidP="00D15EEA">
            <w:pPr>
              <w:jc w:val="right"/>
              <w:rPr>
                <w:color w:val="010205"/>
                <w:sz w:val="11"/>
                <w:szCs w:val="11"/>
              </w:rPr>
            </w:pPr>
            <w:r w:rsidRPr="00746DC1">
              <w:rPr>
                <w:color w:val="010205"/>
                <w:sz w:val="11"/>
                <w:szCs w:val="11"/>
              </w:rPr>
              <w:t>0,76</w:t>
            </w:r>
          </w:p>
        </w:tc>
        <w:tc>
          <w:tcPr>
            <w:tcW w:w="0" w:type="auto"/>
            <w:shd w:val="clear" w:color="auto" w:fill="auto"/>
            <w:noWrap/>
            <w:vAlign w:val="bottom"/>
          </w:tcPr>
          <w:p w14:paraId="159F368B" w14:textId="77777777" w:rsidR="003E7B30" w:rsidRPr="00746DC1" w:rsidRDefault="003E7B30" w:rsidP="00D15EEA">
            <w:pPr>
              <w:jc w:val="right"/>
              <w:rPr>
                <w:color w:val="010205"/>
                <w:sz w:val="11"/>
                <w:szCs w:val="11"/>
              </w:rPr>
            </w:pPr>
            <w:r w:rsidRPr="00746DC1">
              <w:rPr>
                <w:color w:val="010205"/>
                <w:sz w:val="11"/>
                <w:szCs w:val="11"/>
              </w:rPr>
              <w:t>1,22</w:t>
            </w:r>
          </w:p>
        </w:tc>
        <w:tc>
          <w:tcPr>
            <w:tcW w:w="0" w:type="auto"/>
            <w:vAlign w:val="bottom"/>
          </w:tcPr>
          <w:p w14:paraId="17FC2108" w14:textId="77777777" w:rsidR="003E7B30" w:rsidRPr="00746DC1" w:rsidRDefault="003E7B30" w:rsidP="00D15EEA">
            <w:pPr>
              <w:jc w:val="right"/>
              <w:rPr>
                <w:color w:val="010205"/>
                <w:sz w:val="11"/>
                <w:szCs w:val="11"/>
              </w:rPr>
            </w:pPr>
            <w:r w:rsidRPr="00746DC1">
              <w:rPr>
                <w:color w:val="010205"/>
                <w:sz w:val="11"/>
                <w:szCs w:val="11"/>
              </w:rPr>
              <w:t>37,36</w:t>
            </w:r>
          </w:p>
        </w:tc>
      </w:tr>
      <w:tr w:rsidR="003E7B30" w:rsidRPr="00746DC1" w14:paraId="4A1E6D4F" w14:textId="77777777" w:rsidTr="00D15EEA">
        <w:trPr>
          <w:trHeight w:val="113"/>
        </w:trPr>
        <w:tc>
          <w:tcPr>
            <w:tcW w:w="0" w:type="auto"/>
            <w:vMerge w:val="restart"/>
            <w:shd w:val="clear" w:color="auto" w:fill="auto"/>
            <w:vAlign w:val="center"/>
            <w:hideMark/>
          </w:tcPr>
          <w:p w14:paraId="1676E599" w14:textId="77777777" w:rsidR="003E7B30" w:rsidRPr="003A4FA0" w:rsidRDefault="003E7B30" w:rsidP="00D15EEA">
            <w:pPr>
              <w:rPr>
                <w:color w:val="000000" w:themeColor="text1"/>
                <w:sz w:val="11"/>
                <w:szCs w:val="11"/>
              </w:rPr>
            </w:pPr>
            <w:r w:rsidRPr="003A4FA0">
              <w:rPr>
                <w:color w:val="000000" w:themeColor="text1"/>
                <w:sz w:val="11"/>
                <w:szCs w:val="11"/>
              </w:rPr>
              <w:t>Total</w:t>
            </w:r>
          </w:p>
        </w:tc>
        <w:tc>
          <w:tcPr>
            <w:tcW w:w="0" w:type="auto"/>
            <w:shd w:val="clear" w:color="auto" w:fill="auto"/>
            <w:hideMark/>
          </w:tcPr>
          <w:p w14:paraId="6A52D414" w14:textId="77777777" w:rsidR="003E7B30" w:rsidRPr="00746DC1" w:rsidRDefault="003E7B30" w:rsidP="00D15EEA">
            <w:pPr>
              <w:rPr>
                <w:sz w:val="11"/>
                <w:szCs w:val="11"/>
              </w:rPr>
            </w:pPr>
            <w:r w:rsidRPr="00746DC1">
              <w:rPr>
                <w:sz w:val="11"/>
                <w:szCs w:val="11"/>
              </w:rPr>
              <w:t>1. Home-based involvement</w:t>
            </w:r>
          </w:p>
        </w:tc>
        <w:tc>
          <w:tcPr>
            <w:tcW w:w="0" w:type="auto"/>
            <w:shd w:val="clear" w:color="auto" w:fill="auto"/>
            <w:noWrap/>
            <w:vAlign w:val="bottom"/>
          </w:tcPr>
          <w:p w14:paraId="069EF7A2"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1B8EB8B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D50835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4CC8CE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6467F5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990FFE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AB5468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760C46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65B5EF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A57D2E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642840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0CF6BB7" w14:textId="77777777" w:rsidR="003E7B30" w:rsidRPr="00746DC1" w:rsidRDefault="003E7B30" w:rsidP="00D15EEA">
            <w:pPr>
              <w:jc w:val="right"/>
              <w:rPr>
                <w:color w:val="010205"/>
                <w:sz w:val="11"/>
                <w:szCs w:val="11"/>
              </w:rPr>
            </w:pPr>
          </w:p>
        </w:tc>
        <w:tc>
          <w:tcPr>
            <w:tcW w:w="0" w:type="auto"/>
          </w:tcPr>
          <w:p w14:paraId="70641249" w14:textId="77777777" w:rsidR="003E7B30" w:rsidRPr="00746DC1" w:rsidRDefault="003E7B30" w:rsidP="00D15EEA">
            <w:pPr>
              <w:jc w:val="right"/>
              <w:rPr>
                <w:color w:val="010205"/>
                <w:sz w:val="11"/>
                <w:szCs w:val="11"/>
              </w:rPr>
            </w:pPr>
          </w:p>
        </w:tc>
      </w:tr>
      <w:tr w:rsidR="003E7B30" w:rsidRPr="00746DC1" w14:paraId="7513B322" w14:textId="77777777" w:rsidTr="00D15EEA">
        <w:trPr>
          <w:trHeight w:val="113"/>
        </w:trPr>
        <w:tc>
          <w:tcPr>
            <w:tcW w:w="0" w:type="auto"/>
            <w:vMerge/>
            <w:shd w:val="clear" w:color="auto" w:fill="auto"/>
            <w:vAlign w:val="center"/>
            <w:hideMark/>
          </w:tcPr>
          <w:p w14:paraId="0C545408" w14:textId="77777777" w:rsidR="003E7B30" w:rsidRPr="00746DC1" w:rsidRDefault="003E7B30" w:rsidP="00D15EEA">
            <w:pPr>
              <w:rPr>
                <w:color w:val="264A60"/>
                <w:sz w:val="11"/>
                <w:szCs w:val="11"/>
              </w:rPr>
            </w:pPr>
          </w:p>
        </w:tc>
        <w:tc>
          <w:tcPr>
            <w:tcW w:w="0" w:type="auto"/>
            <w:shd w:val="clear" w:color="auto" w:fill="auto"/>
            <w:hideMark/>
          </w:tcPr>
          <w:p w14:paraId="1A2872B4" w14:textId="77777777" w:rsidR="003E7B30" w:rsidRPr="00746DC1" w:rsidRDefault="003E7B30" w:rsidP="00D15EEA">
            <w:pPr>
              <w:rPr>
                <w:sz w:val="11"/>
                <w:szCs w:val="11"/>
              </w:rPr>
            </w:pPr>
            <w:r w:rsidRPr="00746DC1">
              <w:rPr>
                <w:sz w:val="11"/>
                <w:szCs w:val="11"/>
              </w:rPr>
              <w:t xml:space="preserve">2. Home-school communication </w:t>
            </w:r>
          </w:p>
        </w:tc>
        <w:tc>
          <w:tcPr>
            <w:tcW w:w="0" w:type="auto"/>
            <w:shd w:val="clear" w:color="auto" w:fill="auto"/>
            <w:noWrap/>
            <w:vAlign w:val="bottom"/>
          </w:tcPr>
          <w:p w14:paraId="1CC514EC" w14:textId="77777777" w:rsidR="003E7B30" w:rsidRPr="00746DC1" w:rsidRDefault="003E7B30" w:rsidP="00D15EEA">
            <w:pPr>
              <w:jc w:val="right"/>
              <w:rPr>
                <w:color w:val="010205"/>
                <w:sz w:val="11"/>
                <w:szCs w:val="11"/>
              </w:rPr>
            </w:pPr>
            <w:r w:rsidRPr="00746DC1">
              <w:rPr>
                <w:color w:val="010205"/>
                <w:sz w:val="11"/>
                <w:szCs w:val="11"/>
              </w:rPr>
              <w:t>,40**</w:t>
            </w:r>
          </w:p>
        </w:tc>
        <w:tc>
          <w:tcPr>
            <w:tcW w:w="0" w:type="auto"/>
            <w:shd w:val="clear" w:color="auto" w:fill="auto"/>
            <w:noWrap/>
            <w:vAlign w:val="bottom"/>
          </w:tcPr>
          <w:p w14:paraId="4FC057AF"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20F0A60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B1DF8A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7D96C5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B1E5CF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6E11FE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591FF9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D081F4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BA58AB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8C75BB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316F930" w14:textId="77777777" w:rsidR="003E7B30" w:rsidRPr="00746DC1" w:rsidRDefault="003E7B30" w:rsidP="00D15EEA">
            <w:pPr>
              <w:jc w:val="right"/>
              <w:rPr>
                <w:color w:val="010205"/>
                <w:sz w:val="11"/>
                <w:szCs w:val="11"/>
              </w:rPr>
            </w:pPr>
          </w:p>
        </w:tc>
        <w:tc>
          <w:tcPr>
            <w:tcW w:w="0" w:type="auto"/>
          </w:tcPr>
          <w:p w14:paraId="036281A1" w14:textId="77777777" w:rsidR="003E7B30" w:rsidRPr="00746DC1" w:rsidRDefault="003E7B30" w:rsidP="00D15EEA">
            <w:pPr>
              <w:jc w:val="right"/>
              <w:rPr>
                <w:color w:val="010205"/>
                <w:sz w:val="11"/>
                <w:szCs w:val="11"/>
              </w:rPr>
            </w:pPr>
          </w:p>
        </w:tc>
      </w:tr>
      <w:tr w:rsidR="003E7B30" w:rsidRPr="00746DC1" w14:paraId="32A50605" w14:textId="77777777" w:rsidTr="00D15EEA">
        <w:trPr>
          <w:trHeight w:val="113"/>
        </w:trPr>
        <w:tc>
          <w:tcPr>
            <w:tcW w:w="0" w:type="auto"/>
            <w:vMerge/>
            <w:shd w:val="clear" w:color="auto" w:fill="auto"/>
            <w:vAlign w:val="center"/>
            <w:hideMark/>
          </w:tcPr>
          <w:p w14:paraId="0FCC21A8" w14:textId="77777777" w:rsidR="003E7B30" w:rsidRPr="00746DC1" w:rsidRDefault="003E7B30" w:rsidP="00D15EEA">
            <w:pPr>
              <w:rPr>
                <w:color w:val="264A60"/>
                <w:sz w:val="11"/>
                <w:szCs w:val="11"/>
              </w:rPr>
            </w:pPr>
          </w:p>
        </w:tc>
        <w:tc>
          <w:tcPr>
            <w:tcW w:w="0" w:type="auto"/>
            <w:shd w:val="clear" w:color="auto" w:fill="auto"/>
            <w:vAlign w:val="bottom"/>
            <w:hideMark/>
          </w:tcPr>
          <w:p w14:paraId="2533D8B7" w14:textId="77777777" w:rsidR="003E7B30" w:rsidRPr="00746DC1" w:rsidRDefault="003E7B30" w:rsidP="00D15EEA">
            <w:pPr>
              <w:rPr>
                <w:sz w:val="11"/>
                <w:szCs w:val="11"/>
              </w:rPr>
            </w:pPr>
            <w:r w:rsidRPr="00746DC1">
              <w:rPr>
                <w:sz w:val="11"/>
                <w:szCs w:val="11"/>
              </w:rPr>
              <w:t>3. School-based involvement</w:t>
            </w:r>
          </w:p>
        </w:tc>
        <w:tc>
          <w:tcPr>
            <w:tcW w:w="0" w:type="auto"/>
            <w:shd w:val="clear" w:color="auto" w:fill="auto"/>
            <w:noWrap/>
            <w:vAlign w:val="bottom"/>
          </w:tcPr>
          <w:p w14:paraId="510D9E2D" w14:textId="77777777" w:rsidR="003E7B30" w:rsidRPr="00746DC1" w:rsidRDefault="003E7B30" w:rsidP="00D15EEA">
            <w:pPr>
              <w:jc w:val="right"/>
              <w:rPr>
                <w:color w:val="010205"/>
                <w:sz w:val="11"/>
                <w:szCs w:val="11"/>
              </w:rPr>
            </w:pPr>
            <w:r w:rsidRPr="00746DC1">
              <w:rPr>
                <w:color w:val="010205"/>
                <w:sz w:val="11"/>
                <w:szCs w:val="11"/>
              </w:rPr>
              <w:t>,45**</w:t>
            </w:r>
          </w:p>
        </w:tc>
        <w:tc>
          <w:tcPr>
            <w:tcW w:w="0" w:type="auto"/>
            <w:shd w:val="clear" w:color="auto" w:fill="auto"/>
            <w:noWrap/>
            <w:vAlign w:val="bottom"/>
          </w:tcPr>
          <w:p w14:paraId="1279F8F2" w14:textId="77777777" w:rsidR="003E7B30" w:rsidRPr="00746DC1" w:rsidRDefault="003E7B30" w:rsidP="00D15EEA">
            <w:pPr>
              <w:jc w:val="right"/>
              <w:rPr>
                <w:color w:val="010205"/>
                <w:sz w:val="11"/>
                <w:szCs w:val="11"/>
              </w:rPr>
            </w:pPr>
            <w:r w:rsidRPr="00746DC1">
              <w:rPr>
                <w:color w:val="010205"/>
                <w:sz w:val="11"/>
                <w:szCs w:val="11"/>
              </w:rPr>
              <w:t>,21**</w:t>
            </w:r>
          </w:p>
        </w:tc>
        <w:tc>
          <w:tcPr>
            <w:tcW w:w="0" w:type="auto"/>
            <w:shd w:val="clear" w:color="auto" w:fill="auto"/>
            <w:noWrap/>
            <w:vAlign w:val="bottom"/>
          </w:tcPr>
          <w:p w14:paraId="6C501229"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6D59C3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BD6C46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93A1FE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5E7A5E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2D3A05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BBA661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8EB8DA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FA6C8F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C797305" w14:textId="77777777" w:rsidR="003E7B30" w:rsidRPr="00746DC1" w:rsidRDefault="003E7B30" w:rsidP="00D15EEA">
            <w:pPr>
              <w:jc w:val="right"/>
              <w:rPr>
                <w:color w:val="010205"/>
                <w:sz w:val="11"/>
                <w:szCs w:val="11"/>
              </w:rPr>
            </w:pPr>
          </w:p>
        </w:tc>
        <w:tc>
          <w:tcPr>
            <w:tcW w:w="0" w:type="auto"/>
          </w:tcPr>
          <w:p w14:paraId="2A3E49E1" w14:textId="77777777" w:rsidR="003E7B30" w:rsidRPr="00746DC1" w:rsidRDefault="003E7B30" w:rsidP="00D15EEA">
            <w:pPr>
              <w:jc w:val="right"/>
              <w:rPr>
                <w:color w:val="010205"/>
                <w:sz w:val="11"/>
                <w:szCs w:val="11"/>
              </w:rPr>
            </w:pPr>
          </w:p>
        </w:tc>
      </w:tr>
      <w:tr w:rsidR="003E7B30" w:rsidRPr="00746DC1" w14:paraId="7C979928" w14:textId="77777777" w:rsidTr="00D15EEA">
        <w:trPr>
          <w:trHeight w:val="113"/>
        </w:trPr>
        <w:tc>
          <w:tcPr>
            <w:tcW w:w="0" w:type="auto"/>
            <w:vMerge/>
            <w:shd w:val="clear" w:color="auto" w:fill="auto"/>
            <w:vAlign w:val="center"/>
            <w:hideMark/>
          </w:tcPr>
          <w:p w14:paraId="7FE4BA04" w14:textId="77777777" w:rsidR="003E7B30" w:rsidRPr="00746DC1" w:rsidRDefault="003E7B30" w:rsidP="00D15EEA">
            <w:pPr>
              <w:rPr>
                <w:color w:val="264A60"/>
                <w:sz w:val="11"/>
                <w:szCs w:val="11"/>
              </w:rPr>
            </w:pPr>
          </w:p>
        </w:tc>
        <w:tc>
          <w:tcPr>
            <w:tcW w:w="0" w:type="auto"/>
            <w:shd w:val="clear" w:color="auto" w:fill="auto"/>
            <w:vAlign w:val="bottom"/>
            <w:hideMark/>
          </w:tcPr>
          <w:p w14:paraId="04C1213F" w14:textId="77777777" w:rsidR="003E7B30" w:rsidRPr="00A74286" w:rsidRDefault="003E7B30" w:rsidP="00D15EEA">
            <w:pPr>
              <w:rPr>
                <w:sz w:val="11"/>
                <w:szCs w:val="11"/>
                <w:lang w:val="en-US"/>
              </w:rPr>
            </w:pPr>
            <w:r w:rsidRPr="00A74286">
              <w:rPr>
                <w:sz w:val="11"/>
                <w:szCs w:val="11"/>
                <w:lang w:val="en-US"/>
              </w:rPr>
              <w:t>4. School climate: relationships between students</w:t>
            </w:r>
          </w:p>
        </w:tc>
        <w:tc>
          <w:tcPr>
            <w:tcW w:w="0" w:type="auto"/>
            <w:shd w:val="clear" w:color="auto" w:fill="auto"/>
            <w:noWrap/>
            <w:vAlign w:val="bottom"/>
          </w:tcPr>
          <w:p w14:paraId="00250FAF" w14:textId="77777777" w:rsidR="003E7B30" w:rsidRPr="00746DC1" w:rsidRDefault="003E7B30" w:rsidP="00D15EEA">
            <w:pPr>
              <w:jc w:val="right"/>
              <w:rPr>
                <w:color w:val="010205"/>
                <w:sz w:val="11"/>
                <w:szCs w:val="11"/>
              </w:rPr>
            </w:pPr>
            <w:r w:rsidRPr="00746DC1">
              <w:rPr>
                <w:color w:val="010205"/>
                <w:sz w:val="11"/>
                <w:szCs w:val="11"/>
              </w:rPr>
              <w:t>,07**</w:t>
            </w:r>
          </w:p>
        </w:tc>
        <w:tc>
          <w:tcPr>
            <w:tcW w:w="0" w:type="auto"/>
            <w:shd w:val="clear" w:color="auto" w:fill="auto"/>
            <w:noWrap/>
            <w:vAlign w:val="bottom"/>
          </w:tcPr>
          <w:p w14:paraId="28D75CFB"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6916C9B2"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2A44A8F4"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271252B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4FBE13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DFADCC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BF5BA08"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CEE8DAA"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6BD748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D2CE4C5"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E511F19" w14:textId="77777777" w:rsidR="003E7B30" w:rsidRPr="00746DC1" w:rsidRDefault="003E7B30" w:rsidP="00D15EEA">
            <w:pPr>
              <w:jc w:val="right"/>
              <w:rPr>
                <w:color w:val="010205"/>
                <w:sz w:val="11"/>
                <w:szCs w:val="11"/>
              </w:rPr>
            </w:pPr>
          </w:p>
        </w:tc>
        <w:tc>
          <w:tcPr>
            <w:tcW w:w="0" w:type="auto"/>
          </w:tcPr>
          <w:p w14:paraId="6922F180" w14:textId="77777777" w:rsidR="003E7B30" w:rsidRPr="00746DC1" w:rsidRDefault="003E7B30" w:rsidP="00D15EEA">
            <w:pPr>
              <w:jc w:val="right"/>
              <w:rPr>
                <w:color w:val="010205"/>
                <w:sz w:val="11"/>
                <w:szCs w:val="11"/>
              </w:rPr>
            </w:pPr>
          </w:p>
        </w:tc>
      </w:tr>
      <w:tr w:rsidR="003E7B30" w:rsidRPr="00746DC1" w14:paraId="62D1AD7E" w14:textId="77777777" w:rsidTr="00D15EEA">
        <w:trPr>
          <w:trHeight w:val="113"/>
        </w:trPr>
        <w:tc>
          <w:tcPr>
            <w:tcW w:w="0" w:type="auto"/>
            <w:vMerge/>
            <w:shd w:val="clear" w:color="auto" w:fill="auto"/>
            <w:vAlign w:val="center"/>
            <w:hideMark/>
          </w:tcPr>
          <w:p w14:paraId="5EDB95AE" w14:textId="77777777" w:rsidR="003E7B30" w:rsidRPr="00746DC1" w:rsidRDefault="003E7B30" w:rsidP="00D15EEA">
            <w:pPr>
              <w:rPr>
                <w:color w:val="264A60"/>
                <w:sz w:val="11"/>
                <w:szCs w:val="11"/>
              </w:rPr>
            </w:pPr>
          </w:p>
        </w:tc>
        <w:tc>
          <w:tcPr>
            <w:tcW w:w="0" w:type="auto"/>
            <w:shd w:val="clear" w:color="auto" w:fill="auto"/>
            <w:vAlign w:val="bottom"/>
            <w:hideMark/>
          </w:tcPr>
          <w:p w14:paraId="290A21AF" w14:textId="77777777" w:rsidR="003E7B30" w:rsidRPr="00A74286" w:rsidRDefault="003E7B30" w:rsidP="00D15EEA">
            <w:pPr>
              <w:rPr>
                <w:sz w:val="11"/>
                <w:szCs w:val="11"/>
                <w:lang w:val="en-US"/>
              </w:rPr>
            </w:pPr>
            <w:r w:rsidRPr="00A74286">
              <w:rPr>
                <w:sz w:val="11"/>
                <w:szCs w:val="11"/>
                <w:lang w:val="en-US"/>
              </w:rPr>
              <w:t>5. School climate: relationships between students and teachers</w:t>
            </w:r>
          </w:p>
        </w:tc>
        <w:tc>
          <w:tcPr>
            <w:tcW w:w="0" w:type="auto"/>
            <w:shd w:val="clear" w:color="auto" w:fill="auto"/>
            <w:noWrap/>
            <w:vAlign w:val="bottom"/>
          </w:tcPr>
          <w:p w14:paraId="04BAF884" w14:textId="77777777" w:rsidR="003E7B30" w:rsidRPr="00746DC1" w:rsidRDefault="003E7B30" w:rsidP="00D15EEA">
            <w:pPr>
              <w:jc w:val="right"/>
              <w:rPr>
                <w:color w:val="010205"/>
                <w:sz w:val="11"/>
                <w:szCs w:val="11"/>
              </w:rPr>
            </w:pPr>
            <w:r w:rsidRPr="00746DC1">
              <w:rPr>
                <w:color w:val="010205"/>
                <w:sz w:val="11"/>
                <w:szCs w:val="11"/>
              </w:rPr>
              <w:t>,13**</w:t>
            </w:r>
          </w:p>
        </w:tc>
        <w:tc>
          <w:tcPr>
            <w:tcW w:w="0" w:type="auto"/>
            <w:shd w:val="clear" w:color="auto" w:fill="auto"/>
            <w:noWrap/>
            <w:vAlign w:val="bottom"/>
          </w:tcPr>
          <w:p w14:paraId="13DC8D70"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0F2ABEFB"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75ED6CFC"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307AFC87"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79369FFB"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FA4515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DD0C1C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6CA6ED5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AEB508F"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107E5BD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A95EB12" w14:textId="77777777" w:rsidR="003E7B30" w:rsidRPr="00746DC1" w:rsidRDefault="003E7B30" w:rsidP="00D15EEA">
            <w:pPr>
              <w:jc w:val="right"/>
              <w:rPr>
                <w:color w:val="010205"/>
                <w:sz w:val="11"/>
                <w:szCs w:val="11"/>
              </w:rPr>
            </w:pPr>
          </w:p>
        </w:tc>
        <w:tc>
          <w:tcPr>
            <w:tcW w:w="0" w:type="auto"/>
          </w:tcPr>
          <w:p w14:paraId="4467F292" w14:textId="77777777" w:rsidR="003E7B30" w:rsidRPr="00746DC1" w:rsidRDefault="003E7B30" w:rsidP="00D15EEA">
            <w:pPr>
              <w:jc w:val="right"/>
              <w:rPr>
                <w:color w:val="010205"/>
                <w:sz w:val="11"/>
                <w:szCs w:val="11"/>
              </w:rPr>
            </w:pPr>
          </w:p>
        </w:tc>
      </w:tr>
      <w:tr w:rsidR="003E7B30" w:rsidRPr="00746DC1" w14:paraId="04226FD1" w14:textId="77777777" w:rsidTr="00D15EEA">
        <w:trPr>
          <w:trHeight w:val="113"/>
        </w:trPr>
        <w:tc>
          <w:tcPr>
            <w:tcW w:w="0" w:type="auto"/>
            <w:vMerge/>
            <w:shd w:val="clear" w:color="auto" w:fill="auto"/>
            <w:vAlign w:val="center"/>
            <w:hideMark/>
          </w:tcPr>
          <w:p w14:paraId="20F9AE8A" w14:textId="77777777" w:rsidR="003E7B30" w:rsidRPr="00746DC1" w:rsidRDefault="003E7B30" w:rsidP="00D15EEA">
            <w:pPr>
              <w:rPr>
                <w:color w:val="264A60"/>
                <w:sz w:val="11"/>
                <w:szCs w:val="11"/>
              </w:rPr>
            </w:pPr>
          </w:p>
        </w:tc>
        <w:tc>
          <w:tcPr>
            <w:tcW w:w="0" w:type="auto"/>
            <w:shd w:val="clear" w:color="auto" w:fill="auto"/>
            <w:vAlign w:val="bottom"/>
            <w:hideMark/>
          </w:tcPr>
          <w:p w14:paraId="25A9AFF6" w14:textId="77777777" w:rsidR="003E7B30" w:rsidRPr="00746DC1" w:rsidRDefault="003E7B30" w:rsidP="00D15EEA">
            <w:pPr>
              <w:rPr>
                <w:sz w:val="11"/>
                <w:szCs w:val="11"/>
              </w:rPr>
            </w:pPr>
            <w:r w:rsidRPr="00746DC1">
              <w:rPr>
                <w:sz w:val="11"/>
                <w:szCs w:val="11"/>
              </w:rPr>
              <w:t>6. School climate: educational values</w:t>
            </w:r>
          </w:p>
        </w:tc>
        <w:tc>
          <w:tcPr>
            <w:tcW w:w="0" w:type="auto"/>
            <w:shd w:val="clear" w:color="auto" w:fill="auto"/>
            <w:noWrap/>
            <w:vAlign w:val="bottom"/>
          </w:tcPr>
          <w:p w14:paraId="79D0434F" w14:textId="77777777" w:rsidR="003E7B30" w:rsidRPr="00746DC1" w:rsidRDefault="003E7B30" w:rsidP="00D15EEA">
            <w:pPr>
              <w:jc w:val="right"/>
              <w:rPr>
                <w:color w:val="010205"/>
                <w:sz w:val="11"/>
                <w:szCs w:val="11"/>
              </w:rPr>
            </w:pPr>
            <w:r w:rsidRPr="00746DC1">
              <w:rPr>
                <w:color w:val="010205"/>
                <w:sz w:val="11"/>
                <w:szCs w:val="11"/>
              </w:rPr>
              <w:t>,15**</w:t>
            </w:r>
          </w:p>
        </w:tc>
        <w:tc>
          <w:tcPr>
            <w:tcW w:w="0" w:type="auto"/>
            <w:shd w:val="clear" w:color="auto" w:fill="auto"/>
            <w:noWrap/>
            <w:vAlign w:val="bottom"/>
          </w:tcPr>
          <w:p w14:paraId="45B330D3" w14:textId="77777777" w:rsidR="003E7B30" w:rsidRPr="00746DC1" w:rsidRDefault="003E7B30" w:rsidP="00D15EEA">
            <w:pPr>
              <w:jc w:val="right"/>
              <w:rPr>
                <w:color w:val="010205"/>
                <w:sz w:val="11"/>
                <w:szCs w:val="11"/>
              </w:rPr>
            </w:pPr>
            <w:r w:rsidRPr="00746DC1">
              <w:rPr>
                <w:color w:val="010205"/>
                <w:sz w:val="11"/>
                <w:szCs w:val="11"/>
              </w:rPr>
              <w:t>,05*</w:t>
            </w:r>
          </w:p>
        </w:tc>
        <w:tc>
          <w:tcPr>
            <w:tcW w:w="0" w:type="auto"/>
            <w:shd w:val="clear" w:color="auto" w:fill="auto"/>
            <w:noWrap/>
            <w:vAlign w:val="bottom"/>
          </w:tcPr>
          <w:p w14:paraId="0664E3B3"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678003B8"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351BA4CD" w14:textId="77777777" w:rsidR="003E7B30" w:rsidRPr="00746DC1" w:rsidRDefault="003E7B30" w:rsidP="00D15EEA">
            <w:pPr>
              <w:jc w:val="right"/>
              <w:rPr>
                <w:color w:val="010205"/>
                <w:sz w:val="11"/>
                <w:szCs w:val="11"/>
              </w:rPr>
            </w:pPr>
            <w:r w:rsidRPr="00746DC1">
              <w:rPr>
                <w:color w:val="010205"/>
                <w:sz w:val="11"/>
                <w:szCs w:val="11"/>
              </w:rPr>
              <w:t>,67**</w:t>
            </w:r>
          </w:p>
        </w:tc>
        <w:tc>
          <w:tcPr>
            <w:tcW w:w="0" w:type="auto"/>
            <w:shd w:val="clear" w:color="auto" w:fill="auto"/>
            <w:noWrap/>
            <w:vAlign w:val="bottom"/>
          </w:tcPr>
          <w:p w14:paraId="008E2917"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8CAF7F2"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D96FFA4"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4DA1E2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EC2B2E1"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E5521E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23017ACC" w14:textId="77777777" w:rsidR="003E7B30" w:rsidRPr="00746DC1" w:rsidRDefault="003E7B30" w:rsidP="00D15EEA">
            <w:pPr>
              <w:jc w:val="right"/>
              <w:rPr>
                <w:color w:val="010205"/>
                <w:sz w:val="11"/>
                <w:szCs w:val="11"/>
              </w:rPr>
            </w:pPr>
          </w:p>
        </w:tc>
        <w:tc>
          <w:tcPr>
            <w:tcW w:w="0" w:type="auto"/>
          </w:tcPr>
          <w:p w14:paraId="0AD0B7A8" w14:textId="77777777" w:rsidR="003E7B30" w:rsidRPr="00746DC1" w:rsidRDefault="003E7B30" w:rsidP="00D15EEA">
            <w:pPr>
              <w:jc w:val="right"/>
              <w:rPr>
                <w:color w:val="010205"/>
                <w:sz w:val="11"/>
                <w:szCs w:val="11"/>
              </w:rPr>
            </w:pPr>
          </w:p>
        </w:tc>
      </w:tr>
      <w:tr w:rsidR="003E7B30" w:rsidRPr="00746DC1" w14:paraId="474E7839" w14:textId="77777777" w:rsidTr="00D15EEA">
        <w:trPr>
          <w:trHeight w:val="113"/>
        </w:trPr>
        <w:tc>
          <w:tcPr>
            <w:tcW w:w="0" w:type="auto"/>
            <w:vMerge/>
            <w:shd w:val="clear" w:color="auto" w:fill="auto"/>
            <w:vAlign w:val="center"/>
            <w:hideMark/>
          </w:tcPr>
          <w:p w14:paraId="382858DA" w14:textId="77777777" w:rsidR="003E7B30" w:rsidRPr="00746DC1" w:rsidRDefault="003E7B30" w:rsidP="00D15EEA">
            <w:pPr>
              <w:rPr>
                <w:color w:val="264A60"/>
                <w:sz w:val="11"/>
                <w:szCs w:val="11"/>
              </w:rPr>
            </w:pPr>
          </w:p>
        </w:tc>
        <w:tc>
          <w:tcPr>
            <w:tcW w:w="0" w:type="auto"/>
            <w:shd w:val="clear" w:color="auto" w:fill="auto"/>
            <w:vAlign w:val="bottom"/>
            <w:hideMark/>
          </w:tcPr>
          <w:p w14:paraId="7EE5784F" w14:textId="77777777" w:rsidR="003E7B30" w:rsidRPr="00746DC1" w:rsidRDefault="003E7B30" w:rsidP="00D15EEA">
            <w:pPr>
              <w:rPr>
                <w:sz w:val="11"/>
                <w:szCs w:val="11"/>
              </w:rPr>
            </w:pPr>
            <w:r w:rsidRPr="00746DC1">
              <w:rPr>
                <w:sz w:val="11"/>
                <w:szCs w:val="11"/>
              </w:rPr>
              <w:t>7. School climate: justice</w:t>
            </w:r>
          </w:p>
        </w:tc>
        <w:tc>
          <w:tcPr>
            <w:tcW w:w="0" w:type="auto"/>
            <w:shd w:val="clear" w:color="auto" w:fill="auto"/>
            <w:noWrap/>
            <w:vAlign w:val="bottom"/>
          </w:tcPr>
          <w:p w14:paraId="44457C17"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shd w:val="clear" w:color="auto" w:fill="auto"/>
            <w:noWrap/>
            <w:vAlign w:val="bottom"/>
          </w:tcPr>
          <w:p w14:paraId="38B64EE7"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44FDD7DF"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594F6BB0"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56E32B6F"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64061BC3" w14:textId="77777777" w:rsidR="003E7B30" w:rsidRPr="00746DC1" w:rsidRDefault="003E7B30" w:rsidP="00D15EEA">
            <w:pPr>
              <w:jc w:val="right"/>
              <w:rPr>
                <w:color w:val="010205"/>
                <w:sz w:val="11"/>
                <w:szCs w:val="11"/>
              </w:rPr>
            </w:pPr>
            <w:r w:rsidRPr="00746DC1">
              <w:rPr>
                <w:color w:val="010205"/>
                <w:sz w:val="11"/>
                <w:szCs w:val="11"/>
              </w:rPr>
              <w:t>,62**</w:t>
            </w:r>
          </w:p>
        </w:tc>
        <w:tc>
          <w:tcPr>
            <w:tcW w:w="0" w:type="auto"/>
            <w:shd w:val="clear" w:color="auto" w:fill="auto"/>
            <w:noWrap/>
            <w:vAlign w:val="bottom"/>
          </w:tcPr>
          <w:p w14:paraId="5963EAE5"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93731F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585150C"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D851CF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6B40A23"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53F5D095" w14:textId="77777777" w:rsidR="003E7B30" w:rsidRPr="00746DC1" w:rsidRDefault="003E7B30" w:rsidP="00D15EEA">
            <w:pPr>
              <w:jc w:val="right"/>
              <w:rPr>
                <w:color w:val="010205"/>
                <w:sz w:val="11"/>
                <w:szCs w:val="11"/>
              </w:rPr>
            </w:pPr>
          </w:p>
        </w:tc>
        <w:tc>
          <w:tcPr>
            <w:tcW w:w="0" w:type="auto"/>
          </w:tcPr>
          <w:p w14:paraId="184FC53D" w14:textId="77777777" w:rsidR="003E7B30" w:rsidRPr="00746DC1" w:rsidRDefault="003E7B30" w:rsidP="00D15EEA">
            <w:pPr>
              <w:jc w:val="right"/>
              <w:rPr>
                <w:color w:val="010205"/>
                <w:sz w:val="11"/>
                <w:szCs w:val="11"/>
              </w:rPr>
            </w:pPr>
          </w:p>
        </w:tc>
      </w:tr>
      <w:tr w:rsidR="003E7B30" w:rsidRPr="00746DC1" w14:paraId="014827E5" w14:textId="77777777" w:rsidTr="00D15EEA">
        <w:trPr>
          <w:trHeight w:val="113"/>
        </w:trPr>
        <w:tc>
          <w:tcPr>
            <w:tcW w:w="0" w:type="auto"/>
            <w:vMerge/>
            <w:shd w:val="clear" w:color="auto" w:fill="auto"/>
            <w:vAlign w:val="center"/>
            <w:hideMark/>
          </w:tcPr>
          <w:p w14:paraId="2866EBFD" w14:textId="77777777" w:rsidR="003E7B30" w:rsidRPr="00746DC1" w:rsidRDefault="003E7B30" w:rsidP="00D15EEA">
            <w:pPr>
              <w:rPr>
                <w:color w:val="264A60"/>
                <w:sz w:val="11"/>
                <w:szCs w:val="11"/>
              </w:rPr>
            </w:pPr>
          </w:p>
        </w:tc>
        <w:tc>
          <w:tcPr>
            <w:tcW w:w="0" w:type="auto"/>
            <w:shd w:val="clear" w:color="auto" w:fill="auto"/>
            <w:vAlign w:val="bottom"/>
            <w:hideMark/>
          </w:tcPr>
          <w:p w14:paraId="0F78151E" w14:textId="77777777" w:rsidR="003E7B30" w:rsidRPr="00746DC1" w:rsidRDefault="003E7B30" w:rsidP="00D15EEA">
            <w:pPr>
              <w:rPr>
                <w:sz w:val="11"/>
                <w:szCs w:val="11"/>
              </w:rPr>
            </w:pPr>
            <w:r w:rsidRPr="00746DC1">
              <w:rPr>
                <w:sz w:val="11"/>
                <w:szCs w:val="11"/>
              </w:rPr>
              <w:t>8. School climate: belonging</w:t>
            </w:r>
          </w:p>
        </w:tc>
        <w:tc>
          <w:tcPr>
            <w:tcW w:w="0" w:type="auto"/>
            <w:shd w:val="clear" w:color="auto" w:fill="auto"/>
            <w:noWrap/>
            <w:vAlign w:val="bottom"/>
          </w:tcPr>
          <w:p w14:paraId="0CCEC8F6" w14:textId="77777777" w:rsidR="003E7B30" w:rsidRPr="00746DC1" w:rsidRDefault="003E7B30" w:rsidP="00D15EEA">
            <w:pPr>
              <w:jc w:val="right"/>
              <w:rPr>
                <w:color w:val="010205"/>
                <w:sz w:val="11"/>
                <w:szCs w:val="11"/>
              </w:rPr>
            </w:pPr>
            <w:r w:rsidRPr="00746DC1">
              <w:rPr>
                <w:color w:val="010205"/>
                <w:sz w:val="11"/>
                <w:szCs w:val="11"/>
              </w:rPr>
              <w:t>,15**</w:t>
            </w:r>
          </w:p>
        </w:tc>
        <w:tc>
          <w:tcPr>
            <w:tcW w:w="0" w:type="auto"/>
            <w:shd w:val="clear" w:color="auto" w:fill="auto"/>
            <w:noWrap/>
            <w:vAlign w:val="bottom"/>
          </w:tcPr>
          <w:p w14:paraId="74004D85"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4AAAE472" w14:textId="77777777" w:rsidR="003E7B30" w:rsidRPr="00746DC1" w:rsidRDefault="003E7B30" w:rsidP="00D15EEA">
            <w:pPr>
              <w:jc w:val="right"/>
              <w:rPr>
                <w:color w:val="010205"/>
                <w:sz w:val="11"/>
                <w:szCs w:val="11"/>
              </w:rPr>
            </w:pPr>
            <w:r w:rsidRPr="00746DC1">
              <w:rPr>
                <w:color w:val="010205"/>
                <w:sz w:val="11"/>
                <w:szCs w:val="11"/>
              </w:rPr>
              <w:t>,11**</w:t>
            </w:r>
          </w:p>
        </w:tc>
        <w:tc>
          <w:tcPr>
            <w:tcW w:w="0" w:type="auto"/>
            <w:shd w:val="clear" w:color="auto" w:fill="auto"/>
            <w:noWrap/>
            <w:vAlign w:val="bottom"/>
          </w:tcPr>
          <w:p w14:paraId="190AD071"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4EEB4F86" w14:textId="77777777" w:rsidR="003E7B30" w:rsidRPr="00746DC1" w:rsidRDefault="003E7B30" w:rsidP="00D15EEA">
            <w:pPr>
              <w:jc w:val="right"/>
              <w:rPr>
                <w:color w:val="010205"/>
                <w:sz w:val="11"/>
                <w:szCs w:val="11"/>
              </w:rPr>
            </w:pPr>
            <w:r w:rsidRPr="00746DC1">
              <w:rPr>
                <w:color w:val="010205"/>
                <w:sz w:val="11"/>
                <w:szCs w:val="11"/>
              </w:rPr>
              <w:t>,59**</w:t>
            </w:r>
          </w:p>
        </w:tc>
        <w:tc>
          <w:tcPr>
            <w:tcW w:w="0" w:type="auto"/>
            <w:shd w:val="clear" w:color="auto" w:fill="auto"/>
            <w:noWrap/>
            <w:vAlign w:val="bottom"/>
          </w:tcPr>
          <w:p w14:paraId="3456A4AB" w14:textId="77777777" w:rsidR="003E7B30" w:rsidRPr="00746DC1" w:rsidRDefault="003E7B30" w:rsidP="00D15EEA">
            <w:pPr>
              <w:jc w:val="right"/>
              <w:rPr>
                <w:color w:val="010205"/>
                <w:sz w:val="11"/>
                <w:szCs w:val="11"/>
              </w:rPr>
            </w:pPr>
            <w:r w:rsidRPr="00746DC1">
              <w:rPr>
                <w:color w:val="010205"/>
                <w:sz w:val="11"/>
                <w:szCs w:val="11"/>
              </w:rPr>
              <w:t>,55**</w:t>
            </w:r>
          </w:p>
        </w:tc>
        <w:tc>
          <w:tcPr>
            <w:tcW w:w="0" w:type="auto"/>
            <w:shd w:val="clear" w:color="auto" w:fill="auto"/>
            <w:noWrap/>
            <w:vAlign w:val="bottom"/>
          </w:tcPr>
          <w:p w14:paraId="7AF7F78E" w14:textId="77777777" w:rsidR="003E7B30" w:rsidRPr="00746DC1" w:rsidRDefault="003E7B30" w:rsidP="00D15EEA">
            <w:pPr>
              <w:jc w:val="right"/>
              <w:rPr>
                <w:color w:val="010205"/>
                <w:sz w:val="11"/>
                <w:szCs w:val="11"/>
              </w:rPr>
            </w:pPr>
            <w:r w:rsidRPr="00746DC1">
              <w:rPr>
                <w:color w:val="010205"/>
                <w:sz w:val="11"/>
                <w:szCs w:val="11"/>
              </w:rPr>
              <w:t>,55**</w:t>
            </w:r>
          </w:p>
        </w:tc>
        <w:tc>
          <w:tcPr>
            <w:tcW w:w="0" w:type="auto"/>
            <w:shd w:val="clear" w:color="auto" w:fill="auto"/>
            <w:noWrap/>
            <w:vAlign w:val="bottom"/>
          </w:tcPr>
          <w:p w14:paraId="15E0EEB6"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713273C9"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3790E4A6"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CA08D3E"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465774AA" w14:textId="77777777" w:rsidR="003E7B30" w:rsidRPr="00746DC1" w:rsidRDefault="003E7B30" w:rsidP="00D15EEA">
            <w:pPr>
              <w:jc w:val="right"/>
              <w:rPr>
                <w:color w:val="010205"/>
                <w:sz w:val="11"/>
                <w:szCs w:val="11"/>
              </w:rPr>
            </w:pPr>
          </w:p>
        </w:tc>
        <w:tc>
          <w:tcPr>
            <w:tcW w:w="0" w:type="auto"/>
          </w:tcPr>
          <w:p w14:paraId="2423823D" w14:textId="77777777" w:rsidR="003E7B30" w:rsidRPr="00746DC1" w:rsidRDefault="003E7B30" w:rsidP="00D15EEA">
            <w:pPr>
              <w:jc w:val="right"/>
              <w:rPr>
                <w:color w:val="010205"/>
                <w:sz w:val="11"/>
                <w:szCs w:val="11"/>
              </w:rPr>
            </w:pPr>
          </w:p>
        </w:tc>
      </w:tr>
      <w:tr w:rsidR="003E7B30" w:rsidRPr="00746DC1" w14:paraId="1317201F" w14:textId="77777777" w:rsidTr="00D15EEA">
        <w:trPr>
          <w:trHeight w:val="113"/>
        </w:trPr>
        <w:tc>
          <w:tcPr>
            <w:tcW w:w="0" w:type="auto"/>
            <w:vMerge/>
            <w:shd w:val="clear" w:color="auto" w:fill="auto"/>
            <w:vAlign w:val="center"/>
            <w:hideMark/>
          </w:tcPr>
          <w:p w14:paraId="482F257A" w14:textId="77777777" w:rsidR="003E7B30" w:rsidRPr="00746DC1" w:rsidRDefault="003E7B30" w:rsidP="00D15EEA">
            <w:pPr>
              <w:rPr>
                <w:color w:val="264A60"/>
                <w:sz w:val="11"/>
                <w:szCs w:val="11"/>
              </w:rPr>
            </w:pPr>
          </w:p>
        </w:tc>
        <w:tc>
          <w:tcPr>
            <w:tcW w:w="0" w:type="auto"/>
            <w:shd w:val="clear" w:color="auto" w:fill="auto"/>
            <w:vAlign w:val="bottom"/>
            <w:hideMark/>
          </w:tcPr>
          <w:p w14:paraId="53BD9662" w14:textId="77777777" w:rsidR="003E7B30" w:rsidRPr="00746DC1" w:rsidRDefault="003E7B30" w:rsidP="00D15EEA">
            <w:pPr>
              <w:rPr>
                <w:sz w:val="11"/>
                <w:szCs w:val="11"/>
              </w:rPr>
            </w:pPr>
            <w:r w:rsidRPr="00746DC1">
              <w:rPr>
                <w:sz w:val="11"/>
                <w:szCs w:val="11"/>
              </w:rPr>
              <w:t>9. School climate: security</w:t>
            </w:r>
          </w:p>
        </w:tc>
        <w:tc>
          <w:tcPr>
            <w:tcW w:w="0" w:type="auto"/>
            <w:shd w:val="clear" w:color="auto" w:fill="auto"/>
            <w:noWrap/>
            <w:vAlign w:val="bottom"/>
          </w:tcPr>
          <w:p w14:paraId="2B3F0379"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2B74F294" w14:textId="77777777" w:rsidR="003E7B30" w:rsidRPr="00746DC1" w:rsidRDefault="003E7B30" w:rsidP="00D15EEA">
            <w:pPr>
              <w:jc w:val="right"/>
              <w:rPr>
                <w:color w:val="010205"/>
                <w:sz w:val="11"/>
                <w:szCs w:val="11"/>
              </w:rPr>
            </w:pPr>
            <w:r w:rsidRPr="00746DC1">
              <w:rPr>
                <w:color w:val="010205"/>
                <w:sz w:val="11"/>
                <w:szCs w:val="11"/>
              </w:rPr>
              <w:t>,05*</w:t>
            </w:r>
          </w:p>
        </w:tc>
        <w:tc>
          <w:tcPr>
            <w:tcW w:w="0" w:type="auto"/>
            <w:shd w:val="clear" w:color="auto" w:fill="auto"/>
            <w:noWrap/>
            <w:vAlign w:val="bottom"/>
          </w:tcPr>
          <w:p w14:paraId="408AE564" w14:textId="77777777" w:rsidR="003E7B30" w:rsidRPr="00746DC1" w:rsidRDefault="003E7B30" w:rsidP="00D15EEA">
            <w:pPr>
              <w:jc w:val="right"/>
              <w:rPr>
                <w:color w:val="010205"/>
                <w:sz w:val="11"/>
                <w:szCs w:val="11"/>
              </w:rPr>
            </w:pPr>
            <w:r w:rsidRPr="00746DC1">
              <w:rPr>
                <w:color w:val="010205"/>
                <w:sz w:val="11"/>
                <w:szCs w:val="11"/>
              </w:rPr>
              <w:t>-0,03</w:t>
            </w:r>
          </w:p>
        </w:tc>
        <w:tc>
          <w:tcPr>
            <w:tcW w:w="0" w:type="auto"/>
            <w:shd w:val="clear" w:color="auto" w:fill="auto"/>
            <w:noWrap/>
            <w:vAlign w:val="bottom"/>
          </w:tcPr>
          <w:p w14:paraId="2B8F0E10" w14:textId="77777777" w:rsidR="003E7B30" w:rsidRPr="00746DC1" w:rsidRDefault="003E7B30" w:rsidP="00D15EEA">
            <w:pPr>
              <w:jc w:val="right"/>
              <w:rPr>
                <w:color w:val="010205"/>
                <w:sz w:val="11"/>
                <w:szCs w:val="11"/>
              </w:rPr>
            </w:pPr>
            <w:r w:rsidRPr="00746DC1">
              <w:rPr>
                <w:color w:val="010205"/>
                <w:sz w:val="11"/>
                <w:szCs w:val="11"/>
              </w:rPr>
              <w:t>,36**</w:t>
            </w:r>
          </w:p>
        </w:tc>
        <w:tc>
          <w:tcPr>
            <w:tcW w:w="0" w:type="auto"/>
            <w:shd w:val="clear" w:color="auto" w:fill="auto"/>
            <w:noWrap/>
            <w:vAlign w:val="bottom"/>
          </w:tcPr>
          <w:p w14:paraId="2A1B4266" w14:textId="77777777" w:rsidR="003E7B30" w:rsidRPr="00746DC1" w:rsidRDefault="003E7B30" w:rsidP="00D15EEA">
            <w:pPr>
              <w:jc w:val="right"/>
              <w:rPr>
                <w:color w:val="010205"/>
                <w:sz w:val="11"/>
                <w:szCs w:val="11"/>
              </w:rPr>
            </w:pPr>
            <w:r w:rsidRPr="00746DC1">
              <w:rPr>
                <w:color w:val="010205"/>
                <w:sz w:val="11"/>
                <w:szCs w:val="11"/>
              </w:rPr>
              <w:t>,39**</w:t>
            </w:r>
          </w:p>
        </w:tc>
        <w:tc>
          <w:tcPr>
            <w:tcW w:w="0" w:type="auto"/>
            <w:shd w:val="clear" w:color="auto" w:fill="auto"/>
            <w:noWrap/>
            <w:vAlign w:val="bottom"/>
          </w:tcPr>
          <w:p w14:paraId="72CEFA93" w14:textId="77777777" w:rsidR="003E7B30" w:rsidRPr="00746DC1" w:rsidRDefault="003E7B30" w:rsidP="00D15EEA">
            <w:pPr>
              <w:jc w:val="right"/>
              <w:rPr>
                <w:color w:val="010205"/>
                <w:sz w:val="11"/>
                <w:szCs w:val="11"/>
              </w:rPr>
            </w:pPr>
            <w:r w:rsidRPr="00746DC1">
              <w:rPr>
                <w:color w:val="010205"/>
                <w:sz w:val="11"/>
                <w:szCs w:val="11"/>
              </w:rPr>
              <w:t>,31**</w:t>
            </w:r>
          </w:p>
        </w:tc>
        <w:tc>
          <w:tcPr>
            <w:tcW w:w="0" w:type="auto"/>
            <w:shd w:val="clear" w:color="auto" w:fill="auto"/>
            <w:noWrap/>
            <w:vAlign w:val="bottom"/>
          </w:tcPr>
          <w:p w14:paraId="096FCA19" w14:textId="77777777" w:rsidR="003E7B30" w:rsidRPr="00746DC1" w:rsidRDefault="003E7B30" w:rsidP="00D15EEA">
            <w:pPr>
              <w:jc w:val="right"/>
              <w:rPr>
                <w:color w:val="010205"/>
                <w:sz w:val="11"/>
                <w:szCs w:val="11"/>
              </w:rPr>
            </w:pPr>
            <w:r w:rsidRPr="00746DC1">
              <w:rPr>
                <w:color w:val="010205"/>
                <w:sz w:val="11"/>
                <w:szCs w:val="11"/>
              </w:rPr>
              <w:t>,32**</w:t>
            </w:r>
          </w:p>
        </w:tc>
        <w:tc>
          <w:tcPr>
            <w:tcW w:w="0" w:type="auto"/>
            <w:shd w:val="clear" w:color="auto" w:fill="auto"/>
            <w:noWrap/>
            <w:vAlign w:val="bottom"/>
          </w:tcPr>
          <w:p w14:paraId="20A8DBC1" w14:textId="77777777" w:rsidR="003E7B30" w:rsidRPr="00746DC1" w:rsidRDefault="003E7B30" w:rsidP="00D15EEA">
            <w:pPr>
              <w:jc w:val="right"/>
              <w:rPr>
                <w:color w:val="010205"/>
                <w:sz w:val="11"/>
                <w:szCs w:val="11"/>
              </w:rPr>
            </w:pPr>
            <w:r w:rsidRPr="00746DC1">
              <w:rPr>
                <w:color w:val="010205"/>
                <w:sz w:val="11"/>
                <w:szCs w:val="11"/>
              </w:rPr>
              <w:t>,37**</w:t>
            </w:r>
          </w:p>
        </w:tc>
        <w:tc>
          <w:tcPr>
            <w:tcW w:w="0" w:type="auto"/>
            <w:shd w:val="clear" w:color="auto" w:fill="auto"/>
            <w:noWrap/>
            <w:vAlign w:val="bottom"/>
          </w:tcPr>
          <w:p w14:paraId="09033736"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5B69B9A7"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2042DDD"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756023DD" w14:textId="77777777" w:rsidR="003E7B30" w:rsidRPr="00746DC1" w:rsidRDefault="003E7B30" w:rsidP="00D15EEA">
            <w:pPr>
              <w:jc w:val="right"/>
              <w:rPr>
                <w:color w:val="010205"/>
                <w:sz w:val="11"/>
                <w:szCs w:val="11"/>
              </w:rPr>
            </w:pPr>
          </w:p>
        </w:tc>
        <w:tc>
          <w:tcPr>
            <w:tcW w:w="0" w:type="auto"/>
          </w:tcPr>
          <w:p w14:paraId="044CD86A" w14:textId="77777777" w:rsidR="003E7B30" w:rsidRPr="00746DC1" w:rsidRDefault="003E7B30" w:rsidP="00D15EEA">
            <w:pPr>
              <w:jc w:val="right"/>
              <w:rPr>
                <w:color w:val="010205"/>
                <w:sz w:val="11"/>
                <w:szCs w:val="11"/>
              </w:rPr>
            </w:pPr>
          </w:p>
        </w:tc>
      </w:tr>
      <w:tr w:rsidR="003E7B30" w:rsidRPr="00746DC1" w14:paraId="27A52A53" w14:textId="77777777" w:rsidTr="00D15EEA">
        <w:trPr>
          <w:trHeight w:val="113"/>
        </w:trPr>
        <w:tc>
          <w:tcPr>
            <w:tcW w:w="0" w:type="auto"/>
            <w:vMerge/>
            <w:shd w:val="clear" w:color="auto" w:fill="auto"/>
            <w:vAlign w:val="center"/>
            <w:hideMark/>
          </w:tcPr>
          <w:p w14:paraId="7937EEEB" w14:textId="77777777" w:rsidR="003E7B30" w:rsidRPr="00746DC1" w:rsidRDefault="003E7B30" w:rsidP="00D15EEA">
            <w:pPr>
              <w:rPr>
                <w:color w:val="264A60"/>
                <w:sz w:val="11"/>
                <w:szCs w:val="11"/>
              </w:rPr>
            </w:pPr>
          </w:p>
        </w:tc>
        <w:tc>
          <w:tcPr>
            <w:tcW w:w="0" w:type="auto"/>
            <w:shd w:val="clear" w:color="auto" w:fill="auto"/>
            <w:vAlign w:val="bottom"/>
            <w:hideMark/>
          </w:tcPr>
          <w:p w14:paraId="71D5AD45" w14:textId="77777777" w:rsidR="003E7B30" w:rsidRPr="00A74286" w:rsidRDefault="003E7B30" w:rsidP="00D15EEA">
            <w:pPr>
              <w:rPr>
                <w:sz w:val="11"/>
                <w:szCs w:val="11"/>
                <w:lang w:val="en-US"/>
              </w:rPr>
            </w:pPr>
            <w:r w:rsidRPr="00A74286">
              <w:rPr>
                <w:sz w:val="11"/>
                <w:szCs w:val="11"/>
                <w:lang w:val="en-US"/>
              </w:rPr>
              <w:t>10. Perceptions of the place given to parents by the school</w:t>
            </w:r>
          </w:p>
        </w:tc>
        <w:tc>
          <w:tcPr>
            <w:tcW w:w="0" w:type="auto"/>
            <w:shd w:val="clear" w:color="auto" w:fill="auto"/>
            <w:noWrap/>
            <w:vAlign w:val="bottom"/>
          </w:tcPr>
          <w:p w14:paraId="2D6532AB" w14:textId="77777777" w:rsidR="003E7B30" w:rsidRPr="00746DC1" w:rsidRDefault="003E7B30" w:rsidP="00D15EEA">
            <w:pPr>
              <w:jc w:val="right"/>
              <w:rPr>
                <w:color w:val="010205"/>
                <w:sz w:val="11"/>
                <w:szCs w:val="11"/>
              </w:rPr>
            </w:pPr>
            <w:r w:rsidRPr="00746DC1">
              <w:rPr>
                <w:color w:val="010205"/>
                <w:sz w:val="11"/>
                <w:szCs w:val="11"/>
              </w:rPr>
              <w:t>,31**</w:t>
            </w:r>
          </w:p>
        </w:tc>
        <w:tc>
          <w:tcPr>
            <w:tcW w:w="0" w:type="auto"/>
            <w:shd w:val="clear" w:color="auto" w:fill="auto"/>
            <w:noWrap/>
            <w:vAlign w:val="bottom"/>
          </w:tcPr>
          <w:p w14:paraId="1E5594AD"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5435806C" w14:textId="77777777" w:rsidR="003E7B30" w:rsidRPr="00746DC1" w:rsidRDefault="003E7B30" w:rsidP="00D15EEA">
            <w:pPr>
              <w:jc w:val="right"/>
              <w:rPr>
                <w:color w:val="010205"/>
                <w:sz w:val="11"/>
                <w:szCs w:val="11"/>
              </w:rPr>
            </w:pPr>
            <w:r w:rsidRPr="00746DC1">
              <w:rPr>
                <w:color w:val="010205"/>
                <w:sz w:val="11"/>
                <w:szCs w:val="11"/>
              </w:rPr>
              <w:t>,20**</w:t>
            </w:r>
          </w:p>
        </w:tc>
        <w:tc>
          <w:tcPr>
            <w:tcW w:w="0" w:type="auto"/>
            <w:shd w:val="clear" w:color="auto" w:fill="auto"/>
            <w:noWrap/>
            <w:vAlign w:val="bottom"/>
          </w:tcPr>
          <w:p w14:paraId="238C8554" w14:textId="77777777" w:rsidR="003E7B30" w:rsidRPr="00746DC1" w:rsidRDefault="003E7B30" w:rsidP="00D15EEA">
            <w:pPr>
              <w:jc w:val="right"/>
              <w:rPr>
                <w:color w:val="010205"/>
                <w:sz w:val="11"/>
                <w:szCs w:val="11"/>
              </w:rPr>
            </w:pPr>
            <w:r w:rsidRPr="00746DC1">
              <w:rPr>
                <w:color w:val="010205"/>
                <w:sz w:val="11"/>
                <w:szCs w:val="11"/>
              </w:rPr>
              <w:t>,29**</w:t>
            </w:r>
          </w:p>
        </w:tc>
        <w:tc>
          <w:tcPr>
            <w:tcW w:w="0" w:type="auto"/>
            <w:shd w:val="clear" w:color="auto" w:fill="auto"/>
            <w:noWrap/>
            <w:vAlign w:val="bottom"/>
          </w:tcPr>
          <w:p w14:paraId="60E3B60A" w14:textId="77777777" w:rsidR="003E7B30" w:rsidRPr="00746DC1" w:rsidRDefault="003E7B30" w:rsidP="00D15EEA">
            <w:pPr>
              <w:jc w:val="right"/>
              <w:rPr>
                <w:color w:val="010205"/>
                <w:sz w:val="11"/>
                <w:szCs w:val="11"/>
              </w:rPr>
            </w:pPr>
            <w:r w:rsidRPr="00746DC1">
              <w:rPr>
                <w:color w:val="010205"/>
                <w:sz w:val="11"/>
                <w:szCs w:val="11"/>
              </w:rPr>
              <w:t>,42**</w:t>
            </w:r>
          </w:p>
        </w:tc>
        <w:tc>
          <w:tcPr>
            <w:tcW w:w="0" w:type="auto"/>
            <w:shd w:val="clear" w:color="auto" w:fill="auto"/>
            <w:noWrap/>
            <w:vAlign w:val="bottom"/>
          </w:tcPr>
          <w:p w14:paraId="1ACB8543"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0CC416D6" w14:textId="77777777" w:rsidR="003E7B30" w:rsidRPr="00746DC1" w:rsidRDefault="003E7B30" w:rsidP="00D15EEA">
            <w:pPr>
              <w:jc w:val="right"/>
              <w:rPr>
                <w:color w:val="010205"/>
                <w:sz w:val="11"/>
                <w:szCs w:val="11"/>
              </w:rPr>
            </w:pPr>
            <w:r w:rsidRPr="00746DC1">
              <w:rPr>
                <w:color w:val="010205"/>
                <w:sz w:val="11"/>
                <w:szCs w:val="11"/>
              </w:rPr>
              <w:t>,44**</w:t>
            </w:r>
          </w:p>
        </w:tc>
        <w:tc>
          <w:tcPr>
            <w:tcW w:w="0" w:type="auto"/>
            <w:shd w:val="clear" w:color="auto" w:fill="auto"/>
            <w:noWrap/>
            <w:vAlign w:val="bottom"/>
          </w:tcPr>
          <w:p w14:paraId="59ACCBC2" w14:textId="77777777" w:rsidR="003E7B30" w:rsidRPr="00746DC1" w:rsidRDefault="003E7B30" w:rsidP="00D15EEA">
            <w:pPr>
              <w:jc w:val="right"/>
              <w:rPr>
                <w:color w:val="010205"/>
                <w:sz w:val="11"/>
                <w:szCs w:val="11"/>
              </w:rPr>
            </w:pPr>
            <w:r w:rsidRPr="00746DC1">
              <w:rPr>
                <w:color w:val="010205"/>
                <w:sz w:val="11"/>
                <w:szCs w:val="11"/>
              </w:rPr>
              <w:t>,38**</w:t>
            </w:r>
          </w:p>
        </w:tc>
        <w:tc>
          <w:tcPr>
            <w:tcW w:w="0" w:type="auto"/>
            <w:shd w:val="clear" w:color="auto" w:fill="auto"/>
            <w:noWrap/>
            <w:vAlign w:val="bottom"/>
          </w:tcPr>
          <w:p w14:paraId="5511BE45" w14:textId="77777777" w:rsidR="003E7B30" w:rsidRPr="00746DC1" w:rsidRDefault="003E7B30" w:rsidP="00D15EEA">
            <w:pPr>
              <w:jc w:val="right"/>
              <w:rPr>
                <w:color w:val="010205"/>
                <w:sz w:val="11"/>
                <w:szCs w:val="11"/>
              </w:rPr>
            </w:pPr>
            <w:r w:rsidRPr="00746DC1">
              <w:rPr>
                <w:color w:val="010205"/>
                <w:sz w:val="11"/>
                <w:szCs w:val="11"/>
              </w:rPr>
              <w:t>,21**</w:t>
            </w:r>
          </w:p>
        </w:tc>
        <w:tc>
          <w:tcPr>
            <w:tcW w:w="0" w:type="auto"/>
            <w:shd w:val="clear" w:color="auto" w:fill="auto"/>
            <w:noWrap/>
            <w:vAlign w:val="bottom"/>
          </w:tcPr>
          <w:p w14:paraId="24BD5361"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0E3482D0" w14:textId="77777777" w:rsidR="003E7B30" w:rsidRPr="00746DC1" w:rsidRDefault="003E7B30" w:rsidP="00D15EEA">
            <w:pPr>
              <w:jc w:val="right"/>
              <w:rPr>
                <w:color w:val="010205"/>
                <w:sz w:val="11"/>
                <w:szCs w:val="11"/>
              </w:rPr>
            </w:pPr>
          </w:p>
        </w:tc>
        <w:tc>
          <w:tcPr>
            <w:tcW w:w="0" w:type="auto"/>
            <w:shd w:val="clear" w:color="auto" w:fill="auto"/>
            <w:noWrap/>
            <w:vAlign w:val="bottom"/>
          </w:tcPr>
          <w:p w14:paraId="0F8B1F7C" w14:textId="77777777" w:rsidR="003E7B30" w:rsidRPr="00746DC1" w:rsidRDefault="003E7B30" w:rsidP="00D15EEA">
            <w:pPr>
              <w:jc w:val="right"/>
              <w:rPr>
                <w:color w:val="010205"/>
                <w:sz w:val="11"/>
                <w:szCs w:val="11"/>
              </w:rPr>
            </w:pPr>
          </w:p>
        </w:tc>
        <w:tc>
          <w:tcPr>
            <w:tcW w:w="0" w:type="auto"/>
          </w:tcPr>
          <w:p w14:paraId="67439B2E" w14:textId="77777777" w:rsidR="003E7B30" w:rsidRPr="00746DC1" w:rsidRDefault="003E7B30" w:rsidP="00D15EEA">
            <w:pPr>
              <w:jc w:val="right"/>
              <w:rPr>
                <w:color w:val="010205"/>
                <w:sz w:val="11"/>
                <w:szCs w:val="11"/>
              </w:rPr>
            </w:pPr>
          </w:p>
        </w:tc>
      </w:tr>
      <w:tr w:rsidR="003E7B30" w:rsidRPr="00746DC1" w14:paraId="2F4CFDD2" w14:textId="77777777" w:rsidTr="00D15EEA">
        <w:trPr>
          <w:trHeight w:val="113"/>
        </w:trPr>
        <w:tc>
          <w:tcPr>
            <w:tcW w:w="0" w:type="auto"/>
            <w:vMerge/>
            <w:shd w:val="clear" w:color="auto" w:fill="auto"/>
            <w:vAlign w:val="center"/>
            <w:hideMark/>
          </w:tcPr>
          <w:p w14:paraId="06557A3D" w14:textId="77777777" w:rsidR="003E7B30" w:rsidRPr="00746DC1" w:rsidRDefault="003E7B30" w:rsidP="00D15EEA">
            <w:pPr>
              <w:rPr>
                <w:color w:val="264A60"/>
                <w:sz w:val="11"/>
                <w:szCs w:val="11"/>
              </w:rPr>
            </w:pPr>
          </w:p>
        </w:tc>
        <w:tc>
          <w:tcPr>
            <w:tcW w:w="0" w:type="auto"/>
            <w:shd w:val="clear" w:color="auto" w:fill="auto"/>
            <w:vAlign w:val="bottom"/>
            <w:hideMark/>
          </w:tcPr>
          <w:p w14:paraId="183F1F99" w14:textId="77777777" w:rsidR="003E7B30" w:rsidRPr="00746DC1" w:rsidRDefault="003E7B30" w:rsidP="00D15EEA">
            <w:pPr>
              <w:rPr>
                <w:sz w:val="11"/>
                <w:szCs w:val="11"/>
              </w:rPr>
            </w:pPr>
            <w:r w:rsidRPr="00746DC1">
              <w:rPr>
                <w:sz w:val="11"/>
                <w:szCs w:val="11"/>
              </w:rPr>
              <w:t>11. Trust towards school</w:t>
            </w:r>
          </w:p>
        </w:tc>
        <w:tc>
          <w:tcPr>
            <w:tcW w:w="0" w:type="auto"/>
            <w:shd w:val="clear" w:color="auto" w:fill="auto"/>
            <w:noWrap/>
            <w:vAlign w:val="bottom"/>
          </w:tcPr>
          <w:p w14:paraId="48ABF537" w14:textId="77777777" w:rsidR="003E7B30" w:rsidRPr="00746DC1" w:rsidRDefault="003E7B30" w:rsidP="00D15EEA">
            <w:pPr>
              <w:jc w:val="right"/>
              <w:rPr>
                <w:color w:val="010205"/>
                <w:sz w:val="11"/>
                <w:szCs w:val="11"/>
              </w:rPr>
            </w:pPr>
            <w:r w:rsidRPr="00746DC1">
              <w:rPr>
                <w:color w:val="010205"/>
                <w:sz w:val="11"/>
                <w:szCs w:val="11"/>
              </w:rPr>
              <w:t>,26**</w:t>
            </w:r>
          </w:p>
        </w:tc>
        <w:tc>
          <w:tcPr>
            <w:tcW w:w="0" w:type="auto"/>
            <w:shd w:val="clear" w:color="auto" w:fill="auto"/>
            <w:noWrap/>
            <w:vAlign w:val="bottom"/>
          </w:tcPr>
          <w:p w14:paraId="07EB2782"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6357689C"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2B552654" w14:textId="77777777" w:rsidR="003E7B30" w:rsidRPr="00746DC1" w:rsidRDefault="003E7B30" w:rsidP="00D15EEA">
            <w:pPr>
              <w:jc w:val="right"/>
              <w:rPr>
                <w:color w:val="010205"/>
                <w:sz w:val="11"/>
                <w:szCs w:val="11"/>
              </w:rPr>
            </w:pPr>
            <w:r w:rsidRPr="00746DC1">
              <w:rPr>
                <w:color w:val="010205"/>
                <w:sz w:val="11"/>
                <w:szCs w:val="11"/>
              </w:rPr>
              <w:t>,41**</w:t>
            </w:r>
          </w:p>
        </w:tc>
        <w:tc>
          <w:tcPr>
            <w:tcW w:w="0" w:type="auto"/>
            <w:shd w:val="clear" w:color="auto" w:fill="auto"/>
            <w:noWrap/>
            <w:vAlign w:val="bottom"/>
          </w:tcPr>
          <w:p w14:paraId="7CAC2F71" w14:textId="77777777" w:rsidR="003E7B30" w:rsidRPr="00746DC1" w:rsidRDefault="003E7B30" w:rsidP="00D15EEA">
            <w:pPr>
              <w:jc w:val="right"/>
              <w:rPr>
                <w:color w:val="010205"/>
                <w:sz w:val="11"/>
                <w:szCs w:val="11"/>
              </w:rPr>
            </w:pPr>
            <w:r w:rsidRPr="00746DC1">
              <w:rPr>
                <w:color w:val="010205"/>
                <w:sz w:val="11"/>
                <w:szCs w:val="11"/>
              </w:rPr>
              <w:t>,60**</w:t>
            </w:r>
          </w:p>
        </w:tc>
        <w:tc>
          <w:tcPr>
            <w:tcW w:w="0" w:type="auto"/>
            <w:shd w:val="clear" w:color="auto" w:fill="auto"/>
            <w:noWrap/>
            <w:vAlign w:val="bottom"/>
          </w:tcPr>
          <w:p w14:paraId="74A4F477" w14:textId="77777777" w:rsidR="003E7B30" w:rsidRPr="00746DC1" w:rsidRDefault="003E7B30" w:rsidP="00D15EEA">
            <w:pPr>
              <w:jc w:val="right"/>
              <w:rPr>
                <w:color w:val="010205"/>
                <w:sz w:val="11"/>
                <w:szCs w:val="11"/>
              </w:rPr>
            </w:pPr>
            <w:r w:rsidRPr="00746DC1">
              <w:rPr>
                <w:color w:val="010205"/>
                <w:sz w:val="11"/>
                <w:szCs w:val="11"/>
              </w:rPr>
              <w:t>,66**</w:t>
            </w:r>
          </w:p>
        </w:tc>
        <w:tc>
          <w:tcPr>
            <w:tcW w:w="0" w:type="auto"/>
            <w:shd w:val="clear" w:color="auto" w:fill="auto"/>
            <w:noWrap/>
            <w:vAlign w:val="bottom"/>
          </w:tcPr>
          <w:p w14:paraId="77436127" w14:textId="77777777" w:rsidR="003E7B30" w:rsidRPr="00746DC1" w:rsidRDefault="003E7B30" w:rsidP="00D15EEA">
            <w:pPr>
              <w:jc w:val="right"/>
              <w:rPr>
                <w:color w:val="010205"/>
                <w:sz w:val="11"/>
                <w:szCs w:val="11"/>
              </w:rPr>
            </w:pPr>
            <w:r w:rsidRPr="00746DC1">
              <w:rPr>
                <w:color w:val="010205"/>
                <w:sz w:val="11"/>
                <w:szCs w:val="11"/>
              </w:rPr>
              <w:t>,61**</w:t>
            </w:r>
          </w:p>
        </w:tc>
        <w:tc>
          <w:tcPr>
            <w:tcW w:w="0" w:type="auto"/>
            <w:shd w:val="clear" w:color="auto" w:fill="auto"/>
            <w:noWrap/>
            <w:vAlign w:val="bottom"/>
          </w:tcPr>
          <w:p w14:paraId="6EF312F8" w14:textId="77777777" w:rsidR="003E7B30" w:rsidRPr="00746DC1" w:rsidRDefault="003E7B30" w:rsidP="00D15EEA">
            <w:pPr>
              <w:jc w:val="right"/>
              <w:rPr>
                <w:color w:val="010205"/>
                <w:sz w:val="11"/>
                <w:szCs w:val="11"/>
              </w:rPr>
            </w:pPr>
            <w:r w:rsidRPr="00746DC1">
              <w:rPr>
                <w:color w:val="010205"/>
                <w:sz w:val="11"/>
                <w:szCs w:val="11"/>
              </w:rPr>
              <w:t>,59**</w:t>
            </w:r>
          </w:p>
        </w:tc>
        <w:tc>
          <w:tcPr>
            <w:tcW w:w="0" w:type="auto"/>
            <w:shd w:val="clear" w:color="auto" w:fill="auto"/>
            <w:noWrap/>
            <w:vAlign w:val="bottom"/>
          </w:tcPr>
          <w:p w14:paraId="7E2BB365" w14:textId="77777777" w:rsidR="003E7B30" w:rsidRPr="00746DC1" w:rsidRDefault="003E7B30" w:rsidP="00D15EEA">
            <w:pPr>
              <w:jc w:val="right"/>
              <w:rPr>
                <w:color w:val="010205"/>
                <w:sz w:val="11"/>
                <w:szCs w:val="11"/>
              </w:rPr>
            </w:pPr>
            <w:r w:rsidRPr="00746DC1">
              <w:rPr>
                <w:color w:val="010205"/>
                <w:sz w:val="11"/>
                <w:szCs w:val="11"/>
              </w:rPr>
              <w:t>,40**</w:t>
            </w:r>
          </w:p>
        </w:tc>
        <w:tc>
          <w:tcPr>
            <w:tcW w:w="0" w:type="auto"/>
            <w:shd w:val="clear" w:color="auto" w:fill="auto"/>
            <w:noWrap/>
            <w:vAlign w:val="bottom"/>
          </w:tcPr>
          <w:p w14:paraId="6D8E1AE8" w14:textId="77777777" w:rsidR="003E7B30" w:rsidRPr="00746DC1" w:rsidRDefault="003E7B30" w:rsidP="00D15EEA">
            <w:pPr>
              <w:jc w:val="right"/>
              <w:rPr>
                <w:color w:val="010205"/>
                <w:sz w:val="11"/>
                <w:szCs w:val="11"/>
              </w:rPr>
            </w:pPr>
            <w:r w:rsidRPr="00746DC1">
              <w:rPr>
                <w:color w:val="010205"/>
                <w:sz w:val="11"/>
                <w:szCs w:val="11"/>
              </w:rPr>
              <w:t>,67**</w:t>
            </w:r>
          </w:p>
        </w:tc>
        <w:tc>
          <w:tcPr>
            <w:tcW w:w="0" w:type="auto"/>
            <w:shd w:val="clear" w:color="auto" w:fill="auto"/>
            <w:noWrap/>
            <w:vAlign w:val="bottom"/>
          </w:tcPr>
          <w:p w14:paraId="7FAB21CD"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shd w:val="clear" w:color="auto" w:fill="auto"/>
            <w:noWrap/>
            <w:vAlign w:val="bottom"/>
          </w:tcPr>
          <w:p w14:paraId="633CA87C" w14:textId="77777777" w:rsidR="003E7B30" w:rsidRPr="00746DC1" w:rsidRDefault="003E7B30" w:rsidP="00D15EEA">
            <w:pPr>
              <w:jc w:val="right"/>
              <w:rPr>
                <w:color w:val="010205"/>
                <w:sz w:val="11"/>
                <w:szCs w:val="11"/>
              </w:rPr>
            </w:pPr>
          </w:p>
        </w:tc>
        <w:tc>
          <w:tcPr>
            <w:tcW w:w="0" w:type="auto"/>
          </w:tcPr>
          <w:p w14:paraId="2918965C" w14:textId="77777777" w:rsidR="003E7B30" w:rsidRPr="00746DC1" w:rsidRDefault="003E7B30" w:rsidP="00D15EEA">
            <w:pPr>
              <w:jc w:val="right"/>
              <w:rPr>
                <w:color w:val="010205"/>
                <w:sz w:val="11"/>
                <w:szCs w:val="11"/>
              </w:rPr>
            </w:pPr>
          </w:p>
        </w:tc>
      </w:tr>
      <w:tr w:rsidR="003E7B30" w:rsidRPr="00746DC1" w14:paraId="6F9C29BA" w14:textId="77777777" w:rsidTr="00D15EEA">
        <w:trPr>
          <w:trHeight w:val="113"/>
        </w:trPr>
        <w:tc>
          <w:tcPr>
            <w:tcW w:w="0" w:type="auto"/>
            <w:vMerge/>
            <w:shd w:val="clear" w:color="auto" w:fill="auto"/>
            <w:vAlign w:val="center"/>
            <w:hideMark/>
          </w:tcPr>
          <w:p w14:paraId="37B2362F" w14:textId="77777777" w:rsidR="003E7B30" w:rsidRPr="00746DC1" w:rsidRDefault="003E7B30" w:rsidP="00D15EEA">
            <w:pPr>
              <w:rPr>
                <w:color w:val="264A60"/>
                <w:sz w:val="11"/>
                <w:szCs w:val="11"/>
              </w:rPr>
            </w:pPr>
          </w:p>
        </w:tc>
        <w:tc>
          <w:tcPr>
            <w:tcW w:w="0" w:type="auto"/>
            <w:shd w:val="clear" w:color="auto" w:fill="auto"/>
            <w:vAlign w:val="bottom"/>
            <w:hideMark/>
          </w:tcPr>
          <w:p w14:paraId="4AD57B32" w14:textId="77777777" w:rsidR="003E7B30" w:rsidRPr="00A74286" w:rsidRDefault="003E7B30" w:rsidP="00D15EEA">
            <w:pPr>
              <w:rPr>
                <w:sz w:val="11"/>
                <w:szCs w:val="11"/>
                <w:lang w:val="en-US"/>
              </w:rPr>
            </w:pPr>
            <w:r w:rsidRPr="00A74286">
              <w:rPr>
                <w:sz w:val="11"/>
                <w:szCs w:val="11"/>
                <w:lang w:val="en-US"/>
              </w:rPr>
              <w:t>12. Self-efficacy to supervise homework</w:t>
            </w:r>
          </w:p>
        </w:tc>
        <w:tc>
          <w:tcPr>
            <w:tcW w:w="0" w:type="auto"/>
            <w:shd w:val="clear" w:color="auto" w:fill="auto"/>
            <w:noWrap/>
            <w:vAlign w:val="bottom"/>
          </w:tcPr>
          <w:p w14:paraId="7AE409FF" w14:textId="77777777" w:rsidR="003E7B30" w:rsidRPr="00746DC1" w:rsidRDefault="003E7B30" w:rsidP="00D15EEA">
            <w:pPr>
              <w:jc w:val="right"/>
              <w:rPr>
                <w:color w:val="010205"/>
                <w:sz w:val="11"/>
                <w:szCs w:val="11"/>
              </w:rPr>
            </w:pPr>
            <w:r w:rsidRPr="00746DC1">
              <w:rPr>
                <w:color w:val="010205"/>
                <w:sz w:val="11"/>
                <w:szCs w:val="11"/>
              </w:rPr>
              <w:t>,25**</w:t>
            </w:r>
          </w:p>
        </w:tc>
        <w:tc>
          <w:tcPr>
            <w:tcW w:w="0" w:type="auto"/>
            <w:shd w:val="clear" w:color="auto" w:fill="auto"/>
            <w:noWrap/>
            <w:vAlign w:val="bottom"/>
          </w:tcPr>
          <w:p w14:paraId="19607DDD" w14:textId="77777777" w:rsidR="003E7B30" w:rsidRPr="00746DC1" w:rsidRDefault="003E7B30" w:rsidP="00D15EEA">
            <w:pPr>
              <w:jc w:val="right"/>
              <w:rPr>
                <w:color w:val="010205"/>
                <w:sz w:val="11"/>
                <w:szCs w:val="11"/>
              </w:rPr>
            </w:pPr>
            <w:r w:rsidRPr="00746DC1">
              <w:rPr>
                <w:color w:val="010205"/>
                <w:sz w:val="11"/>
                <w:szCs w:val="11"/>
              </w:rPr>
              <w:t>,47**</w:t>
            </w:r>
          </w:p>
        </w:tc>
        <w:tc>
          <w:tcPr>
            <w:tcW w:w="0" w:type="auto"/>
            <w:shd w:val="clear" w:color="auto" w:fill="auto"/>
            <w:noWrap/>
            <w:vAlign w:val="bottom"/>
          </w:tcPr>
          <w:p w14:paraId="25C95570" w14:textId="77777777" w:rsidR="003E7B30" w:rsidRPr="00746DC1" w:rsidRDefault="003E7B30" w:rsidP="00D15EEA">
            <w:pPr>
              <w:jc w:val="right"/>
              <w:rPr>
                <w:color w:val="010205"/>
                <w:sz w:val="11"/>
                <w:szCs w:val="11"/>
              </w:rPr>
            </w:pPr>
            <w:r w:rsidRPr="00746DC1">
              <w:rPr>
                <w:color w:val="010205"/>
                <w:sz w:val="11"/>
                <w:szCs w:val="11"/>
              </w:rPr>
              <w:t>,16**</w:t>
            </w:r>
          </w:p>
        </w:tc>
        <w:tc>
          <w:tcPr>
            <w:tcW w:w="0" w:type="auto"/>
            <w:shd w:val="clear" w:color="auto" w:fill="auto"/>
            <w:noWrap/>
            <w:vAlign w:val="bottom"/>
          </w:tcPr>
          <w:p w14:paraId="37DF6E79"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119DE80F"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71DC4197"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29CD3C43"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418D9A4D" w14:textId="77777777" w:rsidR="003E7B30" w:rsidRPr="00746DC1" w:rsidRDefault="003E7B30" w:rsidP="00D15EEA">
            <w:pPr>
              <w:jc w:val="right"/>
              <w:rPr>
                <w:color w:val="010205"/>
                <w:sz w:val="11"/>
                <w:szCs w:val="11"/>
              </w:rPr>
            </w:pPr>
            <w:r w:rsidRPr="00746DC1">
              <w:rPr>
                <w:color w:val="010205"/>
                <w:sz w:val="11"/>
                <w:szCs w:val="11"/>
              </w:rPr>
              <w:t>,07**</w:t>
            </w:r>
          </w:p>
        </w:tc>
        <w:tc>
          <w:tcPr>
            <w:tcW w:w="0" w:type="auto"/>
            <w:shd w:val="clear" w:color="auto" w:fill="auto"/>
            <w:noWrap/>
            <w:vAlign w:val="bottom"/>
          </w:tcPr>
          <w:p w14:paraId="70654C25" w14:textId="77777777" w:rsidR="003E7B30" w:rsidRPr="00746DC1" w:rsidRDefault="003E7B30" w:rsidP="00D15EEA">
            <w:pPr>
              <w:jc w:val="right"/>
              <w:rPr>
                <w:color w:val="010205"/>
                <w:sz w:val="11"/>
                <w:szCs w:val="11"/>
              </w:rPr>
            </w:pPr>
            <w:r w:rsidRPr="00746DC1">
              <w:rPr>
                <w:color w:val="010205"/>
                <w:sz w:val="11"/>
                <w:szCs w:val="11"/>
              </w:rPr>
              <w:t>,07**</w:t>
            </w:r>
          </w:p>
        </w:tc>
        <w:tc>
          <w:tcPr>
            <w:tcW w:w="0" w:type="auto"/>
            <w:shd w:val="clear" w:color="auto" w:fill="auto"/>
            <w:noWrap/>
            <w:vAlign w:val="bottom"/>
          </w:tcPr>
          <w:p w14:paraId="79270EEA"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6A74215D" w14:textId="77777777" w:rsidR="003E7B30" w:rsidRPr="00746DC1" w:rsidRDefault="003E7B30" w:rsidP="00D15EEA">
            <w:pPr>
              <w:jc w:val="right"/>
              <w:rPr>
                <w:color w:val="010205"/>
                <w:sz w:val="11"/>
                <w:szCs w:val="11"/>
              </w:rPr>
            </w:pPr>
            <w:r w:rsidRPr="00746DC1">
              <w:rPr>
                <w:color w:val="010205"/>
                <w:sz w:val="11"/>
                <w:szCs w:val="11"/>
              </w:rPr>
              <w:t>,10**</w:t>
            </w:r>
          </w:p>
        </w:tc>
        <w:tc>
          <w:tcPr>
            <w:tcW w:w="0" w:type="auto"/>
            <w:shd w:val="clear" w:color="auto" w:fill="auto"/>
            <w:noWrap/>
            <w:vAlign w:val="bottom"/>
          </w:tcPr>
          <w:p w14:paraId="0430DE75" w14:textId="77777777" w:rsidR="003E7B30" w:rsidRPr="00746DC1" w:rsidRDefault="003E7B30" w:rsidP="00D15EEA">
            <w:pPr>
              <w:jc w:val="right"/>
              <w:rPr>
                <w:color w:val="010205"/>
                <w:sz w:val="11"/>
                <w:szCs w:val="11"/>
              </w:rPr>
            </w:pPr>
            <w:r w:rsidRPr="00746DC1">
              <w:rPr>
                <w:color w:val="010205"/>
                <w:sz w:val="11"/>
                <w:szCs w:val="11"/>
              </w:rPr>
              <w:t>1</w:t>
            </w:r>
          </w:p>
        </w:tc>
        <w:tc>
          <w:tcPr>
            <w:tcW w:w="0" w:type="auto"/>
          </w:tcPr>
          <w:p w14:paraId="61D2D0AB" w14:textId="77777777" w:rsidR="003E7B30" w:rsidRPr="00746DC1" w:rsidRDefault="003E7B30" w:rsidP="00D15EEA">
            <w:pPr>
              <w:jc w:val="right"/>
              <w:rPr>
                <w:color w:val="010205"/>
                <w:sz w:val="11"/>
                <w:szCs w:val="11"/>
              </w:rPr>
            </w:pPr>
          </w:p>
        </w:tc>
      </w:tr>
      <w:tr w:rsidR="003E7B30" w:rsidRPr="00746DC1" w14:paraId="6D59E334" w14:textId="77777777" w:rsidTr="00D15EEA">
        <w:trPr>
          <w:trHeight w:val="113"/>
        </w:trPr>
        <w:tc>
          <w:tcPr>
            <w:tcW w:w="0" w:type="auto"/>
            <w:vMerge/>
            <w:shd w:val="clear" w:color="auto" w:fill="auto"/>
            <w:vAlign w:val="center"/>
            <w:hideMark/>
          </w:tcPr>
          <w:p w14:paraId="54F9BD34" w14:textId="77777777" w:rsidR="003E7B30" w:rsidRPr="00746DC1" w:rsidRDefault="003E7B30" w:rsidP="00D15EEA">
            <w:pPr>
              <w:rPr>
                <w:color w:val="264A60"/>
                <w:sz w:val="11"/>
                <w:szCs w:val="11"/>
              </w:rPr>
            </w:pPr>
          </w:p>
        </w:tc>
        <w:tc>
          <w:tcPr>
            <w:tcW w:w="0" w:type="auto"/>
            <w:shd w:val="clear" w:color="auto" w:fill="auto"/>
            <w:hideMark/>
          </w:tcPr>
          <w:p w14:paraId="0BDC5ED1" w14:textId="77777777" w:rsidR="003E7B30" w:rsidRPr="00746DC1" w:rsidRDefault="003E7B30" w:rsidP="00D15EEA">
            <w:pPr>
              <w:rPr>
                <w:sz w:val="11"/>
                <w:szCs w:val="11"/>
              </w:rPr>
            </w:pPr>
            <w:r w:rsidRPr="00746DC1">
              <w:rPr>
                <w:sz w:val="11"/>
                <w:szCs w:val="11"/>
              </w:rPr>
              <w:t>13. SES</w:t>
            </w:r>
          </w:p>
        </w:tc>
        <w:tc>
          <w:tcPr>
            <w:tcW w:w="0" w:type="auto"/>
            <w:shd w:val="clear" w:color="auto" w:fill="auto"/>
            <w:noWrap/>
            <w:vAlign w:val="bottom"/>
          </w:tcPr>
          <w:p w14:paraId="202E331F"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276BF2C5"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734D467B" w14:textId="77777777" w:rsidR="003E7B30" w:rsidRPr="00746DC1" w:rsidRDefault="003E7B30" w:rsidP="00D15EEA">
            <w:pPr>
              <w:jc w:val="right"/>
              <w:rPr>
                <w:color w:val="010205"/>
                <w:sz w:val="11"/>
                <w:szCs w:val="11"/>
              </w:rPr>
            </w:pPr>
            <w:r w:rsidRPr="00746DC1">
              <w:rPr>
                <w:color w:val="010205"/>
                <w:sz w:val="11"/>
                <w:szCs w:val="11"/>
              </w:rPr>
              <w:t>-0,02</w:t>
            </w:r>
          </w:p>
        </w:tc>
        <w:tc>
          <w:tcPr>
            <w:tcW w:w="0" w:type="auto"/>
            <w:shd w:val="clear" w:color="auto" w:fill="auto"/>
            <w:noWrap/>
            <w:vAlign w:val="bottom"/>
          </w:tcPr>
          <w:p w14:paraId="7695D17E" w14:textId="77777777" w:rsidR="003E7B30" w:rsidRPr="00746DC1" w:rsidRDefault="003E7B30" w:rsidP="00D15EEA">
            <w:pPr>
              <w:jc w:val="right"/>
              <w:rPr>
                <w:color w:val="010205"/>
                <w:sz w:val="11"/>
                <w:szCs w:val="11"/>
              </w:rPr>
            </w:pPr>
            <w:r w:rsidRPr="00746DC1">
              <w:rPr>
                <w:color w:val="010205"/>
                <w:sz w:val="11"/>
                <w:szCs w:val="11"/>
              </w:rPr>
              <w:t>0,04</w:t>
            </w:r>
          </w:p>
        </w:tc>
        <w:tc>
          <w:tcPr>
            <w:tcW w:w="0" w:type="auto"/>
            <w:shd w:val="clear" w:color="auto" w:fill="auto"/>
            <w:noWrap/>
            <w:vAlign w:val="bottom"/>
          </w:tcPr>
          <w:p w14:paraId="6C92D5DE" w14:textId="77777777" w:rsidR="003E7B30" w:rsidRPr="00746DC1" w:rsidRDefault="003E7B30" w:rsidP="00D15EEA">
            <w:pPr>
              <w:jc w:val="right"/>
              <w:rPr>
                <w:color w:val="010205"/>
                <w:sz w:val="11"/>
                <w:szCs w:val="11"/>
              </w:rPr>
            </w:pPr>
            <w:r w:rsidRPr="00746DC1">
              <w:rPr>
                <w:color w:val="010205"/>
                <w:sz w:val="11"/>
                <w:szCs w:val="11"/>
              </w:rPr>
              <w:t>-,05*</w:t>
            </w:r>
          </w:p>
        </w:tc>
        <w:tc>
          <w:tcPr>
            <w:tcW w:w="0" w:type="auto"/>
            <w:shd w:val="clear" w:color="auto" w:fill="auto"/>
            <w:noWrap/>
            <w:vAlign w:val="bottom"/>
          </w:tcPr>
          <w:p w14:paraId="582392AB" w14:textId="77777777" w:rsidR="003E7B30" w:rsidRPr="00746DC1" w:rsidRDefault="003E7B30" w:rsidP="00D15EEA">
            <w:pPr>
              <w:jc w:val="right"/>
              <w:rPr>
                <w:color w:val="010205"/>
                <w:sz w:val="11"/>
                <w:szCs w:val="11"/>
              </w:rPr>
            </w:pPr>
            <w:r w:rsidRPr="00746DC1">
              <w:rPr>
                <w:color w:val="010205"/>
                <w:sz w:val="11"/>
                <w:szCs w:val="11"/>
              </w:rPr>
              <w:t>-,14**</w:t>
            </w:r>
          </w:p>
        </w:tc>
        <w:tc>
          <w:tcPr>
            <w:tcW w:w="0" w:type="auto"/>
            <w:shd w:val="clear" w:color="auto" w:fill="auto"/>
            <w:noWrap/>
            <w:vAlign w:val="bottom"/>
          </w:tcPr>
          <w:p w14:paraId="67BE8F0C" w14:textId="77777777" w:rsidR="003E7B30" w:rsidRPr="00746DC1" w:rsidRDefault="003E7B30" w:rsidP="00D15EEA">
            <w:pPr>
              <w:jc w:val="right"/>
              <w:rPr>
                <w:color w:val="010205"/>
                <w:sz w:val="11"/>
                <w:szCs w:val="11"/>
              </w:rPr>
            </w:pPr>
            <w:r w:rsidRPr="00746DC1">
              <w:rPr>
                <w:color w:val="010205"/>
                <w:sz w:val="11"/>
                <w:szCs w:val="11"/>
              </w:rPr>
              <w:t>-,05*</w:t>
            </w:r>
          </w:p>
        </w:tc>
        <w:tc>
          <w:tcPr>
            <w:tcW w:w="0" w:type="auto"/>
            <w:shd w:val="clear" w:color="auto" w:fill="auto"/>
            <w:noWrap/>
            <w:vAlign w:val="bottom"/>
          </w:tcPr>
          <w:p w14:paraId="1482B2E7" w14:textId="77777777" w:rsidR="003E7B30" w:rsidRPr="00746DC1" w:rsidRDefault="003E7B30" w:rsidP="00D15EEA">
            <w:pPr>
              <w:jc w:val="right"/>
              <w:rPr>
                <w:color w:val="010205"/>
                <w:sz w:val="11"/>
                <w:szCs w:val="11"/>
              </w:rPr>
            </w:pPr>
            <w:r w:rsidRPr="00746DC1">
              <w:rPr>
                <w:color w:val="010205"/>
                <w:sz w:val="11"/>
                <w:szCs w:val="11"/>
              </w:rPr>
              <w:t>0,01</w:t>
            </w:r>
          </w:p>
        </w:tc>
        <w:tc>
          <w:tcPr>
            <w:tcW w:w="0" w:type="auto"/>
            <w:shd w:val="clear" w:color="auto" w:fill="auto"/>
            <w:noWrap/>
            <w:vAlign w:val="bottom"/>
          </w:tcPr>
          <w:p w14:paraId="7515FED6" w14:textId="77777777" w:rsidR="003E7B30" w:rsidRPr="00746DC1" w:rsidRDefault="003E7B30" w:rsidP="00D15EEA">
            <w:pPr>
              <w:jc w:val="right"/>
              <w:rPr>
                <w:color w:val="010205"/>
                <w:sz w:val="11"/>
                <w:szCs w:val="11"/>
              </w:rPr>
            </w:pPr>
            <w:r w:rsidRPr="00746DC1">
              <w:rPr>
                <w:color w:val="010205"/>
                <w:sz w:val="11"/>
                <w:szCs w:val="11"/>
              </w:rPr>
              <w:t>,12**</w:t>
            </w:r>
          </w:p>
        </w:tc>
        <w:tc>
          <w:tcPr>
            <w:tcW w:w="0" w:type="auto"/>
            <w:shd w:val="clear" w:color="auto" w:fill="auto"/>
            <w:noWrap/>
            <w:vAlign w:val="bottom"/>
          </w:tcPr>
          <w:p w14:paraId="67DE5D6A" w14:textId="77777777" w:rsidR="003E7B30" w:rsidRPr="00746DC1" w:rsidRDefault="003E7B30" w:rsidP="00D15EEA">
            <w:pPr>
              <w:jc w:val="right"/>
              <w:rPr>
                <w:color w:val="010205"/>
                <w:sz w:val="11"/>
                <w:szCs w:val="11"/>
              </w:rPr>
            </w:pPr>
            <w:r w:rsidRPr="00746DC1">
              <w:rPr>
                <w:color w:val="010205"/>
                <w:sz w:val="11"/>
                <w:szCs w:val="11"/>
              </w:rPr>
              <w:t>-,07**</w:t>
            </w:r>
          </w:p>
        </w:tc>
        <w:tc>
          <w:tcPr>
            <w:tcW w:w="0" w:type="auto"/>
            <w:shd w:val="clear" w:color="auto" w:fill="auto"/>
            <w:noWrap/>
            <w:vAlign w:val="bottom"/>
          </w:tcPr>
          <w:p w14:paraId="58B28725" w14:textId="77777777" w:rsidR="003E7B30" w:rsidRPr="00746DC1" w:rsidRDefault="003E7B30" w:rsidP="00D15EEA">
            <w:pPr>
              <w:jc w:val="right"/>
              <w:rPr>
                <w:color w:val="010205"/>
                <w:sz w:val="11"/>
                <w:szCs w:val="11"/>
              </w:rPr>
            </w:pPr>
            <w:r w:rsidRPr="00746DC1">
              <w:rPr>
                <w:color w:val="010205"/>
                <w:sz w:val="11"/>
                <w:szCs w:val="11"/>
              </w:rPr>
              <w:t>-0,05</w:t>
            </w:r>
          </w:p>
        </w:tc>
        <w:tc>
          <w:tcPr>
            <w:tcW w:w="0" w:type="auto"/>
            <w:shd w:val="clear" w:color="auto" w:fill="auto"/>
            <w:noWrap/>
            <w:vAlign w:val="bottom"/>
          </w:tcPr>
          <w:p w14:paraId="53F775E6" w14:textId="77777777" w:rsidR="003E7B30" w:rsidRPr="00746DC1" w:rsidRDefault="003E7B30" w:rsidP="00D15EEA">
            <w:pPr>
              <w:jc w:val="right"/>
              <w:rPr>
                <w:color w:val="010205"/>
                <w:sz w:val="11"/>
                <w:szCs w:val="11"/>
              </w:rPr>
            </w:pPr>
            <w:r w:rsidRPr="00746DC1">
              <w:rPr>
                <w:color w:val="010205"/>
                <w:sz w:val="11"/>
                <w:szCs w:val="11"/>
              </w:rPr>
              <w:t>,18**</w:t>
            </w:r>
          </w:p>
        </w:tc>
        <w:tc>
          <w:tcPr>
            <w:tcW w:w="0" w:type="auto"/>
          </w:tcPr>
          <w:p w14:paraId="5772E221" w14:textId="77777777" w:rsidR="003E7B30" w:rsidRPr="00746DC1" w:rsidRDefault="003E7B30" w:rsidP="00D15EEA">
            <w:pPr>
              <w:jc w:val="right"/>
              <w:rPr>
                <w:color w:val="010205"/>
                <w:sz w:val="11"/>
                <w:szCs w:val="11"/>
              </w:rPr>
            </w:pPr>
            <w:r w:rsidRPr="00746DC1">
              <w:rPr>
                <w:color w:val="010205"/>
                <w:sz w:val="11"/>
                <w:szCs w:val="11"/>
              </w:rPr>
              <w:t>1</w:t>
            </w:r>
          </w:p>
        </w:tc>
      </w:tr>
      <w:tr w:rsidR="003E7B30" w:rsidRPr="00746DC1" w14:paraId="1FB1135A" w14:textId="77777777" w:rsidTr="00D15EEA">
        <w:trPr>
          <w:trHeight w:val="113"/>
        </w:trPr>
        <w:tc>
          <w:tcPr>
            <w:tcW w:w="0" w:type="auto"/>
            <w:vMerge/>
            <w:shd w:val="clear" w:color="auto" w:fill="auto"/>
            <w:vAlign w:val="center"/>
          </w:tcPr>
          <w:p w14:paraId="2C6E2C37" w14:textId="77777777" w:rsidR="003E7B30" w:rsidRPr="00746DC1" w:rsidRDefault="003E7B30" w:rsidP="00D15EEA">
            <w:pPr>
              <w:rPr>
                <w:color w:val="264A60"/>
                <w:sz w:val="11"/>
                <w:szCs w:val="11"/>
              </w:rPr>
            </w:pPr>
          </w:p>
        </w:tc>
        <w:tc>
          <w:tcPr>
            <w:tcW w:w="0" w:type="auto"/>
            <w:shd w:val="clear" w:color="auto" w:fill="auto"/>
          </w:tcPr>
          <w:p w14:paraId="19A30A3B" w14:textId="77777777" w:rsidR="003E7B30" w:rsidRPr="00746DC1" w:rsidRDefault="003E7B30" w:rsidP="00D15EEA">
            <w:pPr>
              <w:jc w:val="right"/>
              <w:rPr>
                <w:i/>
                <w:iCs/>
                <w:sz w:val="11"/>
                <w:szCs w:val="11"/>
              </w:rPr>
            </w:pPr>
            <w:r w:rsidRPr="00746DC1">
              <w:rPr>
                <w:i/>
                <w:iCs/>
                <w:sz w:val="11"/>
                <w:szCs w:val="11"/>
              </w:rPr>
              <w:t>Mean</w:t>
            </w:r>
          </w:p>
        </w:tc>
        <w:tc>
          <w:tcPr>
            <w:tcW w:w="0" w:type="auto"/>
            <w:shd w:val="clear" w:color="auto" w:fill="auto"/>
            <w:noWrap/>
            <w:vAlign w:val="bottom"/>
          </w:tcPr>
          <w:p w14:paraId="1ECC4184" w14:textId="77777777" w:rsidR="003E7B30" w:rsidRPr="00746DC1" w:rsidRDefault="003E7B30" w:rsidP="00D15EEA">
            <w:pPr>
              <w:jc w:val="right"/>
              <w:rPr>
                <w:color w:val="010205"/>
                <w:sz w:val="11"/>
                <w:szCs w:val="11"/>
              </w:rPr>
            </w:pPr>
            <w:r w:rsidRPr="00746DC1">
              <w:rPr>
                <w:color w:val="010205"/>
                <w:sz w:val="11"/>
                <w:szCs w:val="11"/>
              </w:rPr>
              <w:t>2,58</w:t>
            </w:r>
          </w:p>
        </w:tc>
        <w:tc>
          <w:tcPr>
            <w:tcW w:w="0" w:type="auto"/>
            <w:shd w:val="clear" w:color="auto" w:fill="auto"/>
            <w:noWrap/>
            <w:vAlign w:val="bottom"/>
          </w:tcPr>
          <w:p w14:paraId="1CFA34C1" w14:textId="77777777" w:rsidR="003E7B30" w:rsidRPr="00746DC1" w:rsidRDefault="003E7B30" w:rsidP="00D15EEA">
            <w:pPr>
              <w:jc w:val="right"/>
              <w:rPr>
                <w:color w:val="010205"/>
                <w:sz w:val="11"/>
                <w:szCs w:val="11"/>
              </w:rPr>
            </w:pPr>
            <w:r w:rsidRPr="00746DC1">
              <w:rPr>
                <w:color w:val="010205"/>
                <w:sz w:val="11"/>
                <w:szCs w:val="11"/>
              </w:rPr>
              <w:t>3,78</w:t>
            </w:r>
          </w:p>
        </w:tc>
        <w:tc>
          <w:tcPr>
            <w:tcW w:w="0" w:type="auto"/>
            <w:shd w:val="clear" w:color="auto" w:fill="auto"/>
            <w:noWrap/>
            <w:vAlign w:val="bottom"/>
          </w:tcPr>
          <w:p w14:paraId="45C694BF" w14:textId="77777777" w:rsidR="003E7B30" w:rsidRPr="00746DC1" w:rsidRDefault="003E7B30" w:rsidP="00D15EEA">
            <w:pPr>
              <w:jc w:val="right"/>
              <w:rPr>
                <w:color w:val="010205"/>
                <w:sz w:val="11"/>
                <w:szCs w:val="11"/>
              </w:rPr>
            </w:pPr>
            <w:r w:rsidRPr="00746DC1">
              <w:rPr>
                <w:color w:val="010205"/>
                <w:sz w:val="11"/>
                <w:szCs w:val="11"/>
              </w:rPr>
              <w:t>1,99</w:t>
            </w:r>
          </w:p>
        </w:tc>
        <w:tc>
          <w:tcPr>
            <w:tcW w:w="0" w:type="auto"/>
            <w:shd w:val="clear" w:color="auto" w:fill="auto"/>
            <w:noWrap/>
            <w:vAlign w:val="bottom"/>
          </w:tcPr>
          <w:p w14:paraId="6E454BE9" w14:textId="77777777" w:rsidR="003E7B30" w:rsidRPr="00746DC1" w:rsidRDefault="003E7B30" w:rsidP="00D15EEA">
            <w:pPr>
              <w:jc w:val="right"/>
              <w:rPr>
                <w:color w:val="010205"/>
                <w:sz w:val="11"/>
                <w:szCs w:val="11"/>
              </w:rPr>
            </w:pPr>
            <w:r w:rsidRPr="00746DC1">
              <w:rPr>
                <w:color w:val="010205"/>
                <w:sz w:val="11"/>
                <w:szCs w:val="11"/>
              </w:rPr>
              <w:t>4,35</w:t>
            </w:r>
          </w:p>
        </w:tc>
        <w:tc>
          <w:tcPr>
            <w:tcW w:w="0" w:type="auto"/>
            <w:shd w:val="clear" w:color="auto" w:fill="auto"/>
            <w:noWrap/>
            <w:vAlign w:val="bottom"/>
          </w:tcPr>
          <w:p w14:paraId="737E1264" w14:textId="77777777" w:rsidR="003E7B30" w:rsidRPr="00746DC1" w:rsidRDefault="003E7B30" w:rsidP="00D15EEA">
            <w:pPr>
              <w:jc w:val="right"/>
              <w:rPr>
                <w:color w:val="010205"/>
                <w:sz w:val="11"/>
                <w:szCs w:val="11"/>
              </w:rPr>
            </w:pPr>
            <w:r w:rsidRPr="00746DC1">
              <w:rPr>
                <w:color w:val="010205"/>
                <w:sz w:val="11"/>
                <w:szCs w:val="11"/>
              </w:rPr>
              <w:t>4,57</w:t>
            </w:r>
          </w:p>
        </w:tc>
        <w:tc>
          <w:tcPr>
            <w:tcW w:w="0" w:type="auto"/>
            <w:shd w:val="clear" w:color="auto" w:fill="auto"/>
            <w:noWrap/>
            <w:vAlign w:val="bottom"/>
          </w:tcPr>
          <w:p w14:paraId="46948422" w14:textId="77777777" w:rsidR="003E7B30" w:rsidRPr="00746DC1" w:rsidRDefault="003E7B30" w:rsidP="00D15EEA">
            <w:pPr>
              <w:jc w:val="right"/>
              <w:rPr>
                <w:color w:val="010205"/>
                <w:sz w:val="11"/>
                <w:szCs w:val="11"/>
              </w:rPr>
            </w:pPr>
            <w:r w:rsidRPr="00746DC1">
              <w:rPr>
                <w:color w:val="010205"/>
                <w:sz w:val="11"/>
                <w:szCs w:val="11"/>
              </w:rPr>
              <w:t>4,65</w:t>
            </w:r>
          </w:p>
        </w:tc>
        <w:tc>
          <w:tcPr>
            <w:tcW w:w="0" w:type="auto"/>
            <w:shd w:val="clear" w:color="auto" w:fill="auto"/>
            <w:noWrap/>
            <w:vAlign w:val="bottom"/>
          </w:tcPr>
          <w:p w14:paraId="4A9DE54B" w14:textId="77777777" w:rsidR="003E7B30" w:rsidRPr="00746DC1" w:rsidRDefault="003E7B30" w:rsidP="00D15EEA">
            <w:pPr>
              <w:jc w:val="right"/>
              <w:rPr>
                <w:color w:val="010205"/>
                <w:sz w:val="11"/>
                <w:szCs w:val="11"/>
              </w:rPr>
            </w:pPr>
            <w:r w:rsidRPr="00746DC1">
              <w:rPr>
                <w:color w:val="010205"/>
                <w:sz w:val="11"/>
                <w:szCs w:val="11"/>
              </w:rPr>
              <w:t>4,51</w:t>
            </w:r>
          </w:p>
        </w:tc>
        <w:tc>
          <w:tcPr>
            <w:tcW w:w="0" w:type="auto"/>
            <w:shd w:val="clear" w:color="auto" w:fill="auto"/>
            <w:noWrap/>
            <w:vAlign w:val="bottom"/>
          </w:tcPr>
          <w:p w14:paraId="26723907" w14:textId="77777777" w:rsidR="003E7B30" w:rsidRPr="00746DC1" w:rsidRDefault="003E7B30" w:rsidP="00D15EEA">
            <w:pPr>
              <w:jc w:val="right"/>
              <w:rPr>
                <w:color w:val="010205"/>
                <w:sz w:val="11"/>
                <w:szCs w:val="11"/>
              </w:rPr>
            </w:pPr>
            <w:r w:rsidRPr="00746DC1">
              <w:rPr>
                <w:color w:val="010205"/>
                <w:sz w:val="11"/>
                <w:szCs w:val="11"/>
              </w:rPr>
              <w:t>4,82</w:t>
            </w:r>
          </w:p>
        </w:tc>
        <w:tc>
          <w:tcPr>
            <w:tcW w:w="0" w:type="auto"/>
            <w:shd w:val="clear" w:color="auto" w:fill="auto"/>
            <w:noWrap/>
            <w:vAlign w:val="bottom"/>
          </w:tcPr>
          <w:p w14:paraId="07027FAA" w14:textId="77777777" w:rsidR="003E7B30" w:rsidRPr="00746DC1" w:rsidRDefault="003E7B30" w:rsidP="00D15EEA">
            <w:pPr>
              <w:jc w:val="right"/>
              <w:rPr>
                <w:color w:val="010205"/>
                <w:sz w:val="11"/>
                <w:szCs w:val="11"/>
              </w:rPr>
            </w:pPr>
            <w:r w:rsidRPr="00746DC1">
              <w:rPr>
                <w:color w:val="010205"/>
                <w:sz w:val="11"/>
                <w:szCs w:val="11"/>
              </w:rPr>
              <w:t>4,62</w:t>
            </w:r>
          </w:p>
        </w:tc>
        <w:tc>
          <w:tcPr>
            <w:tcW w:w="0" w:type="auto"/>
            <w:shd w:val="clear" w:color="auto" w:fill="auto"/>
            <w:noWrap/>
            <w:vAlign w:val="bottom"/>
          </w:tcPr>
          <w:p w14:paraId="05E84021" w14:textId="77777777" w:rsidR="003E7B30" w:rsidRPr="00746DC1" w:rsidRDefault="003E7B30" w:rsidP="00D15EEA">
            <w:pPr>
              <w:jc w:val="right"/>
              <w:rPr>
                <w:color w:val="010205"/>
                <w:sz w:val="11"/>
                <w:szCs w:val="11"/>
              </w:rPr>
            </w:pPr>
            <w:r w:rsidRPr="00746DC1">
              <w:rPr>
                <w:color w:val="010205"/>
                <w:sz w:val="11"/>
                <w:szCs w:val="11"/>
              </w:rPr>
              <w:t>4,19</w:t>
            </w:r>
          </w:p>
        </w:tc>
        <w:tc>
          <w:tcPr>
            <w:tcW w:w="0" w:type="auto"/>
            <w:shd w:val="clear" w:color="auto" w:fill="auto"/>
            <w:noWrap/>
            <w:vAlign w:val="bottom"/>
          </w:tcPr>
          <w:p w14:paraId="39F0DB46" w14:textId="77777777" w:rsidR="003E7B30" w:rsidRPr="00746DC1" w:rsidRDefault="003E7B30" w:rsidP="00D15EEA">
            <w:pPr>
              <w:jc w:val="right"/>
              <w:rPr>
                <w:color w:val="010205"/>
                <w:sz w:val="11"/>
                <w:szCs w:val="11"/>
              </w:rPr>
            </w:pPr>
            <w:r w:rsidRPr="00746DC1">
              <w:rPr>
                <w:color w:val="010205"/>
                <w:sz w:val="11"/>
                <w:szCs w:val="11"/>
              </w:rPr>
              <w:t>4,57</w:t>
            </w:r>
          </w:p>
        </w:tc>
        <w:tc>
          <w:tcPr>
            <w:tcW w:w="0" w:type="auto"/>
            <w:shd w:val="clear" w:color="auto" w:fill="auto"/>
            <w:noWrap/>
            <w:vAlign w:val="bottom"/>
          </w:tcPr>
          <w:p w14:paraId="6818E97D" w14:textId="77777777" w:rsidR="003E7B30" w:rsidRPr="00746DC1" w:rsidRDefault="003E7B30" w:rsidP="00D15EEA">
            <w:pPr>
              <w:jc w:val="right"/>
              <w:rPr>
                <w:color w:val="010205"/>
                <w:sz w:val="11"/>
                <w:szCs w:val="11"/>
              </w:rPr>
            </w:pPr>
            <w:r w:rsidRPr="00746DC1">
              <w:rPr>
                <w:color w:val="010205"/>
                <w:sz w:val="11"/>
                <w:szCs w:val="11"/>
              </w:rPr>
              <w:t>3,84</w:t>
            </w:r>
          </w:p>
        </w:tc>
        <w:tc>
          <w:tcPr>
            <w:tcW w:w="0" w:type="auto"/>
            <w:vAlign w:val="bottom"/>
          </w:tcPr>
          <w:p w14:paraId="1EC2512E" w14:textId="77777777" w:rsidR="003E7B30" w:rsidRPr="00746DC1" w:rsidRDefault="003E7B30" w:rsidP="00D15EEA">
            <w:pPr>
              <w:jc w:val="right"/>
              <w:rPr>
                <w:color w:val="010205"/>
                <w:sz w:val="11"/>
                <w:szCs w:val="11"/>
              </w:rPr>
            </w:pPr>
            <w:r w:rsidRPr="00746DC1">
              <w:rPr>
                <w:color w:val="010205"/>
                <w:sz w:val="11"/>
                <w:szCs w:val="11"/>
              </w:rPr>
              <w:t>107,17</w:t>
            </w:r>
          </w:p>
        </w:tc>
      </w:tr>
      <w:tr w:rsidR="003E7B30" w:rsidRPr="00746DC1" w14:paraId="12305A6F" w14:textId="77777777" w:rsidTr="00D15EEA">
        <w:trPr>
          <w:trHeight w:val="113"/>
        </w:trPr>
        <w:tc>
          <w:tcPr>
            <w:tcW w:w="0" w:type="auto"/>
            <w:vMerge/>
            <w:shd w:val="clear" w:color="auto" w:fill="auto"/>
            <w:vAlign w:val="center"/>
          </w:tcPr>
          <w:p w14:paraId="67401BAA" w14:textId="77777777" w:rsidR="003E7B30" w:rsidRPr="00746DC1" w:rsidRDefault="003E7B30" w:rsidP="00D15EEA">
            <w:pPr>
              <w:rPr>
                <w:color w:val="264A60"/>
                <w:sz w:val="11"/>
                <w:szCs w:val="11"/>
              </w:rPr>
            </w:pPr>
          </w:p>
        </w:tc>
        <w:tc>
          <w:tcPr>
            <w:tcW w:w="0" w:type="auto"/>
            <w:shd w:val="clear" w:color="auto" w:fill="auto"/>
          </w:tcPr>
          <w:p w14:paraId="21723CE6" w14:textId="77777777" w:rsidR="003E7B30" w:rsidRPr="00746DC1" w:rsidRDefault="003E7B30" w:rsidP="00D15EEA">
            <w:pPr>
              <w:jc w:val="right"/>
              <w:rPr>
                <w:i/>
                <w:iCs/>
                <w:sz w:val="11"/>
                <w:szCs w:val="11"/>
              </w:rPr>
            </w:pPr>
            <w:r w:rsidRPr="00746DC1">
              <w:rPr>
                <w:i/>
                <w:iCs/>
                <w:sz w:val="11"/>
                <w:szCs w:val="11"/>
              </w:rPr>
              <w:t>SD</w:t>
            </w:r>
          </w:p>
        </w:tc>
        <w:tc>
          <w:tcPr>
            <w:tcW w:w="0" w:type="auto"/>
            <w:shd w:val="clear" w:color="auto" w:fill="auto"/>
            <w:noWrap/>
            <w:vAlign w:val="bottom"/>
          </w:tcPr>
          <w:p w14:paraId="36970BDD" w14:textId="77777777" w:rsidR="003E7B30" w:rsidRPr="00746DC1" w:rsidRDefault="003E7B30" w:rsidP="00D15EEA">
            <w:pPr>
              <w:jc w:val="right"/>
              <w:rPr>
                <w:color w:val="010205"/>
                <w:sz w:val="11"/>
                <w:szCs w:val="11"/>
              </w:rPr>
            </w:pPr>
            <w:r w:rsidRPr="00746DC1">
              <w:rPr>
                <w:color w:val="010205"/>
                <w:sz w:val="11"/>
                <w:szCs w:val="11"/>
              </w:rPr>
              <w:t>0,75</w:t>
            </w:r>
          </w:p>
        </w:tc>
        <w:tc>
          <w:tcPr>
            <w:tcW w:w="0" w:type="auto"/>
            <w:shd w:val="clear" w:color="auto" w:fill="auto"/>
            <w:noWrap/>
            <w:vAlign w:val="bottom"/>
          </w:tcPr>
          <w:p w14:paraId="5BAEDBA0" w14:textId="77777777" w:rsidR="003E7B30" w:rsidRPr="00746DC1" w:rsidRDefault="003E7B30" w:rsidP="00D15EEA">
            <w:pPr>
              <w:jc w:val="right"/>
              <w:rPr>
                <w:color w:val="010205"/>
                <w:sz w:val="11"/>
                <w:szCs w:val="11"/>
              </w:rPr>
            </w:pPr>
            <w:r w:rsidRPr="00746DC1">
              <w:rPr>
                <w:color w:val="010205"/>
                <w:sz w:val="11"/>
                <w:szCs w:val="11"/>
              </w:rPr>
              <w:t>0,8</w:t>
            </w:r>
          </w:p>
        </w:tc>
        <w:tc>
          <w:tcPr>
            <w:tcW w:w="0" w:type="auto"/>
            <w:shd w:val="clear" w:color="auto" w:fill="auto"/>
            <w:noWrap/>
            <w:vAlign w:val="bottom"/>
          </w:tcPr>
          <w:p w14:paraId="5E2C67C2" w14:textId="77777777" w:rsidR="003E7B30" w:rsidRPr="00746DC1" w:rsidRDefault="003E7B30" w:rsidP="00D15EEA">
            <w:pPr>
              <w:jc w:val="right"/>
              <w:rPr>
                <w:color w:val="010205"/>
                <w:sz w:val="11"/>
                <w:szCs w:val="11"/>
              </w:rPr>
            </w:pPr>
            <w:r w:rsidRPr="00746DC1">
              <w:rPr>
                <w:color w:val="010205"/>
                <w:sz w:val="11"/>
                <w:szCs w:val="11"/>
              </w:rPr>
              <w:t>0,88</w:t>
            </w:r>
          </w:p>
        </w:tc>
        <w:tc>
          <w:tcPr>
            <w:tcW w:w="0" w:type="auto"/>
            <w:shd w:val="clear" w:color="auto" w:fill="auto"/>
            <w:noWrap/>
            <w:vAlign w:val="bottom"/>
          </w:tcPr>
          <w:p w14:paraId="68956720" w14:textId="77777777" w:rsidR="003E7B30" w:rsidRPr="00746DC1" w:rsidRDefault="003E7B30" w:rsidP="00D15EEA">
            <w:pPr>
              <w:jc w:val="right"/>
              <w:rPr>
                <w:color w:val="010205"/>
                <w:sz w:val="11"/>
                <w:szCs w:val="11"/>
              </w:rPr>
            </w:pPr>
            <w:r w:rsidRPr="00746DC1">
              <w:rPr>
                <w:color w:val="010205"/>
                <w:sz w:val="11"/>
                <w:szCs w:val="11"/>
              </w:rPr>
              <w:t>0,83</w:t>
            </w:r>
          </w:p>
        </w:tc>
        <w:tc>
          <w:tcPr>
            <w:tcW w:w="0" w:type="auto"/>
            <w:shd w:val="clear" w:color="auto" w:fill="auto"/>
            <w:noWrap/>
            <w:vAlign w:val="bottom"/>
          </w:tcPr>
          <w:p w14:paraId="46A214CF" w14:textId="77777777" w:rsidR="003E7B30" w:rsidRPr="00746DC1" w:rsidRDefault="003E7B30" w:rsidP="00D15EEA">
            <w:pPr>
              <w:jc w:val="right"/>
              <w:rPr>
                <w:color w:val="010205"/>
                <w:sz w:val="11"/>
                <w:szCs w:val="11"/>
              </w:rPr>
            </w:pPr>
            <w:r w:rsidRPr="00746DC1">
              <w:rPr>
                <w:color w:val="010205"/>
                <w:sz w:val="11"/>
                <w:szCs w:val="11"/>
              </w:rPr>
              <w:t>0,73</w:t>
            </w:r>
          </w:p>
        </w:tc>
        <w:tc>
          <w:tcPr>
            <w:tcW w:w="0" w:type="auto"/>
            <w:shd w:val="clear" w:color="auto" w:fill="auto"/>
            <w:noWrap/>
            <w:vAlign w:val="bottom"/>
          </w:tcPr>
          <w:p w14:paraId="53052F67" w14:textId="77777777" w:rsidR="003E7B30" w:rsidRPr="00746DC1" w:rsidRDefault="003E7B30" w:rsidP="00D15EEA">
            <w:pPr>
              <w:jc w:val="right"/>
              <w:rPr>
                <w:color w:val="010205"/>
                <w:sz w:val="11"/>
                <w:szCs w:val="11"/>
              </w:rPr>
            </w:pPr>
            <w:r w:rsidRPr="00746DC1">
              <w:rPr>
                <w:color w:val="010205"/>
                <w:sz w:val="11"/>
                <w:szCs w:val="11"/>
              </w:rPr>
              <w:t>0,82</w:t>
            </w:r>
          </w:p>
        </w:tc>
        <w:tc>
          <w:tcPr>
            <w:tcW w:w="0" w:type="auto"/>
            <w:shd w:val="clear" w:color="auto" w:fill="auto"/>
            <w:noWrap/>
            <w:vAlign w:val="bottom"/>
          </w:tcPr>
          <w:p w14:paraId="08F852F8" w14:textId="77777777" w:rsidR="003E7B30" w:rsidRPr="00746DC1" w:rsidRDefault="003E7B30" w:rsidP="00D15EEA">
            <w:pPr>
              <w:jc w:val="right"/>
              <w:rPr>
                <w:color w:val="010205"/>
                <w:sz w:val="11"/>
                <w:szCs w:val="11"/>
              </w:rPr>
            </w:pPr>
            <w:r w:rsidRPr="00746DC1">
              <w:rPr>
                <w:color w:val="010205"/>
                <w:sz w:val="11"/>
                <w:szCs w:val="11"/>
              </w:rPr>
              <w:t>0,9</w:t>
            </w:r>
          </w:p>
        </w:tc>
        <w:tc>
          <w:tcPr>
            <w:tcW w:w="0" w:type="auto"/>
            <w:shd w:val="clear" w:color="auto" w:fill="auto"/>
            <w:noWrap/>
            <w:vAlign w:val="bottom"/>
          </w:tcPr>
          <w:p w14:paraId="3993B1AF" w14:textId="77777777" w:rsidR="003E7B30" w:rsidRPr="00746DC1" w:rsidRDefault="003E7B30" w:rsidP="00D15EEA">
            <w:pPr>
              <w:jc w:val="right"/>
              <w:rPr>
                <w:color w:val="010205"/>
                <w:sz w:val="11"/>
                <w:szCs w:val="11"/>
              </w:rPr>
            </w:pPr>
            <w:r w:rsidRPr="00746DC1">
              <w:rPr>
                <w:color w:val="010205"/>
                <w:sz w:val="11"/>
                <w:szCs w:val="11"/>
              </w:rPr>
              <w:t>1,03</w:t>
            </w:r>
          </w:p>
        </w:tc>
        <w:tc>
          <w:tcPr>
            <w:tcW w:w="0" w:type="auto"/>
            <w:shd w:val="clear" w:color="auto" w:fill="auto"/>
            <w:noWrap/>
            <w:vAlign w:val="bottom"/>
          </w:tcPr>
          <w:p w14:paraId="72146C40" w14:textId="77777777" w:rsidR="003E7B30" w:rsidRPr="00746DC1" w:rsidRDefault="003E7B30" w:rsidP="00D15EEA">
            <w:pPr>
              <w:jc w:val="right"/>
              <w:rPr>
                <w:color w:val="010205"/>
                <w:sz w:val="11"/>
                <w:szCs w:val="11"/>
              </w:rPr>
            </w:pPr>
            <w:r w:rsidRPr="00746DC1">
              <w:rPr>
                <w:color w:val="010205"/>
                <w:sz w:val="11"/>
                <w:szCs w:val="11"/>
              </w:rPr>
              <w:t>0,8</w:t>
            </w:r>
          </w:p>
        </w:tc>
        <w:tc>
          <w:tcPr>
            <w:tcW w:w="0" w:type="auto"/>
            <w:shd w:val="clear" w:color="auto" w:fill="auto"/>
            <w:noWrap/>
            <w:vAlign w:val="bottom"/>
          </w:tcPr>
          <w:p w14:paraId="1489BFC0" w14:textId="77777777" w:rsidR="003E7B30" w:rsidRPr="00746DC1" w:rsidRDefault="003E7B30" w:rsidP="00D15EEA">
            <w:pPr>
              <w:jc w:val="right"/>
              <w:rPr>
                <w:color w:val="010205"/>
                <w:sz w:val="11"/>
                <w:szCs w:val="11"/>
              </w:rPr>
            </w:pPr>
            <w:r w:rsidRPr="00746DC1">
              <w:rPr>
                <w:color w:val="010205"/>
                <w:sz w:val="11"/>
                <w:szCs w:val="11"/>
              </w:rPr>
              <w:t>0,88</w:t>
            </w:r>
          </w:p>
        </w:tc>
        <w:tc>
          <w:tcPr>
            <w:tcW w:w="0" w:type="auto"/>
            <w:shd w:val="clear" w:color="auto" w:fill="auto"/>
            <w:noWrap/>
            <w:vAlign w:val="bottom"/>
          </w:tcPr>
          <w:p w14:paraId="038DDCD4" w14:textId="77777777" w:rsidR="003E7B30" w:rsidRPr="00746DC1" w:rsidRDefault="003E7B30" w:rsidP="00D15EEA">
            <w:pPr>
              <w:jc w:val="right"/>
              <w:rPr>
                <w:color w:val="010205"/>
                <w:sz w:val="11"/>
                <w:szCs w:val="11"/>
              </w:rPr>
            </w:pPr>
            <w:r w:rsidRPr="00746DC1">
              <w:rPr>
                <w:color w:val="010205"/>
                <w:sz w:val="11"/>
                <w:szCs w:val="11"/>
              </w:rPr>
              <w:t>0,81</w:t>
            </w:r>
          </w:p>
        </w:tc>
        <w:tc>
          <w:tcPr>
            <w:tcW w:w="0" w:type="auto"/>
            <w:shd w:val="clear" w:color="auto" w:fill="auto"/>
            <w:noWrap/>
            <w:vAlign w:val="bottom"/>
          </w:tcPr>
          <w:p w14:paraId="745D6DB4" w14:textId="77777777" w:rsidR="003E7B30" w:rsidRPr="00746DC1" w:rsidRDefault="003E7B30" w:rsidP="00D15EEA">
            <w:pPr>
              <w:jc w:val="right"/>
              <w:rPr>
                <w:color w:val="010205"/>
                <w:sz w:val="11"/>
                <w:szCs w:val="11"/>
              </w:rPr>
            </w:pPr>
            <w:r w:rsidRPr="00746DC1">
              <w:rPr>
                <w:color w:val="010205"/>
                <w:sz w:val="11"/>
                <w:szCs w:val="11"/>
              </w:rPr>
              <w:t>1,28</w:t>
            </w:r>
          </w:p>
        </w:tc>
        <w:tc>
          <w:tcPr>
            <w:tcW w:w="0" w:type="auto"/>
            <w:vAlign w:val="bottom"/>
          </w:tcPr>
          <w:p w14:paraId="3F46978A" w14:textId="77777777" w:rsidR="003E7B30" w:rsidRPr="00746DC1" w:rsidRDefault="003E7B30" w:rsidP="00D15EEA">
            <w:pPr>
              <w:jc w:val="right"/>
              <w:rPr>
                <w:color w:val="010205"/>
                <w:sz w:val="11"/>
                <w:szCs w:val="11"/>
              </w:rPr>
            </w:pPr>
            <w:r w:rsidRPr="00746DC1">
              <w:rPr>
                <w:color w:val="010205"/>
                <w:sz w:val="11"/>
                <w:szCs w:val="11"/>
              </w:rPr>
              <w:t>37,75</w:t>
            </w:r>
          </w:p>
        </w:tc>
      </w:tr>
    </w:tbl>
    <w:p w14:paraId="640A0ADF" w14:textId="77777777" w:rsidR="003E7B30" w:rsidRPr="00A83CF3" w:rsidRDefault="003E7B30" w:rsidP="003E7B30">
      <w:pPr>
        <w:ind w:left="900" w:hanging="904"/>
        <w:jc w:val="both"/>
        <w:rPr>
          <w:b/>
          <w:color w:val="000000"/>
          <w:u w:val="single"/>
        </w:rPr>
      </w:pPr>
    </w:p>
    <w:p w14:paraId="704FEFD7" w14:textId="77777777" w:rsidR="003E7B30" w:rsidRPr="00244075" w:rsidRDefault="003E7B30" w:rsidP="003E7B30">
      <w:r w:rsidRPr="00A74286">
        <w:rPr>
          <w:b/>
          <w:color w:val="000000"/>
          <w:u w:val="single"/>
          <w:lang w:val="en-US"/>
        </w:rPr>
        <w:t>Table 2</w:t>
      </w:r>
      <w:r w:rsidRPr="00A74286">
        <w:rPr>
          <w:color w:val="000000"/>
          <w:lang w:val="en-US"/>
        </w:rPr>
        <w:t xml:space="preserve">: Descriptive statistics and zero-order </w:t>
      </w:r>
      <w:r w:rsidRPr="00A74286">
        <w:rPr>
          <w:color w:val="000000" w:themeColor="text1"/>
          <w:lang w:val="en-US"/>
        </w:rPr>
        <w:t xml:space="preserve">correlations for the three samples and in total. </w:t>
      </w:r>
      <w:r w:rsidRPr="00A83CF3">
        <w:rPr>
          <w:lang w:val="en-GB"/>
        </w:rPr>
        <w:t>*p&lt;.01. **p&lt;.001</w:t>
      </w:r>
      <w:r>
        <w:t>.</w:t>
      </w:r>
    </w:p>
    <w:p w14:paraId="45B0FB59" w14:textId="77777777" w:rsidR="003E7B30" w:rsidRPr="00A74286" w:rsidRDefault="003E7B30" w:rsidP="003E7B30">
      <w:pPr>
        <w:spacing w:after="160" w:line="259" w:lineRule="auto"/>
        <w:rPr>
          <w:color w:val="000000" w:themeColor="text1"/>
          <w:lang w:val="en-US"/>
        </w:rPr>
      </w:pPr>
    </w:p>
    <w:p w14:paraId="31A76312" w14:textId="77777777" w:rsidR="003E7B30" w:rsidRDefault="003E7B30" w:rsidP="003E7B30">
      <w:pPr>
        <w:spacing w:line="480" w:lineRule="auto"/>
        <w:ind w:left="454" w:hanging="454"/>
        <w:jc w:val="both"/>
        <w:rPr>
          <w:color w:val="000000" w:themeColor="text1"/>
          <w:lang w:val="en-GB"/>
        </w:rPr>
        <w:sectPr w:rsidR="003E7B30" w:rsidSect="00A74286">
          <w:pgSz w:w="12240" w:h="15840"/>
          <w:pgMar w:top="1440" w:right="1440" w:bottom="1440" w:left="1440" w:header="720" w:footer="720" w:gutter="0"/>
          <w:cols w:space="720"/>
          <w:docGrid w:linePitch="360"/>
        </w:sectPr>
      </w:pPr>
    </w:p>
    <w:p w14:paraId="7D9065EE" w14:textId="77777777" w:rsidR="003E7B30" w:rsidRPr="00244075" w:rsidRDefault="003E7B30" w:rsidP="003E7B30"/>
    <w:p w14:paraId="27A344BD" w14:textId="77777777" w:rsidR="003E7B30" w:rsidRPr="00244075" w:rsidRDefault="003E7B30" w:rsidP="003E7B30">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551"/>
        <w:gridCol w:w="706"/>
        <w:gridCol w:w="836"/>
        <w:gridCol w:w="596"/>
        <w:gridCol w:w="551"/>
        <w:gridCol w:w="706"/>
        <w:gridCol w:w="836"/>
        <w:gridCol w:w="596"/>
        <w:gridCol w:w="551"/>
        <w:gridCol w:w="706"/>
        <w:gridCol w:w="836"/>
        <w:gridCol w:w="596"/>
      </w:tblGrid>
      <w:tr w:rsidR="003E7B30" w:rsidRPr="00244075" w14:paraId="7ADC6741" w14:textId="77777777" w:rsidTr="00D15EEA">
        <w:trPr>
          <w:jc w:val="center"/>
        </w:trPr>
        <w:tc>
          <w:tcPr>
            <w:tcW w:w="0" w:type="auto"/>
            <w:tcBorders>
              <w:top w:val="nil"/>
              <w:left w:val="nil"/>
              <w:bottom w:val="nil"/>
            </w:tcBorders>
            <w:shd w:val="clear" w:color="auto" w:fill="auto"/>
            <w:vAlign w:val="center"/>
          </w:tcPr>
          <w:p w14:paraId="3D90C214" w14:textId="77777777" w:rsidR="003E7B30" w:rsidRPr="00244075" w:rsidRDefault="003E7B30" w:rsidP="00D15EEA">
            <w:pPr>
              <w:jc w:val="center"/>
              <w:rPr>
                <w:sz w:val="18"/>
                <w:szCs w:val="18"/>
              </w:rPr>
            </w:pPr>
          </w:p>
        </w:tc>
        <w:tc>
          <w:tcPr>
            <w:tcW w:w="0" w:type="auto"/>
            <w:gridSpan w:val="4"/>
            <w:shd w:val="clear" w:color="auto" w:fill="auto"/>
            <w:vAlign w:val="center"/>
          </w:tcPr>
          <w:p w14:paraId="757254AD" w14:textId="77777777" w:rsidR="003E7B30" w:rsidRPr="00244075" w:rsidRDefault="003E7B30" w:rsidP="00D15EEA">
            <w:pPr>
              <w:jc w:val="center"/>
              <w:rPr>
                <w:bCs/>
                <w:sz w:val="18"/>
                <w:szCs w:val="18"/>
              </w:rPr>
            </w:pPr>
            <w:r w:rsidRPr="00244075">
              <w:rPr>
                <w:bCs/>
                <w:sz w:val="18"/>
                <w:szCs w:val="18"/>
              </w:rPr>
              <w:t>Home-based involvement</w:t>
            </w:r>
          </w:p>
        </w:tc>
        <w:tc>
          <w:tcPr>
            <w:tcW w:w="0" w:type="auto"/>
            <w:gridSpan w:val="4"/>
            <w:vAlign w:val="center"/>
          </w:tcPr>
          <w:p w14:paraId="3E2761C4" w14:textId="77777777" w:rsidR="003E7B30" w:rsidRPr="00244075" w:rsidRDefault="003E7B30" w:rsidP="00D15EEA">
            <w:pPr>
              <w:jc w:val="center"/>
              <w:rPr>
                <w:bCs/>
                <w:sz w:val="18"/>
                <w:szCs w:val="18"/>
              </w:rPr>
            </w:pPr>
            <w:r w:rsidRPr="00244075">
              <w:rPr>
                <w:bCs/>
                <w:sz w:val="18"/>
                <w:szCs w:val="18"/>
              </w:rPr>
              <w:t>Home-school communication</w:t>
            </w:r>
          </w:p>
        </w:tc>
        <w:tc>
          <w:tcPr>
            <w:tcW w:w="0" w:type="auto"/>
            <w:gridSpan w:val="4"/>
            <w:vAlign w:val="center"/>
          </w:tcPr>
          <w:p w14:paraId="07DE6BDB" w14:textId="77777777" w:rsidR="003E7B30" w:rsidRPr="00244075" w:rsidRDefault="003E7B30" w:rsidP="00D15EEA">
            <w:pPr>
              <w:jc w:val="center"/>
              <w:rPr>
                <w:bCs/>
                <w:sz w:val="18"/>
                <w:szCs w:val="18"/>
              </w:rPr>
            </w:pPr>
            <w:r w:rsidRPr="00244075">
              <w:rPr>
                <w:bCs/>
                <w:sz w:val="18"/>
                <w:szCs w:val="18"/>
              </w:rPr>
              <w:t>School-based involvement</w:t>
            </w:r>
          </w:p>
        </w:tc>
      </w:tr>
      <w:tr w:rsidR="003E7B30" w:rsidRPr="00244075" w14:paraId="27892899" w14:textId="77777777" w:rsidTr="00D15EEA">
        <w:trPr>
          <w:jc w:val="center"/>
        </w:trPr>
        <w:tc>
          <w:tcPr>
            <w:tcW w:w="0" w:type="auto"/>
            <w:tcBorders>
              <w:top w:val="nil"/>
              <w:left w:val="nil"/>
              <w:bottom w:val="single" w:sz="4" w:space="0" w:color="auto"/>
            </w:tcBorders>
            <w:shd w:val="clear" w:color="auto" w:fill="auto"/>
            <w:vAlign w:val="center"/>
          </w:tcPr>
          <w:p w14:paraId="74721961" w14:textId="77777777" w:rsidR="003E7B30" w:rsidRPr="00244075" w:rsidRDefault="003E7B30" w:rsidP="00D15EEA">
            <w:pPr>
              <w:jc w:val="center"/>
              <w:rPr>
                <w:sz w:val="18"/>
                <w:szCs w:val="18"/>
              </w:rPr>
            </w:pPr>
          </w:p>
        </w:tc>
        <w:tc>
          <w:tcPr>
            <w:tcW w:w="0" w:type="auto"/>
            <w:shd w:val="clear" w:color="auto" w:fill="auto"/>
            <w:vAlign w:val="center"/>
          </w:tcPr>
          <w:p w14:paraId="58448650" w14:textId="77777777" w:rsidR="003E7B30" w:rsidRPr="00244075" w:rsidRDefault="003E7B30" w:rsidP="00D15EEA">
            <w:pPr>
              <w:jc w:val="center"/>
              <w:rPr>
                <w:bCs/>
                <w:sz w:val="18"/>
                <w:szCs w:val="18"/>
              </w:rPr>
            </w:pPr>
            <w:r w:rsidRPr="00244075">
              <w:rPr>
                <w:bCs/>
                <w:sz w:val="18"/>
                <w:szCs w:val="18"/>
              </w:rPr>
              <w:t>Lux.</w:t>
            </w:r>
          </w:p>
        </w:tc>
        <w:tc>
          <w:tcPr>
            <w:tcW w:w="0" w:type="auto"/>
            <w:shd w:val="clear" w:color="auto" w:fill="auto"/>
            <w:vAlign w:val="center"/>
          </w:tcPr>
          <w:p w14:paraId="57E19070" w14:textId="77777777" w:rsidR="003E7B30" w:rsidRPr="00244075" w:rsidRDefault="003E7B30" w:rsidP="00D15EEA">
            <w:pPr>
              <w:jc w:val="center"/>
              <w:rPr>
                <w:bCs/>
                <w:sz w:val="18"/>
                <w:szCs w:val="18"/>
              </w:rPr>
            </w:pPr>
            <w:r w:rsidRPr="00244075">
              <w:rPr>
                <w:bCs/>
                <w:sz w:val="18"/>
                <w:szCs w:val="18"/>
              </w:rPr>
              <w:t>France</w:t>
            </w:r>
          </w:p>
        </w:tc>
        <w:tc>
          <w:tcPr>
            <w:tcW w:w="0" w:type="auto"/>
            <w:shd w:val="clear" w:color="auto" w:fill="auto"/>
            <w:vAlign w:val="center"/>
          </w:tcPr>
          <w:p w14:paraId="036F0FAD" w14:textId="77777777" w:rsidR="003E7B30" w:rsidRPr="00244075" w:rsidRDefault="003E7B30" w:rsidP="00D15EEA">
            <w:pPr>
              <w:jc w:val="center"/>
              <w:rPr>
                <w:bCs/>
                <w:sz w:val="18"/>
                <w:szCs w:val="18"/>
              </w:rPr>
            </w:pPr>
            <w:r w:rsidRPr="00244075">
              <w:rPr>
                <w:bCs/>
                <w:sz w:val="18"/>
                <w:szCs w:val="18"/>
              </w:rPr>
              <w:t xml:space="preserve">Belgium </w:t>
            </w:r>
          </w:p>
        </w:tc>
        <w:tc>
          <w:tcPr>
            <w:tcW w:w="0" w:type="auto"/>
            <w:shd w:val="clear" w:color="auto" w:fill="auto"/>
            <w:vAlign w:val="center"/>
          </w:tcPr>
          <w:p w14:paraId="56B92468" w14:textId="77777777" w:rsidR="003E7B30" w:rsidRPr="00244075" w:rsidRDefault="003E7B30" w:rsidP="00D15EEA">
            <w:pPr>
              <w:jc w:val="center"/>
              <w:rPr>
                <w:bCs/>
                <w:sz w:val="18"/>
                <w:szCs w:val="18"/>
              </w:rPr>
            </w:pPr>
            <w:r w:rsidRPr="00244075">
              <w:rPr>
                <w:bCs/>
                <w:sz w:val="18"/>
                <w:szCs w:val="18"/>
              </w:rPr>
              <w:t xml:space="preserve">Total </w:t>
            </w:r>
          </w:p>
        </w:tc>
        <w:tc>
          <w:tcPr>
            <w:tcW w:w="0" w:type="auto"/>
            <w:vAlign w:val="center"/>
          </w:tcPr>
          <w:p w14:paraId="17B68B57" w14:textId="77777777" w:rsidR="003E7B30" w:rsidRPr="00244075" w:rsidRDefault="003E7B30" w:rsidP="00D15EEA">
            <w:pPr>
              <w:jc w:val="center"/>
              <w:rPr>
                <w:bCs/>
                <w:sz w:val="18"/>
                <w:szCs w:val="18"/>
              </w:rPr>
            </w:pPr>
            <w:r w:rsidRPr="00244075">
              <w:rPr>
                <w:bCs/>
                <w:sz w:val="18"/>
                <w:szCs w:val="18"/>
              </w:rPr>
              <w:t>Lux.</w:t>
            </w:r>
          </w:p>
        </w:tc>
        <w:tc>
          <w:tcPr>
            <w:tcW w:w="0" w:type="auto"/>
            <w:vAlign w:val="center"/>
          </w:tcPr>
          <w:p w14:paraId="510C4F1D" w14:textId="77777777" w:rsidR="003E7B30" w:rsidRPr="00244075" w:rsidRDefault="003E7B30" w:rsidP="00D15EEA">
            <w:pPr>
              <w:jc w:val="center"/>
              <w:rPr>
                <w:bCs/>
                <w:sz w:val="18"/>
                <w:szCs w:val="18"/>
              </w:rPr>
            </w:pPr>
            <w:r w:rsidRPr="00244075">
              <w:rPr>
                <w:bCs/>
                <w:sz w:val="18"/>
                <w:szCs w:val="18"/>
              </w:rPr>
              <w:t>France</w:t>
            </w:r>
          </w:p>
        </w:tc>
        <w:tc>
          <w:tcPr>
            <w:tcW w:w="0" w:type="auto"/>
            <w:vAlign w:val="center"/>
          </w:tcPr>
          <w:p w14:paraId="6043E273" w14:textId="77777777" w:rsidR="003E7B30" w:rsidRPr="00244075" w:rsidRDefault="003E7B30" w:rsidP="00D15EEA">
            <w:pPr>
              <w:jc w:val="center"/>
              <w:rPr>
                <w:bCs/>
                <w:sz w:val="18"/>
                <w:szCs w:val="18"/>
              </w:rPr>
            </w:pPr>
            <w:r w:rsidRPr="00244075">
              <w:rPr>
                <w:bCs/>
                <w:sz w:val="18"/>
                <w:szCs w:val="18"/>
              </w:rPr>
              <w:t xml:space="preserve">Belgium </w:t>
            </w:r>
          </w:p>
        </w:tc>
        <w:tc>
          <w:tcPr>
            <w:tcW w:w="0" w:type="auto"/>
            <w:vAlign w:val="center"/>
          </w:tcPr>
          <w:p w14:paraId="27534A98" w14:textId="77777777" w:rsidR="003E7B30" w:rsidRPr="00244075" w:rsidRDefault="003E7B30" w:rsidP="00D15EEA">
            <w:pPr>
              <w:jc w:val="center"/>
              <w:rPr>
                <w:bCs/>
                <w:sz w:val="18"/>
                <w:szCs w:val="18"/>
              </w:rPr>
            </w:pPr>
            <w:r w:rsidRPr="00244075">
              <w:rPr>
                <w:bCs/>
                <w:sz w:val="18"/>
                <w:szCs w:val="18"/>
              </w:rPr>
              <w:t xml:space="preserve">Total </w:t>
            </w:r>
          </w:p>
        </w:tc>
        <w:tc>
          <w:tcPr>
            <w:tcW w:w="0" w:type="auto"/>
            <w:vAlign w:val="center"/>
          </w:tcPr>
          <w:p w14:paraId="41616383" w14:textId="77777777" w:rsidR="003E7B30" w:rsidRPr="00244075" w:rsidRDefault="003E7B30" w:rsidP="00D15EEA">
            <w:pPr>
              <w:jc w:val="center"/>
              <w:rPr>
                <w:bCs/>
                <w:sz w:val="18"/>
                <w:szCs w:val="18"/>
              </w:rPr>
            </w:pPr>
            <w:r w:rsidRPr="00244075">
              <w:rPr>
                <w:bCs/>
                <w:sz w:val="18"/>
                <w:szCs w:val="18"/>
              </w:rPr>
              <w:t>Lux.</w:t>
            </w:r>
          </w:p>
        </w:tc>
        <w:tc>
          <w:tcPr>
            <w:tcW w:w="0" w:type="auto"/>
            <w:vAlign w:val="center"/>
          </w:tcPr>
          <w:p w14:paraId="50337E91" w14:textId="77777777" w:rsidR="003E7B30" w:rsidRPr="00244075" w:rsidRDefault="003E7B30" w:rsidP="00D15EEA">
            <w:pPr>
              <w:jc w:val="center"/>
              <w:rPr>
                <w:bCs/>
                <w:sz w:val="18"/>
                <w:szCs w:val="18"/>
              </w:rPr>
            </w:pPr>
            <w:r w:rsidRPr="00244075">
              <w:rPr>
                <w:bCs/>
                <w:sz w:val="18"/>
                <w:szCs w:val="18"/>
              </w:rPr>
              <w:t>France</w:t>
            </w:r>
          </w:p>
        </w:tc>
        <w:tc>
          <w:tcPr>
            <w:tcW w:w="0" w:type="auto"/>
            <w:vAlign w:val="center"/>
          </w:tcPr>
          <w:p w14:paraId="628B62AE" w14:textId="77777777" w:rsidR="003E7B30" w:rsidRPr="00244075" w:rsidRDefault="003E7B30" w:rsidP="00D15EEA">
            <w:pPr>
              <w:jc w:val="center"/>
              <w:rPr>
                <w:bCs/>
                <w:sz w:val="18"/>
                <w:szCs w:val="18"/>
              </w:rPr>
            </w:pPr>
            <w:r w:rsidRPr="00244075">
              <w:rPr>
                <w:bCs/>
                <w:sz w:val="18"/>
                <w:szCs w:val="18"/>
              </w:rPr>
              <w:t xml:space="preserve">Belgium </w:t>
            </w:r>
          </w:p>
        </w:tc>
        <w:tc>
          <w:tcPr>
            <w:tcW w:w="0" w:type="auto"/>
            <w:vAlign w:val="center"/>
          </w:tcPr>
          <w:p w14:paraId="18559D88" w14:textId="77777777" w:rsidR="003E7B30" w:rsidRPr="00244075" w:rsidRDefault="003E7B30" w:rsidP="00D15EEA">
            <w:pPr>
              <w:jc w:val="center"/>
              <w:rPr>
                <w:bCs/>
                <w:sz w:val="18"/>
                <w:szCs w:val="18"/>
              </w:rPr>
            </w:pPr>
            <w:r w:rsidRPr="00244075">
              <w:rPr>
                <w:bCs/>
                <w:sz w:val="18"/>
                <w:szCs w:val="18"/>
              </w:rPr>
              <w:t xml:space="preserve">Total </w:t>
            </w:r>
          </w:p>
        </w:tc>
      </w:tr>
      <w:tr w:rsidR="003E7B30" w:rsidRPr="00244075" w14:paraId="76AD0202" w14:textId="77777777" w:rsidTr="00D15EEA">
        <w:trPr>
          <w:jc w:val="center"/>
        </w:trPr>
        <w:tc>
          <w:tcPr>
            <w:tcW w:w="0" w:type="auto"/>
            <w:shd w:val="clear" w:color="auto" w:fill="auto"/>
            <w:vAlign w:val="center"/>
          </w:tcPr>
          <w:p w14:paraId="53E74647" w14:textId="77777777" w:rsidR="003E7B30" w:rsidRPr="00244075" w:rsidRDefault="003E7B30" w:rsidP="00D15EEA">
            <w:pPr>
              <w:jc w:val="both"/>
              <w:rPr>
                <w:i/>
                <w:iCs/>
                <w:sz w:val="18"/>
                <w:szCs w:val="18"/>
              </w:rPr>
            </w:pPr>
            <w:r w:rsidRPr="00244075">
              <w:rPr>
                <w:i/>
                <w:iCs/>
                <w:sz w:val="18"/>
                <w:szCs w:val="18"/>
              </w:rPr>
              <w:t>Age</w:t>
            </w:r>
          </w:p>
        </w:tc>
        <w:tc>
          <w:tcPr>
            <w:tcW w:w="0" w:type="auto"/>
            <w:shd w:val="clear" w:color="auto" w:fill="auto"/>
            <w:vAlign w:val="center"/>
          </w:tcPr>
          <w:p w14:paraId="6A8003AF" w14:textId="77777777" w:rsidR="003E7B30" w:rsidRPr="00244075" w:rsidRDefault="003E7B30" w:rsidP="00D15EEA">
            <w:pPr>
              <w:jc w:val="right"/>
              <w:rPr>
                <w:sz w:val="18"/>
                <w:szCs w:val="18"/>
              </w:rPr>
            </w:pPr>
          </w:p>
        </w:tc>
        <w:tc>
          <w:tcPr>
            <w:tcW w:w="0" w:type="auto"/>
            <w:shd w:val="clear" w:color="auto" w:fill="auto"/>
            <w:vAlign w:val="center"/>
          </w:tcPr>
          <w:p w14:paraId="4C1A2E02"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center"/>
          </w:tcPr>
          <w:p w14:paraId="2363EFF9" w14:textId="77777777" w:rsidR="003E7B30" w:rsidRPr="00244075" w:rsidRDefault="003E7B30" w:rsidP="00D15EEA">
            <w:pPr>
              <w:jc w:val="right"/>
              <w:rPr>
                <w:sz w:val="18"/>
                <w:szCs w:val="18"/>
              </w:rPr>
            </w:pPr>
          </w:p>
        </w:tc>
        <w:tc>
          <w:tcPr>
            <w:tcW w:w="0" w:type="auto"/>
            <w:shd w:val="clear" w:color="auto" w:fill="auto"/>
            <w:vAlign w:val="center"/>
          </w:tcPr>
          <w:p w14:paraId="4BF9F6DA" w14:textId="77777777" w:rsidR="003E7B30" w:rsidRPr="00244075" w:rsidRDefault="003E7B30" w:rsidP="00D15EEA">
            <w:pPr>
              <w:jc w:val="right"/>
              <w:rPr>
                <w:sz w:val="18"/>
                <w:szCs w:val="18"/>
              </w:rPr>
            </w:pPr>
            <w:r w:rsidRPr="00244075">
              <w:rPr>
                <w:sz w:val="18"/>
                <w:szCs w:val="18"/>
              </w:rPr>
              <w:t>**</w:t>
            </w:r>
          </w:p>
        </w:tc>
        <w:tc>
          <w:tcPr>
            <w:tcW w:w="0" w:type="auto"/>
          </w:tcPr>
          <w:p w14:paraId="4F7FE967" w14:textId="77777777" w:rsidR="003E7B30" w:rsidRPr="00244075" w:rsidRDefault="003E7B30" w:rsidP="00D15EEA">
            <w:pPr>
              <w:jc w:val="right"/>
              <w:rPr>
                <w:sz w:val="18"/>
                <w:szCs w:val="18"/>
              </w:rPr>
            </w:pPr>
          </w:p>
        </w:tc>
        <w:tc>
          <w:tcPr>
            <w:tcW w:w="0" w:type="auto"/>
          </w:tcPr>
          <w:p w14:paraId="7929F6F2" w14:textId="77777777" w:rsidR="003E7B30" w:rsidRPr="00244075" w:rsidRDefault="003E7B30" w:rsidP="00D15EEA">
            <w:pPr>
              <w:jc w:val="right"/>
              <w:rPr>
                <w:sz w:val="18"/>
                <w:szCs w:val="18"/>
              </w:rPr>
            </w:pPr>
          </w:p>
        </w:tc>
        <w:tc>
          <w:tcPr>
            <w:tcW w:w="0" w:type="auto"/>
          </w:tcPr>
          <w:p w14:paraId="59F39CA5" w14:textId="77777777" w:rsidR="003E7B30" w:rsidRPr="00244075" w:rsidRDefault="003E7B30" w:rsidP="00D15EEA">
            <w:pPr>
              <w:jc w:val="right"/>
              <w:rPr>
                <w:sz w:val="18"/>
                <w:szCs w:val="18"/>
              </w:rPr>
            </w:pPr>
          </w:p>
        </w:tc>
        <w:tc>
          <w:tcPr>
            <w:tcW w:w="0" w:type="auto"/>
          </w:tcPr>
          <w:p w14:paraId="71CD5429" w14:textId="77777777" w:rsidR="003E7B30" w:rsidRPr="00244075" w:rsidRDefault="003E7B30" w:rsidP="00D15EEA">
            <w:pPr>
              <w:jc w:val="right"/>
              <w:rPr>
                <w:sz w:val="18"/>
                <w:szCs w:val="18"/>
              </w:rPr>
            </w:pPr>
          </w:p>
        </w:tc>
        <w:tc>
          <w:tcPr>
            <w:tcW w:w="0" w:type="auto"/>
          </w:tcPr>
          <w:p w14:paraId="6D228A26" w14:textId="77777777" w:rsidR="003E7B30" w:rsidRPr="00244075" w:rsidRDefault="003E7B30" w:rsidP="00D15EEA">
            <w:pPr>
              <w:jc w:val="right"/>
              <w:rPr>
                <w:sz w:val="18"/>
                <w:szCs w:val="18"/>
              </w:rPr>
            </w:pPr>
          </w:p>
        </w:tc>
        <w:tc>
          <w:tcPr>
            <w:tcW w:w="0" w:type="auto"/>
          </w:tcPr>
          <w:p w14:paraId="611ACB50" w14:textId="77777777" w:rsidR="003E7B30" w:rsidRPr="00244075" w:rsidRDefault="003E7B30" w:rsidP="00D15EEA">
            <w:pPr>
              <w:jc w:val="right"/>
              <w:rPr>
                <w:sz w:val="18"/>
                <w:szCs w:val="18"/>
              </w:rPr>
            </w:pPr>
            <w:r w:rsidRPr="00244075">
              <w:rPr>
                <w:sz w:val="18"/>
                <w:szCs w:val="18"/>
              </w:rPr>
              <w:t>***</w:t>
            </w:r>
          </w:p>
        </w:tc>
        <w:tc>
          <w:tcPr>
            <w:tcW w:w="0" w:type="auto"/>
          </w:tcPr>
          <w:p w14:paraId="5BF6B179" w14:textId="77777777" w:rsidR="003E7B30" w:rsidRPr="00244075" w:rsidRDefault="003E7B30" w:rsidP="00D15EEA">
            <w:pPr>
              <w:jc w:val="right"/>
              <w:rPr>
                <w:sz w:val="18"/>
                <w:szCs w:val="18"/>
              </w:rPr>
            </w:pPr>
          </w:p>
        </w:tc>
        <w:tc>
          <w:tcPr>
            <w:tcW w:w="0" w:type="auto"/>
          </w:tcPr>
          <w:p w14:paraId="22036100" w14:textId="77777777" w:rsidR="003E7B30" w:rsidRPr="00244075" w:rsidRDefault="003E7B30" w:rsidP="00D15EEA">
            <w:pPr>
              <w:jc w:val="right"/>
              <w:rPr>
                <w:sz w:val="18"/>
                <w:szCs w:val="18"/>
              </w:rPr>
            </w:pPr>
            <w:r w:rsidRPr="00244075">
              <w:rPr>
                <w:sz w:val="18"/>
                <w:szCs w:val="18"/>
              </w:rPr>
              <w:t>***</w:t>
            </w:r>
          </w:p>
        </w:tc>
      </w:tr>
      <w:tr w:rsidR="003E7B30" w:rsidRPr="00244075" w14:paraId="75D762E8" w14:textId="77777777" w:rsidTr="00D15EEA">
        <w:trPr>
          <w:jc w:val="center"/>
        </w:trPr>
        <w:tc>
          <w:tcPr>
            <w:tcW w:w="0" w:type="auto"/>
            <w:shd w:val="clear" w:color="auto" w:fill="auto"/>
            <w:vAlign w:val="center"/>
          </w:tcPr>
          <w:p w14:paraId="6632EBBA" w14:textId="77777777" w:rsidR="003E7B30" w:rsidRPr="00A74286" w:rsidRDefault="003E7B30" w:rsidP="00D15EEA">
            <w:pPr>
              <w:jc w:val="right"/>
              <w:rPr>
                <w:sz w:val="18"/>
                <w:szCs w:val="18"/>
                <w:lang w:val="en-US"/>
              </w:rPr>
            </w:pPr>
            <w:r w:rsidRPr="00A74286">
              <w:rPr>
                <w:sz w:val="18"/>
                <w:szCs w:val="18"/>
                <w:lang w:val="en-US"/>
              </w:rPr>
              <w:t>14-year-old students or below</w:t>
            </w:r>
          </w:p>
        </w:tc>
        <w:tc>
          <w:tcPr>
            <w:tcW w:w="0" w:type="auto"/>
            <w:shd w:val="clear" w:color="auto" w:fill="auto"/>
            <w:vAlign w:val="bottom"/>
          </w:tcPr>
          <w:p w14:paraId="4A8A3914" w14:textId="77777777" w:rsidR="003E7B30" w:rsidRPr="00244075" w:rsidRDefault="003E7B30" w:rsidP="00D15EEA">
            <w:pPr>
              <w:jc w:val="right"/>
              <w:rPr>
                <w:sz w:val="18"/>
                <w:szCs w:val="18"/>
              </w:rPr>
            </w:pPr>
            <w:r w:rsidRPr="00244075">
              <w:rPr>
                <w:sz w:val="18"/>
                <w:szCs w:val="18"/>
              </w:rPr>
              <w:t>2,73</w:t>
            </w:r>
          </w:p>
        </w:tc>
        <w:tc>
          <w:tcPr>
            <w:tcW w:w="0" w:type="auto"/>
            <w:shd w:val="clear" w:color="auto" w:fill="auto"/>
            <w:vAlign w:val="bottom"/>
          </w:tcPr>
          <w:p w14:paraId="33BC8D6E" w14:textId="77777777" w:rsidR="003E7B30" w:rsidRPr="00244075" w:rsidRDefault="003E7B30" w:rsidP="00D15EEA">
            <w:pPr>
              <w:jc w:val="right"/>
              <w:rPr>
                <w:sz w:val="18"/>
                <w:szCs w:val="18"/>
              </w:rPr>
            </w:pPr>
            <w:r w:rsidRPr="00244075">
              <w:rPr>
                <w:sz w:val="18"/>
                <w:szCs w:val="18"/>
              </w:rPr>
              <w:t>2,87</w:t>
            </w:r>
          </w:p>
        </w:tc>
        <w:tc>
          <w:tcPr>
            <w:tcW w:w="0" w:type="auto"/>
            <w:shd w:val="clear" w:color="auto" w:fill="auto"/>
            <w:vAlign w:val="bottom"/>
          </w:tcPr>
          <w:p w14:paraId="638A94A4" w14:textId="77777777" w:rsidR="003E7B30" w:rsidRPr="00244075" w:rsidRDefault="003E7B30" w:rsidP="00D15EEA">
            <w:pPr>
              <w:jc w:val="right"/>
              <w:rPr>
                <w:sz w:val="18"/>
                <w:szCs w:val="18"/>
              </w:rPr>
            </w:pPr>
            <w:r w:rsidRPr="00244075">
              <w:rPr>
                <w:sz w:val="18"/>
                <w:szCs w:val="18"/>
              </w:rPr>
              <w:t>2,59</w:t>
            </w:r>
          </w:p>
        </w:tc>
        <w:tc>
          <w:tcPr>
            <w:tcW w:w="0" w:type="auto"/>
            <w:shd w:val="clear" w:color="auto" w:fill="auto"/>
            <w:vAlign w:val="bottom"/>
          </w:tcPr>
          <w:p w14:paraId="5675560E" w14:textId="77777777" w:rsidR="003E7B30" w:rsidRPr="00244075" w:rsidRDefault="003E7B30" w:rsidP="00D15EEA">
            <w:pPr>
              <w:jc w:val="right"/>
              <w:rPr>
                <w:sz w:val="18"/>
                <w:szCs w:val="18"/>
              </w:rPr>
            </w:pPr>
            <w:r w:rsidRPr="00244075">
              <w:rPr>
                <w:sz w:val="18"/>
                <w:szCs w:val="18"/>
              </w:rPr>
              <w:t>2,66</w:t>
            </w:r>
          </w:p>
        </w:tc>
        <w:tc>
          <w:tcPr>
            <w:tcW w:w="0" w:type="auto"/>
            <w:vAlign w:val="bottom"/>
          </w:tcPr>
          <w:p w14:paraId="6E73484D" w14:textId="77777777" w:rsidR="003E7B30" w:rsidRPr="00244075" w:rsidRDefault="003E7B30" w:rsidP="00D15EEA">
            <w:pPr>
              <w:jc w:val="right"/>
              <w:rPr>
                <w:sz w:val="18"/>
                <w:szCs w:val="18"/>
              </w:rPr>
            </w:pPr>
            <w:r w:rsidRPr="00244075">
              <w:rPr>
                <w:sz w:val="18"/>
                <w:szCs w:val="18"/>
              </w:rPr>
              <w:t>3,84</w:t>
            </w:r>
          </w:p>
        </w:tc>
        <w:tc>
          <w:tcPr>
            <w:tcW w:w="0" w:type="auto"/>
            <w:vAlign w:val="bottom"/>
          </w:tcPr>
          <w:p w14:paraId="57A99D6B" w14:textId="77777777" w:rsidR="003E7B30" w:rsidRPr="00244075" w:rsidRDefault="003E7B30" w:rsidP="00D15EEA">
            <w:pPr>
              <w:jc w:val="right"/>
              <w:rPr>
                <w:sz w:val="18"/>
                <w:szCs w:val="18"/>
              </w:rPr>
            </w:pPr>
            <w:r w:rsidRPr="00244075">
              <w:rPr>
                <w:sz w:val="18"/>
                <w:szCs w:val="18"/>
              </w:rPr>
              <w:t>3,9</w:t>
            </w:r>
          </w:p>
        </w:tc>
        <w:tc>
          <w:tcPr>
            <w:tcW w:w="0" w:type="auto"/>
            <w:vAlign w:val="bottom"/>
          </w:tcPr>
          <w:p w14:paraId="2108FDFF" w14:textId="77777777" w:rsidR="003E7B30" w:rsidRPr="00244075" w:rsidRDefault="003E7B30" w:rsidP="00D15EEA">
            <w:pPr>
              <w:jc w:val="right"/>
              <w:rPr>
                <w:sz w:val="18"/>
                <w:szCs w:val="18"/>
              </w:rPr>
            </w:pPr>
            <w:r w:rsidRPr="00244075">
              <w:rPr>
                <w:sz w:val="18"/>
                <w:szCs w:val="18"/>
              </w:rPr>
              <w:t>3,8</w:t>
            </w:r>
          </w:p>
        </w:tc>
        <w:tc>
          <w:tcPr>
            <w:tcW w:w="0" w:type="auto"/>
            <w:vAlign w:val="bottom"/>
          </w:tcPr>
          <w:p w14:paraId="7104D73B" w14:textId="77777777" w:rsidR="003E7B30" w:rsidRPr="00244075" w:rsidRDefault="003E7B30" w:rsidP="00D15EEA">
            <w:pPr>
              <w:jc w:val="right"/>
              <w:rPr>
                <w:sz w:val="18"/>
                <w:szCs w:val="18"/>
              </w:rPr>
            </w:pPr>
            <w:r w:rsidRPr="00244075">
              <w:rPr>
                <w:sz w:val="18"/>
                <w:szCs w:val="18"/>
              </w:rPr>
              <w:t>3,82</w:t>
            </w:r>
          </w:p>
        </w:tc>
        <w:tc>
          <w:tcPr>
            <w:tcW w:w="0" w:type="auto"/>
            <w:vAlign w:val="bottom"/>
          </w:tcPr>
          <w:p w14:paraId="61C1EA18" w14:textId="77777777" w:rsidR="003E7B30" w:rsidRPr="00244075" w:rsidRDefault="003E7B30" w:rsidP="00D15EEA">
            <w:pPr>
              <w:jc w:val="right"/>
              <w:rPr>
                <w:sz w:val="18"/>
                <w:szCs w:val="18"/>
              </w:rPr>
            </w:pPr>
            <w:r w:rsidRPr="00244075">
              <w:rPr>
                <w:sz w:val="18"/>
                <w:szCs w:val="18"/>
              </w:rPr>
              <w:t>2,05</w:t>
            </w:r>
          </w:p>
        </w:tc>
        <w:tc>
          <w:tcPr>
            <w:tcW w:w="0" w:type="auto"/>
            <w:vAlign w:val="bottom"/>
          </w:tcPr>
          <w:p w14:paraId="673E77B4" w14:textId="77777777" w:rsidR="003E7B30" w:rsidRPr="00244075" w:rsidRDefault="003E7B30" w:rsidP="00D15EEA">
            <w:pPr>
              <w:jc w:val="right"/>
              <w:rPr>
                <w:sz w:val="18"/>
                <w:szCs w:val="18"/>
              </w:rPr>
            </w:pPr>
            <w:r w:rsidRPr="00244075">
              <w:rPr>
                <w:sz w:val="18"/>
                <w:szCs w:val="18"/>
              </w:rPr>
              <w:t>2,35</w:t>
            </w:r>
          </w:p>
        </w:tc>
        <w:tc>
          <w:tcPr>
            <w:tcW w:w="0" w:type="auto"/>
            <w:vAlign w:val="bottom"/>
          </w:tcPr>
          <w:p w14:paraId="62831E30" w14:textId="77777777" w:rsidR="003E7B30" w:rsidRPr="00244075" w:rsidRDefault="003E7B30" w:rsidP="00D15EEA">
            <w:pPr>
              <w:jc w:val="right"/>
              <w:rPr>
                <w:sz w:val="18"/>
                <w:szCs w:val="18"/>
              </w:rPr>
            </w:pPr>
            <w:r w:rsidRPr="00244075">
              <w:rPr>
                <w:sz w:val="18"/>
                <w:szCs w:val="18"/>
              </w:rPr>
              <w:t>2,1</w:t>
            </w:r>
          </w:p>
        </w:tc>
        <w:tc>
          <w:tcPr>
            <w:tcW w:w="0" w:type="auto"/>
            <w:vAlign w:val="bottom"/>
          </w:tcPr>
          <w:p w14:paraId="5B2A038F" w14:textId="77777777" w:rsidR="003E7B30" w:rsidRPr="00244075" w:rsidRDefault="003E7B30" w:rsidP="00D15EEA">
            <w:pPr>
              <w:jc w:val="right"/>
              <w:rPr>
                <w:sz w:val="18"/>
                <w:szCs w:val="18"/>
              </w:rPr>
            </w:pPr>
            <w:r w:rsidRPr="00244075">
              <w:rPr>
                <w:sz w:val="18"/>
                <w:szCs w:val="18"/>
              </w:rPr>
              <w:t>2,1</w:t>
            </w:r>
          </w:p>
        </w:tc>
      </w:tr>
      <w:tr w:rsidR="003E7B30" w:rsidRPr="00244075" w14:paraId="258A567A" w14:textId="77777777" w:rsidTr="00D15EEA">
        <w:trPr>
          <w:jc w:val="center"/>
        </w:trPr>
        <w:tc>
          <w:tcPr>
            <w:tcW w:w="0" w:type="auto"/>
            <w:shd w:val="clear" w:color="auto" w:fill="auto"/>
            <w:vAlign w:val="center"/>
          </w:tcPr>
          <w:p w14:paraId="62FA55F1" w14:textId="77777777" w:rsidR="003E7B30" w:rsidRPr="00244075" w:rsidRDefault="003E7B30" w:rsidP="00D15EEA">
            <w:pPr>
              <w:jc w:val="right"/>
              <w:rPr>
                <w:sz w:val="18"/>
                <w:szCs w:val="18"/>
              </w:rPr>
            </w:pPr>
            <w:r w:rsidRPr="00244075">
              <w:rPr>
                <w:sz w:val="18"/>
                <w:szCs w:val="18"/>
              </w:rPr>
              <w:t>15 or 16-year-old students</w:t>
            </w:r>
          </w:p>
        </w:tc>
        <w:tc>
          <w:tcPr>
            <w:tcW w:w="0" w:type="auto"/>
            <w:shd w:val="clear" w:color="auto" w:fill="auto"/>
            <w:vAlign w:val="bottom"/>
          </w:tcPr>
          <w:p w14:paraId="38BFDB8A" w14:textId="77777777" w:rsidR="003E7B30" w:rsidRPr="00244075" w:rsidRDefault="003E7B30" w:rsidP="00D15EEA">
            <w:pPr>
              <w:jc w:val="right"/>
              <w:rPr>
                <w:sz w:val="18"/>
                <w:szCs w:val="18"/>
              </w:rPr>
            </w:pPr>
            <w:r w:rsidRPr="00244075">
              <w:rPr>
                <w:sz w:val="18"/>
                <w:szCs w:val="18"/>
              </w:rPr>
              <w:t>2,7</w:t>
            </w:r>
          </w:p>
        </w:tc>
        <w:tc>
          <w:tcPr>
            <w:tcW w:w="0" w:type="auto"/>
            <w:shd w:val="clear" w:color="auto" w:fill="auto"/>
            <w:vAlign w:val="bottom"/>
          </w:tcPr>
          <w:p w14:paraId="33560092" w14:textId="77777777" w:rsidR="003E7B30" w:rsidRPr="00244075" w:rsidRDefault="003E7B30" w:rsidP="00D15EEA">
            <w:pPr>
              <w:jc w:val="right"/>
              <w:rPr>
                <w:sz w:val="18"/>
                <w:szCs w:val="18"/>
              </w:rPr>
            </w:pPr>
            <w:r w:rsidRPr="00244075">
              <w:rPr>
                <w:sz w:val="18"/>
                <w:szCs w:val="18"/>
              </w:rPr>
              <w:t>2,38</w:t>
            </w:r>
          </w:p>
        </w:tc>
        <w:tc>
          <w:tcPr>
            <w:tcW w:w="0" w:type="auto"/>
            <w:shd w:val="clear" w:color="auto" w:fill="auto"/>
            <w:vAlign w:val="bottom"/>
          </w:tcPr>
          <w:p w14:paraId="0560A6CD" w14:textId="77777777" w:rsidR="003E7B30" w:rsidRPr="00244075" w:rsidRDefault="003E7B30" w:rsidP="00D15EEA">
            <w:pPr>
              <w:jc w:val="right"/>
              <w:rPr>
                <w:sz w:val="18"/>
                <w:szCs w:val="18"/>
              </w:rPr>
            </w:pPr>
            <w:r w:rsidRPr="00244075">
              <w:rPr>
                <w:sz w:val="18"/>
                <w:szCs w:val="18"/>
              </w:rPr>
              <w:t>2,58</w:t>
            </w:r>
          </w:p>
        </w:tc>
        <w:tc>
          <w:tcPr>
            <w:tcW w:w="0" w:type="auto"/>
            <w:shd w:val="clear" w:color="auto" w:fill="auto"/>
            <w:vAlign w:val="bottom"/>
          </w:tcPr>
          <w:p w14:paraId="67EBBE11" w14:textId="77777777" w:rsidR="003E7B30" w:rsidRPr="00244075" w:rsidRDefault="003E7B30" w:rsidP="00D15EEA">
            <w:pPr>
              <w:jc w:val="right"/>
              <w:rPr>
                <w:sz w:val="18"/>
                <w:szCs w:val="18"/>
              </w:rPr>
            </w:pPr>
            <w:r w:rsidRPr="00244075">
              <w:rPr>
                <w:sz w:val="18"/>
                <w:szCs w:val="18"/>
              </w:rPr>
              <w:t>2,58</w:t>
            </w:r>
          </w:p>
        </w:tc>
        <w:tc>
          <w:tcPr>
            <w:tcW w:w="0" w:type="auto"/>
            <w:vAlign w:val="bottom"/>
          </w:tcPr>
          <w:p w14:paraId="59E789D6" w14:textId="77777777" w:rsidR="003E7B30" w:rsidRPr="00244075" w:rsidRDefault="003E7B30" w:rsidP="00D15EEA">
            <w:pPr>
              <w:jc w:val="right"/>
              <w:rPr>
                <w:sz w:val="18"/>
                <w:szCs w:val="18"/>
              </w:rPr>
            </w:pPr>
            <w:r w:rsidRPr="00244075">
              <w:rPr>
                <w:sz w:val="18"/>
                <w:szCs w:val="18"/>
              </w:rPr>
              <w:t>3,81</w:t>
            </w:r>
          </w:p>
        </w:tc>
        <w:tc>
          <w:tcPr>
            <w:tcW w:w="0" w:type="auto"/>
            <w:vAlign w:val="bottom"/>
          </w:tcPr>
          <w:p w14:paraId="229FB3A8" w14:textId="77777777" w:rsidR="003E7B30" w:rsidRPr="00244075" w:rsidRDefault="003E7B30" w:rsidP="00D15EEA">
            <w:pPr>
              <w:jc w:val="right"/>
              <w:rPr>
                <w:sz w:val="18"/>
                <w:szCs w:val="18"/>
              </w:rPr>
            </w:pPr>
            <w:r w:rsidRPr="00244075">
              <w:rPr>
                <w:sz w:val="18"/>
                <w:szCs w:val="18"/>
              </w:rPr>
              <w:t>3,77</w:t>
            </w:r>
          </w:p>
        </w:tc>
        <w:tc>
          <w:tcPr>
            <w:tcW w:w="0" w:type="auto"/>
            <w:vAlign w:val="bottom"/>
          </w:tcPr>
          <w:p w14:paraId="63BBF07F" w14:textId="77777777" w:rsidR="003E7B30" w:rsidRPr="00244075" w:rsidRDefault="003E7B30" w:rsidP="00D15EEA">
            <w:pPr>
              <w:jc w:val="right"/>
              <w:rPr>
                <w:sz w:val="18"/>
                <w:szCs w:val="18"/>
              </w:rPr>
            </w:pPr>
            <w:r w:rsidRPr="00244075">
              <w:rPr>
                <w:sz w:val="18"/>
                <w:szCs w:val="18"/>
              </w:rPr>
              <w:t>3,76</w:t>
            </w:r>
          </w:p>
        </w:tc>
        <w:tc>
          <w:tcPr>
            <w:tcW w:w="0" w:type="auto"/>
            <w:vAlign w:val="bottom"/>
          </w:tcPr>
          <w:p w14:paraId="3C062861"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5347EED3" w14:textId="77777777" w:rsidR="003E7B30" w:rsidRPr="00244075" w:rsidRDefault="003E7B30" w:rsidP="00D15EEA">
            <w:pPr>
              <w:jc w:val="right"/>
              <w:rPr>
                <w:sz w:val="18"/>
                <w:szCs w:val="18"/>
              </w:rPr>
            </w:pPr>
            <w:r w:rsidRPr="00244075">
              <w:rPr>
                <w:sz w:val="18"/>
                <w:szCs w:val="18"/>
              </w:rPr>
              <w:t>1,97</w:t>
            </w:r>
          </w:p>
        </w:tc>
        <w:tc>
          <w:tcPr>
            <w:tcW w:w="0" w:type="auto"/>
            <w:vAlign w:val="bottom"/>
          </w:tcPr>
          <w:p w14:paraId="09A1E97A" w14:textId="77777777" w:rsidR="003E7B30" w:rsidRPr="00244075" w:rsidRDefault="003E7B30" w:rsidP="00D15EEA">
            <w:pPr>
              <w:jc w:val="right"/>
              <w:rPr>
                <w:sz w:val="18"/>
                <w:szCs w:val="18"/>
              </w:rPr>
            </w:pPr>
            <w:r w:rsidRPr="00244075">
              <w:rPr>
                <w:sz w:val="18"/>
                <w:szCs w:val="18"/>
              </w:rPr>
              <w:t>1,81</w:t>
            </w:r>
          </w:p>
        </w:tc>
        <w:tc>
          <w:tcPr>
            <w:tcW w:w="0" w:type="auto"/>
            <w:vAlign w:val="bottom"/>
          </w:tcPr>
          <w:p w14:paraId="2386921D" w14:textId="77777777" w:rsidR="003E7B30" w:rsidRPr="00244075" w:rsidRDefault="003E7B30" w:rsidP="00D15EEA">
            <w:pPr>
              <w:jc w:val="right"/>
              <w:rPr>
                <w:sz w:val="18"/>
                <w:szCs w:val="18"/>
              </w:rPr>
            </w:pPr>
            <w:r w:rsidRPr="00244075">
              <w:rPr>
                <w:sz w:val="18"/>
                <w:szCs w:val="18"/>
              </w:rPr>
              <w:t>2,08</w:t>
            </w:r>
          </w:p>
        </w:tc>
        <w:tc>
          <w:tcPr>
            <w:tcW w:w="0" w:type="auto"/>
            <w:vAlign w:val="bottom"/>
          </w:tcPr>
          <w:p w14:paraId="7CA01D20" w14:textId="77777777" w:rsidR="003E7B30" w:rsidRPr="00244075" w:rsidRDefault="003E7B30" w:rsidP="00D15EEA">
            <w:pPr>
              <w:jc w:val="right"/>
              <w:rPr>
                <w:sz w:val="18"/>
                <w:szCs w:val="18"/>
              </w:rPr>
            </w:pPr>
            <w:r w:rsidRPr="00244075">
              <w:rPr>
                <w:sz w:val="18"/>
                <w:szCs w:val="18"/>
              </w:rPr>
              <w:t>1,96</w:t>
            </w:r>
          </w:p>
        </w:tc>
      </w:tr>
      <w:tr w:rsidR="003E7B30" w:rsidRPr="00244075" w14:paraId="316F13E1" w14:textId="77777777" w:rsidTr="00D15EEA">
        <w:trPr>
          <w:jc w:val="center"/>
        </w:trPr>
        <w:tc>
          <w:tcPr>
            <w:tcW w:w="0" w:type="auto"/>
            <w:shd w:val="clear" w:color="auto" w:fill="auto"/>
            <w:vAlign w:val="center"/>
          </w:tcPr>
          <w:p w14:paraId="472457EB" w14:textId="77777777" w:rsidR="003E7B30" w:rsidRPr="00A74286" w:rsidRDefault="003E7B30" w:rsidP="00D15EEA">
            <w:pPr>
              <w:jc w:val="right"/>
              <w:rPr>
                <w:sz w:val="18"/>
                <w:szCs w:val="18"/>
                <w:lang w:val="en-US"/>
              </w:rPr>
            </w:pPr>
            <w:r w:rsidRPr="00A74286">
              <w:rPr>
                <w:sz w:val="18"/>
                <w:szCs w:val="18"/>
                <w:lang w:val="en-US"/>
              </w:rPr>
              <w:t>17-year-old students or above</w:t>
            </w:r>
          </w:p>
        </w:tc>
        <w:tc>
          <w:tcPr>
            <w:tcW w:w="0" w:type="auto"/>
            <w:shd w:val="clear" w:color="auto" w:fill="auto"/>
            <w:vAlign w:val="bottom"/>
          </w:tcPr>
          <w:p w14:paraId="584DA4CB" w14:textId="77777777" w:rsidR="003E7B30" w:rsidRPr="00244075" w:rsidRDefault="003E7B30" w:rsidP="00D15EEA">
            <w:pPr>
              <w:jc w:val="right"/>
              <w:rPr>
                <w:sz w:val="18"/>
                <w:szCs w:val="18"/>
              </w:rPr>
            </w:pPr>
            <w:r w:rsidRPr="00244075">
              <w:rPr>
                <w:sz w:val="18"/>
                <w:szCs w:val="18"/>
              </w:rPr>
              <w:t>2,6</w:t>
            </w:r>
          </w:p>
        </w:tc>
        <w:tc>
          <w:tcPr>
            <w:tcW w:w="0" w:type="auto"/>
            <w:shd w:val="clear" w:color="auto" w:fill="auto"/>
            <w:vAlign w:val="bottom"/>
          </w:tcPr>
          <w:p w14:paraId="35B7D218" w14:textId="77777777" w:rsidR="003E7B30" w:rsidRPr="00244075" w:rsidRDefault="003E7B30" w:rsidP="00D15EEA">
            <w:pPr>
              <w:jc w:val="right"/>
              <w:rPr>
                <w:sz w:val="18"/>
                <w:szCs w:val="18"/>
              </w:rPr>
            </w:pPr>
            <w:r w:rsidRPr="00244075">
              <w:rPr>
                <w:sz w:val="18"/>
                <w:szCs w:val="18"/>
              </w:rPr>
              <w:t>2,29</w:t>
            </w:r>
          </w:p>
        </w:tc>
        <w:tc>
          <w:tcPr>
            <w:tcW w:w="0" w:type="auto"/>
            <w:shd w:val="clear" w:color="auto" w:fill="auto"/>
            <w:vAlign w:val="bottom"/>
          </w:tcPr>
          <w:p w14:paraId="6803AE18" w14:textId="77777777" w:rsidR="003E7B30" w:rsidRPr="00244075" w:rsidRDefault="003E7B30" w:rsidP="00D15EEA">
            <w:pPr>
              <w:jc w:val="right"/>
              <w:rPr>
                <w:sz w:val="18"/>
                <w:szCs w:val="18"/>
              </w:rPr>
            </w:pPr>
            <w:r w:rsidRPr="00244075">
              <w:rPr>
                <w:sz w:val="18"/>
                <w:szCs w:val="18"/>
              </w:rPr>
              <w:t>2,55</w:t>
            </w:r>
          </w:p>
        </w:tc>
        <w:tc>
          <w:tcPr>
            <w:tcW w:w="0" w:type="auto"/>
            <w:shd w:val="clear" w:color="auto" w:fill="auto"/>
            <w:vAlign w:val="bottom"/>
          </w:tcPr>
          <w:p w14:paraId="703AC494" w14:textId="77777777" w:rsidR="003E7B30" w:rsidRPr="00244075" w:rsidRDefault="003E7B30" w:rsidP="00D15EEA">
            <w:pPr>
              <w:jc w:val="right"/>
              <w:rPr>
                <w:sz w:val="18"/>
                <w:szCs w:val="18"/>
              </w:rPr>
            </w:pPr>
            <w:r w:rsidRPr="00244075">
              <w:rPr>
                <w:sz w:val="18"/>
                <w:szCs w:val="18"/>
              </w:rPr>
              <w:t>2,5</w:t>
            </w:r>
          </w:p>
        </w:tc>
        <w:tc>
          <w:tcPr>
            <w:tcW w:w="0" w:type="auto"/>
            <w:vAlign w:val="bottom"/>
          </w:tcPr>
          <w:p w14:paraId="19945741" w14:textId="77777777" w:rsidR="003E7B30" w:rsidRPr="00244075" w:rsidRDefault="003E7B30" w:rsidP="00D15EEA">
            <w:pPr>
              <w:jc w:val="right"/>
              <w:rPr>
                <w:sz w:val="18"/>
                <w:szCs w:val="18"/>
              </w:rPr>
            </w:pPr>
            <w:r w:rsidRPr="00244075">
              <w:rPr>
                <w:sz w:val="18"/>
                <w:szCs w:val="18"/>
              </w:rPr>
              <w:t>3,76</w:t>
            </w:r>
          </w:p>
        </w:tc>
        <w:tc>
          <w:tcPr>
            <w:tcW w:w="0" w:type="auto"/>
            <w:vAlign w:val="bottom"/>
          </w:tcPr>
          <w:p w14:paraId="6AE42B42" w14:textId="77777777" w:rsidR="003E7B30" w:rsidRPr="00244075" w:rsidRDefault="003E7B30" w:rsidP="00D15EEA">
            <w:pPr>
              <w:jc w:val="right"/>
              <w:rPr>
                <w:sz w:val="18"/>
                <w:szCs w:val="18"/>
              </w:rPr>
            </w:pPr>
            <w:r w:rsidRPr="00244075">
              <w:rPr>
                <w:sz w:val="18"/>
                <w:szCs w:val="18"/>
              </w:rPr>
              <w:t>3,62</w:t>
            </w:r>
          </w:p>
        </w:tc>
        <w:tc>
          <w:tcPr>
            <w:tcW w:w="0" w:type="auto"/>
            <w:vAlign w:val="bottom"/>
          </w:tcPr>
          <w:p w14:paraId="4E5C6A3A" w14:textId="77777777" w:rsidR="003E7B30" w:rsidRPr="00244075" w:rsidRDefault="003E7B30" w:rsidP="00D15EEA">
            <w:pPr>
              <w:jc w:val="right"/>
              <w:rPr>
                <w:sz w:val="18"/>
                <w:szCs w:val="18"/>
              </w:rPr>
            </w:pPr>
            <w:r w:rsidRPr="00244075">
              <w:rPr>
                <w:sz w:val="18"/>
                <w:szCs w:val="18"/>
              </w:rPr>
              <w:t>3,82</w:t>
            </w:r>
          </w:p>
        </w:tc>
        <w:tc>
          <w:tcPr>
            <w:tcW w:w="0" w:type="auto"/>
            <w:vAlign w:val="bottom"/>
          </w:tcPr>
          <w:p w14:paraId="4A641899" w14:textId="77777777" w:rsidR="003E7B30" w:rsidRPr="00244075" w:rsidRDefault="003E7B30" w:rsidP="00D15EEA">
            <w:pPr>
              <w:jc w:val="right"/>
              <w:rPr>
                <w:sz w:val="18"/>
                <w:szCs w:val="18"/>
              </w:rPr>
            </w:pPr>
            <w:r w:rsidRPr="00244075">
              <w:rPr>
                <w:sz w:val="18"/>
                <w:szCs w:val="18"/>
              </w:rPr>
              <w:t>3,74</w:t>
            </w:r>
          </w:p>
        </w:tc>
        <w:tc>
          <w:tcPr>
            <w:tcW w:w="0" w:type="auto"/>
            <w:vAlign w:val="bottom"/>
          </w:tcPr>
          <w:p w14:paraId="7D108423" w14:textId="77777777" w:rsidR="003E7B30" w:rsidRPr="00244075" w:rsidRDefault="003E7B30" w:rsidP="00D15EEA">
            <w:pPr>
              <w:jc w:val="right"/>
              <w:rPr>
                <w:sz w:val="18"/>
                <w:szCs w:val="18"/>
              </w:rPr>
            </w:pPr>
            <w:r w:rsidRPr="00244075">
              <w:rPr>
                <w:sz w:val="18"/>
                <w:szCs w:val="18"/>
              </w:rPr>
              <w:t>1,91</w:t>
            </w:r>
          </w:p>
        </w:tc>
        <w:tc>
          <w:tcPr>
            <w:tcW w:w="0" w:type="auto"/>
            <w:vAlign w:val="bottom"/>
          </w:tcPr>
          <w:p w14:paraId="7DAA3BC1" w14:textId="77777777" w:rsidR="003E7B30" w:rsidRPr="00244075" w:rsidRDefault="003E7B30" w:rsidP="00D15EEA">
            <w:pPr>
              <w:jc w:val="right"/>
              <w:rPr>
                <w:sz w:val="18"/>
                <w:szCs w:val="18"/>
              </w:rPr>
            </w:pPr>
            <w:r w:rsidRPr="00244075">
              <w:rPr>
                <w:sz w:val="18"/>
                <w:szCs w:val="18"/>
              </w:rPr>
              <w:t>1,77</w:t>
            </w:r>
          </w:p>
        </w:tc>
        <w:tc>
          <w:tcPr>
            <w:tcW w:w="0" w:type="auto"/>
            <w:vAlign w:val="bottom"/>
          </w:tcPr>
          <w:p w14:paraId="06C363DC" w14:textId="77777777" w:rsidR="003E7B30" w:rsidRPr="00244075" w:rsidRDefault="003E7B30" w:rsidP="00D15EEA">
            <w:pPr>
              <w:jc w:val="right"/>
              <w:rPr>
                <w:sz w:val="18"/>
                <w:szCs w:val="18"/>
              </w:rPr>
            </w:pPr>
            <w:r w:rsidRPr="00244075">
              <w:rPr>
                <w:sz w:val="18"/>
                <w:szCs w:val="18"/>
              </w:rPr>
              <w:t>1,94</w:t>
            </w:r>
          </w:p>
        </w:tc>
        <w:tc>
          <w:tcPr>
            <w:tcW w:w="0" w:type="auto"/>
            <w:vAlign w:val="bottom"/>
          </w:tcPr>
          <w:p w14:paraId="10DAB56F" w14:textId="77777777" w:rsidR="003E7B30" w:rsidRPr="00244075" w:rsidRDefault="003E7B30" w:rsidP="00D15EEA">
            <w:pPr>
              <w:jc w:val="right"/>
              <w:rPr>
                <w:sz w:val="18"/>
                <w:szCs w:val="18"/>
              </w:rPr>
            </w:pPr>
            <w:r w:rsidRPr="00244075">
              <w:rPr>
                <w:sz w:val="18"/>
                <w:szCs w:val="18"/>
              </w:rPr>
              <w:t>1,88</w:t>
            </w:r>
          </w:p>
        </w:tc>
      </w:tr>
      <w:tr w:rsidR="003E7B30" w:rsidRPr="00244075" w14:paraId="15437F6B" w14:textId="77777777" w:rsidTr="00D15EEA">
        <w:trPr>
          <w:jc w:val="center"/>
        </w:trPr>
        <w:tc>
          <w:tcPr>
            <w:tcW w:w="0" w:type="auto"/>
            <w:shd w:val="clear" w:color="auto" w:fill="auto"/>
            <w:vAlign w:val="center"/>
          </w:tcPr>
          <w:p w14:paraId="0D5A6D31" w14:textId="77777777" w:rsidR="003E7B30" w:rsidRPr="00244075" w:rsidRDefault="003E7B30" w:rsidP="00D15EEA">
            <w:pPr>
              <w:jc w:val="both"/>
              <w:rPr>
                <w:i/>
                <w:iCs/>
                <w:sz w:val="18"/>
                <w:szCs w:val="18"/>
              </w:rPr>
            </w:pPr>
            <w:r w:rsidRPr="00244075">
              <w:rPr>
                <w:i/>
                <w:iCs/>
                <w:sz w:val="18"/>
                <w:szCs w:val="18"/>
              </w:rPr>
              <w:t>Gender</w:t>
            </w:r>
          </w:p>
        </w:tc>
        <w:tc>
          <w:tcPr>
            <w:tcW w:w="0" w:type="auto"/>
            <w:shd w:val="clear" w:color="auto" w:fill="auto"/>
            <w:vAlign w:val="center"/>
          </w:tcPr>
          <w:p w14:paraId="611BAB18" w14:textId="77777777" w:rsidR="003E7B30" w:rsidRPr="00244075" w:rsidRDefault="003E7B30" w:rsidP="00D15EEA">
            <w:pPr>
              <w:jc w:val="right"/>
              <w:rPr>
                <w:sz w:val="18"/>
                <w:szCs w:val="18"/>
              </w:rPr>
            </w:pPr>
          </w:p>
        </w:tc>
        <w:tc>
          <w:tcPr>
            <w:tcW w:w="0" w:type="auto"/>
            <w:shd w:val="clear" w:color="auto" w:fill="auto"/>
            <w:vAlign w:val="center"/>
          </w:tcPr>
          <w:p w14:paraId="7D7F9DB1" w14:textId="77777777" w:rsidR="003E7B30" w:rsidRPr="00244075" w:rsidRDefault="003E7B30" w:rsidP="00D15EEA">
            <w:pPr>
              <w:jc w:val="right"/>
              <w:rPr>
                <w:sz w:val="18"/>
                <w:szCs w:val="18"/>
              </w:rPr>
            </w:pPr>
          </w:p>
        </w:tc>
        <w:tc>
          <w:tcPr>
            <w:tcW w:w="0" w:type="auto"/>
            <w:shd w:val="clear" w:color="auto" w:fill="auto"/>
            <w:vAlign w:val="center"/>
          </w:tcPr>
          <w:p w14:paraId="23D197AC" w14:textId="77777777" w:rsidR="003E7B30" w:rsidRPr="00244075" w:rsidRDefault="003E7B30" w:rsidP="00D15EEA">
            <w:pPr>
              <w:jc w:val="right"/>
              <w:rPr>
                <w:sz w:val="18"/>
                <w:szCs w:val="18"/>
              </w:rPr>
            </w:pPr>
          </w:p>
        </w:tc>
        <w:tc>
          <w:tcPr>
            <w:tcW w:w="0" w:type="auto"/>
            <w:shd w:val="clear" w:color="auto" w:fill="auto"/>
            <w:vAlign w:val="center"/>
          </w:tcPr>
          <w:p w14:paraId="3AB46B70" w14:textId="77777777" w:rsidR="003E7B30" w:rsidRPr="00244075" w:rsidRDefault="003E7B30" w:rsidP="00D15EEA">
            <w:pPr>
              <w:jc w:val="right"/>
              <w:rPr>
                <w:sz w:val="18"/>
                <w:szCs w:val="18"/>
              </w:rPr>
            </w:pPr>
            <w:r w:rsidRPr="00244075">
              <w:rPr>
                <w:sz w:val="18"/>
                <w:szCs w:val="18"/>
              </w:rPr>
              <w:t>*</w:t>
            </w:r>
          </w:p>
        </w:tc>
        <w:tc>
          <w:tcPr>
            <w:tcW w:w="0" w:type="auto"/>
          </w:tcPr>
          <w:p w14:paraId="368A8C3E" w14:textId="77777777" w:rsidR="003E7B30" w:rsidRPr="00244075" w:rsidRDefault="003E7B30" w:rsidP="00D15EEA">
            <w:pPr>
              <w:jc w:val="right"/>
              <w:rPr>
                <w:sz w:val="18"/>
                <w:szCs w:val="18"/>
              </w:rPr>
            </w:pPr>
          </w:p>
        </w:tc>
        <w:tc>
          <w:tcPr>
            <w:tcW w:w="0" w:type="auto"/>
          </w:tcPr>
          <w:p w14:paraId="7C32F738" w14:textId="77777777" w:rsidR="003E7B30" w:rsidRPr="00244075" w:rsidRDefault="003E7B30" w:rsidP="00D15EEA">
            <w:pPr>
              <w:jc w:val="right"/>
              <w:rPr>
                <w:sz w:val="18"/>
                <w:szCs w:val="18"/>
              </w:rPr>
            </w:pPr>
          </w:p>
        </w:tc>
        <w:tc>
          <w:tcPr>
            <w:tcW w:w="0" w:type="auto"/>
          </w:tcPr>
          <w:p w14:paraId="4A43113C" w14:textId="77777777" w:rsidR="003E7B30" w:rsidRPr="00244075" w:rsidRDefault="003E7B30" w:rsidP="00D15EEA">
            <w:pPr>
              <w:jc w:val="right"/>
              <w:rPr>
                <w:sz w:val="18"/>
                <w:szCs w:val="18"/>
              </w:rPr>
            </w:pPr>
          </w:p>
        </w:tc>
        <w:tc>
          <w:tcPr>
            <w:tcW w:w="0" w:type="auto"/>
          </w:tcPr>
          <w:p w14:paraId="09F9083C" w14:textId="77777777" w:rsidR="003E7B30" w:rsidRPr="00244075" w:rsidRDefault="003E7B30" w:rsidP="00D15EEA">
            <w:pPr>
              <w:jc w:val="right"/>
              <w:rPr>
                <w:sz w:val="18"/>
                <w:szCs w:val="18"/>
              </w:rPr>
            </w:pPr>
          </w:p>
        </w:tc>
        <w:tc>
          <w:tcPr>
            <w:tcW w:w="0" w:type="auto"/>
          </w:tcPr>
          <w:p w14:paraId="31BDACAE" w14:textId="77777777" w:rsidR="003E7B30" w:rsidRPr="00244075" w:rsidRDefault="003E7B30" w:rsidP="00D15EEA">
            <w:pPr>
              <w:jc w:val="right"/>
              <w:rPr>
                <w:sz w:val="18"/>
                <w:szCs w:val="18"/>
              </w:rPr>
            </w:pPr>
          </w:p>
        </w:tc>
        <w:tc>
          <w:tcPr>
            <w:tcW w:w="0" w:type="auto"/>
          </w:tcPr>
          <w:p w14:paraId="5496629B" w14:textId="77777777" w:rsidR="003E7B30" w:rsidRPr="00244075" w:rsidRDefault="003E7B30" w:rsidP="00D15EEA">
            <w:pPr>
              <w:jc w:val="right"/>
              <w:rPr>
                <w:sz w:val="18"/>
                <w:szCs w:val="18"/>
              </w:rPr>
            </w:pPr>
          </w:p>
        </w:tc>
        <w:tc>
          <w:tcPr>
            <w:tcW w:w="0" w:type="auto"/>
          </w:tcPr>
          <w:p w14:paraId="2851B485" w14:textId="77777777" w:rsidR="003E7B30" w:rsidRPr="00244075" w:rsidRDefault="003E7B30" w:rsidP="00D15EEA">
            <w:pPr>
              <w:jc w:val="right"/>
              <w:rPr>
                <w:sz w:val="18"/>
                <w:szCs w:val="18"/>
              </w:rPr>
            </w:pPr>
          </w:p>
        </w:tc>
        <w:tc>
          <w:tcPr>
            <w:tcW w:w="0" w:type="auto"/>
          </w:tcPr>
          <w:p w14:paraId="61870E7B" w14:textId="77777777" w:rsidR="003E7B30" w:rsidRPr="00244075" w:rsidRDefault="003E7B30" w:rsidP="00D15EEA">
            <w:pPr>
              <w:jc w:val="right"/>
              <w:rPr>
                <w:sz w:val="18"/>
                <w:szCs w:val="18"/>
              </w:rPr>
            </w:pPr>
          </w:p>
        </w:tc>
      </w:tr>
      <w:tr w:rsidR="003E7B30" w:rsidRPr="00244075" w14:paraId="32242D26" w14:textId="77777777" w:rsidTr="00D15EEA">
        <w:trPr>
          <w:jc w:val="center"/>
        </w:trPr>
        <w:tc>
          <w:tcPr>
            <w:tcW w:w="0" w:type="auto"/>
            <w:shd w:val="clear" w:color="auto" w:fill="auto"/>
            <w:vAlign w:val="center"/>
          </w:tcPr>
          <w:p w14:paraId="597BF394" w14:textId="77777777" w:rsidR="003E7B30" w:rsidRPr="00244075" w:rsidRDefault="003E7B30" w:rsidP="00D15EEA">
            <w:pPr>
              <w:jc w:val="right"/>
              <w:rPr>
                <w:sz w:val="18"/>
                <w:szCs w:val="18"/>
              </w:rPr>
            </w:pPr>
            <w:r w:rsidRPr="00244075">
              <w:rPr>
                <w:sz w:val="18"/>
                <w:szCs w:val="18"/>
              </w:rPr>
              <w:t>Girls</w:t>
            </w:r>
          </w:p>
        </w:tc>
        <w:tc>
          <w:tcPr>
            <w:tcW w:w="0" w:type="auto"/>
            <w:shd w:val="clear" w:color="auto" w:fill="auto"/>
            <w:vAlign w:val="bottom"/>
          </w:tcPr>
          <w:p w14:paraId="033C4817" w14:textId="77777777" w:rsidR="003E7B30" w:rsidRPr="00244075" w:rsidRDefault="003E7B30" w:rsidP="00D15EEA">
            <w:pPr>
              <w:jc w:val="right"/>
              <w:rPr>
                <w:sz w:val="18"/>
                <w:szCs w:val="18"/>
              </w:rPr>
            </w:pPr>
            <w:r w:rsidRPr="00244075">
              <w:rPr>
                <w:sz w:val="18"/>
                <w:szCs w:val="18"/>
              </w:rPr>
              <w:t>2,76</w:t>
            </w:r>
          </w:p>
        </w:tc>
        <w:tc>
          <w:tcPr>
            <w:tcW w:w="0" w:type="auto"/>
            <w:shd w:val="clear" w:color="auto" w:fill="auto"/>
            <w:vAlign w:val="bottom"/>
          </w:tcPr>
          <w:p w14:paraId="3AA64D3C" w14:textId="77777777" w:rsidR="003E7B30" w:rsidRPr="00244075" w:rsidRDefault="003E7B30" w:rsidP="00D15EEA">
            <w:pPr>
              <w:jc w:val="right"/>
              <w:rPr>
                <w:sz w:val="18"/>
                <w:szCs w:val="18"/>
              </w:rPr>
            </w:pPr>
            <w:r w:rsidRPr="00244075">
              <w:rPr>
                <w:sz w:val="18"/>
                <w:szCs w:val="18"/>
              </w:rPr>
              <w:t>2,47</w:t>
            </w:r>
          </w:p>
        </w:tc>
        <w:tc>
          <w:tcPr>
            <w:tcW w:w="0" w:type="auto"/>
            <w:shd w:val="clear" w:color="auto" w:fill="auto"/>
            <w:vAlign w:val="bottom"/>
          </w:tcPr>
          <w:p w14:paraId="18EDB717" w14:textId="77777777" w:rsidR="003E7B30" w:rsidRPr="00244075" w:rsidRDefault="003E7B30" w:rsidP="00D15EEA">
            <w:pPr>
              <w:jc w:val="right"/>
              <w:rPr>
                <w:sz w:val="18"/>
                <w:szCs w:val="18"/>
              </w:rPr>
            </w:pPr>
            <w:r w:rsidRPr="00244075">
              <w:rPr>
                <w:sz w:val="18"/>
                <w:szCs w:val="18"/>
              </w:rPr>
              <w:t>2,6</w:t>
            </w:r>
          </w:p>
        </w:tc>
        <w:tc>
          <w:tcPr>
            <w:tcW w:w="0" w:type="auto"/>
            <w:shd w:val="clear" w:color="auto" w:fill="auto"/>
            <w:vAlign w:val="bottom"/>
          </w:tcPr>
          <w:p w14:paraId="7295B1FD" w14:textId="77777777" w:rsidR="003E7B30" w:rsidRPr="00244075" w:rsidRDefault="003E7B30" w:rsidP="00D15EEA">
            <w:pPr>
              <w:jc w:val="right"/>
              <w:rPr>
                <w:sz w:val="18"/>
                <w:szCs w:val="18"/>
              </w:rPr>
            </w:pPr>
            <w:r w:rsidRPr="00244075">
              <w:rPr>
                <w:sz w:val="18"/>
                <w:szCs w:val="18"/>
              </w:rPr>
              <w:t>2,62</w:t>
            </w:r>
          </w:p>
        </w:tc>
        <w:tc>
          <w:tcPr>
            <w:tcW w:w="0" w:type="auto"/>
            <w:vAlign w:val="bottom"/>
          </w:tcPr>
          <w:p w14:paraId="73DA1F6F" w14:textId="77777777" w:rsidR="003E7B30" w:rsidRPr="00244075" w:rsidRDefault="003E7B30" w:rsidP="00D15EEA">
            <w:pPr>
              <w:jc w:val="right"/>
              <w:rPr>
                <w:sz w:val="18"/>
                <w:szCs w:val="18"/>
              </w:rPr>
            </w:pPr>
            <w:r w:rsidRPr="00244075">
              <w:rPr>
                <w:sz w:val="18"/>
                <w:szCs w:val="18"/>
              </w:rPr>
              <w:t>3,82</w:t>
            </w:r>
          </w:p>
        </w:tc>
        <w:tc>
          <w:tcPr>
            <w:tcW w:w="0" w:type="auto"/>
            <w:vAlign w:val="bottom"/>
          </w:tcPr>
          <w:p w14:paraId="11F4CE27" w14:textId="77777777" w:rsidR="003E7B30" w:rsidRPr="00244075" w:rsidRDefault="003E7B30" w:rsidP="00D15EEA">
            <w:pPr>
              <w:jc w:val="right"/>
              <w:rPr>
                <w:sz w:val="18"/>
                <w:szCs w:val="18"/>
              </w:rPr>
            </w:pPr>
            <w:r w:rsidRPr="00244075">
              <w:rPr>
                <w:sz w:val="18"/>
                <w:szCs w:val="18"/>
              </w:rPr>
              <w:t>3,75</w:t>
            </w:r>
          </w:p>
        </w:tc>
        <w:tc>
          <w:tcPr>
            <w:tcW w:w="0" w:type="auto"/>
            <w:vAlign w:val="bottom"/>
          </w:tcPr>
          <w:p w14:paraId="77956623" w14:textId="77777777" w:rsidR="003E7B30" w:rsidRPr="00244075" w:rsidRDefault="003E7B30" w:rsidP="00D15EEA">
            <w:pPr>
              <w:jc w:val="right"/>
              <w:rPr>
                <w:sz w:val="18"/>
                <w:szCs w:val="18"/>
              </w:rPr>
            </w:pPr>
            <w:r w:rsidRPr="00244075">
              <w:rPr>
                <w:sz w:val="18"/>
                <w:szCs w:val="18"/>
              </w:rPr>
              <w:t>3,76</w:t>
            </w:r>
          </w:p>
        </w:tc>
        <w:tc>
          <w:tcPr>
            <w:tcW w:w="0" w:type="auto"/>
            <w:vAlign w:val="bottom"/>
          </w:tcPr>
          <w:p w14:paraId="397C40DB"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6ED0DA03" w14:textId="77777777" w:rsidR="003E7B30" w:rsidRPr="00244075" w:rsidRDefault="003E7B30" w:rsidP="00D15EEA">
            <w:pPr>
              <w:jc w:val="right"/>
              <w:rPr>
                <w:sz w:val="18"/>
                <w:szCs w:val="18"/>
              </w:rPr>
            </w:pPr>
            <w:r w:rsidRPr="00244075">
              <w:rPr>
                <w:sz w:val="18"/>
                <w:szCs w:val="18"/>
              </w:rPr>
              <w:t>1,97</w:t>
            </w:r>
          </w:p>
        </w:tc>
        <w:tc>
          <w:tcPr>
            <w:tcW w:w="0" w:type="auto"/>
            <w:vAlign w:val="bottom"/>
          </w:tcPr>
          <w:p w14:paraId="5D4897BB" w14:textId="77777777" w:rsidR="003E7B30" w:rsidRPr="00244075" w:rsidRDefault="003E7B30" w:rsidP="00D15EEA">
            <w:pPr>
              <w:jc w:val="right"/>
              <w:rPr>
                <w:sz w:val="18"/>
                <w:szCs w:val="18"/>
              </w:rPr>
            </w:pPr>
            <w:r w:rsidRPr="00244075">
              <w:rPr>
                <w:sz w:val="18"/>
                <w:szCs w:val="18"/>
              </w:rPr>
              <w:t>1,88</w:t>
            </w:r>
          </w:p>
        </w:tc>
        <w:tc>
          <w:tcPr>
            <w:tcW w:w="0" w:type="auto"/>
            <w:vAlign w:val="bottom"/>
          </w:tcPr>
          <w:p w14:paraId="44F1B77A" w14:textId="77777777" w:rsidR="003E7B30" w:rsidRPr="00244075" w:rsidRDefault="003E7B30" w:rsidP="00D15EEA">
            <w:pPr>
              <w:jc w:val="right"/>
              <w:rPr>
                <w:sz w:val="18"/>
                <w:szCs w:val="18"/>
              </w:rPr>
            </w:pPr>
            <w:r w:rsidRPr="00244075">
              <w:rPr>
                <w:sz w:val="18"/>
                <w:szCs w:val="18"/>
              </w:rPr>
              <w:t>2,06</w:t>
            </w:r>
          </w:p>
        </w:tc>
        <w:tc>
          <w:tcPr>
            <w:tcW w:w="0" w:type="auto"/>
            <w:vAlign w:val="bottom"/>
          </w:tcPr>
          <w:p w14:paraId="0818954C" w14:textId="77777777" w:rsidR="003E7B30" w:rsidRPr="00244075" w:rsidRDefault="003E7B30" w:rsidP="00D15EEA">
            <w:pPr>
              <w:jc w:val="center"/>
              <w:rPr>
                <w:sz w:val="18"/>
                <w:szCs w:val="18"/>
              </w:rPr>
            </w:pPr>
            <w:r w:rsidRPr="00244075">
              <w:rPr>
                <w:sz w:val="18"/>
                <w:szCs w:val="18"/>
              </w:rPr>
              <w:t>1,99</w:t>
            </w:r>
          </w:p>
        </w:tc>
      </w:tr>
      <w:tr w:rsidR="003E7B30" w:rsidRPr="00244075" w14:paraId="1FD1A229" w14:textId="77777777" w:rsidTr="00D15EEA">
        <w:trPr>
          <w:jc w:val="center"/>
        </w:trPr>
        <w:tc>
          <w:tcPr>
            <w:tcW w:w="0" w:type="auto"/>
            <w:shd w:val="clear" w:color="auto" w:fill="auto"/>
            <w:vAlign w:val="center"/>
          </w:tcPr>
          <w:p w14:paraId="30E4C88C" w14:textId="77777777" w:rsidR="003E7B30" w:rsidRPr="00244075" w:rsidRDefault="003E7B30" w:rsidP="00D15EEA">
            <w:pPr>
              <w:jc w:val="right"/>
              <w:rPr>
                <w:sz w:val="18"/>
                <w:szCs w:val="18"/>
              </w:rPr>
            </w:pPr>
            <w:r w:rsidRPr="00244075">
              <w:rPr>
                <w:sz w:val="18"/>
                <w:szCs w:val="18"/>
              </w:rPr>
              <w:t>Boys</w:t>
            </w:r>
          </w:p>
        </w:tc>
        <w:tc>
          <w:tcPr>
            <w:tcW w:w="0" w:type="auto"/>
            <w:shd w:val="clear" w:color="auto" w:fill="auto"/>
            <w:vAlign w:val="bottom"/>
          </w:tcPr>
          <w:p w14:paraId="53EE701C" w14:textId="77777777" w:rsidR="003E7B30" w:rsidRPr="00244075" w:rsidRDefault="003E7B30" w:rsidP="00D15EEA">
            <w:pPr>
              <w:jc w:val="right"/>
              <w:rPr>
                <w:sz w:val="18"/>
                <w:szCs w:val="18"/>
              </w:rPr>
            </w:pPr>
            <w:r w:rsidRPr="00244075">
              <w:rPr>
                <w:sz w:val="18"/>
                <w:szCs w:val="18"/>
              </w:rPr>
              <w:t>2,63</w:t>
            </w:r>
          </w:p>
        </w:tc>
        <w:tc>
          <w:tcPr>
            <w:tcW w:w="0" w:type="auto"/>
            <w:shd w:val="clear" w:color="auto" w:fill="auto"/>
            <w:vAlign w:val="bottom"/>
          </w:tcPr>
          <w:p w14:paraId="7D4FC66C" w14:textId="77777777" w:rsidR="003E7B30" w:rsidRPr="00244075" w:rsidRDefault="003E7B30" w:rsidP="00D15EEA">
            <w:pPr>
              <w:jc w:val="right"/>
              <w:rPr>
                <w:sz w:val="18"/>
                <w:szCs w:val="18"/>
              </w:rPr>
            </w:pPr>
            <w:r w:rsidRPr="00244075">
              <w:rPr>
                <w:sz w:val="18"/>
                <w:szCs w:val="18"/>
              </w:rPr>
              <w:t>2,36</w:t>
            </w:r>
          </w:p>
        </w:tc>
        <w:tc>
          <w:tcPr>
            <w:tcW w:w="0" w:type="auto"/>
            <w:shd w:val="clear" w:color="auto" w:fill="auto"/>
            <w:vAlign w:val="bottom"/>
          </w:tcPr>
          <w:p w14:paraId="787C1EC8" w14:textId="77777777" w:rsidR="003E7B30" w:rsidRPr="00244075" w:rsidRDefault="003E7B30" w:rsidP="00D15EEA">
            <w:pPr>
              <w:jc w:val="right"/>
              <w:rPr>
                <w:sz w:val="18"/>
                <w:szCs w:val="18"/>
              </w:rPr>
            </w:pPr>
            <w:r w:rsidRPr="00244075">
              <w:rPr>
                <w:sz w:val="18"/>
                <w:szCs w:val="18"/>
              </w:rPr>
              <w:t>2,55</w:t>
            </w:r>
          </w:p>
        </w:tc>
        <w:tc>
          <w:tcPr>
            <w:tcW w:w="0" w:type="auto"/>
            <w:shd w:val="clear" w:color="auto" w:fill="auto"/>
            <w:vAlign w:val="bottom"/>
          </w:tcPr>
          <w:p w14:paraId="4CB5E11B" w14:textId="77777777" w:rsidR="003E7B30" w:rsidRPr="00244075" w:rsidRDefault="003E7B30" w:rsidP="00D15EEA">
            <w:pPr>
              <w:jc w:val="right"/>
              <w:rPr>
                <w:sz w:val="18"/>
                <w:szCs w:val="18"/>
              </w:rPr>
            </w:pPr>
            <w:r w:rsidRPr="00244075">
              <w:rPr>
                <w:sz w:val="18"/>
                <w:szCs w:val="18"/>
              </w:rPr>
              <w:t>2,54</w:t>
            </w:r>
          </w:p>
        </w:tc>
        <w:tc>
          <w:tcPr>
            <w:tcW w:w="0" w:type="auto"/>
            <w:vAlign w:val="bottom"/>
          </w:tcPr>
          <w:p w14:paraId="7889ABC9"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54903C33" w14:textId="77777777" w:rsidR="003E7B30" w:rsidRPr="00244075" w:rsidRDefault="003E7B30" w:rsidP="00D15EEA">
            <w:pPr>
              <w:jc w:val="right"/>
              <w:rPr>
                <w:sz w:val="18"/>
                <w:szCs w:val="18"/>
              </w:rPr>
            </w:pPr>
            <w:r w:rsidRPr="00244075">
              <w:rPr>
                <w:sz w:val="18"/>
                <w:szCs w:val="18"/>
              </w:rPr>
              <w:t>3,75</w:t>
            </w:r>
          </w:p>
        </w:tc>
        <w:tc>
          <w:tcPr>
            <w:tcW w:w="0" w:type="auto"/>
            <w:vAlign w:val="bottom"/>
          </w:tcPr>
          <w:p w14:paraId="3C6245DF" w14:textId="77777777" w:rsidR="003E7B30" w:rsidRPr="00244075" w:rsidRDefault="003E7B30" w:rsidP="00D15EEA">
            <w:pPr>
              <w:jc w:val="right"/>
              <w:rPr>
                <w:sz w:val="18"/>
                <w:szCs w:val="18"/>
              </w:rPr>
            </w:pPr>
            <w:r w:rsidRPr="00244075">
              <w:rPr>
                <w:sz w:val="18"/>
                <w:szCs w:val="18"/>
              </w:rPr>
              <w:t>3,81</w:t>
            </w:r>
          </w:p>
        </w:tc>
        <w:tc>
          <w:tcPr>
            <w:tcW w:w="0" w:type="auto"/>
            <w:vAlign w:val="bottom"/>
          </w:tcPr>
          <w:p w14:paraId="211F5195"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4989853D" w14:textId="77777777" w:rsidR="003E7B30" w:rsidRPr="00244075" w:rsidRDefault="003E7B30" w:rsidP="00D15EEA">
            <w:pPr>
              <w:jc w:val="right"/>
              <w:rPr>
                <w:sz w:val="18"/>
                <w:szCs w:val="18"/>
              </w:rPr>
            </w:pPr>
            <w:r w:rsidRPr="00244075">
              <w:rPr>
                <w:sz w:val="18"/>
                <w:szCs w:val="18"/>
              </w:rPr>
              <w:t>1,98</w:t>
            </w:r>
          </w:p>
        </w:tc>
        <w:tc>
          <w:tcPr>
            <w:tcW w:w="0" w:type="auto"/>
            <w:vAlign w:val="bottom"/>
          </w:tcPr>
          <w:p w14:paraId="3BC95345" w14:textId="77777777" w:rsidR="003E7B30" w:rsidRPr="00244075" w:rsidRDefault="003E7B30" w:rsidP="00D15EEA">
            <w:pPr>
              <w:jc w:val="right"/>
              <w:rPr>
                <w:sz w:val="18"/>
                <w:szCs w:val="18"/>
              </w:rPr>
            </w:pPr>
            <w:r w:rsidRPr="00244075">
              <w:rPr>
                <w:sz w:val="18"/>
                <w:szCs w:val="18"/>
              </w:rPr>
              <w:t>1,92</w:t>
            </w:r>
          </w:p>
        </w:tc>
        <w:tc>
          <w:tcPr>
            <w:tcW w:w="0" w:type="auto"/>
            <w:vAlign w:val="bottom"/>
          </w:tcPr>
          <w:p w14:paraId="358C5D4D" w14:textId="77777777" w:rsidR="003E7B30" w:rsidRPr="00244075" w:rsidRDefault="003E7B30" w:rsidP="00D15EEA">
            <w:pPr>
              <w:jc w:val="right"/>
              <w:rPr>
                <w:sz w:val="18"/>
                <w:szCs w:val="18"/>
              </w:rPr>
            </w:pPr>
            <w:r w:rsidRPr="00244075">
              <w:rPr>
                <w:sz w:val="18"/>
                <w:szCs w:val="18"/>
              </w:rPr>
              <w:t>2,04</w:t>
            </w:r>
          </w:p>
        </w:tc>
        <w:tc>
          <w:tcPr>
            <w:tcW w:w="0" w:type="auto"/>
            <w:vAlign w:val="bottom"/>
          </w:tcPr>
          <w:p w14:paraId="64E427A4" w14:textId="77777777" w:rsidR="003E7B30" w:rsidRPr="00244075" w:rsidRDefault="003E7B30" w:rsidP="00D15EEA">
            <w:pPr>
              <w:jc w:val="center"/>
              <w:rPr>
                <w:sz w:val="18"/>
                <w:szCs w:val="18"/>
              </w:rPr>
            </w:pPr>
            <w:r w:rsidRPr="00244075">
              <w:rPr>
                <w:sz w:val="18"/>
                <w:szCs w:val="18"/>
              </w:rPr>
              <w:t>1,99</w:t>
            </w:r>
          </w:p>
        </w:tc>
      </w:tr>
      <w:tr w:rsidR="003E7B30" w:rsidRPr="00244075" w14:paraId="05DBFEF6" w14:textId="77777777" w:rsidTr="00D15EEA">
        <w:trPr>
          <w:jc w:val="center"/>
        </w:trPr>
        <w:tc>
          <w:tcPr>
            <w:tcW w:w="0" w:type="auto"/>
            <w:shd w:val="clear" w:color="auto" w:fill="auto"/>
            <w:vAlign w:val="center"/>
          </w:tcPr>
          <w:p w14:paraId="4846C1BB" w14:textId="77777777" w:rsidR="003E7B30" w:rsidRPr="00244075" w:rsidRDefault="003E7B30" w:rsidP="00D15EEA">
            <w:pPr>
              <w:jc w:val="both"/>
              <w:rPr>
                <w:i/>
                <w:iCs/>
                <w:sz w:val="18"/>
                <w:szCs w:val="18"/>
              </w:rPr>
            </w:pPr>
            <w:r w:rsidRPr="00244075">
              <w:rPr>
                <w:i/>
                <w:iCs/>
                <w:sz w:val="18"/>
                <w:szCs w:val="18"/>
              </w:rPr>
              <w:t>Grade retention</w:t>
            </w:r>
          </w:p>
        </w:tc>
        <w:tc>
          <w:tcPr>
            <w:tcW w:w="0" w:type="auto"/>
            <w:shd w:val="clear" w:color="auto" w:fill="auto"/>
            <w:vAlign w:val="center"/>
          </w:tcPr>
          <w:p w14:paraId="5D82FDAC"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center"/>
          </w:tcPr>
          <w:p w14:paraId="054A880E" w14:textId="77777777" w:rsidR="003E7B30" w:rsidRPr="00244075" w:rsidRDefault="003E7B30" w:rsidP="00D15EEA">
            <w:pPr>
              <w:jc w:val="right"/>
              <w:rPr>
                <w:sz w:val="18"/>
                <w:szCs w:val="18"/>
              </w:rPr>
            </w:pPr>
          </w:p>
        </w:tc>
        <w:tc>
          <w:tcPr>
            <w:tcW w:w="0" w:type="auto"/>
            <w:shd w:val="clear" w:color="auto" w:fill="auto"/>
            <w:vAlign w:val="center"/>
          </w:tcPr>
          <w:p w14:paraId="17522907" w14:textId="77777777" w:rsidR="003E7B30" w:rsidRPr="00244075" w:rsidRDefault="003E7B30" w:rsidP="00D15EEA">
            <w:pPr>
              <w:jc w:val="right"/>
              <w:rPr>
                <w:sz w:val="18"/>
                <w:szCs w:val="18"/>
              </w:rPr>
            </w:pPr>
          </w:p>
        </w:tc>
        <w:tc>
          <w:tcPr>
            <w:tcW w:w="0" w:type="auto"/>
            <w:shd w:val="clear" w:color="auto" w:fill="auto"/>
            <w:vAlign w:val="center"/>
          </w:tcPr>
          <w:p w14:paraId="45FC9DE7" w14:textId="77777777" w:rsidR="003E7B30" w:rsidRPr="00244075" w:rsidRDefault="003E7B30" w:rsidP="00D15EEA">
            <w:pPr>
              <w:jc w:val="right"/>
              <w:rPr>
                <w:sz w:val="18"/>
                <w:szCs w:val="18"/>
              </w:rPr>
            </w:pPr>
            <w:r w:rsidRPr="00244075">
              <w:rPr>
                <w:sz w:val="18"/>
                <w:szCs w:val="18"/>
              </w:rPr>
              <w:t>***</w:t>
            </w:r>
          </w:p>
        </w:tc>
        <w:tc>
          <w:tcPr>
            <w:tcW w:w="0" w:type="auto"/>
          </w:tcPr>
          <w:p w14:paraId="07426EC7" w14:textId="77777777" w:rsidR="003E7B30" w:rsidRPr="00244075" w:rsidRDefault="003E7B30" w:rsidP="00D15EEA">
            <w:pPr>
              <w:jc w:val="right"/>
              <w:rPr>
                <w:sz w:val="18"/>
                <w:szCs w:val="18"/>
              </w:rPr>
            </w:pPr>
          </w:p>
        </w:tc>
        <w:tc>
          <w:tcPr>
            <w:tcW w:w="0" w:type="auto"/>
          </w:tcPr>
          <w:p w14:paraId="1AA08330" w14:textId="77777777" w:rsidR="003E7B30" w:rsidRPr="00244075" w:rsidRDefault="003E7B30" w:rsidP="00D15EEA">
            <w:pPr>
              <w:jc w:val="right"/>
              <w:rPr>
                <w:sz w:val="18"/>
                <w:szCs w:val="18"/>
              </w:rPr>
            </w:pPr>
          </w:p>
        </w:tc>
        <w:tc>
          <w:tcPr>
            <w:tcW w:w="0" w:type="auto"/>
          </w:tcPr>
          <w:p w14:paraId="1AD59970" w14:textId="77777777" w:rsidR="003E7B30" w:rsidRPr="00244075" w:rsidRDefault="003E7B30" w:rsidP="00D15EEA">
            <w:pPr>
              <w:jc w:val="right"/>
              <w:rPr>
                <w:sz w:val="18"/>
                <w:szCs w:val="18"/>
              </w:rPr>
            </w:pPr>
          </w:p>
        </w:tc>
        <w:tc>
          <w:tcPr>
            <w:tcW w:w="0" w:type="auto"/>
          </w:tcPr>
          <w:p w14:paraId="0F6C1EBB" w14:textId="77777777" w:rsidR="003E7B30" w:rsidRPr="00244075" w:rsidRDefault="003E7B30" w:rsidP="00D15EEA">
            <w:pPr>
              <w:jc w:val="right"/>
              <w:rPr>
                <w:sz w:val="18"/>
                <w:szCs w:val="18"/>
              </w:rPr>
            </w:pPr>
          </w:p>
        </w:tc>
        <w:tc>
          <w:tcPr>
            <w:tcW w:w="0" w:type="auto"/>
          </w:tcPr>
          <w:p w14:paraId="41E39286" w14:textId="77777777" w:rsidR="003E7B30" w:rsidRPr="00244075" w:rsidRDefault="003E7B30" w:rsidP="00D15EEA">
            <w:pPr>
              <w:jc w:val="right"/>
              <w:rPr>
                <w:sz w:val="18"/>
                <w:szCs w:val="18"/>
              </w:rPr>
            </w:pPr>
          </w:p>
        </w:tc>
        <w:tc>
          <w:tcPr>
            <w:tcW w:w="0" w:type="auto"/>
          </w:tcPr>
          <w:p w14:paraId="5278E70F" w14:textId="77777777" w:rsidR="003E7B30" w:rsidRPr="00244075" w:rsidRDefault="003E7B30" w:rsidP="00D15EEA">
            <w:pPr>
              <w:jc w:val="right"/>
              <w:rPr>
                <w:sz w:val="18"/>
                <w:szCs w:val="18"/>
              </w:rPr>
            </w:pPr>
          </w:p>
        </w:tc>
        <w:tc>
          <w:tcPr>
            <w:tcW w:w="0" w:type="auto"/>
          </w:tcPr>
          <w:p w14:paraId="03451620" w14:textId="77777777" w:rsidR="003E7B30" w:rsidRPr="00244075" w:rsidRDefault="003E7B30" w:rsidP="00D15EEA">
            <w:pPr>
              <w:jc w:val="right"/>
              <w:rPr>
                <w:sz w:val="18"/>
                <w:szCs w:val="18"/>
              </w:rPr>
            </w:pPr>
          </w:p>
        </w:tc>
        <w:tc>
          <w:tcPr>
            <w:tcW w:w="0" w:type="auto"/>
          </w:tcPr>
          <w:p w14:paraId="0C6E7DC7" w14:textId="77777777" w:rsidR="003E7B30" w:rsidRPr="00244075" w:rsidRDefault="003E7B30" w:rsidP="00D15EEA">
            <w:pPr>
              <w:jc w:val="center"/>
              <w:rPr>
                <w:sz w:val="18"/>
                <w:szCs w:val="18"/>
              </w:rPr>
            </w:pPr>
          </w:p>
        </w:tc>
      </w:tr>
      <w:tr w:rsidR="003E7B30" w:rsidRPr="00244075" w14:paraId="133B330C" w14:textId="77777777" w:rsidTr="00D15EEA">
        <w:trPr>
          <w:jc w:val="center"/>
        </w:trPr>
        <w:tc>
          <w:tcPr>
            <w:tcW w:w="0" w:type="auto"/>
            <w:shd w:val="clear" w:color="auto" w:fill="auto"/>
            <w:vAlign w:val="center"/>
          </w:tcPr>
          <w:p w14:paraId="63D0C84C" w14:textId="77777777" w:rsidR="003E7B30" w:rsidRPr="00244075" w:rsidRDefault="003E7B30" w:rsidP="00D15EEA">
            <w:pPr>
              <w:jc w:val="right"/>
              <w:rPr>
                <w:sz w:val="18"/>
                <w:szCs w:val="18"/>
              </w:rPr>
            </w:pPr>
            <w:r w:rsidRPr="00244075">
              <w:rPr>
                <w:sz w:val="18"/>
                <w:szCs w:val="18"/>
              </w:rPr>
              <w:t>No</w:t>
            </w:r>
          </w:p>
        </w:tc>
        <w:tc>
          <w:tcPr>
            <w:tcW w:w="0" w:type="auto"/>
            <w:shd w:val="clear" w:color="auto" w:fill="auto"/>
            <w:vAlign w:val="bottom"/>
          </w:tcPr>
          <w:p w14:paraId="5BA0EB3F" w14:textId="77777777" w:rsidR="003E7B30" w:rsidRPr="00244075" w:rsidRDefault="003E7B30" w:rsidP="00D15EEA">
            <w:pPr>
              <w:jc w:val="right"/>
              <w:rPr>
                <w:sz w:val="18"/>
                <w:szCs w:val="18"/>
              </w:rPr>
            </w:pPr>
            <w:r w:rsidRPr="00244075">
              <w:rPr>
                <w:sz w:val="18"/>
                <w:szCs w:val="18"/>
              </w:rPr>
              <w:t>2,58</w:t>
            </w:r>
          </w:p>
        </w:tc>
        <w:tc>
          <w:tcPr>
            <w:tcW w:w="0" w:type="auto"/>
            <w:shd w:val="clear" w:color="auto" w:fill="auto"/>
            <w:vAlign w:val="bottom"/>
          </w:tcPr>
          <w:p w14:paraId="476DA874" w14:textId="77777777" w:rsidR="003E7B30" w:rsidRPr="00244075" w:rsidRDefault="003E7B30" w:rsidP="00D15EEA">
            <w:pPr>
              <w:jc w:val="right"/>
              <w:rPr>
                <w:sz w:val="18"/>
                <w:szCs w:val="18"/>
              </w:rPr>
            </w:pPr>
            <w:r w:rsidRPr="00244075">
              <w:rPr>
                <w:sz w:val="18"/>
                <w:szCs w:val="18"/>
              </w:rPr>
              <w:t>2,39</w:t>
            </w:r>
          </w:p>
        </w:tc>
        <w:tc>
          <w:tcPr>
            <w:tcW w:w="0" w:type="auto"/>
            <w:shd w:val="clear" w:color="auto" w:fill="auto"/>
            <w:vAlign w:val="bottom"/>
          </w:tcPr>
          <w:p w14:paraId="54E43871" w14:textId="77777777" w:rsidR="003E7B30" w:rsidRPr="00244075" w:rsidRDefault="003E7B30" w:rsidP="00D15EEA">
            <w:pPr>
              <w:jc w:val="right"/>
              <w:rPr>
                <w:sz w:val="18"/>
                <w:szCs w:val="18"/>
              </w:rPr>
            </w:pPr>
            <w:r w:rsidRPr="00244075">
              <w:rPr>
                <w:sz w:val="18"/>
                <w:szCs w:val="18"/>
              </w:rPr>
              <w:t>2,57</w:t>
            </w:r>
          </w:p>
        </w:tc>
        <w:tc>
          <w:tcPr>
            <w:tcW w:w="0" w:type="auto"/>
            <w:shd w:val="clear" w:color="auto" w:fill="auto"/>
            <w:vAlign w:val="bottom"/>
          </w:tcPr>
          <w:p w14:paraId="525619C5" w14:textId="77777777" w:rsidR="003E7B30" w:rsidRPr="00244075" w:rsidRDefault="003E7B30" w:rsidP="00D15EEA">
            <w:pPr>
              <w:jc w:val="right"/>
              <w:rPr>
                <w:sz w:val="18"/>
                <w:szCs w:val="18"/>
              </w:rPr>
            </w:pPr>
            <w:r w:rsidRPr="00244075">
              <w:rPr>
                <w:sz w:val="18"/>
                <w:szCs w:val="18"/>
              </w:rPr>
              <w:t>2,52</w:t>
            </w:r>
          </w:p>
        </w:tc>
        <w:tc>
          <w:tcPr>
            <w:tcW w:w="0" w:type="auto"/>
            <w:vAlign w:val="bottom"/>
          </w:tcPr>
          <w:p w14:paraId="4C2788C9" w14:textId="77777777" w:rsidR="003E7B30" w:rsidRPr="00244075" w:rsidRDefault="003E7B30" w:rsidP="00D15EEA">
            <w:pPr>
              <w:jc w:val="right"/>
              <w:rPr>
                <w:sz w:val="18"/>
                <w:szCs w:val="18"/>
              </w:rPr>
            </w:pPr>
            <w:r w:rsidRPr="00244075">
              <w:rPr>
                <w:sz w:val="18"/>
                <w:szCs w:val="18"/>
              </w:rPr>
              <w:t>3,79</w:t>
            </w:r>
          </w:p>
        </w:tc>
        <w:tc>
          <w:tcPr>
            <w:tcW w:w="0" w:type="auto"/>
            <w:vAlign w:val="bottom"/>
          </w:tcPr>
          <w:p w14:paraId="23B76847" w14:textId="77777777" w:rsidR="003E7B30" w:rsidRPr="00244075" w:rsidRDefault="003E7B30" w:rsidP="00D15EEA">
            <w:pPr>
              <w:jc w:val="right"/>
              <w:rPr>
                <w:sz w:val="18"/>
                <w:szCs w:val="18"/>
              </w:rPr>
            </w:pPr>
            <w:r w:rsidRPr="00244075">
              <w:rPr>
                <w:sz w:val="18"/>
                <w:szCs w:val="18"/>
              </w:rPr>
              <w:t>3,76</w:t>
            </w:r>
          </w:p>
        </w:tc>
        <w:tc>
          <w:tcPr>
            <w:tcW w:w="0" w:type="auto"/>
            <w:vAlign w:val="bottom"/>
          </w:tcPr>
          <w:p w14:paraId="4E283CCA" w14:textId="77777777" w:rsidR="003E7B30" w:rsidRPr="00244075" w:rsidRDefault="003E7B30" w:rsidP="00D15EEA">
            <w:pPr>
              <w:jc w:val="right"/>
              <w:rPr>
                <w:sz w:val="18"/>
                <w:szCs w:val="18"/>
              </w:rPr>
            </w:pPr>
            <w:r w:rsidRPr="00244075">
              <w:rPr>
                <w:sz w:val="18"/>
                <w:szCs w:val="18"/>
              </w:rPr>
              <w:t>3,79</w:t>
            </w:r>
          </w:p>
        </w:tc>
        <w:tc>
          <w:tcPr>
            <w:tcW w:w="0" w:type="auto"/>
            <w:vAlign w:val="bottom"/>
          </w:tcPr>
          <w:p w14:paraId="78B0F8C8"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384503F9" w14:textId="77777777" w:rsidR="003E7B30" w:rsidRPr="00244075" w:rsidRDefault="003E7B30" w:rsidP="00D15EEA">
            <w:pPr>
              <w:jc w:val="right"/>
              <w:rPr>
                <w:sz w:val="18"/>
                <w:szCs w:val="18"/>
              </w:rPr>
            </w:pPr>
            <w:r w:rsidRPr="00244075">
              <w:rPr>
                <w:sz w:val="18"/>
                <w:szCs w:val="18"/>
              </w:rPr>
              <w:t>1,96</w:t>
            </w:r>
          </w:p>
        </w:tc>
        <w:tc>
          <w:tcPr>
            <w:tcW w:w="0" w:type="auto"/>
            <w:vAlign w:val="bottom"/>
          </w:tcPr>
          <w:p w14:paraId="4AB62FEA" w14:textId="77777777" w:rsidR="003E7B30" w:rsidRPr="00244075" w:rsidRDefault="003E7B30" w:rsidP="00D15EEA">
            <w:pPr>
              <w:jc w:val="right"/>
              <w:rPr>
                <w:sz w:val="18"/>
                <w:szCs w:val="18"/>
              </w:rPr>
            </w:pPr>
            <w:r w:rsidRPr="00244075">
              <w:rPr>
                <w:sz w:val="18"/>
                <w:szCs w:val="18"/>
              </w:rPr>
              <w:t>1,94</w:t>
            </w:r>
          </w:p>
        </w:tc>
        <w:tc>
          <w:tcPr>
            <w:tcW w:w="0" w:type="auto"/>
            <w:vAlign w:val="bottom"/>
          </w:tcPr>
          <w:p w14:paraId="4A58F049" w14:textId="77777777" w:rsidR="003E7B30" w:rsidRPr="00244075" w:rsidRDefault="003E7B30" w:rsidP="00D15EEA">
            <w:pPr>
              <w:jc w:val="right"/>
              <w:rPr>
                <w:sz w:val="18"/>
                <w:szCs w:val="18"/>
              </w:rPr>
            </w:pPr>
            <w:r w:rsidRPr="00244075">
              <w:rPr>
                <w:sz w:val="18"/>
                <w:szCs w:val="18"/>
              </w:rPr>
              <w:t>2,05</w:t>
            </w:r>
          </w:p>
        </w:tc>
        <w:tc>
          <w:tcPr>
            <w:tcW w:w="0" w:type="auto"/>
            <w:vAlign w:val="bottom"/>
          </w:tcPr>
          <w:p w14:paraId="5106F6E9" w14:textId="77777777" w:rsidR="003E7B30" w:rsidRPr="00244075" w:rsidRDefault="003E7B30" w:rsidP="00D15EEA">
            <w:pPr>
              <w:jc w:val="center"/>
              <w:rPr>
                <w:sz w:val="18"/>
                <w:szCs w:val="18"/>
              </w:rPr>
            </w:pPr>
            <w:r w:rsidRPr="00244075">
              <w:rPr>
                <w:sz w:val="18"/>
                <w:szCs w:val="18"/>
              </w:rPr>
              <w:t>1,99</w:t>
            </w:r>
          </w:p>
        </w:tc>
      </w:tr>
      <w:tr w:rsidR="003E7B30" w:rsidRPr="00244075" w14:paraId="38954C22" w14:textId="77777777" w:rsidTr="00D15EEA">
        <w:trPr>
          <w:jc w:val="center"/>
        </w:trPr>
        <w:tc>
          <w:tcPr>
            <w:tcW w:w="0" w:type="auto"/>
            <w:shd w:val="clear" w:color="auto" w:fill="auto"/>
            <w:vAlign w:val="center"/>
          </w:tcPr>
          <w:p w14:paraId="61220423" w14:textId="77777777" w:rsidR="003E7B30" w:rsidRPr="00244075" w:rsidRDefault="003E7B30" w:rsidP="00D15EEA">
            <w:pPr>
              <w:jc w:val="right"/>
              <w:rPr>
                <w:sz w:val="18"/>
                <w:szCs w:val="18"/>
              </w:rPr>
            </w:pPr>
            <w:r w:rsidRPr="00244075">
              <w:rPr>
                <w:sz w:val="18"/>
                <w:szCs w:val="18"/>
              </w:rPr>
              <w:t>Yes</w:t>
            </w:r>
          </w:p>
        </w:tc>
        <w:tc>
          <w:tcPr>
            <w:tcW w:w="0" w:type="auto"/>
            <w:shd w:val="clear" w:color="auto" w:fill="auto"/>
            <w:vAlign w:val="bottom"/>
          </w:tcPr>
          <w:p w14:paraId="71059611" w14:textId="77777777" w:rsidR="003E7B30" w:rsidRPr="00244075" w:rsidRDefault="003E7B30" w:rsidP="00D15EEA">
            <w:pPr>
              <w:jc w:val="right"/>
              <w:rPr>
                <w:sz w:val="18"/>
                <w:szCs w:val="18"/>
              </w:rPr>
            </w:pPr>
            <w:r w:rsidRPr="00244075">
              <w:rPr>
                <w:sz w:val="18"/>
                <w:szCs w:val="18"/>
              </w:rPr>
              <w:t>2,81</w:t>
            </w:r>
          </w:p>
        </w:tc>
        <w:tc>
          <w:tcPr>
            <w:tcW w:w="0" w:type="auto"/>
            <w:shd w:val="clear" w:color="auto" w:fill="auto"/>
            <w:vAlign w:val="bottom"/>
          </w:tcPr>
          <w:p w14:paraId="7E5B04D4" w14:textId="77777777" w:rsidR="003E7B30" w:rsidRPr="00244075" w:rsidRDefault="003E7B30" w:rsidP="00D15EEA">
            <w:pPr>
              <w:jc w:val="right"/>
              <w:rPr>
                <w:sz w:val="18"/>
                <w:szCs w:val="18"/>
              </w:rPr>
            </w:pPr>
            <w:r w:rsidRPr="00244075">
              <w:rPr>
                <w:sz w:val="18"/>
                <w:szCs w:val="18"/>
              </w:rPr>
              <w:t>2,51</w:t>
            </w:r>
          </w:p>
        </w:tc>
        <w:tc>
          <w:tcPr>
            <w:tcW w:w="0" w:type="auto"/>
            <w:shd w:val="clear" w:color="auto" w:fill="auto"/>
            <w:vAlign w:val="bottom"/>
          </w:tcPr>
          <w:p w14:paraId="04D5468F" w14:textId="77777777" w:rsidR="003E7B30" w:rsidRPr="00244075" w:rsidRDefault="003E7B30" w:rsidP="00D15EEA">
            <w:pPr>
              <w:jc w:val="right"/>
              <w:rPr>
                <w:sz w:val="18"/>
                <w:szCs w:val="18"/>
              </w:rPr>
            </w:pPr>
            <w:r w:rsidRPr="00244075">
              <w:rPr>
                <w:sz w:val="18"/>
                <w:szCs w:val="18"/>
              </w:rPr>
              <w:t>2,58</w:t>
            </w:r>
          </w:p>
        </w:tc>
        <w:tc>
          <w:tcPr>
            <w:tcW w:w="0" w:type="auto"/>
            <w:shd w:val="clear" w:color="auto" w:fill="auto"/>
            <w:vAlign w:val="bottom"/>
          </w:tcPr>
          <w:p w14:paraId="05009413" w14:textId="77777777" w:rsidR="003E7B30" w:rsidRPr="00244075" w:rsidRDefault="003E7B30" w:rsidP="00D15EEA">
            <w:pPr>
              <w:jc w:val="right"/>
              <w:rPr>
                <w:sz w:val="18"/>
                <w:szCs w:val="18"/>
              </w:rPr>
            </w:pPr>
            <w:r w:rsidRPr="00244075">
              <w:rPr>
                <w:sz w:val="18"/>
                <w:szCs w:val="18"/>
              </w:rPr>
              <w:t>2,71</w:t>
            </w:r>
          </w:p>
        </w:tc>
        <w:tc>
          <w:tcPr>
            <w:tcW w:w="0" w:type="auto"/>
            <w:vAlign w:val="bottom"/>
          </w:tcPr>
          <w:p w14:paraId="023D5241" w14:textId="77777777" w:rsidR="003E7B30" w:rsidRPr="00244075" w:rsidRDefault="003E7B30" w:rsidP="00D15EEA">
            <w:pPr>
              <w:jc w:val="right"/>
              <w:rPr>
                <w:sz w:val="18"/>
                <w:szCs w:val="18"/>
              </w:rPr>
            </w:pPr>
            <w:r w:rsidRPr="00244075">
              <w:rPr>
                <w:sz w:val="18"/>
                <w:szCs w:val="18"/>
              </w:rPr>
              <w:t>3,8</w:t>
            </w:r>
          </w:p>
        </w:tc>
        <w:tc>
          <w:tcPr>
            <w:tcW w:w="0" w:type="auto"/>
            <w:vAlign w:val="bottom"/>
          </w:tcPr>
          <w:p w14:paraId="058947AE" w14:textId="77777777" w:rsidR="003E7B30" w:rsidRPr="00244075" w:rsidRDefault="003E7B30" w:rsidP="00D15EEA">
            <w:pPr>
              <w:jc w:val="right"/>
              <w:rPr>
                <w:sz w:val="18"/>
                <w:szCs w:val="18"/>
              </w:rPr>
            </w:pPr>
            <w:r w:rsidRPr="00244075">
              <w:rPr>
                <w:sz w:val="18"/>
                <w:szCs w:val="18"/>
              </w:rPr>
              <w:t>3,68</w:t>
            </w:r>
          </w:p>
        </w:tc>
        <w:tc>
          <w:tcPr>
            <w:tcW w:w="0" w:type="auto"/>
            <w:vAlign w:val="bottom"/>
          </w:tcPr>
          <w:p w14:paraId="7E8F9D4D"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6692818E"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1D81198D" w14:textId="77777777" w:rsidR="003E7B30" w:rsidRPr="00244075" w:rsidRDefault="003E7B30" w:rsidP="00D15EEA">
            <w:pPr>
              <w:jc w:val="right"/>
              <w:rPr>
                <w:sz w:val="18"/>
                <w:szCs w:val="18"/>
              </w:rPr>
            </w:pPr>
            <w:r w:rsidRPr="00244075">
              <w:rPr>
                <w:sz w:val="18"/>
                <w:szCs w:val="18"/>
              </w:rPr>
              <w:t>2,01</w:t>
            </w:r>
          </w:p>
        </w:tc>
        <w:tc>
          <w:tcPr>
            <w:tcW w:w="0" w:type="auto"/>
            <w:vAlign w:val="bottom"/>
          </w:tcPr>
          <w:p w14:paraId="7CBDFE73" w14:textId="77777777" w:rsidR="003E7B30" w:rsidRPr="00244075" w:rsidRDefault="003E7B30" w:rsidP="00D15EEA">
            <w:pPr>
              <w:jc w:val="right"/>
              <w:rPr>
                <w:sz w:val="18"/>
                <w:szCs w:val="18"/>
              </w:rPr>
            </w:pPr>
            <w:r w:rsidRPr="00244075">
              <w:rPr>
                <w:sz w:val="18"/>
                <w:szCs w:val="18"/>
              </w:rPr>
              <w:t>1,71</w:t>
            </w:r>
          </w:p>
        </w:tc>
        <w:tc>
          <w:tcPr>
            <w:tcW w:w="0" w:type="auto"/>
            <w:vAlign w:val="bottom"/>
          </w:tcPr>
          <w:p w14:paraId="1FD785E1" w14:textId="77777777" w:rsidR="003E7B30" w:rsidRPr="00244075" w:rsidRDefault="003E7B30" w:rsidP="00D15EEA">
            <w:pPr>
              <w:jc w:val="right"/>
              <w:rPr>
                <w:sz w:val="18"/>
                <w:szCs w:val="18"/>
              </w:rPr>
            </w:pPr>
            <w:r w:rsidRPr="00244075">
              <w:rPr>
                <w:sz w:val="18"/>
                <w:szCs w:val="18"/>
              </w:rPr>
              <w:t>2,07</w:t>
            </w:r>
          </w:p>
        </w:tc>
        <w:tc>
          <w:tcPr>
            <w:tcW w:w="0" w:type="auto"/>
            <w:vAlign w:val="bottom"/>
          </w:tcPr>
          <w:p w14:paraId="2A37C535" w14:textId="77777777" w:rsidR="003E7B30" w:rsidRPr="00244075" w:rsidRDefault="003E7B30" w:rsidP="00D15EEA">
            <w:pPr>
              <w:jc w:val="center"/>
              <w:rPr>
                <w:sz w:val="18"/>
                <w:szCs w:val="18"/>
              </w:rPr>
            </w:pPr>
            <w:r w:rsidRPr="00244075">
              <w:rPr>
                <w:sz w:val="18"/>
                <w:szCs w:val="18"/>
              </w:rPr>
              <w:t>1,99</w:t>
            </w:r>
          </w:p>
        </w:tc>
      </w:tr>
      <w:tr w:rsidR="003E7B30" w:rsidRPr="00244075" w14:paraId="58579921" w14:textId="77777777" w:rsidTr="00D15EEA">
        <w:trPr>
          <w:jc w:val="center"/>
        </w:trPr>
        <w:tc>
          <w:tcPr>
            <w:tcW w:w="0" w:type="auto"/>
            <w:shd w:val="clear" w:color="auto" w:fill="auto"/>
            <w:vAlign w:val="center"/>
          </w:tcPr>
          <w:p w14:paraId="529691F0" w14:textId="77777777" w:rsidR="003E7B30" w:rsidRPr="00244075" w:rsidRDefault="003E7B30" w:rsidP="00D15EEA">
            <w:pPr>
              <w:jc w:val="both"/>
              <w:rPr>
                <w:i/>
                <w:iCs/>
                <w:sz w:val="18"/>
                <w:szCs w:val="18"/>
              </w:rPr>
            </w:pPr>
            <w:r w:rsidRPr="00244075">
              <w:rPr>
                <w:i/>
                <w:iCs/>
                <w:sz w:val="18"/>
                <w:szCs w:val="18"/>
              </w:rPr>
              <w:t>Migration background</w:t>
            </w:r>
          </w:p>
        </w:tc>
        <w:tc>
          <w:tcPr>
            <w:tcW w:w="0" w:type="auto"/>
            <w:shd w:val="clear" w:color="auto" w:fill="auto"/>
            <w:vAlign w:val="bottom"/>
          </w:tcPr>
          <w:p w14:paraId="75697901"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bottom"/>
          </w:tcPr>
          <w:p w14:paraId="6A540CE1" w14:textId="77777777" w:rsidR="003E7B30" w:rsidRPr="00244075" w:rsidRDefault="003E7B30" w:rsidP="00D15EEA">
            <w:pPr>
              <w:jc w:val="right"/>
              <w:rPr>
                <w:sz w:val="18"/>
                <w:szCs w:val="18"/>
              </w:rPr>
            </w:pPr>
          </w:p>
        </w:tc>
        <w:tc>
          <w:tcPr>
            <w:tcW w:w="0" w:type="auto"/>
            <w:shd w:val="clear" w:color="auto" w:fill="auto"/>
            <w:vAlign w:val="bottom"/>
          </w:tcPr>
          <w:p w14:paraId="357EF4C5" w14:textId="77777777" w:rsidR="003E7B30" w:rsidRPr="00244075" w:rsidRDefault="003E7B30" w:rsidP="00D15EEA">
            <w:pPr>
              <w:jc w:val="right"/>
              <w:rPr>
                <w:sz w:val="18"/>
                <w:szCs w:val="18"/>
              </w:rPr>
            </w:pPr>
          </w:p>
        </w:tc>
        <w:tc>
          <w:tcPr>
            <w:tcW w:w="0" w:type="auto"/>
            <w:shd w:val="clear" w:color="auto" w:fill="auto"/>
            <w:vAlign w:val="center"/>
          </w:tcPr>
          <w:p w14:paraId="62810C05" w14:textId="77777777" w:rsidR="003E7B30" w:rsidRPr="00244075" w:rsidRDefault="003E7B30" w:rsidP="00D15EEA">
            <w:pPr>
              <w:jc w:val="right"/>
              <w:rPr>
                <w:sz w:val="18"/>
                <w:szCs w:val="18"/>
              </w:rPr>
            </w:pPr>
            <w:r w:rsidRPr="00244075">
              <w:rPr>
                <w:sz w:val="18"/>
                <w:szCs w:val="18"/>
              </w:rPr>
              <w:t>**</w:t>
            </w:r>
          </w:p>
        </w:tc>
        <w:tc>
          <w:tcPr>
            <w:tcW w:w="0" w:type="auto"/>
          </w:tcPr>
          <w:p w14:paraId="0BB70F96" w14:textId="77777777" w:rsidR="003E7B30" w:rsidRPr="00244075" w:rsidRDefault="003E7B30" w:rsidP="00D15EEA">
            <w:pPr>
              <w:jc w:val="right"/>
              <w:rPr>
                <w:sz w:val="18"/>
                <w:szCs w:val="18"/>
              </w:rPr>
            </w:pPr>
          </w:p>
        </w:tc>
        <w:tc>
          <w:tcPr>
            <w:tcW w:w="0" w:type="auto"/>
          </w:tcPr>
          <w:p w14:paraId="08DD92F6" w14:textId="77777777" w:rsidR="003E7B30" w:rsidRPr="00244075" w:rsidRDefault="003E7B30" w:rsidP="00D15EEA">
            <w:pPr>
              <w:jc w:val="right"/>
              <w:rPr>
                <w:sz w:val="18"/>
                <w:szCs w:val="18"/>
              </w:rPr>
            </w:pPr>
          </w:p>
        </w:tc>
        <w:tc>
          <w:tcPr>
            <w:tcW w:w="0" w:type="auto"/>
          </w:tcPr>
          <w:p w14:paraId="375B93F3" w14:textId="77777777" w:rsidR="003E7B30" w:rsidRPr="00244075" w:rsidRDefault="003E7B30" w:rsidP="00D15EEA">
            <w:pPr>
              <w:jc w:val="right"/>
              <w:rPr>
                <w:sz w:val="18"/>
                <w:szCs w:val="18"/>
              </w:rPr>
            </w:pPr>
          </w:p>
        </w:tc>
        <w:tc>
          <w:tcPr>
            <w:tcW w:w="0" w:type="auto"/>
          </w:tcPr>
          <w:p w14:paraId="4F47AE0A" w14:textId="77777777" w:rsidR="003E7B30" w:rsidRPr="00244075" w:rsidRDefault="003E7B30" w:rsidP="00D15EEA">
            <w:pPr>
              <w:jc w:val="right"/>
              <w:rPr>
                <w:sz w:val="18"/>
                <w:szCs w:val="18"/>
              </w:rPr>
            </w:pPr>
          </w:p>
        </w:tc>
        <w:tc>
          <w:tcPr>
            <w:tcW w:w="0" w:type="auto"/>
          </w:tcPr>
          <w:p w14:paraId="0BEC8A88" w14:textId="77777777" w:rsidR="003E7B30" w:rsidRPr="00244075" w:rsidRDefault="003E7B30" w:rsidP="00D15EEA">
            <w:pPr>
              <w:jc w:val="right"/>
              <w:rPr>
                <w:sz w:val="18"/>
                <w:szCs w:val="18"/>
              </w:rPr>
            </w:pPr>
          </w:p>
        </w:tc>
        <w:tc>
          <w:tcPr>
            <w:tcW w:w="0" w:type="auto"/>
          </w:tcPr>
          <w:p w14:paraId="0C8B2F2B" w14:textId="77777777" w:rsidR="003E7B30" w:rsidRPr="00244075" w:rsidRDefault="003E7B30" w:rsidP="00D15EEA">
            <w:pPr>
              <w:jc w:val="right"/>
              <w:rPr>
                <w:sz w:val="18"/>
                <w:szCs w:val="18"/>
              </w:rPr>
            </w:pPr>
          </w:p>
        </w:tc>
        <w:tc>
          <w:tcPr>
            <w:tcW w:w="0" w:type="auto"/>
          </w:tcPr>
          <w:p w14:paraId="529D3B18" w14:textId="77777777" w:rsidR="003E7B30" w:rsidRPr="00244075" w:rsidRDefault="003E7B30" w:rsidP="00D15EEA">
            <w:pPr>
              <w:jc w:val="right"/>
              <w:rPr>
                <w:sz w:val="18"/>
                <w:szCs w:val="18"/>
              </w:rPr>
            </w:pPr>
          </w:p>
        </w:tc>
        <w:tc>
          <w:tcPr>
            <w:tcW w:w="0" w:type="auto"/>
          </w:tcPr>
          <w:p w14:paraId="74F0E394" w14:textId="77777777" w:rsidR="003E7B30" w:rsidRPr="00244075" w:rsidRDefault="003E7B30" w:rsidP="00D15EEA">
            <w:pPr>
              <w:jc w:val="center"/>
              <w:rPr>
                <w:sz w:val="18"/>
                <w:szCs w:val="18"/>
              </w:rPr>
            </w:pPr>
          </w:p>
        </w:tc>
      </w:tr>
      <w:tr w:rsidR="003E7B30" w:rsidRPr="00244075" w14:paraId="12F3E04A" w14:textId="77777777" w:rsidTr="00D15EEA">
        <w:trPr>
          <w:jc w:val="center"/>
        </w:trPr>
        <w:tc>
          <w:tcPr>
            <w:tcW w:w="0" w:type="auto"/>
            <w:shd w:val="clear" w:color="auto" w:fill="auto"/>
            <w:vAlign w:val="center"/>
          </w:tcPr>
          <w:p w14:paraId="339A6446" w14:textId="77777777" w:rsidR="003E7B30" w:rsidRPr="00A74286" w:rsidRDefault="003E7B30" w:rsidP="00D15EEA">
            <w:pPr>
              <w:jc w:val="right"/>
              <w:rPr>
                <w:sz w:val="18"/>
                <w:szCs w:val="18"/>
                <w:lang w:val="en-US"/>
              </w:rPr>
            </w:pPr>
            <w:r w:rsidRPr="00A74286">
              <w:rPr>
                <w:sz w:val="18"/>
                <w:szCs w:val="18"/>
                <w:lang w:val="en-US"/>
              </w:rPr>
              <w:t>Speaking at home the same language than the teaching one</w:t>
            </w:r>
          </w:p>
        </w:tc>
        <w:tc>
          <w:tcPr>
            <w:tcW w:w="0" w:type="auto"/>
            <w:shd w:val="clear" w:color="auto" w:fill="auto"/>
            <w:vAlign w:val="bottom"/>
          </w:tcPr>
          <w:p w14:paraId="4505B0BD" w14:textId="77777777" w:rsidR="003E7B30" w:rsidRPr="00244075" w:rsidRDefault="003E7B30" w:rsidP="00D15EEA">
            <w:pPr>
              <w:jc w:val="right"/>
              <w:rPr>
                <w:sz w:val="18"/>
                <w:szCs w:val="18"/>
              </w:rPr>
            </w:pPr>
            <w:r w:rsidRPr="00244075">
              <w:rPr>
                <w:sz w:val="18"/>
                <w:szCs w:val="18"/>
              </w:rPr>
              <w:t>2,63</w:t>
            </w:r>
          </w:p>
        </w:tc>
        <w:tc>
          <w:tcPr>
            <w:tcW w:w="0" w:type="auto"/>
            <w:shd w:val="clear" w:color="auto" w:fill="auto"/>
            <w:vAlign w:val="bottom"/>
          </w:tcPr>
          <w:p w14:paraId="065A1E4D" w14:textId="77777777" w:rsidR="003E7B30" w:rsidRPr="00244075" w:rsidRDefault="003E7B30" w:rsidP="00D15EEA">
            <w:pPr>
              <w:jc w:val="right"/>
              <w:rPr>
                <w:sz w:val="18"/>
                <w:szCs w:val="18"/>
              </w:rPr>
            </w:pPr>
            <w:r w:rsidRPr="00244075">
              <w:rPr>
                <w:sz w:val="18"/>
                <w:szCs w:val="18"/>
              </w:rPr>
              <w:t>2,42</w:t>
            </w:r>
          </w:p>
        </w:tc>
        <w:tc>
          <w:tcPr>
            <w:tcW w:w="0" w:type="auto"/>
            <w:shd w:val="clear" w:color="auto" w:fill="auto"/>
            <w:vAlign w:val="bottom"/>
          </w:tcPr>
          <w:p w14:paraId="4A492911" w14:textId="77777777" w:rsidR="003E7B30" w:rsidRPr="00244075" w:rsidRDefault="003E7B30" w:rsidP="00D15EEA">
            <w:pPr>
              <w:jc w:val="right"/>
              <w:rPr>
                <w:sz w:val="18"/>
                <w:szCs w:val="18"/>
              </w:rPr>
            </w:pPr>
            <w:r w:rsidRPr="00244075">
              <w:rPr>
                <w:sz w:val="18"/>
                <w:szCs w:val="18"/>
              </w:rPr>
              <w:t>2,58</w:t>
            </w:r>
          </w:p>
        </w:tc>
        <w:tc>
          <w:tcPr>
            <w:tcW w:w="0" w:type="auto"/>
            <w:shd w:val="clear" w:color="auto" w:fill="auto"/>
            <w:vAlign w:val="bottom"/>
          </w:tcPr>
          <w:p w14:paraId="73B95ABF" w14:textId="77777777" w:rsidR="003E7B30" w:rsidRPr="00244075" w:rsidRDefault="003E7B30" w:rsidP="00D15EEA">
            <w:pPr>
              <w:jc w:val="right"/>
              <w:rPr>
                <w:sz w:val="18"/>
                <w:szCs w:val="18"/>
              </w:rPr>
            </w:pPr>
            <w:r w:rsidRPr="00244075">
              <w:rPr>
                <w:sz w:val="18"/>
                <w:szCs w:val="18"/>
              </w:rPr>
              <w:t>2,56</w:t>
            </w:r>
          </w:p>
        </w:tc>
        <w:tc>
          <w:tcPr>
            <w:tcW w:w="0" w:type="auto"/>
            <w:vAlign w:val="bottom"/>
          </w:tcPr>
          <w:p w14:paraId="28DB4EF8"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0071440F"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144C9D43"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5A39D474"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7798458F" w14:textId="77777777" w:rsidR="003E7B30" w:rsidRPr="00244075" w:rsidRDefault="003E7B30" w:rsidP="00D15EEA">
            <w:pPr>
              <w:jc w:val="right"/>
              <w:rPr>
                <w:sz w:val="18"/>
                <w:szCs w:val="18"/>
              </w:rPr>
            </w:pPr>
            <w:r w:rsidRPr="00244075">
              <w:rPr>
                <w:sz w:val="18"/>
                <w:szCs w:val="18"/>
              </w:rPr>
              <w:t>1,94</w:t>
            </w:r>
          </w:p>
        </w:tc>
        <w:tc>
          <w:tcPr>
            <w:tcW w:w="0" w:type="auto"/>
            <w:vAlign w:val="bottom"/>
          </w:tcPr>
          <w:p w14:paraId="27B1782F" w14:textId="77777777" w:rsidR="003E7B30" w:rsidRPr="00244075" w:rsidRDefault="003E7B30" w:rsidP="00D15EEA">
            <w:pPr>
              <w:jc w:val="right"/>
              <w:rPr>
                <w:sz w:val="18"/>
                <w:szCs w:val="18"/>
              </w:rPr>
            </w:pPr>
            <w:r w:rsidRPr="00244075">
              <w:rPr>
                <w:sz w:val="18"/>
                <w:szCs w:val="18"/>
              </w:rPr>
              <w:t>1,89</w:t>
            </w:r>
          </w:p>
        </w:tc>
        <w:tc>
          <w:tcPr>
            <w:tcW w:w="0" w:type="auto"/>
            <w:vAlign w:val="bottom"/>
          </w:tcPr>
          <w:p w14:paraId="5E5C7904" w14:textId="77777777" w:rsidR="003E7B30" w:rsidRPr="00244075" w:rsidRDefault="003E7B30" w:rsidP="00D15EEA">
            <w:pPr>
              <w:jc w:val="right"/>
              <w:rPr>
                <w:sz w:val="18"/>
                <w:szCs w:val="18"/>
              </w:rPr>
            </w:pPr>
            <w:r w:rsidRPr="00244075">
              <w:rPr>
                <w:sz w:val="18"/>
                <w:szCs w:val="18"/>
              </w:rPr>
              <w:t>2,05</w:t>
            </w:r>
          </w:p>
        </w:tc>
        <w:tc>
          <w:tcPr>
            <w:tcW w:w="0" w:type="auto"/>
            <w:vAlign w:val="bottom"/>
          </w:tcPr>
          <w:p w14:paraId="1C9B7568" w14:textId="77777777" w:rsidR="003E7B30" w:rsidRPr="00244075" w:rsidRDefault="003E7B30" w:rsidP="00D15EEA">
            <w:pPr>
              <w:jc w:val="center"/>
              <w:rPr>
                <w:sz w:val="18"/>
                <w:szCs w:val="18"/>
              </w:rPr>
            </w:pPr>
            <w:r w:rsidRPr="00244075">
              <w:rPr>
                <w:sz w:val="18"/>
                <w:szCs w:val="18"/>
              </w:rPr>
              <w:t>1,97</w:t>
            </w:r>
          </w:p>
        </w:tc>
      </w:tr>
      <w:tr w:rsidR="003E7B30" w:rsidRPr="00244075" w14:paraId="0714D9C1" w14:textId="77777777" w:rsidTr="00D15EEA">
        <w:trPr>
          <w:jc w:val="center"/>
        </w:trPr>
        <w:tc>
          <w:tcPr>
            <w:tcW w:w="0" w:type="auto"/>
            <w:shd w:val="clear" w:color="auto" w:fill="auto"/>
            <w:vAlign w:val="center"/>
          </w:tcPr>
          <w:p w14:paraId="30F031A1" w14:textId="77777777" w:rsidR="003E7B30" w:rsidRPr="00A74286" w:rsidRDefault="003E7B30" w:rsidP="00D15EEA">
            <w:pPr>
              <w:jc w:val="right"/>
              <w:rPr>
                <w:sz w:val="18"/>
                <w:szCs w:val="18"/>
                <w:lang w:val="en-US"/>
              </w:rPr>
            </w:pPr>
            <w:r w:rsidRPr="00A74286">
              <w:rPr>
                <w:sz w:val="18"/>
                <w:szCs w:val="18"/>
                <w:lang w:val="en-US"/>
              </w:rPr>
              <w:t>Speaking at home another language than the teaching one</w:t>
            </w:r>
          </w:p>
        </w:tc>
        <w:tc>
          <w:tcPr>
            <w:tcW w:w="0" w:type="auto"/>
            <w:shd w:val="clear" w:color="auto" w:fill="auto"/>
            <w:vAlign w:val="bottom"/>
          </w:tcPr>
          <w:p w14:paraId="09ACB08E" w14:textId="77777777" w:rsidR="003E7B30" w:rsidRPr="00244075" w:rsidRDefault="003E7B30" w:rsidP="00D15EEA">
            <w:pPr>
              <w:jc w:val="right"/>
              <w:rPr>
                <w:sz w:val="18"/>
                <w:szCs w:val="18"/>
              </w:rPr>
            </w:pPr>
            <w:r w:rsidRPr="00244075">
              <w:rPr>
                <w:sz w:val="18"/>
                <w:szCs w:val="18"/>
              </w:rPr>
              <w:t>2,79</w:t>
            </w:r>
          </w:p>
        </w:tc>
        <w:tc>
          <w:tcPr>
            <w:tcW w:w="0" w:type="auto"/>
            <w:shd w:val="clear" w:color="auto" w:fill="auto"/>
            <w:vAlign w:val="bottom"/>
          </w:tcPr>
          <w:p w14:paraId="40FDDA81" w14:textId="77777777" w:rsidR="003E7B30" w:rsidRPr="00244075" w:rsidRDefault="003E7B30" w:rsidP="00D15EEA">
            <w:pPr>
              <w:jc w:val="right"/>
              <w:rPr>
                <w:sz w:val="18"/>
                <w:szCs w:val="18"/>
              </w:rPr>
            </w:pPr>
            <w:r w:rsidRPr="00244075">
              <w:rPr>
                <w:sz w:val="18"/>
                <w:szCs w:val="18"/>
              </w:rPr>
              <w:t>2,39</w:t>
            </w:r>
          </w:p>
        </w:tc>
        <w:tc>
          <w:tcPr>
            <w:tcW w:w="0" w:type="auto"/>
            <w:shd w:val="clear" w:color="auto" w:fill="auto"/>
            <w:vAlign w:val="bottom"/>
          </w:tcPr>
          <w:p w14:paraId="65B45310" w14:textId="77777777" w:rsidR="003E7B30" w:rsidRPr="00244075" w:rsidRDefault="003E7B30" w:rsidP="00D15EEA">
            <w:pPr>
              <w:jc w:val="right"/>
              <w:rPr>
                <w:sz w:val="18"/>
                <w:szCs w:val="18"/>
              </w:rPr>
            </w:pPr>
            <w:r w:rsidRPr="00244075">
              <w:rPr>
                <w:sz w:val="18"/>
                <w:szCs w:val="18"/>
              </w:rPr>
              <w:t>2,52</w:t>
            </w:r>
          </w:p>
        </w:tc>
        <w:tc>
          <w:tcPr>
            <w:tcW w:w="0" w:type="auto"/>
            <w:shd w:val="clear" w:color="auto" w:fill="auto"/>
            <w:vAlign w:val="bottom"/>
          </w:tcPr>
          <w:p w14:paraId="51E38299" w14:textId="77777777" w:rsidR="003E7B30" w:rsidRPr="00244075" w:rsidRDefault="003E7B30" w:rsidP="00D15EEA">
            <w:pPr>
              <w:jc w:val="right"/>
              <w:rPr>
                <w:sz w:val="18"/>
                <w:szCs w:val="18"/>
              </w:rPr>
            </w:pPr>
            <w:r w:rsidRPr="00244075">
              <w:rPr>
                <w:sz w:val="18"/>
                <w:szCs w:val="18"/>
              </w:rPr>
              <w:t>2,69</w:t>
            </w:r>
          </w:p>
        </w:tc>
        <w:tc>
          <w:tcPr>
            <w:tcW w:w="0" w:type="auto"/>
            <w:vAlign w:val="bottom"/>
          </w:tcPr>
          <w:p w14:paraId="2016161B" w14:textId="77777777" w:rsidR="003E7B30" w:rsidRPr="00244075" w:rsidRDefault="003E7B30" w:rsidP="00D15EEA">
            <w:pPr>
              <w:jc w:val="right"/>
              <w:rPr>
                <w:sz w:val="18"/>
                <w:szCs w:val="18"/>
              </w:rPr>
            </w:pPr>
            <w:r w:rsidRPr="00244075">
              <w:rPr>
                <w:sz w:val="18"/>
                <w:szCs w:val="18"/>
              </w:rPr>
              <w:t>3,83</w:t>
            </w:r>
          </w:p>
        </w:tc>
        <w:tc>
          <w:tcPr>
            <w:tcW w:w="0" w:type="auto"/>
            <w:vAlign w:val="bottom"/>
          </w:tcPr>
          <w:p w14:paraId="0A5ABA37" w14:textId="77777777" w:rsidR="003E7B30" w:rsidRPr="00244075" w:rsidRDefault="003E7B30" w:rsidP="00D15EEA">
            <w:pPr>
              <w:jc w:val="right"/>
              <w:rPr>
                <w:sz w:val="18"/>
                <w:szCs w:val="18"/>
              </w:rPr>
            </w:pPr>
            <w:r w:rsidRPr="00244075">
              <w:rPr>
                <w:sz w:val="18"/>
                <w:szCs w:val="18"/>
              </w:rPr>
              <w:t>3,54</w:t>
            </w:r>
          </w:p>
        </w:tc>
        <w:tc>
          <w:tcPr>
            <w:tcW w:w="0" w:type="auto"/>
            <w:vAlign w:val="bottom"/>
          </w:tcPr>
          <w:p w14:paraId="55A6907E" w14:textId="77777777" w:rsidR="003E7B30" w:rsidRPr="00244075" w:rsidRDefault="003E7B30" w:rsidP="00D15EEA">
            <w:pPr>
              <w:jc w:val="right"/>
              <w:rPr>
                <w:sz w:val="18"/>
                <w:szCs w:val="18"/>
              </w:rPr>
            </w:pPr>
            <w:r w:rsidRPr="00244075">
              <w:rPr>
                <w:sz w:val="18"/>
                <w:szCs w:val="18"/>
              </w:rPr>
              <w:t>3,85</w:t>
            </w:r>
          </w:p>
        </w:tc>
        <w:tc>
          <w:tcPr>
            <w:tcW w:w="0" w:type="auto"/>
            <w:vAlign w:val="bottom"/>
          </w:tcPr>
          <w:p w14:paraId="72021AAC" w14:textId="77777777" w:rsidR="003E7B30" w:rsidRPr="00244075" w:rsidRDefault="003E7B30" w:rsidP="00D15EEA">
            <w:pPr>
              <w:jc w:val="right"/>
              <w:rPr>
                <w:sz w:val="18"/>
                <w:szCs w:val="18"/>
              </w:rPr>
            </w:pPr>
            <w:r w:rsidRPr="00244075">
              <w:rPr>
                <w:sz w:val="18"/>
                <w:szCs w:val="18"/>
              </w:rPr>
              <w:t>3,79</w:t>
            </w:r>
          </w:p>
        </w:tc>
        <w:tc>
          <w:tcPr>
            <w:tcW w:w="0" w:type="auto"/>
            <w:vAlign w:val="bottom"/>
          </w:tcPr>
          <w:p w14:paraId="55C61DB6" w14:textId="77777777" w:rsidR="003E7B30" w:rsidRPr="00244075" w:rsidRDefault="003E7B30" w:rsidP="00D15EEA">
            <w:pPr>
              <w:jc w:val="right"/>
              <w:rPr>
                <w:sz w:val="18"/>
                <w:szCs w:val="18"/>
              </w:rPr>
            </w:pPr>
            <w:r w:rsidRPr="00244075">
              <w:rPr>
                <w:sz w:val="18"/>
                <w:szCs w:val="18"/>
              </w:rPr>
              <w:t>2,07</w:t>
            </w:r>
          </w:p>
        </w:tc>
        <w:tc>
          <w:tcPr>
            <w:tcW w:w="0" w:type="auto"/>
            <w:vAlign w:val="bottom"/>
          </w:tcPr>
          <w:p w14:paraId="2C6EB83E" w14:textId="77777777" w:rsidR="003E7B30" w:rsidRPr="00244075" w:rsidRDefault="003E7B30" w:rsidP="00D15EEA">
            <w:pPr>
              <w:jc w:val="right"/>
              <w:rPr>
                <w:sz w:val="18"/>
                <w:szCs w:val="18"/>
              </w:rPr>
            </w:pPr>
            <w:r w:rsidRPr="00244075">
              <w:rPr>
                <w:sz w:val="18"/>
                <w:szCs w:val="18"/>
              </w:rPr>
              <w:t>2,1</w:t>
            </w:r>
          </w:p>
        </w:tc>
        <w:tc>
          <w:tcPr>
            <w:tcW w:w="0" w:type="auto"/>
            <w:vAlign w:val="bottom"/>
          </w:tcPr>
          <w:p w14:paraId="2E9EF64B" w14:textId="77777777" w:rsidR="003E7B30" w:rsidRPr="00244075" w:rsidRDefault="003E7B30" w:rsidP="00D15EEA">
            <w:pPr>
              <w:jc w:val="right"/>
              <w:rPr>
                <w:sz w:val="18"/>
                <w:szCs w:val="18"/>
              </w:rPr>
            </w:pPr>
            <w:r w:rsidRPr="00244075">
              <w:rPr>
                <w:sz w:val="18"/>
                <w:szCs w:val="18"/>
              </w:rPr>
              <w:t>2,11</w:t>
            </w:r>
          </w:p>
        </w:tc>
        <w:tc>
          <w:tcPr>
            <w:tcW w:w="0" w:type="auto"/>
            <w:vAlign w:val="bottom"/>
          </w:tcPr>
          <w:p w14:paraId="235B77EF" w14:textId="77777777" w:rsidR="003E7B30" w:rsidRPr="00244075" w:rsidRDefault="003E7B30" w:rsidP="00D15EEA">
            <w:pPr>
              <w:jc w:val="center"/>
              <w:rPr>
                <w:sz w:val="18"/>
                <w:szCs w:val="18"/>
              </w:rPr>
            </w:pPr>
            <w:r w:rsidRPr="00244075">
              <w:rPr>
                <w:sz w:val="18"/>
                <w:szCs w:val="18"/>
              </w:rPr>
              <w:t>2,08</w:t>
            </w:r>
          </w:p>
        </w:tc>
      </w:tr>
      <w:tr w:rsidR="003E7B30" w:rsidRPr="00244075" w14:paraId="0D3AAE6B" w14:textId="77777777" w:rsidTr="00D15EEA">
        <w:trPr>
          <w:jc w:val="center"/>
        </w:trPr>
        <w:tc>
          <w:tcPr>
            <w:tcW w:w="0" w:type="auto"/>
            <w:shd w:val="clear" w:color="auto" w:fill="auto"/>
            <w:vAlign w:val="center"/>
          </w:tcPr>
          <w:p w14:paraId="45F270FE" w14:textId="77777777" w:rsidR="003E7B30" w:rsidRPr="00244075" w:rsidRDefault="003E7B30" w:rsidP="00D15EEA">
            <w:pPr>
              <w:jc w:val="both"/>
              <w:rPr>
                <w:i/>
                <w:iCs/>
                <w:sz w:val="18"/>
                <w:szCs w:val="18"/>
              </w:rPr>
            </w:pPr>
            <w:r w:rsidRPr="00244075">
              <w:rPr>
                <w:i/>
                <w:iCs/>
                <w:sz w:val="18"/>
                <w:szCs w:val="18"/>
              </w:rPr>
              <w:t>Highest educational level</w:t>
            </w:r>
          </w:p>
        </w:tc>
        <w:tc>
          <w:tcPr>
            <w:tcW w:w="0" w:type="auto"/>
            <w:shd w:val="clear" w:color="auto" w:fill="auto"/>
            <w:vAlign w:val="bottom"/>
          </w:tcPr>
          <w:p w14:paraId="00E59CBD"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bottom"/>
          </w:tcPr>
          <w:p w14:paraId="03BAB7AF"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bottom"/>
          </w:tcPr>
          <w:p w14:paraId="2D2570D2" w14:textId="77777777" w:rsidR="003E7B30" w:rsidRPr="00244075" w:rsidRDefault="003E7B30" w:rsidP="00D15EEA">
            <w:pPr>
              <w:jc w:val="right"/>
              <w:rPr>
                <w:sz w:val="18"/>
                <w:szCs w:val="18"/>
              </w:rPr>
            </w:pPr>
          </w:p>
        </w:tc>
        <w:tc>
          <w:tcPr>
            <w:tcW w:w="0" w:type="auto"/>
            <w:shd w:val="clear" w:color="auto" w:fill="auto"/>
            <w:vAlign w:val="center"/>
          </w:tcPr>
          <w:p w14:paraId="1065E8C3" w14:textId="77777777" w:rsidR="003E7B30" w:rsidRPr="00244075" w:rsidRDefault="003E7B30" w:rsidP="00D15EEA">
            <w:pPr>
              <w:jc w:val="right"/>
              <w:rPr>
                <w:sz w:val="18"/>
                <w:szCs w:val="18"/>
              </w:rPr>
            </w:pPr>
            <w:r w:rsidRPr="00244075">
              <w:rPr>
                <w:sz w:val="18"/>
                <w:szCs w:val="18"/>
              </w:rPr>
              <w:t>***</w:t>
            </w:r>
          </w:p>
        </w:tc>
        <w:tc>
          <w:tcPr>
            <w:tcW w:w="0" w:type="auto"/>
          </w:tcPr>
          <w:p w14:paraId="309F4B6F" w14:textId="77777777" w:rsidR="003E7B30" w:rsidRPr="00244075" w:rsidRDefault="003E7B30" w:rsidP="00D15EEA">
            <w:pPr>
              <w:jc w:val="right"/>
              <w:rPr>
                <w:sz w:val="18"/>
                <w:szCs w:val="18"/>
              </w:rPr>
            </w:pPr>
          </w:p>
        </w:tc>
        <w:tc>
          <w:tcPr>
            <w:tcW w:w="0" w:type="auto"/>
          </w:tcPr>
          <w:p w14:paraId="6A1DA133" w14:textId="77777777" w:rsidR="003E7B30" w:rsidRPr="00244075" w:rsidRDefault="003E7B30" w:rsidP="00D15EEA">
            <w:pPr>
              <w:jc w:val="right"/>
              <w:rPr>
                <w:sz w:val="18"/>
                <w:szCs w:val="18"/>
              </w:rPr>
            </w:pPr>
            <w:r w:rsidRPr="00244075">
              <w:rPr>
                <w:sz w:val="18"/>
                <w:szCs w:val="18"/>
              </w:rPr>
              <w:t>**</w:t>
            </w:r>
          </w:p>
        </w:tc>
        <w:tc>
          <w:tcPr>
            <w:tcW w:w="0" w:type="auto"/>
          </w:tcPr>
          <w:p w14:paraId="0DBE08BF" w14:textId="77777777" w:rsidR="003E7B30" w:rsidRPr="00244075" w:rsidRDefault="003E7B30" w:rsidP="00D15EEA">
            <w:pPr>
              <w:jc w:val="right"/>
              <w:rPr>
                <w:sz w:val="18"/>
                <w:szCs w:val="18"/>
              </w:rPr>
            </w:pPr>
          </w:p>
        </w:tc>
        <w:tc>
          <w:tcPr>
            <w:tcW w:w="0" w:type="auto"/>
          </w:tcPr>
          <w:p w14:paraId="4E622FB3" w14:textId="77777777" w:rsidR="003E7B30" w:rsidRPr="00244075" w:rsidRDefault="003E7B30" w:rsidP="00D15EEA">
            <w:pPr>
              <w:jc w:val="right"/>
              <w:rPr>
                <w:sz w:val="18"/>
                <w:szCs w:val="18"/>
              </w:rPr>
            </w:pPr>
          </w:p>
        </w:tc>
        <w:tc>
          <w:tcPr>
            <w:tcW w:w="0" w:type="auto"/>
          </w:tcPr>
          <w:p w14:paraId="27CCB53A" w14:textId="77777777" w:rsidR="003E7B30" w:rsidRPr="00244075" w:rsidRDefault="003E7B30" w:rsidP="00D15EEA">
            <w:pPr>
              <w:jc w:val="right"/>
              <w:rPr>
                <w:sz w:val="18"/>
                <w:szCs w:val="18"/>
              </w:rPr>
            </w:pPr>
          </w:p>
        </w:tc>
        <w:tc>
          <w:tcPr>
            <w:tcW w:w="0" w:type="auto"/>
          </w:tcPr>
          <w:p w14:paraId="73514BAF" w14:textId="77777777" w:rsidR="003E7B30" w:rsidRPr="00244075" w:rsidRDefault="003E7B30" w:rsidP="00D15EEA">
            <w:pPr>
              <w:jc w:val="right"/>
              <w:rPr>
                <w:sz w:val="18"/>
                <w:szCs w:val="18"/>
              </w:rPr>
            </w:pPr>
          </w:p>
        </w:tc>
        <w:tc>
          <w:tcPr>
            <w:tcW w:w="0" w:type="auto"/>
          </w:tcPr>
          <w:p w14:paraId="10D15BB5" w14:textId="77777777" w:rsidR="003E7B30" w:rsidRPr="00244075" w:rsidRDefault="003E7B30" w:rsidP="00D15EEA">
            <w:pPr>
              <w:jc w:val="right"/>
              <w:rPr>
                <w:sz w:val="18"/>
                <w:szCs w:val="18"/>
              </w:rPr>
            </w:pPr>
          </w:p>
        </w:tc>
        <w:tc>
          <w:tcPr>
            <w:tcW w:w="0" w:type="auto"/>
          </w:tcPr>
          <w:p w14:paraId="4AB7EE38" w14:textId="77777777" w:rsidR="003E7B30" w:rsidRPr="00244075" w:rsidRDefault="003E7B30" w:rsidP="00D15EEA">
            <w:pPr>
              <w:jc w:val="center"/>
              <w:rPr>
                <w:sz w:val="18"/>
                <w:szCs w:val="18"/>
              </w:rPr>
            </w:pPr>
            <w:r w:rsidRPr="00244075">
              <w:rPr>
                <w:sz w:val="18"/>
                <w:szCs w:val="18"/>
              </w:rPr>
              <w:t>***</w:t>
            </w:r>
          </w:p>
        </w:tc>
      </w:tr>
      <w:tr w:rsidR="003E7B30" w:rsidRPr="00244075" w14:paraId="466F189D" w14:textId="77777777" w:rsidTr="00D15EEA">
        <w:trPr>
          <w:jc w:val="center"/>
        </w:trPr>
        <w:tc>
          <w:tcPr>
            <w:tcW w:w="0" w:type="auto"/>
            <w:shd w:val="clear" w:color="auto" w:fill="auto"/>
            <w:vAlign w:val="center"/>
          </w:tcPr>
          <w:p w14:paraId="1F41EAB5" w14:textId="77777777" w:rsidR="003E7B30" w:rsidRPr="00244075" w:rsidRDefault="003E7B30" w:rsidP="00D15EEA">
            <w:pPr>
              <w:jc w:val="right"/>
              <w:rPr>
                <w:sz w:val="18"/>
                <w:szCs w:val="18"/>
              </w:rPr>
            </w:pPr>
            <w:r w:rsidRPr="00244075">
              <w:rPr>
                <w:sz w:val="18"/>
                <w:szCs w:val="18"/>
              </w:rPr>
              <w:t xml:space="preserve">Lower secondary or less </w:t>
            </w:r>
          </w:p>
        </w:tc>
        <w:tc>
          <w:tcPr>
            <w:tcW w:w="0" w:type="auto"/>
            <w:shd w:val="clear" w:color="auto" w:fill="auto"/>
            <w:vAlign w:val="bottom"/>
          </w:tcPr>
          <w:p w14:paraId="3ED5DF32" w14:textId="77777777" w:rsidR="003E7B30" w:rsidRPr="00244075" w:rsidRDefault="003E7B30" w:rsidP="00D15EEA">
            <w:pPr>
              <w:jc w:val="right"/>
              <w:rPr>
                <w:sz w:val="18"/>
                <w:szCs w:val="18"/>
              </w:rPr>
            </w:pPr>
            <w:r w:rsidRPr="00244075">
              <w:rPr>
                <w:sz w:val="18"/>
                <w:szCs w:val="18"/>
              </w:rPr>
              <w:t>2,75</w:t>
            </w:r>
          </w:p>
        </w:tc>
        <w:tc>
          <w:tcPr>
            <w:tcW w:w="0" w:type="auto"/>
            <w:shd w:val="clear" w:color="auto" w:fill="auto"/>
            <w:vAlign w:val="bottom"/>
          </w:tcPr>
          <w:p w14:paraId="2DE058E8" w14:textId="77777777" w:rsidR="003E7B30" w:rsidRPr="00244075" w:rsidRDefault="003E7B30" w:rsidP="00D15EEA">
            <w:pPr>
              <w:jc w:val="right"/>
              <w:rPr>
                <w:sz w:val="18"/>
                <w:szCs w:val="18"/>
              </w:rPr>
            </w:pPr>
            <w:r w:rsidRPr="00244075">
              <w:rPr>
                <w:sz w:val="18"/>
                <w:szCs w:val="18"/>
              </w:rPr>
              <w:t>2,47</w:t>
            </w:r>
          </w:p>
        </w:tc>
        <w:tc>
          <w:tcPr>
            <w:tcW w:w="0" w:type="auto"/>
            <w:shd w:val="clear" w:color="auto" w:fill="auto"/>
            <w:vAlign w:val="bottom"/>
          </w:tcPr>
          <w:p w14:paraId="12BF8AA9" w14:textId="77777777" w:rsidR="003E7B30" w:rsidRPr="00244075" w:rsidRDefault="003E7B30" w:rsidP="00D15EEA">
            <w:pPr>
              <w:jc w:val="right"/>
              <w:rPr>
                <w:sz w:val="18"/>
                <w:szCs w:val="18"/>
              </w:rPr>
            </w:pPr>
            <w:r w:rsidRPr="00244075">
              <w:rPr>
                <w:sz w:val="18"/>
                <w:szCs w:val="18"/>
              </w:rPr>
              <w:t>2,37</w:t>
            </w:r>
          </w:p>
        </w:tc>
        <w:tc>
          <w:tcPr>
            <w:tcW w:w="0" w:type="auto"/>
            <w:shd w:val="clear" w:color="auto" w:fill="auto"/>
            <w:vAlign w:val="bottom"/>
          </w:tcPr>
          <w:p w14:paraId="593728B8" w14:textId="77777777" w:rsidR="003E7B30" w:rsidRPr="00244075" w:rsidRDefault="003E7B30" w:rsidP="00D15EEA">
            <w:pPr>
              <w:jc w:val="right"/>
              <w:rPr>
                <w:sz w:val="18"/>
                <w:szCs w:val="18"/>
              </w:rPr>
            </w:pPr>
            <w:r w:rsidRPr="00244075">
              <w:rPr>
                <w:sz w:val="18"/>
                <w:szCs w:val="18"/>
              </w:rPr>
              <w:t>2,67</w:t>
            </w:r>
          </w:p>
        </w:tc>
        <w:tc>
          <w:tcPr>
            <w:tcW w:w="0" w:type="auto"/>
            <w:vAlign w:val="bottom"/>
          </w:tcPr>
          <w:p w14:paraId="342204F1" w14:textId="77777777" w:rsidR="003E7B30" w:rsidRPr="00244075" w:rsidRDefault="003E7B30" w:rsidP="00D15EEA">
            <w:pPr>
              <w:jc w:val="right"/>
              <w:rPr>
                <w:sz w:val="18"/>
                <w:szCs w:val="18"/>
              </w:rPr>
            </w:pPr>
            <w:r w:rsidRPr="00244075">
              <w:rPr>
                <w:sz w:val="18"/>
                <w:szCs w:val="18"/>
              </w:rPr>
              <w:t>3,81</w:t>
            </w:r>
          </w:p>
        </w:tc>
        <w:tc>
          <w:tcPr>
            <w:tcW w:w="0" w:type="auto"/>
            <w:vAlign w:val="bottom"/>
          </w:tcPr>
          <w:p w14:paraId="1824732F" w14:textId="77777777" w:rsidR="003E7B30" w:rsidRPr="00244075" w:rsidRDefault="003E7B30" w:rsidP="00D15EEA">
            <w:pPr>
              <w:jc w:val="right"/>
              <w:rPr>
                <w:sz w:val="18"/>
                <w:szCs w:val="18"/>
              </w:rPr>
            </w:pPr>
            <w:r w:rsidRPr="00244075">
              <w:rPr>
                <w:sz w:val="18"/>
                <w:szCs w:val="18"/>
              </w:rPr>
              <w:t>3,48</w:t>
            </w:r>
          </w:p>
        </w:tc>
        <w:tc>
          <w:tcPr>
            <w:tcW w:w="0" w:type="auto"/>
            <w:vAlign w:val="bottom"/>
          </w:tcPr>
          <w:p w14:paraId="49639F8D" w14:textId="77777777" w:rsidR="003E7B30" w:rsidRPr="00244075" w:rsidRDefault="003E7B30" w:rsidP="00D15EEA">
            <w:pPr>
              <w:jc w:val="right"/>
              <w:rPr>
                <w:sz w:val="18"/>
                <w:szCs w:val="18"/>
              </w:rPr>
            </w:pPr>
            <w:r w:rsidRPr="00244075">
              <w:rPr>
                <w:sz w:val="18"/>
                <w:szCs w:val="18"/>
              </w:rPr>
              <w:t>3,89</w:t>
            </w:r>
          </w:p>
        </w:tc>
        <w:tc>
          <w:tcPr>
            <w:tcW w:w="0" w:type="auto"/>
            <w:vAlign w:val="bottom"/>
          </w:tcPr>
          <w:p w14:paraId="0DECB706" w14:textId="77777777" w:rsidR="003E7B30" w:rsidRPr="00244075" w:rsidRDefault="003E7B30" w:rsidP="00D15EEA">
            <w:pPr>
              <w:jc w:val="right"/>
              <w:rPr>
                <w:sz w:val="18"/>
                <w:szCs w:val="18"/>
              </w:rPr>
            </w:pPr>
            <w:r w:rsidRPr="00244075">
              <w:rPr>
                <w:sz w:val="18"/>
                <w:szCs w:val="18"/>
              </w:rPr>
              <w:t>3,78</w:t>
            </w:r>
          </w:p>
        </w:tc>
        <w:tc>
          <w:tcPr>
            <w:tcW w:w="0" w:type="auto"/>
            <w:vAlign w:val="bottom"/>
          </w:tcPr>
          <w:p w14:paraId="4D3609A4" w14:textId="77777777" w:rsidR="003E7B30" w:rsidRPr="00244075" w:rsidRDefault="003E7B30" w:rsidP="00D15EEA">
            <w:pPr>
              <w:jc w:val="right"/>
              <w:rPr>
                <w:sz w:val="18"/>
                <w:szCs w:val="18"/>
              </w:rPr>
            </w:pPr>
            <w:r w:rsidRPr="00244075">
              <w:rPr>
                <w:sz w:val="18"/>
                <w:szCs w:val="18"/>
              </w:rPr>
              <w:t>1,95</w:t>
            </w:r>
          </w:p>
        </w:tc>
        <w:tc>
          <w:tcPr>
            <w:tcW w:w="0" w:type="auto"/>
            <w:vAlign w:val="bottom"/>
          </w:tcPr>
          <w:p w14:paraId="2D1CB5B7" w14:textId="77777777" w:rsidR="003E7B30" w:rsidRPr="00244075" w:rsidRDefault="003E7B30" w:rsidP="00D15EEA">
            <w:pPr>
              <w:jc w:val="right"/>
              <w:rPr>
                <w:sz w:val="18"/>
                <w:szCs w:val="18"/>
              </w:rPr>
            </w:pPr>
            <w:r w:rsidRPr="00244075">
              <w:rPr>
                <w:sz w:val="18"/>
                <w:szCs w:val="18"/>
              </w:rPr>
              <w:t>1,98</w:t>
            </w:r>
          </w:p>
        </w:tc>
        <w:tc>
          <w:tcPr>
            <w:tcW w:w="0" w:type="auto"/>
            <w:vAlign w:val="bottom"/>
          </w:tcPr>
          <w:p w14:paraId="4173FEDA" w14:textId="77777777" w:rsidR="003E7B30" w:rsidRPr="00244075" w:rsidRDefault="003E7B30" w:rsidP="00D15EEA">
            <w:pPr>
              <w:jc w:val="right"/>
              <w:rPr>
                <w:sz w:val="18"/>
                <w:szCs w:val="18"/>
              </w:rPr>
            </w:pPr>
            <w:r w:rsidRPr="00244075">
              <w:rPr>
                <w:sz w:val="18"/>
                <w:szCs w:val="18"/>
              </w:rPr>
              <w:t>1,78</w:t>
            </w:r>
          </w:p>
        </w:tc>
        <w:tc>
          <w:tcPr>
            <w:tcW w:w="0" w:type="auto"/>
            <w:vAlign w:val="bottom"/>
          </w:tcPr>
          <w:p w14:paraId="1A04D514" w14:textId="77777777" w:rsidR="003E7B30" w:rsidRPr="00244075" w:rsidRDefault="003E7B30" w:rsidP="00D15EEA">
            <w:pPr>
              <w:jc w:val="center"/>
              <w:rPr>
                <w:sz w:val="18"/>
                <w:szCs w:val="18"/>
              </w:rPr>
            </w:pPr>
            <w:r w:rsidRPr="00244075">
              <w:rPr>
                <w:sz w:val="18"/>
                <w:szCs w:val="18"/>
              </w:rPr>
              <w:t>1,94</w:t>
            </w:r>
          </w:p>
        </w:tc>
      </w:tr>
      <w:tr w:rsidR="003E7B30" w:rsidRPr="00244075" w14:paraId="28FBDC1E" w14:textId="77777777" w:rsidTr="00D15EEA">
        <w:trPr>
          <w:jc w:val="center"/>
        </w:trPr>
        <w:tc>
          <w:tcPr>
            <w:tcW w:w="0" w:type="auto"/>
            <w:shd w:val="clear" w:color="auto" w:fill="auto"/>
            <w:vAlign w:val="center"/>
          </w:tcPr>
          <w:p w14:paraId="2F10094A" w14:textId="77777777" w:rsidR="003E7B30" w:rsidRPr="00244075" w:rsidRDefault="003E7B30" w:rsidP="00D15EEA">
            <w:pPr>
              <w:jc w:val="right"/>
              <w:rPr>
                <w:sz w:val="18"/>
                <w:szCs w:val="18"/>
              </w:rPr>
            </w:pPr>
            <w:r w:rsidRPr="00244075">
              <w:rPr>
                <w:sz w:val="18"/>
                <w:szCs w:val="18"/>
              </w:rPr>
              <w:t>Upper secondary school</w:t>
            </w:r>
          </w:p>
        </w:tc>
        <w:tc>
          <w:tcPr>
            <w:tcW w:w="0" w:type="auto"/>
            <w:shd w:val="clear" w:color="auto" w:fill="auto"/>
            <w:vAlign w:val="bottom"/>
          </w:tcPr>
          <w:p w14:paraId="154135F3" w14:textId="77777777" w:rsidR="003E7B30" w:rsidRPr="00244075" w:rsidRDefault="003E7B30" w:rsidP="00D15EEA">
            <w:pPr>
              <w:jc w:val="right"/>
              <w:rPr>
                <w:sz w:val="18"/>
                <w:szCs w:val="18"/>
              </w:rPr>
            </w:pPr>
            <w:r w:rsidRPr="00244075">
              <w:rPr>
                <w:sz w:val="18"/>
                <w:szCs w:val="18"/>
              </w:rPr>
              <w:t>2,57</w:t>
            </w:r>
          </w:p>
        </w:tc>
        <w:tc>
          <w:tcPr>
            <w:tcW w:w="0" w:type="auto"/>
            <w:shd w:val="clear" w:color="auto" w:fill="auto"/>
            <w:vAlign w:val="bottom"/>
          </w:tcPr>
          <w:p w14:paraId="01BF6B7F" w14:textId="77777777" w:rsidR="003E7B30" w:rsidRPr="00244075" w:rsidRDefault="003E7B30" w:rsidP="00D15EEA">
            <w:pPr>
              <w:jc w:val="right"/>
              <w:rPr>
                <w:sz w:val="18"/>
                <w:szCs w:val="18"/>
              </w:rPr>
            </w:pPr>
            <w:r w:rsidRPr="00244075">
              <w:rPr>
                <w:sz w:val="18"/>
                <w:szCs w:val="18"/>
              </w:rPr>
              <w:t>2,29</w:t>
            </w:r>
          </w:p>
        </w:tc>
        <w:tc>
          <w:tcPr>
            <w:tcW w:w="0" w:type="auto"/>
            <w:shd w:val="clear" w:color="auto" w:fill="auto"/>
            <w:vAlign w:val="bottom"/>
          </w:tcPr>
          <w:p w14:paraId="278B8DCD" w14:textId="77777777" w:rsidR="003E7B30" w:rsidRPr="00244075" w:rsidRDefault="003E7B30" w:rsidP="00D15EEA">
            <w:pPr>
              <w:jc w:val="right"/>
              <w:rPr>
                <w:sz w:val="18"/>
                <w:szCs w:val="18"/>
              </w:rPr>
            </w:pPr>
            <w:r w:rsidRPr="00244075">
              <w:rPr>
                <w:sz w:val="18"/>
                <w:szCs w:val="18"/>
              </w:rPr>
              <w:t>2,51</w:t>
            </w:r>
          </w:p>
        </w:tc>
        <w:tc>
          <w:tcPr>
            <w:tcW w:w="0" w:type="auto"/>
            <w:shd w:val="clear" w:color="auto" w:fill="auto"/>
            <w:vAlign w:val="bottom"/>
          </w:tcPr>
          <w:p w14:paraId="2FCBC0D3" w14:textId="77777777" w:rsidR="003E7B30" w:rsidRPr="00244075" w:rsidRDefault="003E7B30" w:rsidP="00D15EEA">
            <w:pPr>
              <w:jc w:val="right"/>
              <w:rPr>
                <w:sz w:val="18"/>
                <w:szCs w:val="18"/>
              </w:rPr>
            </w:pPr>
            <w:r w:rsidRPr="00244075">
              <w:rPr>
                <w:sz w:val="18"/>
                <w:szCs w:val="18"/>
              </w:rPr>
              <w:t>2,48</w:t>
            </w:r>
          </w:p>
        </w:tc>
        <w:tc>
          <w:tcPr>
            <w:tcW w:w="0" w:type="auto"/>
            <w:vAlign w:val="bottom"/>
          </w:tcPr>
          <w:p w14:paraId="36B136D8" w14:textId="77777777" w:rsidR="003E7B30" w:rsidRPr="00244075" w:rsidRDefault="003E7B30" w:rsidP="00D15EEA">
            <w:pPr>
              <w:jc w:val="right"/>
              <w:rPr>
                <w:sz w:val="18"/>
                <w:szCs w:val="18"/>
              </w:rPr>
            </w:pPr>
            <w:r w:rsidRPr="00244075">
              <w:rPr>
                <w:sz w:val="18"/>
                <w:szCs w:val="18"/>
              </w:rPr>
              <w:t>3,83</w:t>
            </w:r>
          </w:p>
        </w:tc>
        <w:tc>
          <w:tcPr>
            <w:tcW w:w="0" w:type="auto"/>
            <w:vAlign w:val="bottom"/>
          </w:tcPr>
          <w:p w14:paraId="4791CE4A" w14:textId="77777777" w:rsidR="003E7B30" w:rsidRPr="00244075" w:rsidRDefault="003E7B30" w:rsidP="00D15EEA">
            <w:pPr>
              <w:jc w:val="right"/>
              <w:rPr>
                <w:sz w:val="18"/>
                <w:szCs w:val="18"/>
              </w:rPr>
            </w:pPr>
            <w:r w:rsidRPr="00244075">
              <w:rPr>
                <w:sz w:val="18"/>
                <w:szCs w:val="18"/>
              </w:rPr>
              <w:t>3,61</w:t>
            </w:r>
          </w:p>
        </w:tc>
        <w:tc>
          <w:tcPr>
            <w:tcW w:w="0" w:type="auto"/>
            <w:vAlign w:val="bottom"/>
          </w:tcPr>
          <w:p w14:paraId="3FA3D436" w14:textId="77777777" w:rsidR="003E7B30" w:rsidRPr="00244075" w:rsidRDefault="003E7B30" w:rsidP="00D15EEA">
            <w:pPr>
              <w:jc w:val="right"/>
              <w:rPr>
                <w:sz w:val="18"/>
                <w:szCs w:val="18"/>
              </w:rPr>
            </w:pPr>
            <w:r w:rsidRPr="00244075">
              <w:rPr>
                <w:sz w:val="18"/>
                <w:szCs w:val="18"/>
              </w:rPr>
              <w:t>3,8</w:t>
            </w:r>
          </w:p>
        </w:tc>
        <w:tc>
          <w:tcPr>
            <w:tcW w:w="0" w:type="auto"/>
            <w:vAlign w:val="bottom"/>
          </w:tcPr>
          <w:p w14:paraId="0B10E19B" w14:textId="77777777" w:rsidR="003E7B30" w:rsidRPr="00244075" w:rsidRDefault="003E7B30" w:rsidP="00D15EEA">
            <w:pPr>
              <w:jc w:val="right"/>
              <w:rPr>
                <w:sz w:val="18"/>
                <w:szCs w:val="18"/>
              </w:rPr>
            </w:pPr>
            <w:r w:rsidRPr="00244075">
              <w:rPr>
                <w:sz w:val="18"/>
                <w:szCs w:val="18"/>
              </w:rPr>
              <w:t>3,77</w:t>
            </w:r>
          </w:p>
        </w:tc>
        <w:tc>
          <w:tcPr>
            <w:tcW w:w="0" w:type="auto"/>
            <w:vAlign w:val="bottom"/>
          </w:tcPr>
          <w:p w14:paraId="21AB9D73" w14:textId="77777777" w:rsidR="003E7B30" w:rsidRPr="00244075" w:rsidRDefault="003E7B30" w:rsidP="00D15EEA">
            <w:pPr>
              <w:jc w:val="right"/>
              <w:rPr>
                <w:sz w:val="18"/>
                <w:szCs w:val="18"/>
              </w:rPr>
            </w:pPr>
            <w:r w:rsidRPr="00244075">
              <w:rPr>
                <w:sz w:val="18"/>
                <w:szCs w:val="18"/>
              </w:rPr>
              <w:t>1,88</w:t>
            </w:r>
          </w:p>
        </w:tc>
        <w:tc>
          <w:tcPr>
            <w:tcW w:w="0" w:type="auto"/>
            <w:vAlign w:val="bottom"/>
          </w:tcPr>
          <w:p w14:paraId="4FC409B6" w14:textId="77777777" w:rsidR="003E7B30" w:rsidRPr="00244075" w:rsidRDefault="003E7B30" w:rsidP="00D15EEA">
            <w:pPr>
              <w:jc w:val="right"/>
              <w:rPr>
                <w:sz w:val="18"/>
                <w:szCs w:val="18"/>
              </w:rPr>
            </w:pPr>
            <w:r w:rsidRPr="00244075">
              <w:rPr>
                <w:sz w:val="18"/>
                <w:szCs w:val="18"/>
              </w:rPr>
              <w:t>1,75</w:t>
            </w:r>
          </w:p>
        </w:tc>
        <w:tc>
          <w:tcPr>
            <w:tcW w:w="0" w:type="auto"/>
            <w:vAlign w:val="bottom"/>
          </w:tcPr>
          <w:p w14:paraId="2EB56927" w14:textId="77777777" w:rsidR="003E7B30" w:rsidRPr="00244075" w:rsidRDefault="003E7B30" w:rsidP="00D15EEA">
            <w:pPr>
              <w:jc w:val="right"/>
              <w:rPr>
                <w:sz w:val="18"/>
                <w:szCs w:val="18"/>
              </w:rPr>
            </w:pPr>
            <w:r w:rsidRPr="00244075">
              <w:rPr>
                <w:sz w:val="18"/>
                <w:szCs w:val="18"/>
              </w:rPr>
              <w:t>1,97</w:t>
            </w:r>
          </w:p>
        </w:tc>
        <w:tc>
          <w:tcPr>
            <w:tcW w:w="0" w:type="auto"/>
            <w:vAlign w:val="bottom"/>
          </w:tcPr>
          <w:p w14:paraId="008FD570" w14:textId="77777777" w:rsidR="003E7B30" w:rsidRPr="00244075" w:rsidRDefault="003E7B30" w:rsidP="00D15EEA">
            <w:pPr>
              <w:jc w:val="center"/>
              <w:rPr>
                <w:sz w:val="18"/>
                <w:szCs w:val="18"/>
              </w:rPr>
            </w:pPr>
            <w:r w:rsidRPr="00244075">
              <w:rPr>
                <w:sz w:val="18"/>
                <w:szCs w:val="18"/>
              </w:rPr>
              <w:t>1,87</w:t>
            </w:r>
          </w:p>
        </w:tc>
      </w:tr>
      <w:tr w:rsidR="003E7B30" w:rsidRPr="00244075" w14:paraId="040ABD46" w14:textId="77777777" w:rsidTr="00D15EEA">
        <w:trPr>
          <w:jc w:val="center"/>
        </w:trPr>
        <w:tc>
          <w:tcPr>
            <w:tcW w:w="0" w:type="auto"/>
            <w:shd w:val="clear" w:color="auto" w:fill="auto"/>
            <w:vAlign w:val="center"/>
          </w:tcPr>
          <w:p w14:paraId="613827BD" w14:textId="77777777" w:rsidR="003E7B30" w:rsidRPr="00244075" w:rsidRDefault="003E7B30" w:rsidP="00D15EEA">
            <w:pPr>
              <w:jc w:val="right"/>
              <w:rPr>
                <w:sz w:val="18"/>
                <w:szCs w:val="18"/>
              </w:rPr>
            </w:pPr>
            <w:r w:rsidRPr="00244075">
              <w:rPr>
                <w:sz w:val="18"/>
                <w:szCs w:val="18"/>
              </w:rPr>
              <w:t>Higher education or university</w:t>
            </w:r>
          </w:p>
        </w:tc>
        <w:tc>
          <w:tcPr>
            <w:tcW w:w="0" w:type="auto"/>
            <w:shd w:val="clear" w:color="auto" w:fill="auto"/>
            <w:vAlign w:val="bottom"/>
          </w:tcPr>
          <w:p w14:paraId="425975E2" w14:textId="77777777" w:rsidR="003E7B30" w:rsidRPr="00244075" w:rsidRDefault="003E7B30" w:rsidP="00D15EEA">
            <w:pPr>
              <w:jc w:val="right"/>
              <w:rPr>
                <w:sz w:val="18"/>
                <w:szCs w:val="18"/>
              </w:rPr>
            </w:pPr>
            <w:r w:rsidRPr="00244075">
              <w:rPr>
                <w:sz w:val="18"/>
                <w:szCs w:val="18"/>
              </w:rPr>
              <w:t>2,72</w:t>
            </w:r>
          </w:p>
        </w:tc>
        <w:tc>
          <w:tcPr>
            <w:tcW w:w="0" w:type="auto"/>
            <w:shd w:val="clear" w:color="auto" w:fill="auto"/>
            <w:vAlign w:val="bottom"/>
          </w:tcPr>
          <w:p w14:paraId="7D0C36C4" w14:textId="77777777" w:rsidR="003E7B30" w:rsidRPr="00244075" w:rsidRDefault="003E7B30" w:rsidP="00D15EEA">
            <w:pPr>
              <w:jc w:val="right"/>
              <w:rPr>
                <w:sz w:val="18"/>
                <w:szCs w:val="18"/>
              </w:rPr>
            </w:pPr>
            <w:r w:rsidRPr="00244075">
              <w:rPr>
                <w:sz w:val="18"/>
                <w:szCs w:val="18"/>
              </w:rPr>
              <w:t>2,5</w:t>
            </w:r>
          </w:p>
        </w:tc>
        <w:tc>
          <w:tcPr>
            <w:tcW w:w="0" w:type="auto"/>
            <w:shd w:val="clear" w:color="auto" w:fill="auto"/>
            <w:vAlign w:val="bottom"/>
          </w:tcPr>
          <w:p w14:paraId="589DEAF9" w14:textId="77777777" w:rsidR="003E7B30" w:rsidRPr="00244075" w:rsidRDefault="003E7B30" w:rsidP="00D15EEA">
            <w:pPr>
              <w:jc w:val="right"/>
              <w:rPr>
                <w:sz w:val="18"/>
                <w:szCs w:val="18"/>
              </w:rPr>
            </w:pPr>
            <w:r w:rsidRPr="00244075">
              <w:rPr>
                <w:sz w:val="18"/>
                <w:szCs w:val="18"/>
              </w:rPr>
              <w:t>2,59</w:t>
            </w:r>
          </w:p>
        </w:tc>
        <w:tc>
          <w:tcPr>
            <w:tcW w:w="0" w:type="auto"/>
            <w:shd w:val="clear" w:color="auto" w:fill="auto"/>
            <w:vAlign w:val="bottom"/>
          </w:tcPr>
          <w:p w14:paraId="3D4C3058" w14:textId="77777777" w:rsidR="003E7B30" w:rsidRPr="00244075" w:rsidRDefault="003E7B30" w:rsidP="00D15EEA">
            <w:pPr>
              <w:jc w:val="right"/>
              <w:rPr>
                <w:sz w:val="18"/>
                <w:szCs w:val="18"/>
              </w:rPr>
            </w:pPr>
            <w:r w:rsidRPr="00244075">
              <w:rPr>
                <w:sz w:val="18"/>
                <w:szCs w:val="18"/>
              </w:rPr>
              <w:t>2,59</w:t>
            </w:r>
          </w:p>
        </w:tc>
        <w:tc>
          <w:tcPr>
            <w:tcW w:w="0" w:type="auto"/>
            <w:vAlign w:val="bottom"/>
          </w:tcPr>
          <w:p w14:paraId="2EE76A4D" w14:textId="77777777" w:rsidR="003E7B30" w:rsidRPr="00244075" w:rsidRDefault="003E7B30" w:rsidP="00D15EEA">
            <w:pPr>
              <w:jc w:val="right"/>
              <w:rPr>
                <w:sz w:val="18"/>
                <w:szCs w:val="18"/>
              </w:rPr>
            </w:pPr>
            <w:r w:rsidRPr="00244075">
              <w:rPr>
                <w:sz w:val="18"/>
                <w:szCs w:val="18"/>
              </w:rPr>
              <w:t>3,72</w:t>
            </w:r>
          </w:p>
        </w:tc>
        <w:tc>
          <w:tcPr>
            <w:tcW w:w="0" w:type="auto"/>
            <w:vAlign w:val="bottom"/>
          </w:tcPr>
          <w:p w14:paraId="7EE5C6A3" w14:textId="77777777" w:rsidR="003E7B30" w:rsidRPr="00244075" w:rsidRDefault="003E7B30" w:rsidP="00D15EEA">
            <w:pPr>
              <w:jc w:val="right"/>
              <w:rPr>
                <w:sz w:val="18"/>
                <w:szCs w:val="18"/>
              </w:rPr>
            </w:pPr>
            <w:r w:rsidRPr="00244075">
              <w:rPr>
                <w:sz w:val="18"/>
                <w:szCs w:val="18"/>
              </w:rPr>
              <w:t>3,89</w:t>
            </w:r>
          </w:p>
        </w:tc>
        <w:tc>
          <w:tcPr>
            <w:tcW w:w="0" w:type="auto"/>
            <w:vAlign w:val="bottom"/>
          </w:tcPr>
          <w:p w14:paraId="50026409" w14:textId="77777777" w:rsidR="003E7B30" w:rsidRPr="00244075" w:rsidRDefault="003E7B30" w:rsidP="00D15EEA">
            <w:pPr>
              <w:jc w:val="right"/>
              <w:rPr>
                <w:sz w:val="18"/>
                <w:szCs w:val="18"/>
              </w:rPr>
            </w:pPr>
            <w:r w:rsidRPr="00244075">
              <w:rPr>
                <w:sz w:val="18"/>
                <w:szCs w:val="18"/>
              </w:rPr>
              <w:t>3,77</w:t>
            </w:r>
          </w:p>
        </w:tc>
        <w:tc>
          <w:tcPr>
            <w:tcW w:w="0" w:type="auto"/>
            <w:vAlign w:val="bottom"/>
          </w:tcPr>
          <w:p w14:paraId="06C47AD3" w14:textId="77777777" w:rsidR="003E7B30" w:rsidRPr="00244075" w:rsidRDefault="003E7B30" w:rsidP="00D15EEA">
            <w:pPr>
              <w:jc w:val="right"/>
              <w:rPr>
                <w:sz w:val="18"/>
                <w:szCs w:val="18"/>
              </w:rPr>
            </w:pPr>
            <w:r w:rsidRPr="00244075">
              <w:rPr>
                <w:sz w:val="18"/>
                <w:szCs w:val="18"/>
              </w:rPr>
              <w:t>3,79</w:t>
            </w:r>
          </w:p>
        </w:tc>
        <w:tc>
          <w:tcPr>
            <w:tcW w:w="0" w:type="auto"/>
            <w:vAlign w:val="bottom"/>
          </w:tcPr>
          <w:p w14:paraId="3AA8A40E" w14:textId="77777777" w:rsidR="003E7B30" w:rsidRPr="00244075" w:rsidRDefault="003E7B30" w:rsidP="00D15EEA">
            <w:pPr>
              <w:jc w:val="right"/>
              <w:rPr>
                <w:sz w:val="18"/>
                <w:szCs w:val="18"/>
              </w:rPr>
            </w:pPr>
            <w:r w:rsidRPr="00244075">
              <w:rPr>
                <w:sz w:val="18"/>
                <w:szCs w:val="18"/>
              </w:rPr>
              <w:t>2,1</w:t>
            </w:r>
          </w:p>
        </w:tc>
        <w:tc>
          <w:tcPr>
            <w:tcW w:w="0" w:type="auto"/>
            <w:vAlign w:val="bottom"/>
          </w:tcPr>
          <w:p w14:paraId="72AA77C9" w14:textId="77777777" w:rsidR="003E7B30" w:rsidRPr="00244075" w:rsidRDefault="003E7B30" w:rsidP="00D15EEA">
            <w:pPr>
              <w:jc w:val="right"/>
              <w:rPr>
                <w:sz w:val="18"/>
                <w:szCs w:val="18"/>
              </w:rPr>
            </w:pPr>
            <w:r w:rsidRPr="00244075">
              <w:rPr>
                <w:sz w:val="18"/>
                <w:szCs w:val="18"/>
              </w:rPr>
              <w:t>1,99</w:t>
            </w:r>
          </w:p>
        </w:tc>
        <w:tc>
          <w:tcPr>
            <w:tcW w:w="0" w:type="auto"/>
            <w:vAlign w:val="bottom"/>
          </w:tcPr>
          <w:p w14:paraId="10C25DE6" w14:textId="77777777" w:rsidR="003E7B30" w:rsidRPr="00244075" w:rsidRDefault="003E7B30" w:rsidP="00D15EEA">
            <w:pPr>
              <w:jc w:val="right"/>
              <w:rPr>
                <w:sz w:val="18"/>
                <w:szCs w:val="18"/>
              </w:rPr>
            </w:pPr>
            <w:r w:rsidRPr="00244075">
              <w:rPr>
                <w:sz w:val="18"/>
                <w:szCs w:val="18"/>
              </w:rPr>
              <w:t>2,07</w:t>
            </w:r>
          </w:p>
        </w:tc>
        <w:tc>
          <w:tcPr>
            <w:tcW w:w="0" w:type="auto"/>
            <w:vAlign w:val="bottom"/>
          </w:tcPr>
          <w:p w14:paraId="0B98E80C" w14:textId="77777777" w:rsidR="003E7B30" w:rsidRPr="00244075" w:rsidRDefault="003E7B30" w:rsidP="00D15EEA">
            <w:pPr>
              <w:jc w:val="center"/>
              <w:rPr>
                <w:sz w:val="18"/>
                <w:szCs w:val="18"/>
              </w:rPr>
            </w:pPr>
            <w:r w:rsidRPr="00244075">
              <w:rPr>
                <w:sz w:val="18"/>
                <w:szCs w:val="18"/>
              </w:rPr>
              <w:t>2,05</w:t>
            </w:r>
          </w:p>
        </w:tc>
      </w:tr>
      <w:tr w:rsidR="003E7B30" w:rsidRPr="00244075" w14:paraId="48BD94B8" w14:textId="77777777" w:rsidTr="00D15EEA">
        <w:trPr>
          <w:trHeight w:val="225"/>
          <w:jc w:val="center"/>
        </w:trPr>
        <w:tc>
          <w:tcPr>
            <w:tcW w:w="0" w:type="auto"/>
            <w:shd w:val="clear" w:color="auto" w:fill="auto"/>
            <w:vAlign w:val="center"/>
          </w:tcPr>
          <w:p w14:paraId="2B0BE0A7" w14:textId="77777777" w:rsidR="003E7B30" w:rsidRPr="00244075" w:rsidRDefault="003E7B30" w:rsidP="00D15EEA">
            <w:pPr>
              <w:jc w:val="both"/>
              <w:rPr>
                <w:i/>
                <w:iCs/>
                <w:sz w:val="18"/>
                <w:szCs w:val="18"/>
              </w:rPr>
            </w:pPr>
            <w:r w:rsidRPr="00244075">
              <w:rPr>
                <w:i/>
                <w:iCs/>
                <w:sz w:val="18"/>
                <w:szCs w:val="18"/>
              </w:rPr>
              <w:t>Academic expectations</w:t>
            </w:r>
          </w:p>
        </w:tc>
        <w:tc>
          <w:tcPr>
            <w:tcW w:w="0" w:type="auto"/>
            <w:shd w:val="clear" w:color="auto" w:fill="auto"/>
            <w:vAlign w:val="center"/>
          </w:tcPr>
          <w:p w14:paraId="01B61F51" w14:textId="77777777" w:rsidR="003E7B30" w:rsidRPr="00244075" w:rsidRDefault="003E7B30" w:rsidP="00D15EEA">
            <w:pPr>
              <w:jc w:val="right"/>
              <w:rPr>
                <w:sz w:val="18"/>
                <w:szCs w:val="18"/>
              </w:rPr>
            </w:pPr>
          </w:p>
        </w:tc>
        <w:tc>
          <w:tcPr>
            <w:tcW w:w="0" w:type="auto"/>
            <w:shd w:val="clear" w:color="auto" w:fill="auto"/>
            <w:vAlign w:val="center"/>
          </w:tcPr>
          <w:p w14:paraId="42DC2631" w14:textId="77777777" w:rsidR="003E7B30" w:rsidRPr="00244075" w:rsidRDefault="003E7B30" w:rsidP="00D15EEA">
            <w:pPr>
              <w:jc w:val="right"/>
              <w:rPr>
                <w:sz w:val="18"/>
                <w:szCs w:val="18"/>
              </w:rPr>
            </w:pPr>
            <w:r w:rsidRPr="00244075">
              <w:rPr>
                <w:sz w:val="18"/>
                <w:szCs w:val="18"/>
              </w:rPr>
              <w:t>*</w:t>
            </w:r>
          </w:p>
        </w:tc>
        <w:tc>
          <w:tcPr>
            <w:tcW w:w="0" w:type="auto"/>
            <w:shd w:val="clear" w:color="auto" w:fill="auto"/>
            <w:vAlign w:val="center"/>
          </w:tcPr>
          <w:p w14:paraId="12B1EF63" w14:textId="77777777" w:rsidR="003E7B30" w:rsidRPr="00244075" w:rsidRDefault="003E7B30" w:rsidP="00D15EEA">
            <w:pPr>
              <w:jc w:val="right"/>
              <w:rPr>
                <w:sz w:val="18"/>
                <w:szCs w:val="18"/>
              </w:rPr>
            </w:pPr>
          </w:p>
        </w:tc>
        <w:tc>
          <w:tcPr>
            <w:tcW w:w="0" w:type="auto"/>
            <w:shd w:val="clear" w:color="auto" w:fill="auto"/>
            <w:vAlign w:val="center"/>
          </w:tcPr>
          <w:p w14:paraId="4F395B51" w14:textId="77777777" w:rsidR="003E7B30" w:rsidRPr="00244075" w:rsidRDefault="003E7B30" w:rsidP="00D15EEA">
            <w:pPr>
              <w:jc w:val="right"/>
              <w:rPr>
                <w:sz w:val="18"/>
                <w:szCs w:val="18"/>
              </w:rPr>
            </w:pPr>
          </w:p>
        </w:tc>
        <w:tc>
          <w:tcPr>
            <w:tcW w:w="0" w:type="auto"/>
          </w:tcPr>
          <w:p w14:paraId="66710EA9" w14:textId="77777777" w:rsidR="003E7B30" w:rsidRPr="00244075" w:rsidRDefault="003E7B30" w:rsidP="00D15EEA">
            <w:pPr>
              <w:jc w:val="right"/>
              <w:rPr>
                <w:sz w:val="18"/>
                <w:szCs w:val="18"/>
              </w:rPr>
            </w:pPr>
            <w:r w:rsidRPr="00244075">
              <w:rPr>
                <w:sz w:val="18"/>
                <w:szCs w:val="18"/>
              </w:rPr>
              <w:t>*</w:t>
            </w:r>
          </w:p>
        </w:tc>
        <w:tc>
          <w:tcPr>
            <w:tcW w:w="0" w:type="auto"/>
          </w:tcPr>
          <w:p w14:paraId="1A4C5A3D" w14:textId="77777777" w:rsidR="003E7B30" w:rsidRPr="00244075" w:rsidRDefault="003E7B30" w:rsidP="00D15EEA">
            <w:pPr>
              <w:jc w:val="right"/>
              <w:rPr>
                <w:sz w:val="18"/>
                <w:szCs w:val="18"/>
              </w:rPr>
            </w:pPr>
            <w:r w:rsidRPr="00244075">
              <w:rPr>
                <w:sz w:val="18"/>
                <w:szCs w:val="18"/>
              </w:rPr>
              <w:t>*</w:t>
            </w:r>
          </w:p>
        </w:tc>
        <w:tc>
          <w:tcPr>
            <w:tcW w:w="0" w:type="auto"/>
          </w:tcPr>
          <w:p w14:paraId="7E2E9EC3" w14:textId="77777777" w:rsidR="003E7B30" w:rsidRPr="00244075" w:rsidRDefault="003E7B30" w:rsidP="00D15EEA">
            <w:pPr>
              <w:jc w:val="right"/>
              <w:rPr>
                <w:sz w:val="18"/>
                <w:szCs w:val="18"/>
              </w:rPr>
            </w:pPr>
          </w:p>
        </w:tc>
        <w:tc>
          <w:tcPr>
            <w:tcW w:w="0" w:type="auto"/>
          </w:tcPr>
          <w:p w14:paraId="5D8D9F6A" w14:textId="77777777" w:rsidR="003E7B30" w:rsidRPr="00244075" w:rsidRDefault="003E7B30" w:rsidP="00D15EEA">
            <w:pPr>
              <w:jc w:val="right"/>
              <w:rPr>
                <w:sz w:val="18"/>
                <w:szCs w:val="18"/>
              </w:rPr>
            </w:pPr>
            <w:r w:rsidRPr="00244075">
              <w:rPr>
                <w:sz w:val="18"/>
                <w:szCs w:val="18"/>
              </w:rPr>
              <w:t>**</w:t>
            </w:r>
          </w:p>
        </w:tc>
        <w:tc>
          <w:tcPr>
            <w:tcW w:w="0" w:type="auto"/>
          </w:tcPr>
          <w:p w14:paraId="1D299A06" w14:textId="77777777" w:rsidR="003E7B30" w:rsidRPr="00244075" w:rsidRDefault="003E7B30" w:rsidP="00D15EEA">
            <w:pPr>
              <w:jc w:val="right"/>
              <w:rPr>
                <w:sz w:val="18"/>
                <w:szCs w:val="18"/>
              </w:rPr>
            </w:pPr>
          </w:p>
        </w:tc>
        <w:tc>
          <w:tcPr>
            <w:tcW w:w="0" w:type="auto"/>
          </w:tcPr>
          <w:p w14:paraId="60069CF6" w14:textId="77777777" w:rsidR="003E7B30" w:rsidRPr="00244075" w:rsidRDefault="003E7B30" w:rsidP="00D15EEA">
            <w:pPr>
              <w:jc w:val="right"/>
              <w:rPr>
                <w:sz w:val="18"/>
                <w:szCs w:val="18"/>
              </w:rPr>
            </w:pPr>
          </w:p>
        </w:tc>
        <w:tc>
          <w:tcPr>
            <w:tcW w:w="0" w:type="auto"/>
          </w:tcPr>
          <w:p w14:paraId="78C07FD3" w14:textId="77777777" w:rsidR="003E7B30" w:rsidRPr="00244075" w:rsidRDefault="003E7B30" w:rsidP="00D15EEA">
            <w:pPr>
              <w:jc w:val="right"/>
              <w:rPr>
                <w:sz w:val="18"/>
                <w:szCs w:val="18"/>
              </w:rPr>
            </w:pPr>
          </w:p>
        </w:tc>
        <w:tc>
          <w:tcPr>
            <w:tcW w:w="0" w:type="auto"/>
          </w:tcPr>
          <w:p w14:paraId="0BF4C887" w14:textId="77777777" w:rsidR="003E7B30" w:rsidRPr="00244075" w:rsidRDefault="003E7B30" w:rsidP="00D15EEA">
            <w:pPr>
              <w:jc w:val="center"/>
              <w:rPr>
                <w:sz w:val="18"/>
                <w:szCs w:val="18"/>
              </w:rPr>
            </w:pPr>
          </w:p>
        </w:tc>
      </w:tr>
      <w:tr w:rsidR="003E7B30" w:rsidRPr="00244075" w14:paraId="760B3AC9" w14:textId="77777777" w:rsidTr="00D15EEA">
        <w:trPr>
          <w:trHeight w:val="143"/>
          <w:jc w:val="center"/>
        </w:trPr>
        <w:tc>
          <w:tcPr>
            <w:tcW w:w="0" w:type="auto"/>
            <w:shd w:val="clear" w:color="auto" w:fill="auto"/>
            <w:vAlign w:val="center"/>
          </w:tcPr>
          <w:p w14:paraId="2BFF4118" w14:textId="77777777" w:rsidR="003E7B30" w:rsidRPr="00A74286" w:rsidRDefault="003E7B30" w:rsidP="00D15EEA">
            <w:pPr>
              <w:jc w:val="right"/>
              <w:rPr>
                <w:sz w:val="18"/>
                <w:szCs w:val="18"/>
                <w:lang w:val="en-US"/>
              </w:rPr>
            </w:pPr>
            <w:r w:rsidRPr="00A74286">
              <w:rPr>
                <w:sz w:val="18"/>
                <w:szCs w:val="18"/>
                <w:lang w:val="en-US"/>
              </w:rPr>
              <w:t>Less than higher education or university</w:t>
            </w:r>
          </w:p>
        </w:tc>
        <w:tc>
          <w:tcPr>
            <w:tcW w:w="0" w:type="auto"/>
            <w:shd w:val="clear" w:color="auto" w:fill="auto"/>
            <w:vAlign w:val="bottom"/>
          </w:tcPr>
          <w:p w14:paraId="7A70FEEC" w14:textId="77777777" w:rsidR="003E7B30" w:rsidRPr="00244075" w:rsidRDefault="003E7B30" w:rsidP="00D15EEA">
            <w:pPr>
              <w:jc w:val="right"/>
              <w:rPr>
                <w:sz w:val="18"/>
                <w:szCs w:val="18"/>
              </w:rPr>
            </w:pPr>
            <w:r w:rsidRPr="00244075">
              <w:rPr>
                <w:sz w:val="18"/>
                <w:szCs w:val="18"/>
              </w:rPr>
              <w:t>2,67</w:t>
            </w:r>
          </w:p>
        </w:tc>
        <w:tc>
          <w:tcPr>
            <w:tcW w:w="0" w:type="auto"/>
            <w:shd w:val="clear" w:color="auto" w:fill="auto"/>
            <w:vAlign w:val="bottom"/>
          </w:tcPr>
          <w:p w14:paraId="5BF08F54" w14:textId="77777777" w:rsidR="003E7B30" w:rsidRPr="00244075" w:rsidRDefault="003E7B30" w:rsidP="00D15EEA">
            <w:pPr>
              <w:jc w:val="right"/>
              <w:rPr>
                <w:sz w:val="18"/>
                <w:szCs w:val="18"/>
              </w:rPr>
            </w:pPr>
            <w:r w:rsidRPr="00244075">
              <w:rPr>
                <w:sz w:val="18"/>
                <w:szCs w:val="18"/>
              </w:rPr>
              <w:t>2,28</w:t>
            </w:r>
          </w:p>
        </w:tc>
        <w:tc>
          <w:tcPr>
            <w:tcW w:w="0" w:type="auto"/>
            <w:shd w:val="clear" w:color="auto" w:fill="auto"/>
            <w:vAlign w:val="bottom"/>
          </w:tcPr>
          <w:p w14:paraId="36B7836D" w14:textId="77777777" w:rsidR="003E7B30" w:rsidRPr="00244075" w:rsidRDefault="003E7B30" w:rsidP="00D15EEA">
            <w:pPr>
              <w:jc w:val="right"/>
              <w:rPr>
                <w:sz w:val="18"/>
                <w:szCs w:val="18"/>
              </w:rPr>
            </w:pPr>
            <w:r w:rsidRPr="00244075">
              <w:rPr>
                <w:sz w:val="18"/>
                <w:szCs w:val="18"/>
              </w:rPr>
              <w:t>2,55</w:t>
            </w:r>
          </w:p>
        </w:tc>
        <w:tc>
          <w:tcPr>
            <w:tcW w:w="0" w:type="auto"/>
            <w:shd w:val="clear" w:color="auto" w:fill="auto"/>
            <w:vAlign w:val="bottom"/>
          </w:tcPr>
          <w:p w14:paraId="3939B461" w14:textId="77777777" w:rsidR="003E7B30" w:rsidRPr="00244075" w:rsidRDefault="003E7B30" w:rsidP="00D15EEA">
            <w:pPr>
              <w:jc w:val="right"/>
              <w:rPr>
                <w:sz w:val="18"/>
                <w:szCs w:val="18"/>
              </w:rPr>
            </w:pPr>
            <w:r w:rsidRPr="00244075">
              <w:rPr>
                <w:sz w:val="18"/>
                <w:szCs w:val="18"/>
              </w:rPr>
              <w:t>2,56</w:t>
            </w:r>
          </w:p>
        </w:tc>
        <w:tc>
          <w:tcPr>
            <w:tcW w:w="0" w:type="auto"/>
            <w:vAlign w:val="bottom"/>
          </w:tcPr>
          <w:p w14:paraId="75C9C786" w14:textId="77777777" w:rsidR="003E7B30" w:rsidRPr="00244075" w:rsidRDefault="003E7B30" w:rsidP="00D15EEA">
            <w:pPr>
              <w:jc w:val="right"/>
              <w:rPr>
                <w:sz w:val="18"/>
                <w:szCs w:val="18"/>
              </w:rPr>
            </w:pPr>
            <w:r w:rsidRPr="00244075">
              <w:rPr>
                <w:sz w:val="18"/>
                <w:szCs w:val="18"/>
              </w:rPr>
              <w:t>3,72</w:t>
            </w:r>
          </w:p>
        </w:tc>
        <w:tc>
          <w:tcPr>
            <w:tcW w:w="0" w:type="auto"/>
            <w:vAlign w:val="bottom"/>
          </w:tcPr>
          <w:p w14:paraId="58F85B29" w14:textId="77777777" w:rsidR="003E7B30" w:rsidRPr="00244075" w:rsidRDefault="003E7B30" w:rsidP="00D15EEA">
            <w:pPr>
              <w:jc w:val="right"/>
              <w:rPr>
                <w:sz w:val="18"/>
                <w:szCs w:val="18"/>
              </w:rPr>
            </w:pPr>
            <w:r w:rsidRPr="00244075">
              <w:rPr>
                <w:sz w:val="18"/>
                <w:szCs w:val="18"/>
              </w:rPr>
              <w:t>3,58</w:t>
            </w:r>
          </w:p>
        </w:tc>
        <w:tc>
          <w:tcPr>
            <w:tcW w:w="0" w:type="auto"/>
            <w:vAlign w:val="bottom"/>
          </w:tcPr>
          <w:p w14:paraId="4ACE1AEC" w14:textId="77777777" w:rsidR="003E7B30" w:rsidRPr="00244075" w:rsidRDefault="003E7B30" w:rsidP="00D15EEA">
            <w:pPr>
              <w:jc w:val="right"/>
              <w:rPr>
                <w:sz w:val="18"/>
                <w:szCs w:val="18"/>
              </w:rPr>
            </w:pPr>
            <w:r w:rsidRPr="00244075">
              <w:rPr>
                <w:sz w:val="18"/>
                <w:szCs w:val="18"/>
              </w:rPr>
              <w:t>3,74</w:t>
            </w:r>
          </w:p>
        </w:tc>
        <w:tc>
          <w:tcPr>
            <w:tcW w:w="0" w:type="auto"/>
            <w:vAlign w:val="bottom"/>
          </w:tcPr>
          <w:p w14:paraId="5FEBA035" w14:textId="77777777" w:rsidR="003E7B30" w:rsidRPr="00244075" w:rsidRDefault="003E7B30" w:rsidP="00D15EEA">
            <w:pPr>
              <w:jc w:val="right"/>
              <w:rPr>
                <w:sz w:val="18"/>
                <w:szCs w:val="18"/>
              </w:rPr>
            </w:pPr>
            <w:r w:rsidRPr="00244075">
              <w:rPr>
                <w:sz w:val="18"/>
                <w:szCs w:val="18"/>
              </w:rPr>
              <w:t>3,7</w:t>
            </w:r>
          </w:p>
        </w:tc>
        <w:tc>
          <w:tcPr>
            <w:tcW w:w="0" w:type="auto"/>
            <w:vAlign w:val="bottom"/>
          </w:tcPr>
          <w:p w14:paraId="6D6DEE3D" w14:textId="77777777" w:rsidR="003E7B30" w:rsidRPr="00244075" w:rsidRDefault="003E7B30" w:rsidP="00D15EEA">
            <w:pPr>
              <w:jc w:val="right"/>
              <w:rPr>
                <w:sz w:val="18"/>
                <w:szCs w:val="18"/>
              </w:rPr>
            </w:pPr>
            <w:r w:rsidRPr="00244075">
              <w:rPr>
                <w:sz w:val="18"/>
                <w:szCs w:val="18"/>
              </w:rPr>
              <w:t>1,94</w:t>
            </w:r>
          </w:p>
        </w:tc>
        <w:tc>
          <w:tcPr>
            <w:tcW w:w="0" w:type="auto"/>
            <w:vAlign w:val="bottom"/>
          </w:tcPr>
          <w:p w14:paraId="2D5983F6" w14:textId="77777777" w:rsidR="003E7B30" w:rsidRPr="00244075" w:rsidRDefault="003E7B30" w:rsidP="00D15EEA">
            <w:pPr>
              <w:jc w:val="right"/>
              <w:rPr>
                <w:sz w:val="18"/>
                <w:szCs w:val="18"/>
              </w:rPr>
            </w:pPr>
            <w:r w:rsidRPr="00244075">
              <w:rPr>
                <w:sz w:val="18"/>
                <w:szCs w:val="18"/>
              </w:rPr>
              <w:t>1,76</w:t>
            </w:r>
          </w:p>
        </w:tc>
        <w:tc>
          <w:tcPr>
            <w:tcW w:w="0" w:type="auto"/>
            <w:vAlign w:val="bottom"/>
          </w:tcPr>
          <w:p w14:paraId="5E283A20" w14:textId="77777777" w:rsidR="003E7B30" w:rsidRPr="00244075" w:rsidRDefault="003E7B30" w:rsidP="00D15EEA">
            <w:pPr>
              <w:jc w:val="right"/>
              <w:rPr>
                <w:sz w:val="18"/>
                <w:szCs w:val="18"/>
              </w:rPr>
            </w:pPr>
            <w:r w:rsidRPr="00244075">
              <w:rPr>
                <w:sz w:val="18"/>
                <w:szCs w:val="18"/>
              </w:rPr>
              <w:t>2,05</w:t>
            </w:r>
          </w:p>
        </w:tc>
        <w:tc>
          <w:tcPr>
            <w:tcW w:w="0" w:type="auto"/>
            <w:vAlign w:val="bottom"/>
          </w:tcPr>
          <w:p w14:paraId="484ABB96" w14:textId="77777777" w:rsidR="003E7B30" w:rsidRPr="00244075" w:rsidRDefault="003E7B30" w:rsidP="00D15EEA">
            <w:pPr>
              <w:jc w:val="center"/>
              <w:rPr>
                <w:sz w:val="18"/>
                <w:szCs w:val="18"/>
              </w:rPr>
            </w:pPr>
            <w:r w:rsidRPr="00244075">
              <w:rPr>
                <w:sz w:val="18"/>
                <w:szCs w:val="18"/>
              </w:rPr>
              <w:t>1,93</w:t>
            </w:r>
          </w:p>
        </w:tc>
      </w:tr>
      <w:tr w:rsidR="003E7B30" w:rsidRPr="00244075" w14:paraId="3E743B9D" w14:textId="77777777" w:rsidTr="00D15EEA">
        <w:trPr>
          <w:trHeight w:val="189"/>
          <w:jc w:val="center"/>
        </w:trPr>
        <w:tc>
          <w:tcPr>
            <w:tcW w:w="0" w:type="auto"/>
            <w:shd w:val="clear" w:color="auto" w:fill="auto"/>
            <w:vAlign w:val="center"/>
          </w:tcPr>
          <w:p w14:paraId="27DB344C" w14:textId="77777777" w:rsidR="003E7B30" w:rsidRPr="00244075" w:rsidRDefault="003E7B30" w:rsidP="00D15EEA">
            <w:pPr>
              <w:jc w:val="right"/>
              <w:rPr>
                <w:sz w:val="18"/>
                <w:szCs w:val="18"/>
              </w:rPr>
            </w:pPr>
            <w:r w:rsidRPr="00244075">
              <w:rPr>
                <w:sz w:val="18"/>
                <w:szCs w:val="18"/>
              </w:rPr>
              <w:t>Higher education or university</w:t>
            </w:r>
          </w:p>
        </w:tc>
        <w:tc>
          <w:tcPr>
            <w:tcW w:w="0" w:type="auto"/>
            <w:shd w:val="clear" w:color="auto" w:fill="auto"/>
            <w:vAlign w:val="bottom"/>
          </w:tcPr>
          <w:p w14:paraId="1F720414" w14:textId="77777777" w:rsidR="003E7B30" w:rsidRPr="00244075" w:rsidRDefault="003E7B30" w:rsidP="00D15EEA">
            <w:pPr>
              <w:jc w:val="right"/>
              <w:rPr>
                <w:sz w:val="18"/>
                <w:szCs w:val="18"/>
              </w:rPr>
            </w:pPr>
            <w:r w:rsidRPr="00244075">
              <w:rPr>
                <w:sz w:val="18"/>
                <w:szCs w:val="18"/>
              </w:rPr>
              <w:t>2,67</w:t>
            </w:r>
          </w:p>
        </w:tc>
        <w:tc>
          <w:tcPr>
            <w:tcW w:w="0" w:type="auto"/>
            <w:shd w:val="clear" w:color="auto" w:fill="auto"/>
            <w:vAlign w:val="bottom"/>
          </w:tcPr>
          <w:p w14:paraId="74133D24" w14:textId="77777777" w:rsidR="003E7B30" w:rsidRPr="00244075" w:rsidRDefault="003E7B30" w:rsidP="00D15EEA">
            <w:pPr>
              <w:jc w:val="right"/>
              <w:rPr>
                <w:sz w:val="18"/>
                <w:szCs w:val="18"/>
              </w:rPr>
            </w:pPr>
            <w:r w:rsidRPr="00244075">
              <w:rPr>
                <w:sz w:val="18"/>
                <w:szCs w:val="18"/>
              </w:rPr>
              <w:t>2,47</w:t>
            </w:r>
          </w:p>
        </w:tc>
        <w:tc>
          <w:tcPr>
            <w:tcW w:w="0" w:type="auto"/>
            <w:shd w:val="clear" w:color="auto" w:fill="auto"/>
            <w:vAlign w:val="bottom"/>
          </w:tcPr>
          <w:p w14:paraId="211D9207" w14:textId="77777777" w:rsidR="003E7B30" w:rsidRPr="00244075" w:rsidRDefault="003E7B30" w:rsidP="00D15EEA">
            <w:pPr>
              <w:jc w:val="right"/>
              <w:rPr>
                <w:sz w:val="18"/>
                <w:szCs w:val="18"/>
              </w:rPr>
            </w:pPr>
            <w:r w:rsidRPr="00244075">
              <w:rPr>
                <w:sz w:val="18"/>
                <w:szCs w:val="18"/>
              </w:rPr>
              <w:t>2,57</w:t>
            </w:r>
          </w:p>
        </w:tc>
        <w:tc>
          <w:tcPr>
            <w:tcW w:w="0" w:type="auto"/>
            <w:shd w:val="clear" w:color="auto" w:fill="auto"/>
            <w:vAlign w:val="bottom"/>
          </w:tcPr>
          <w:p w14:paraId="0677EB71" w14:textId="77777777" w:rsidR="003E7B30" w:rsidRPr="00244075" w:rsidRDefault="003E7B30" w:rsidP="00D15EEA">
            <w:pPr>
              <w:jc w:val="right"/>
              <w:rPr>
                <w:sz w:val="18"/>
                <w:szCs w:val="18"/>
              </w:rPr>
            </w:pPr>
            <w:r w:rsidRPr="00244075">
              <w:rPr>
                <w:sz w:val="18"/>
                <w:szCs w:val="18"/>
              </w:rPr>
              <w:t>2,58</w:t>
            </w:r>
          </w:p>
        </w:tc>
        <w:tc>
          <w:tcPr>
            <w:tcW w:w="0" w:type="auto"/>
            <w:vAlign w:val="bottom"/>
          </w:tcPr>
          <w:p w14:paraId="418FF9CF" w14:textId="77777777" w:rsidR="003E7B30" w:rsidRPr="00244075" w:rsidRDefault="003E7B30" w:rsidP="00D15EEA">
            <w:pPr>
              <w:jc w:val="right"/>
              <w:rPr>
                <w:sz w:val="18"/>
                <w:szCs w:val="18"/>
              </w:rPr>
            </w:pPr>
            <w:r w:rsidRPr="00244075">
              <w:rPr>
                <w:sz w:val="18"/>
                <w:szCs w:val="18"/>
              </w:rPr>
              <w:t>3,86</w:t>
            </w:r>
          </w:p>
        </w:tc>
        <w:tc>
          <w:tcPr>
            <w:tcW w:w="0" w:type="auto"/>
            <w:vAlign w:val="bottom"/>
          </w:tcPr>
          <w:p w14:paraId="4B6F5709" w14:textId="77777777" w:rsidR="003E7B30" w:rsidRPr="00244075" w:rsidRDefault="003E7B30" w:rsidP="00D15EEA">
            <w:pPr>
              <w:jc w:val="right"/>
              <w:rPr>
                <w:sz w:val="18"/>
                <w:szCs w:val="18"/>
              </w:rPr>
            </w:pPr>
            <w:r w:rsidRPr="00244075">
              <w:rPr>
                <w:sz w:val="18"/>
                <w:szCs w:val="18"/>
              </w:rPr>
              <w:t>3,83</w:t>
            </w:r>
          </w:p>
        </w:tc>
        <w:tc>
          <w:tcPr>
            <w:tcW w:w="0" w:type="auto"/>
            <w:vAlign w:val="bottom"/>
          </w:tcPr>
          <w:p w14:paraId="096AD023" w14:textId="77777777" w:rsidR="003E7B30" w:rsidRPr="00244075" w:rsidRDefault="003E7B30" w:rsidP="00D15EEA">
            <w:pPr>
              <w:jc w:val="right"/>
              <w:rPr>
                <w:sz w:val="18"/>
                <w:szCs w:val="18"/>
              </w:rPr>
            </w:pPr>
            <w:r w:rsidRPr="00244075">
              <w:rPr>
                <w:sz w:val="18"/>
                <w:szCs w:val="18"/>
              </w:rPr>
              <w:t>3,79</w:t>
            </w:r>
          </w:p>
        </w:tc>
        <w:tc>
          <w:tcPr>
            <w:tcW w:w="0" w:type="auto"/>
            <w:vAlign w:val="bottom"/>
          </w:tcPr>
          <w:p w14:paraId="61BF765A" w14:textId="77777777" w:rsidR="003E7B30" w:rsidRPr="00244075" w:rsidRDefault="003E7B30" w:rsidP="00D15EEA">
            <w:pPr>
              <w:jc w:val="right"/>
              <w:rPr>
                <w:sz w:val="18"/>
                <w:szCs w:val="18"/>
              </w:rPr>
            </w:pPr>
            <w:r w:rsidRPr="00244075">
              <w:rPr>
                <w:sz w:val="18"/>
                <w:szCs w:val="18"/>
              </w:rPr>
              <w:t>3,82</w:t>
            </w:r>
          </w:p>
        </w:tc>
        <w:tc>
          <w:tcPr>
            <w:tcW w:w="0" w:type="auto"/>
            <w:vAlign w:val="bottom"/>
          </w:tcPr>
          <w:p w14:paraId="092C37E9" w14:textId="77777777" w:rsidR="003E7B30" w:rsidRPr="00244075" w:rsidRDefault="003E7B30" w:rsidP="00D15EEA">
            <w:pPr>
              <w:jc w:val="right"/>
              <w:rPr>
                <w:sz w:val="18"/>
                <w:szCs w:val="18"/>
              </w:rPr>
            </w:pPr>
            <w:r w:rsidRPr="00244075">
              <w:rPr>
                <w:sz w:val="18"/>
                <w:szCs w:val="18"/>
              </w:rPr>
              <w:t>1,96</w:t>
            </w:r>
          </w:p>
        </w:tc>
        <w:tc>
          <w:tcPr>
            <w:tcW w:w="0" w:type="auto"/>
            <w:vAlign w:val="bottom"/>
          </w:tcPr>
          <w:p w14:paraId="006997A0" w14:textId="77777777" w:rsidR="003E7B30" w:rsidRPr="00244075" w:rsidRDefault="003E7B30" w:rsidP="00D15EEA">
            <w:pPr>
              <w:jc w:val="right"/>
              <w:rPr>
                <w:sz w:val="18"/>
                <w:szCs w:val="18"/>
              </w:rPr>
            </w:pPr>
            <w:r w:rsidRPr="00244075">
              <w:rPr>
                <w:sz w:val="18"/>
                <w:szCs w:val="18"/>
              </w:rPr>
              <w:t>1,96</w:t>
            </w:r>
          </w:p>
        </w:tc>
        <w:tc>
          <w:tcPr>
            <w:tcW w:w="0" w:type="auto"/>
            <w:vAlign w:val="bottom"/>
          </w:tcPr>
          <w:p w14:paraId="6DEA8E85" w14:textId="77777777" w:rsidR="003E7B30" w:rsidRPr="00244075" w:rsidRDefault="003E7B30" w:rsidP="00D15EEA">
            <w:pPr>
              <w:jc w:val="right"/>
              <w:rPr>
                <w:sz w:val="18"/>
                <w:szCs w:val="18"/>
              </w:rPr>
            </w:pPr>
            <w:r w:rsidRPr="00244075">
              <w:rPr>
                <w:sz w:val="18"/>
                <w:szCs w:val="18"/>
              </w:rPr>
              <w:t>2,05</w:t>
            </w:r>
          </w:p>
        </w:tc>
        <w:tc>
          <w:tcPr>
            <w:tcW w:w="0" w:type="auto"/>
            <w:vAlign w:val="bottom"/>
          </w:tcPr>
          <w:p w14:paraId="5A6A6367" w14:textId="77777777" w:rsidR="003E7B30" w:rsidRPr="00244075" w:rsidRDefault="003E7B30" w:rsidP="00D15EEA">
            <w:pPr>
              <w:jc w:val="center"/>
              <w:rPr>
                <w:sz w:val="18"/>
                <w:szCs w:val="18"/>
              </w:rPr>
            </w:pPr>
            <w:r w:rsidRPr="00244075">
              <w:rPr>
                <w:sz w:val="18"/>
                <w:szCs w:val="18"/>
              </w:rPr>
              <w:t>2</w:t>
            </w:r>
          </w:p>
        </w:tc>
      </w:tr>
    </w:tbl>
    <w:p w14:paraId="0C1FBDAC" w14:textId="77777777" w:rsidR="003E7B30" w:rsidRDefault="003E7B30" w:rsidP="003E7B30">
      <w:pPr>
        <w:jc w:val="both"/>
        <w:rPr>
          <w:b/>
          <w:bCs/>
          <w:u w:val="single"/>
          <w:lang w:val="en-GB" w:eastAsia="en-GB"/>
        </w:rPr>
      </w:pPr>
    </w:p>
    <w:p w14:paraId="38BC1579" w14:textId="77777777" w:rsidR="003E7B30" w:rsidRDefault="003E7B30" w:rsidP="003E7B30">
      <w:pPr>
        <w:jc w:val="both"/>
        <w:rPr>
          <w:lang w:val="en-GB"/>
        </w:rPr>
      </w:pPr>
      <w:r w:rsidRPr="00244075">
        <w:rPr>
          <w:b/>
          <w:bCs/>
          <w:u w:val="single"/>
          <w:lang w:val="en-GB" w:eastAsia="en-GB"/>
        </w:rPr>
        <w:t>Table 3</w:t>
      </w:r>
      <w:r w:rsidRPr="00244075">
        <w:rPr>
          <w:b/>
          <w:bCs/>
          <w:lang w:val="en-GB" w:eastAsia="en-GB"/>
        </w:rPr>
        <w:t>:</w:t>
      </w:r>
      <w:r w:rsidRPr="00244075">
        <w:rPr>
          <w:lang w:val="en-GB" w:eastAsia="en-GB"/>
        </w:rPr>
        <w:t xml:space="preserve"> Means differences observed for the three</w:t>
      </w:r>
      <w:r w:rsidRPr="00244075">
        <w:rPr>
          <w:lang w:val="en-GB"/>
        </w:rPr>
        <w:t xml:space="preserve"> parental involvement variables by qualitative variables. </w:t>
      </w:r>
    </w:p>
    <w:p w14:paraId="2290A052" w14:textId="77777777" w:rsidR="003E7B30" w:rsidRDefault="003E7B30" w:rsidP="003E7B30">
      <w:pPr>
        <w:jc w:val="both"/>
        <w:rPr>
          <w:lang w:val="en-GB"/>
        </w:rPr>
      </w:pPr>
      <w:r w:rsidRPr="00244075">
        <w:rPr>
          <w:lang w:val="en-GB"/>
        </w:rPr>
        <w:t>* p&lt;.05. **p&lt;.01. ***p&lt;.001.</w:t>
      </w:r>
    </w:p>
    <w:p w14:paraId="216329B5" w14:textId="77777777" w:rsidR="003E7B30" w:rsidRDefault="003E7B30" w:rsidP="003E7B30">
      <w:pPr>
        <w:jc w:val="both"/>
        <w:rPr>
          <w:lang w:val="en-GB"/>
        </w:rPr>
      </w:pPr>
    </w:p>
    <w:p w14:paraId="7443B5E7" w14:textId="77777777" w:rsidR="003E7B30" w:rsidRDefault="003E7B30" w:rsidP="003E7B30">
      <w:pPr>
        <w:spacing w:line="480" w:lineRule="auto"/>
        <w:ind w:left="454" w:hanging="454"/>
        <w:jc w:val="both"/>
        <w:rPr>
          <w:color w:val="000000" w:themeColor="text1"/>
          <w:lang w:val="en-GB"/>
        </w:rPr>
        <w:sectPr w:rsidR="003E7B30" w:rsidSect="00A74286">
          <w:pgSz w:w="15840" w:h="12240" w:orient="landscape"/>
          <w:pgMar w:top="1440" w:right="1440" w:bottom="1440" w:left="1440" w:header="720" w:footer="720" w:gutter="0"/>
          <w:cols w:space="720"/>
          <w:docGrid w:linePitch="360"/>
        </w:sectPr>
      </w:pPr>
    </w:p>
    <w:p w14:paraId="64A6651D" w14:textId="77777777" w:rsidR="003E7B30" w:rsidRDefault="003E7B30" w:rsidP="003E7B30">
      <w:pPr>
        <w:spacing w:line="480" w:lineRule="auto"/>
        <w:ind w:left="454" w:hanging="454"/>
        <w:jc w:val="both"/>
        <w:rPr>
          <w:color w:val="000000" w:themeColor="text1"/>
          <w:lang w:val="en-GB"/>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5"/>
        <w:gridCol w:w="902"/>
        <w:gridCol w:w="628"/>
        <w:gridCol w:w="628"/>
        <w:gridCol w:w="703"/>
        <w:gridCol w:w="628"/>
        <w:gridCol w:w="628"/>
        <w:gridCol w:w="703"/>
        <w:gridCol w:w="703"/>
        <w:gridCol w:w="628"/>
        <w:gridCol w:w="628"/>
        <w:gridCol w:w="628"/>
        <w:gridCol w:w="714"/>
      </w:tblGrid>
      <w:tr w:rsidR="003E7B30" w:rsidRPr="000A1C4C" w14:paraId="65E48896" w14:textId="77777777" w:rsidTr="00D15EEA">
        <w:trPr>
          <w:trHeight w:val="55"/>
        </w:trPr>
        <w:tc>
          <w:tcPr>
            <w:tcW w:w="4915" w:type="dxa"/>
            <w:vMerge w:val="restart"/>
            <w:shd w:val="clear" w:color="auto" w:fill="auto"/>
            <w:noWrap/>
            <w:vAlign w:val="bottom"/>
          </w:tcPr>
          <w:p w14:paraId="5E81EFA9" w14:textId="77777777" w:rsidR="003E7B30" w:rsidRPr="000A1C4C" w:rsidRDefault="003E7B30" w:rsidP="00D15EEA">
            <w:pPr>
              <w:jc w:val="center"/>
              <w:rPr>
                <w:sz w:val="15"/>
                <w:szCs w:val="15"/>
              </w:rPr>
            </w:pPr>
          </w:p>
        </w:tc>
        <w:tc>
          <w:tcPr>
            <w:tcW w:w="2861" w:type="dxa"/>
            <w:gridSpan w:val="4"/>
          </w:tcPr>
          <w:p w14:paraId="39D41657" w14:textId="77777777" w:rsidR="003E7B30" w:rsidRPr="000A1C4C" w:rsidRDefault="003E7B30" w:rsidP="00D15EEA">
            <w:pPr>
              <w:jc w:val="center"/>
              <w:rPr>
                <w:sz w:val="15"/>
                <w:szCs w:val="15"/>
                <w:lang w:val="en-GB"/>
              </w:rPr>
            </w:pPr>
            <w:r w:rsidRPr="000A1C4C">
              <w:rPr>
                <w:sz w:val="15"/>
                <w:szCs w:val="15"/>
              </w:rPr>
              <w:t>Home-based involvement</w:t>
            </w:r>
          </w:p>
        </w:tc>
        <w:tc>
          <w:tcPr>
            <w:tcW w:w="0" w:type="auto"/>
            <w:gridSpan w:val="4"/>
          </w:tcPr>
          <w:p w14:paraId="1869C952" w14:textId="77777777" w:rsidR="003E7B30" w:rsidRPr="000A1C4C" w:rsidRDefault="003E7B30" w:rsidP="00D15EEA">
            <w:pPr>
              <w:jc w:val="center"/>
              <w:rPr>
                <w:sz w:val="15"/>
                <w:szCs w:val="15"/>
                <w:lang w:val="en-GB"/>
              </w:rPr>
            </w:pPr>
            <w:r w:rsidRPr="000A1C4C">
              <w:rPr>
                <w:sz w:val="15"/>
                <w:szCs w:val="15"/>
                <w:lang w:val="en-GB"/>
              </w:rPr>
              <w:t>Home</w:t>
            </w:r>
            <w:r>
              <w:rPr>
                <w:sz w:val="15"/>
                <w:szCs w:val="15"/>
                <w:lang w:val="en-GB"/>
              </w:rPr>
              <w:t>-</w:t>
            </w:r>
            <w:r w:rsidRPr="000A1C4C">
              <w:rPr>
                <w:sz w:val="15"/>
                <w:szCs w:val="15"/>
                <w:lang w:val="en-GB"/>
              </w:rPr>
              <w:t>school communication</w:t>
            </w:r>
          </w:p>
        </w:tc>
        <w:tc>
          <w:tcPr>
            <w:tcW w:w="2598" w:type="dxa"/>
            <w:gridSpan w:val="4"/>
          </w:tcPr>
          <w:p w14:paraId="2D5D0DBB" w14:textId="77777777" w:rsidR="003E7B30" w:rsidRPr="000A1C4C" w:rsidRDefault="003E7B30" w:rsidP="00D15EEA">
            <w:pPr>
              <w:jc w:val="center"/>
              <w:rPr>
                <w:sz w:val="15"/>
                <w:szCs w:val="15"/>
                <w:lang w:val="en-GB"/>
              </w:rPr>
            </w:pPr>
            <w:r w:rsidRPr="000A1C4C">
              <w:rPr>
                <w:sz w:val="15"/>
                <w:szCs w:val="15"/>
                <w:lang w:val="en-GB"/>
              </w:rPr>
              <w:t>School-based involvement</w:t>
            </w:r>
          </w:p>
        </w:tc>
      </w:tr>
      <w:tr w:rsidR="003E7B30" w:rsidRPr="000A1C4C" w14:paraId="4E3215EC" w14:textId="77777777" w:rsidTr="00D15EEA">
        <w:trPr>
          <w:trHeight w:val="170"/>
        </w:trPr>
        <w:tc>
          <w:tcPr>
            <w:tcW w:w="4915" w:type="dxa"/>
            <w:vMerge/>
            <w:shd w:val="clear" w:color="auto" w:fill="auto"/>
            <w:noWrap/>
            <w:vAlign w:val="bottom"/>
          </w:tcPr>
          <w:p w14:paraId="0B58D18A" w14:textId="77777777" w:rsidR="003E7B30" w:rsidRPr="000A1C4C" w:rsidRDefault="003E7B30" w:rsidP="00D15EEA">
            <w:pPr>
              <w:jc w:val="center"/>
              <w:rPr>
                <w:sz w:val="15"/>
                <w:szCs w:val="15"/>
              </w:rPr>
            </w:pPr>
          </w:p>
        </w:tc>
        <w:tc>
          <w:tcPr>
            <w:tcW w:w="902" w:type="dxa"/>
          </w:tcPr>
          <w:p w14:paraId="696B55F3" w14:textId="77777777" w:rsidR="003E7B30" w:rsidRPr="000A1C4C" w:rsidRDefault="003E7B30" w:rsidP="00D15EEA">
            <w:pPr>
              <w:jc w:val="center"/>
              <w:rPr>
                <w:sz w:val="15"/>
                <w:szCs w:val="15"/>
                <w:lang w:val="en-GB"/>
              </w:rPr>
            </w:pPr>
            <w:r>
              <w:rPr>
                <w:sz w:val="15"/>
                <w:szCs w:val="15"/>
                <w:lang w:val="en-GB"/>
              </w:rPr>
              <w:t>L</w:t>
            </w:r>
            <w:r w:rsidRPr="000A1C4C">
              <w:rPr>
                <w:sz w:val="15"/>
                <w:szCs w:val="15"/>
                <w:lang w:val="en-GB"/>
              </w:rPr>
              <w:t xml:space="preserve"> </w:t>
            </w:r>
          </w:p>
        </w:tc>
        <w:tc>
          <w:tcPr>
            <w:tcW w:w="0" w:type="auto"/>
          </w:tcPr>
          <w:p w14:paraId="55CD3BAB" w14:textId="77777777" w:rsidR="003E7B30" w:rsidRPr="000A1C4C" w:rsidRDefault="003E7B30" w:rsidP="00D15EEA">
            <w:pPr>
              <w:jc w:val="center"/>
              <w:rPr>
                <w:sz w:val="15"/>
                <w:szCs w:val="15"/>
                <w:lang w:val="en-GB"/>
              </w:rPr>
            </w:pPr>
            <w:r>
              <w:rPr>
                <w:sz w:val="15"/>
                <w:szCs w:val="15"/>
                <w:lang w:val="en-GB"/>
              </w:rPr>
              <w:t>F</w:t>
            </w:r>
          </w:p>
        </w:tc>
        <w:tc>
          <w:tcPr>
            <w:tcW w:w="0" w:type="auto"/>
          </w:tcPr>
          <w:p w14:paraId="3D76FAA5" w14:textId="77777777" w:rsidR="003E7B30" w:rsidRPr="000A1C4C" w:rsidRDefault="003E7B30" w:rsidP="00D15EEA">
            <w:pPr>
              <w:jc w:val="center"/>
              <w:rPr>
                <w:sz w:val="15"/>
                <w:szCs w:val="15"/>
                <w:lang w:val="en-GB"/>
              </w:rPr>
            </w:pPr>
            <w:r>
              <w:rPr>
                <w:sz w:val="15"/>
                <w:szCs w:val="15"/>
                <w:lang w:val="en-GB"/>
              </w:rPr>
              <w:t>B</w:t>
            </w:r>
            <w:r w:rsidRPr="000A1C4C">
              <w:rPr>
                <w:sz w:val="15"/>
                <w:szCs w:val="15"/>
                <w:lang w:val="en-GB"/>
              </w:rPr>
              <w:t xml:space="preserve"> </w:t>
            </w:r>
          </w:p>
        </w:tc>
        <w:tc>
          <w:tcPr>
            <w:tcW w:w="0" w:type="auto"/>
          </w:tcPr>
          <w:p w14:paraId="187A5885" w14:textId="77777777" w:rsidR="003E7B30" w:rsidRPr="000A1C4C" w:rsidRDefault="003E7B30" w:rsidP="00D15EEA">
            <w:pPr>
              <w:jc w:val="center"/>
              <w:rPr>
                <w:sz w:val="15"/>
                <w:szCs w:val="15"/>
                <w:lang w:val="en-GB"/>
              </w:rPr>
            </w:pPr>
            <w:r w:rsidRPr="000A1C4C">
              <w:rPr>
                <w:sz w:val="15"/>
                <w:szCs w:val="15"/>
                <w:lang w:val="en-GB"/>
              </w:rPr>
              <w:t xml:space="preserve">Total </w:t>
            </w:r>
          </w:p>
        </w:tc>
        <w:tc>
          <w:tcPr>
            <w:tcW w:w="0" w:type="auto"/>
          </w:tcPr>
          <w:p w14:paraId="28A2B238" w14:textId="77777777" w:rsidR="003E7B30" w:rsidRPr="000A1C4C" w:rsidRDefault="003E7B30" w:rsidP="00D15EEA">
            <w:pPr>
              <w:jc w:val="center"/>
              <w:rPr>
                <w:sz w:val="15"/>
                <w:szCs w:val="15"/>
                <w:lang w:val="en-GB"/>
              </w:rPr>
            </w:pPr>
            <w:r>
              <w:rPr>
                <w:sz w:val="15"/>
                <w:szCs w:val="15"/>
                <w:lang w:val="en-GB"/>
              </w:rPr>
              <w:t>L</w:t>
            </w:r>
            <w:r w:rsidRPr="000A1C4C">
              <w:rPr>
                <w:sz w:val="15"/>
                <w:szCs w:val="15"/>
                <w:lang w:val="en-GB"/>
              </w:rPr>
              <w:t xml:space="preserve"> </w:t>
            </w:r>
          </w:p>
        </w:tc>
        <w:tc>
          <w:tcPr>
            <w:tcW w:w="0" w:type="auto"/>
          </w:tcPr>
          <w:p w14:paraId="049BE843" w14:textId="77777777" w:rsidR="003E7B30" w:rsidRPr="000A1C4C" w:rsidRDefault="003E7B30" w:rsidP="00D15EEA">
            <w:pPr>
              <w:jc w:val="center"/>
              <w:rPr>
                <w:sz w:val="15"/>
                <w:szCs w:val="15"/>
                <w:lang w:val="en-GB"/>
              </w:rPr>
            </w:pPr>
            <w:r>
              <w:rPr>
                <w:sz w:val="15"/>
                <w:szCs w:val="15"/>
                <w:lang w:val="en-GB"/>
              </w:rPr>
              <w:t>F</w:t>
            </w:r>
          </w:p>
        </w:tc>
        <w:tc>
          <w:tcPr>
            <w:tcW w:w="0" w:type="auto"/>
          </w:tcPr>
          <w:p w14:paraId="6C2A049D" w14:textId="77777777" w:rsidR="003E7B30" w:rsidRPr="000A1C4C" w:rsidRDefault="003E7B30" w:rsidP="00D15EEA">
            <w:pPr>
              <w:jc w:val="center"/>
              <w:rPr>
                <w:sz w:val="15"/>
                <w:szCs w:val="15"/>
                <w:lang w:val="en-GB"/>
              </w:rPr>
            </w:pPr>
            <w:r>
              <w:rPr>
                <w:sz w:val="15"/>
                <w:szCs w:val="15"/>
                <w:lang w:val="en-GB"/>
              </w:rPr>
              <w:t>B</w:t>
            </w:r>
            <w:r w:rsidRPr="000A1C4C">
              <w:rPr>
                <w:sz w:val="15"/>
                <w:szCs w:val="15"/>
                <w:lang w:val="en-GB"/>
              </w:rPr>
              <w:t xml:space="preserve"> </w:t>
            </w:r>
          </w:p>
        </w:tc>
        <w:tc>
          <w:tcPr>
            <w:tcW w:w="0" w:type="auto"/>
          </w:tcPr>
          <w:p w14:paraId="22FFF6AB" w14:textId="77777777" w:rsidR="003E7B30" w:rsidRPr="000A1C4C" w:rsidRDefault="003E7B30" w:rsidP="00D15EEA">
            <w:pPr>
              <w:jc w:val="center"/>
              <w:rPr>
                <w:sz w:val="15"/>
                <w:szCs w:val="15"/>
                <w:lang w:val="en-GB"/>
              </w:rPr>
            </w:pPr>
            <w:r w:rsidRPr="000A1C4C">
              <w:rPr>
                <w:sz w:val="15"/>
                <w:szCs w:val="15"/>
                <w:lang w:val="en-GB"/>
              </w:rPr>
              <w:t xml:space="preserve">Total </w:t>
            </w:r>
          </w:p>
        </w:tc>
        <w:tc>
          <w:tcPr>
            <w:tcW w:w="0" w:type="auto"/>
          </w:tcPr>
          <w:p w14:paraId="50A6CCDF" w14:textId="77777777" w:rsidR="003E7B30" w:rsidRPr="000A1C4C" w:rsidRDefault="003E7B30" w:rsidP="00D15EEA">
            <w:pPr>
              <w:jc w:val="center"/>
              <w:rPr>
                <w:sz w:val="15"/>
                <w:szCs w:val="15"/>
                <w:lang w:val="en-GB"/>
              </w:rPr>
            </w:pPr>
            <w:r>
              <w:rPr>
                <w:sz w:val="15"/>
                <w:szCs w:val="15"/>
                <w:lang w:val="en-GB"/>
              </w:rPr>
              <w:t>L</w:t>
            </w:r>
            <w:r w:rsidRPr="000A1C4C">
              <w:rPr>
                <w:sz w:val="15"/>
                <w:szCs w:val="15"/>
                <w:lang w:val="en-GB"/>
              </w:rPr>
              <w:t xml:space="preserve"> </w:t>
            </w:r>
          </w:p>
        </w:tc>
        <w:tc>
          <w:tcPr>
            <w:tcW w:w="0" w:type="auto"/>
          </w:tcPr>
          <w:p w14:paraId="2A0E5D2E" w14:textId="77777777" w:rsidR="003E7B30" w:rsidRPr="000A1C4C" w:rsidRDefault="003E7B30" w:rsidP="00D15EEA">
            <w:pPr>
              <w:jc w:val="center"/>
              <w:rPr>
                <w:sz w:val="15"/>
                <w:szCs w:val="15"/>
                <w:lang w:val="en-GB"/>
              </w:rPr>
            </w:pPr>
            <w:r>
              <w:rPr>
                <w:sz w:val="15"/>
                <w:szCs w:val="15"/>
                <w:lang w:val="en-GB"/>
              </w:rPr>
              <w:t>F</w:t>
            </w:r>
          </w:p>
        </w:tc>
        <w:tc>
          <w:tcPr>
            <w:tcW w:w="0" w:type="auto"/>
          </w:tcPr>
          <w:p w14:paraId="04198335" w14:textId="77777777" w:rsidR="003E7B30" w:rsidRPr="000A1C4C" w:rsidRDefault="003E7B30" w:rsidP="00D15EEA">
            <w:pPr>
              <w:jc w:val="center"/>
              <w:rPr>
                <w:sz w:val="15"/>
                <w:szCs w:val="15"/>
                <w:lang w:val="en-GB"/>
              </w:rPr>
            </w:pPr>
            <w:r>
              <w:rPr>
                <w:sz w:val="15"/>
                <w:szCs w:val="15"/>
                <w:lang w:val="en-GB"/>
              </w:rPr>
              <w:t>B</w:t>
            </w:r>
            <w:r w:rsidRPr="000A1C4C">
              <w:rPr>
                <w:sz w:val="15"/>
                <w:szCs w:val="15"/>
                <w:lang w:val="en-GB"/>
              </w:rPr>
              <w:t xml:space="preserve"> </w:t>
            </w:r>
          </w:p>
        </w:tc>
        <w:tc>
          <w:tcPr>
            <w:tcW w:w="714" w:type="dxa"/>
          </w:tcPr>
          <w:p w14:paraId="61CB4565" w14:textId="77777777" w:rsidR="003E7B30" w:rsidRPr="000A1C4C" w:rsidRDefault="003E7B30" w:rsidP="00D15EEA">
            <w:pPr>
              <w:jc w:val="center"/>
              <w:rPr>
                <w:sz w:val="15"/>
                <w:szCs w:val="15"/>
                <w:lang w:val="en-GB"/>
              </w:rPr>
            </w:pPr>
            <w:r w:rsidRPr="000A1C4C">
              <w:rPr>
                <w:sz w:val="15"/>
                <w:szCs w:val="15"/>
                <w:lang w:val="en-GB"/>
              </w:rPr>
              <w:t xml:space="preserve">Total </w:t>
            </w:r>
          </w:p>
        </w:tc>
      </w:tr>
      <w:tr w:rsidR="003E7B30" w:rsidRPr="000A1C4C" w14:paraId="29D38883" w14:textId="77777777" w:rsidTr="00D15EEA">
        <w:trPr>
          <w:trHeight w:val="170"/>
        </w:trPr>
        <w:tc>
          <w:tcPr>
            <w:tcW w:w="4915" w:type="dxa"/>
            <w:shd w:val="clear" w:color="auto" w:fill="auto"/>
            <w:noWrap/>
            <w:vAlign w:val="bottom"/>
          </w:tcPr>
          <w:p w14:paraId="727FDD97" w14:textId="77777777" w:rsidR="003E7B30" w:rsidRPr="00A3084C" w:rsidRDefault="003E7B30" w:rsidP="00D15EEA">
            <w:pPr>
              <w:jc w:val="right"/>
              <w:rPr>
                <w:sz w:val="15"/>
                <w:szCs w:val="15"/>
              </w:rPr>
            </w:pPr>
            <w:r w:rsidRPr="00A3084C">
              <w:rPr>
                <w:sz w:val="15"/>
                <w:szCs w:val="15"/>
              </w:rPr>
              <w:t>F</w:t>
            </w:r>
          </w:p>
        </w:tc>
        <w:tc>
          <w:tcPr>
            <w:tcW w:w="902" w:type="dxa"/>
            <w:vAlign w:val="bottom"/>
          </w:tcPr>
          <w:p w14:paraId="2E64E869" w14:textId="77777777" w:rsidR="003E7B30" w:rsidRPr="00A3084C" w:rsidRDefault="003E7B30" w:rsidP="00D15EEA">
            <w:pPr>
              <w:jc w:val="center"/>
              <w:rPr>
                <w:color w:val="010205"/>
                <w:sz w:val="15"/>
                <w:szCs w:val="15"/>
              </w:rPr>
            </w:pPr>
            <w:r>
              <w:rPr>
                <w:color w:val="010205"/>
                <w:sz w:val="15"/>
                <w:szCs w:val="15"/>
              </w:rPr>
              <w:t>9,23***</w:t>
            </w:r>
          </w:p>
        </w:tc>
        <w:tc>
          <w:tcPr>
            <w:tcW w:w="0" w:type="auto"/>
            <w:vAlign w:val="bottom"/>
          </w:tcPr>
          <w:p w14:paraId="7034D60A" w14:textId="77777777" w:rsidR="003E7B30" w:rsidRPr="00A3084C" w:rsidRDefault="003E7B30" w:rsidP="00D15EEA">
            <w:pPr>
              <w:jc w:val="center"/>
              <w:rPr>
                <w:color w:val="010205"/>
                <w:sz w:val="15"/>
                <w:szCs w:val="15"/>
              </w:rPr>
            </w:pPr>
            <w:r>
              <w:rPr>
                <w:color w:val="010205"/>
                <w:sz w:val="15"/>
                <w:szCs w:val="15"/>
              </w:rPr>
              <w:t>5,97***</w:t>
            </w:r>
          </w:p>
        </w:tc>
        <w:tc>
          <w:tcPr>
            <w:tcW w:w="0" w:type="auto"/>
            <w:vAlign w:val="bottom"/>
          </w:tcPr>
          <w:p w14:paraId="36042BEE" w14:textId="77777777" w:rsidR="003E7B30" w:rsidRPr="00A3084C" w:rsidRDefault="003E7B30" w:rsidP="00D15EEA">
            <w:pPr>
              <w:jc w:val="center"/>
              <w:rPr>
                <w:color w:val="010205"/>
                <w:sz w:val="15"/>
                <w:szCs w:val="15"/>
              </w:rPr>
            </w:pPr>
            <w:r>
              <w:rPr>
                <w:color w:val="010205"/>
                <w:sz w:val="15"/>
                <w:szCs w:val="15"/>
              </w:rPr>
              <w:t>5,51***</w:t>
            </w:r>
          </w:p>
        </w:tc>
        <w:tc>
          <w:tcPr>
            <w:tcW w:w="0" w:type="auto"/>
            <w:vAlign w:val="bottom"/>
          </w:tcPr>
          <w:p w14:paraId="59160B52" w14:textId="77777777" w:rsidR="003E7B30" w:rsidRPr="00A3084C" w:rsidRDefault="003E7B30" w:rsidP="00D15EEA">
            <w:pPr>
              <w:jc w:val="center"/>
              <w:rPr>
                <w:color w:val="010205"/>
                <w:sz w:val="15"/>
                <w:szCs w:val="15"/>
              </w:rPr>
            </w:pPr>
            <w:r w:rsidRPr="00A3084C">
              <w:rPr>
                <w:sz w:val="15"/>
                <w:szCs w:val="15"/>
                <w:lang w:val="en-GB"/>
              </w:rPr>
              <w:t>19,52***</w:t>
            </w:r>
          </w:p>
        </w:tc>
        <w:tc>
          <w:tcPr>
            <w:tcW w:w="0" w:type="auto"/>
            <w:vAlign w:val="bottom"/>
          </w:tcPr>
          <w:p w14:paraId="3DBD3C07" w14:textId="77777777" w:rsidR="003E7B30" w:rsidRPr="00A3084C" w:rsidRDefault="003E7B30" w:rsidP="00D15EEA">
            <w:pPr>
              <w:jc w:val="center"/>
              <w:rPr>
                <w:sz w:val="15"/>
                <w:szCs w:val="15"/>
                <w:lang w:val="en-GB"/>
              </w:rPr>
            </w:pPr>
            <w:r>
              <w:rPr>
                <w:sz w:val="15"/>
                <w:szCs w:val="15"/>
                <w:lang w:val="en-GB"/>
              </w:rPr>
              <w:t>8,52***</w:t>
            </w:r>
          </w:p>
        </w:tc>
        <w:tc>
          <w:tcPr>
            <w:tcW w:w="0" w:type="auto"/>
            <w:vAlign w:val="bottom"/>
          </w:tcPr>
          <w:p w14:paraId="1FB4C052" w14:textId="77777777" w:rsidR="003E7B30" w:rsidRPr="00A3084C" w:rsidRDefault="003E7B30" w:rsidP="00D15EEA">
            <w:pPr>
              <w:jc w:val="center"/>
              <w:rPr>
                <w:sz w:val="15"/>
                <w:szCs w:val="15"/>
                <w:lang w:val="en-GB"/>
              </w:rPr>
            </w:pPr>
            <w:r>
              <w:rPr>
                <w:sz w:val="15"/>
                <w:szCs w:val="15"/>
                <w:lang w:val="en-GB"/>
              </w:rPr>
              <w:t>9,84***</w:t>
            </w:r>
          </w:p>
        </w:tc>
        <w:tc>
          <w:tcPr>
            <w:tcW w:w="0" w:type="auto"/>
            <w:vAlign w:val="bottom"/>
          </w:tcPr>
          <w:p w14:paraId="7442D337" w14:textId="77777777" w:rsidR="003E7B30" w:rsidRPr="00A3084C" w:rsidRDefault="003E7B30" w:rsidP="00D15EEA">
            <w:pPr>
              <w:jc w:val="center"/>
              <w:rPr>
                <w:sz w:val="15"/>
                <w:szCs w:val="15"/>
                <w:lang w:val="en-GB"/>
              </w:rPr>
            </w:pPr>
            <w:r>
              <w:rPr>
                <w:sz w:val="15"/>
                <w:szCs w:val="15"/>
                <w:lang w:val="en-GB"/>
              </w:rPr>
              <w:t>11,92***</w:t>
            </w:r>
          </w:p>
        </w:tc>
        <w:tc>
          <w:tcPr>
            <w:tcW w:w="0" w:type="auto"/>
            <w:vAlign w:val="bottom"/>
          </w:tcPr>
          <w:p w14:paraId="42ADE57C" w14:textId="77777777" w:rsidR="003E7B30" w:rsidRPr="00A3084C" w:rsidRDefault="003E7B30" w:rsidP="00D15EEA">
            <w:pPr>
              <w:jc w:val="center"/>
              <w:rPr>
                <w:sz w:val="15"/>
                <w:szCs w:val="15"/>
                <w:lang w:val="en-GB"/>
              </w:rPr>
            </w:pPr>
            <w:r w:rsidRPr="00A3084C">
              <w:rPr>
                <w:sz w:val="15"/>
                <w:szCs w:val="15"/>
                <w:lang w:val="en-GB"/>
              </w:rPr>
              <w:t>26,83***</w:t>
            </w:r>
          </w:p>
        </w:tc>
        <w:tc>
          <w:tcPr>
            <w:tcW w:w="0" w:type="auto"/>
            <w:vAlign w:val="bottom"/>
          </w:tcPr>
          <w:p w14:paraId="24498D4E" w14:textId="77777777" w:rsidR="003E7B30" w:rsidRPr="00A3084C" w:rsidRDefault="003E7B30" w:rsidP="00D15EEA">
            <w:pPr>
              <w:jc w:val="center"/>
              <w:rPr>
                <w:sz w:val="15"/>
                <w:szCs w:val="15"/>
                <w:lang w:val="en-GB"/>
              </w:rPr>
            </w:pPr>
            <w:r>
              <w:rPr>
                <w:sz w:val="15"/>
                <w:szCs w:val="15"/>
                <w:lang w:val="en-GB"/>
              </w:rPr>
              <w:t>3,52***</w:t>
            </w:r>
          </w:p>
        </w:tc>
        <w:tc>
          <w:tcPr>
            <w:tcW w:w="0" w:type="auto"/>
            <w:vAlign w:val="bottom"/>
          </w:tcPr>
          <w:p w14:paraId="34BEB936" w14:textId="77777777" w:rsidR="003E7B30" w:rsidRPr="00A3084C" w:rsidRDefault="003E7B30" w:rsidP="00D15EEA">
            <w:pPr>
              <w:jc w:val="center"/>
              <w:rPr>
                <w:sz w:val="15"/>
                <w:szCs w:val="15"/>
                <w:lang w:val="en-GB"/>
              </w:rPr>
            </w:pPr>
            <w:r>
              <w:rPr>
                <w:sz w:val="15"/>
                <w:szCs w:val="15"/>
                <w:lang w:val="en-GB"/>
              </w:rPr>
              <w:t>2,97***</w:t>
            </w:r>
          </w:p>
        </w:tc>
        <w:tc>
          <w:tcPr>
            <w:tcW w:w="0" w:type="auto"/>
            <w:vAlign w:val="bottom"/>
          </w:tcPr>
          <w:p w14:paraId="13D41839" w14:textId="77777777" w:rsidR="003E7B30" w:rsidRPr="00A3084C" w:rsidRDefault="003E7B30" w:rsidP="00D15EEA">
            <w:pPr>
              <w:jc w:val="center"/>
              <w:rPr>
                <w:sz w:val="15"/>
                <w:szCs w:val="15"/>
                <w:lang w:val="en-GB"/>
              </w:rPr>
            </w:pPr>
            <w:r>
              <w:rPr>
                <w:sz w:val="15"/>
                <w:szCs w:val="15"/>
                <w:lang w:val="en-GB"/>
              </w:rPr>
              <w:t>2,19**</w:t>
            </w:r>
          </w:p>
        </w:tc>
        <w:tc>
          <w:tcPr>
            <w:tcW w:w="714" w:type="dxa"/>
            <w:vAlign w:val="bottom"/>
          </w:tcPr>
          <w:p w14:paraId="4AB200BF" w14:textId="77777777" w:rsidR="003E7B30" w:rsidRPr="00A3084C" w:rsidRDefault="003E7B30" w:rsidP="00D15EEA">
            <w:pPr>
              <w:jc w:val="center"/>
              <w:rPr>
                <w:sz w:val="15"/>
                <w:szCs w:val="15"/>
                <w:lang w:val="en-GB"/>
              </w:rPr>
            </w:pPr>
            <w:r w:rsidRPr="00A3084C">
              <w:rPr>
                <w:sz w:val="15"/>
                <w:szCs w:val="15"/>
                <w:lang w:val="en-GB"/>
              </w:rPr>
              <w:t>6,86***</w:t>
            </w:r>
          </w:p>
        </w:tc>
      </w:tr>
      <w:tr w:rsidR="003E7B30" w:rsidRPr="000A1C4C" w14:paraId="55F8B648" w14:textId="77777777" w:rsidTr="00D15EEA">
        <w:trPr>
          <w:trHeight w:val="170"/>
        </w:trPr>
        <w:tc>
          <w:tcPr>
            <w:tcW w:w="4915" w:type="dxa"/>
            <w:shd w:val="clear" w:color="auto" w:fill="auto"/>
            <w:noWrap/>
            <w:vAlign w:val="bottom"/>
          </w:tcPr>
          <w:p w14:paraId="3328DD5C" w14:textId="77777777" w:rsidR="003E7B30" w:rsidRPr="00A3084C" w:rsidRDefault="003E7B30" w:rsidP="00D15EEA">
            <w:pPr>
              <w:jc w:val="right"/>
              <w:rPr>
                <w:sz w:val="15"/>
                <w:szCs w:val="15"/>
              </w:rPr>
            </w:pPr>
            <w:r w:rsidRPr="00A3084C">
              <w:rPr>
                <w:sz w:val="15"/>
                <w:szCs w:val="15"/>
              </w:rPr>
              <w:t xml:space="preserve">Adjusted </w:t>
            </w:r>
            <w:r w:rsidRPr="00A3084C">
              <w:rPr>
                <w:color w:val="000000"/>
                <w:sz w:val="15"/>
                <w:szCs w:val="15"/>
              </w:rPr>
              <w:t>R</w:t>
            </w:r>
            <w:r w:rsidRPr="00A3084C">
              <w:rPr>
                <w:color w:val="000000"/>
                <w:sz w:val="15"/>
                <w:szCs w:val="15"/>
                <w:vertAlign w:val="superscript"/>
              </w:rPr>
              <w:t>2</w:t>
            </w:r>
          </w:p>
        </w:tc>
        <w:tc>
          <w:tcPr>
            <w:tcW w:w="902" w:type="dxa"/>
            <w:vAlign w:val="bottom"/>
          </w:tcPr>
          <w:p w14:paraId="41C0EF1C" w14:textId="77777777" w:rsidR="003E7B30" w:rsidRPr="00A3084C" w:rsidRDefault="003E7B30" w:rsidP="00D15EEA">
            <w:pPr>
              <w:jc w:val="center"/>
              <w:rPr>
                <w:sz w:val="15"/>
                <w:szCs w:val="15"/>
                <w:lang w:val="en-GB"/>
              </w:rPr>
            </w:pPr>
            <w:r>
              <w:rPr>
                <w:sz w:val="15"/>
                <w:szCs w:val="15"/>
                <w:lang w:val="en-GB"/>
              </w:rPr>
              <w:t>0,21</w:t>
            </w:r>
          </w:p>
        </w:tc>
        <w:tc>
          <w:tcPr>
            <w:tcW w:w="0" w:type="auto"/>
            <w:vAlign w:val="bottom"/>
          </w:tcPr>
          <w:p w14:paraId="21A1D319" w14:textId="77777777" w:rsidR="003E7B30" w:rsidRPr="00A3084C" w:rsidRDefault="003E7B30" w:rsidP="00D15EEA">
            <w:pPr>
              <w:jc w:val="center"/>
              <w:rPr>
                <w:sz w:val="15"/>
                <w:szCs w:val="15"/>
                <w:lang w:val="en-GB"/>
              </w:rPr>
            </w:pPr>
            <w:r>
              <w:rPr>
                <w:sz w:val="15"/>
                <w:szCs w:val="15"/>
                <w:lang w:val="en-GB"/>
              </w:rPr>
              <w:t>0,21</w:t>
            </w:r>
          </w:p>
        </w:tc>
        <w:tc>
          <w:tcPr>
            <w:tcW w:w="0" w:type="auto"/>
            <w:vAlign w:val="bottom"/>
          </w:tcPr>
          <w:p w14:paraId="582C3C53" w14:textId="77777777" w:rsidR="003E7B30" w:rsidRPr="00A3084C" w:rsidRDefault="003E7B30" w:rsidP="00D15EEA">
            <w:pPr>
              <w:jc w:val="center"/>
              <w:rPr>
                <w:sz w:val="15"/>
                <w:szCs w:val="15"/>
                <w:lang w:val="en-GB"/>
              </w:rPr>
            </w:pPr>
            <w:r>
              <w:rPr>
                <w:sz w:val="15"/>
                <w:szCs w:val="15"/>
                <w:lang w:val="en-GB"/>
              </w:rPr>
              <w:t>0,12</w:t>
            </w:r>
          </w:p>
        </w:tc>
        <w:tc>
          <w:tcPr>
            <w:tcW w:w="0" w:type="auto"/>
            <w:vAlign w:val="bottom"/>
          </w:tcPr>
          <w:p w14:paraId="3413189D" w14:textId="77777777" w:rsidR="003E7B30" w:rsidRPr="00A3084C" w:rsidRDefault="003E7B30" w:rsidP="00D15EEA">
            <w:pPr>
              <w:jc w:val="center"/>
              <w:rPr>
                <w:sz w:val="15"/>
                <w:szCs w:val="15"/>
                <w:lang w:val="en-GB"/>
              </w:rPr>
            </w:pPr>
            <w:r w:rsidRPr="00A3084C">
              <w:rPr>
                <w:sz w:val="15"/>
                <w:szCs w:val="15"/>
                <w:lang w:val="en-GB"/>
              </w:rPr>
              <w:t>0,18</w:t>
            </w:r>
          </w:p>
        </w:tc>
        <w:tc>
          <w:tcPr>
            <w:tcW w:w="0" w:type="auto"/>
            <w:vAlign w:val="bottom"/>
          </w:tcPr>
          <w:p w14:paraId="5BA41E6B" w14:textId="77777777" w:rsidR="003E7B30" w:rsidRPr="00A3084C" w:rsidRDefault="003E7B30" w:rsidP="00D15EEA">
            <w:pPr>
              <w:jc w:val="center"/>
              <w:rPr>
                <w:sz w:val="15"/>
                <w:szCs w:val="15"/>
                <w:lang w:val="en-GB"/>
              </w:rPr>
            </w:pPr>
            <w:r>
              <w:rPr>
                <w:sz w:val="15"/>
                <w:szCs w:val="15"/>
                <w:lang w:val="en-GB"/>
              </w:rPr>
              <w:t>0,20</w:t>
            </w:r>
          </w:p>
        </w:tc>
        <w:tc>
          <w:tcPr>
            <w:tcW w:w="0" w:type="auto"/>
            <w:vAlign w:val="bottom"/>
          </w:tcPr>
          <w:p w14:paraId="422FD17A" w14:textId="77777777" w:rsidR="003E7B30" w:rsidRPr="00A3084C" w:rsidRDefault="003E7B30" w:rsidP="00D15EEA">
            <w:pPr>
              <w:jc w:val="center"/>
              <w:rPr>
                <w:sz w:val="15"/>
                <w:szCs w:val="15"/>
                <w:lang w:val="en-GB"/>
              </w:rPr>
            </w:pPr>
            <w:r>
              <w:rPr>
                <w:sz w:val="15"/>
                <w:szCs w:val="15"/>
                <w:lang w:val="en-GB"/>
              </w:rPr>
              <w:t>0,32</w:t>
            </w:r>
          </w:p>
        </w:tc>
        <w:tc>
          <w:tcPr>
            <w:tcW w:w="0" w:type="auto"/>
            <w:vAlign w:val="bottom"/>
          </w:tcPr>
          <w:p w14:paraId="3F8410A9" w14:textId="77777777" w:rsidR="003E7B30" w:rsidRPr="00A3084C" w:rsidRDefault="003E7B30" w:rsidP="00D15EEA">
            <w:pPr>
              <w:jc w:val="center"/>
              <w:rPr>
                <w:sz w:val="15"/>
                <w:szCs w:val="15"/>
                <w:lang w:val="en-GB"/>
              </w:rPr>
            </w:pPr>
            <w:r>
              <w:rPr>
                <w:sz w:val="15"/>
                <w:szCs w:val="15"/>
                <w:lang w:val="en-GB"/>
              </w:rPr>
              <w:t>0,25</w:t>
            </w:r>
          </w:p>
        </w:tc>
        <w:tc>
          <w:tcPr>
            <w:tcW w:w="0" w:type="auto"/>
            <w:vAlign w:val="bottom"/>
          </w:tcPr>
          <w:p w14:paraId="487FE6FB" w14:textId="77777777" w:rsidR="003E7B30" w:rsidRPr="00A3084C" w:rsidRDefault="003E7B30" w:rsidP="00D15EEA">
            <w:pPr>
              <w:jc w:val="center"/>
              <w:rPr>
                <w:sz w:val="15"/>
                <w:szCs w:val="15"/>
                <w:lang w:val="en-GB"/>
              </w:rPr>
            </w:pPr>
            <w:r w:rsidRPr="00A3084C">
              <w:rPr>
                <w:sz w:val="15"/>
                <w:szCs w:val="15"/>
                <w:lang w:val="en-GB"/>
              </w:rPr>
              <w:t>0,24</w:t>
            </w:r>
          </w:p>
        </w:tc>
        <w:tc>
          <w:tcPr>
            <w:tcW w:w="0" w:type="auto"/>
            <w:vAlign w:val="bottom"/>
          </w:tcPr>
          <w:p w14:paraId="6DCCFEE0" w14:textId="77777777" w:rsidR="003E7B30" w:rsidRPr="00A3084C" w:rsidRDefault="003E7B30" w:rsidP="00D15EEA">
            <w:pPr>
              <w:jc w:val="center"/>
              <w:rPr>
                <w:sz w:val="15"/>
                <w:szCs w:val="15"/>
                <w:lang w:val="en-GB"/>
              </w:rPr>
            </w:pPr>
            <w:r>
              <w:rPr>
                <w:sz w:val="15"/>
                <w:szCs w:val="15"/>
                <w:lang w:val="en-GB"/>
              </w:rPr>
              <w:t>0,08</w:t>
            </w:r>
          </w:p>
        </w:tc>
        <w:tc>
          <w:tcPr>
            <w:tcW w:w="0" w:type="auto"/>
            <w:vAlign w:val="bottom"/>
          </w:tcPr>
          <w:p w14:paraId="6C5AD374" w14:textId="77777777" w:rsidR="003E7B30" w:rsidRPr="00A3084C" w:rsidRDefault="003E7B30" w:rsidP="00D15EEA">
            <w:pPr>
              <w:jc w:val="center"/>
              <w:rPr>
                <w:sz w:val="15"/>
                <w:szCs w:val="15"/>
                <w:lang w:val="en-GB"/>
              </w:rPr>
            </w:pPr>
            <w:r>
              <w:rPr>
                <w:sz w:val="15"/>
                <w:szCs w:val="15"/>
                <w:lang w:val="en-GB"/>
              </w:rPr>
              <w:t>0,10</w:t>
            </w:r>
          </w:p>
        </w:tc>
        <w:tc>
          <w:tcPr>
            <w:tcW w:w="0" w:type="auto"/>
            <w:vAlign w:val="bottom"/>
          </w:tcPr>
          <w:p w14:paraId="736F018C" w14:textId="77777777" w:rsidR="003E7B30" w:rsidRPr="00A3084C" w:rsidRDefault="003E7B30" w:rsidP="00D15EEA">
            <w:pPr>
              <w:jc w:val="center"/>
              <w:rPr>
                <w:sz w:val="15"/>
                <w:szCs w:val="15"/>
                <w:lang w:val="en-GB"/>
              </w:rPr>
            </w:pPr>
            <w:r>
              <w:rPr>
                <w:sz w:val="15"/>
                <w:szCs w:val="15"/>
                <w:lang w:val="en-GB"/>
              </w:rPr>
              <w:t>0,04</w:t>
            </w:r>
          </w:p>
        </w:tc>
        <w:tc>
          <w:tcPr>
            <w:tcW w:w="714" w:type="dxa"/>
            <w:vAlign w:val="bottom"/>
          </w:tcPr>
          <w:p w14:paraId="049B542B" w14:textId="77777777" w:rsidR="003E7B30" w:rsidRPr="00A3084C" w:rsidRDefault="003E7B30" w:rsidP="00D15EEA">
            <w:pPr>
              <w:jc w:val="center"/>
              <w:rPr>
                <w:sz w:val="15"/>
                <w:szCs w:val="15"/>
                <w:lang w:val="en-GB"/>
              </w:rPr>
            </w:pPr>
            <w:r w:rsidRPr="00A3084C">
              <w:rPr>
                <w:sz w:val="15"/>
                <w:szCs w:val="15"/>
                <w:lang w:val="en-GB"/>
              </w:rPr>
              <w:t>0,07</w:t>
            </w:r>
          </w:p>
        </w:tc>
      </w:tr>
      <w:tr w:rsidR="003E7B30" w:rsidRPr="000A1C4C" w14:paraId="6C4BCD0A" w14:textId="77777777" w:rsidTr="00D15EEA">
        <w:trPr>
          <w:trHeight w:val="170"/>
        </w:trPr>
        <w:tc>
          <w:tcPr>
            <w:tcW w:w="4915" w:type="dxa"/>
            <w:shd w:val="clear" w:color="auto" w:fill="auto"/>
            <w:noWrap/>
            <w:vAlign w:val="center"/>
          </w:tcPr>
          <w:p w14:paraId="4175DEFE" w14:textId="77777777" w:rsidR="003E7B30" w:rsidRPr="000A1C4C" w:rsidRDefault="003E7B30" w:rsidP="00D15EEA">
            <w:pPr>
              <w:ind w:left="63"/>
              <w:jc w:val="center"/>
              <w:rPr>
                <w:sz w:val="15"/>
                <w:szCs w:val="15"/>
              </w:rPr>
            </w:pPr>
            <w:r w:rsidRPr="000A1C4C">
              <w:rPr>
                <w:sz w:val="15"/>
                <w:szCs w:val="15"/>
              </w:rPr>
              <w:t>Variables</w:t>
            </w:r>
          </w:p>
        </w:tc>
        <w:tc>
          <w:tcPr>
            <w:tcW w:w="902" w:type="dxa"/>
            <w:shd w:val="clear" w:color="auto" w:fill="auto"/>
            <w:vAlign w:val="bottom"/>
          </w:tcPr>
          <w:p w14:paraId="61F89342" w14:textId="77777777" w:rsidR="003E7B30" w:rsidRPr="006E3545" w:rsidRDefault="003E7B30" w:rsidP="00D15EEA">
            <w:pPr>
              <w:jc w:val="center"/>
              <w:rPr>
                <w:color w:val="010205"/>
                <w:sz w:val="15"/>
                <w:szCs w:val="15"/>
              </w:rPr>
            </w:pPr>
          </w:p>
        </w:tc>
        <w:tc>
          <w:tcPr>
            <w:tcW w:w="0" w:type="auto"/>
            <w:shd w:val="clear" w:color="auto" w:fill="auto"/>
            <w:vAlign w:val="bottom"/>
          </w:tcPr>
          <w:p w14:paraId="183634C7" w14:textId="77777777" w:rsidR="003E7B30" w:rsidRPr="008A173A" w:rsidRDefault="003E7B30" w:rsidP="00D15EEA">
            <w:pPr>
              <w:jc w:val="center"/>
              <w:rPr>
                <w:color w:val="010205"/>
                <w:sz w:val="15"/>
                <w:szCs w:val="15"/>
              </w:rPr>
            </w:pPr>
          </w:p>
        </w:tc>
        <w:tc>
          <w:tcPr>
            <w:tcW w:w="0" w:type="auto"/>
            <w:shd w:val="clear" w:color="auto" w:fill="auto"/>
            <w:vAlign w:val="bottom"/>
          </w:tcPr>
          <w:p w14:paraId="72937C0C" w14:textId="77777777" w:rsidR="003E7B30" w:rsidRPr="007B4191" w:rsidRDefault="003E7B30" w:rsidP="00D15EEA">
            <w:pPr>
              <w:jc w:val="center"/>
              <w:rPr>
                <w:color w:val="010205"/>
                <w:sz w:val="15"/>
                <w:szCs w:val="15"/>
              </w:rPr>
            </w:pPr>
          </w:p>
        </w:tc>
        <w:tc>
          <w:tcPr>
            <w:tcW w:w="0" w:type="auto"/>
            <w:shd w:val="clear" w:color="auto" w:fill="auto"/>
            <w:vAlign w:val="bottom"/>
          </w:tcPr>
          <w:p w14:paraId="1F0ADCAF" w14:textId="77777777" w:rsidR="003E7B30" w:rsidRPr="001214BD" w:rsidRDefault="003E7B30" w:rsidP="00D15EEA">
            <w:pPr>
              <w:jc w:val="center"/>
              <w:rPr>
                <w:color w:val="010205"/>
                <w:sz w:val="15"/>
                <w:szCs w:val="15"/>
              </w:rPr>
            </w:pPr>
          </w:p>
        </w:tc>
        <w:tc>
          <w:tcPr>
            <w:tcW w:w="0" w:type="auto"/>
            <w:vAlign w:val="bottom"/>
          </w:tcPr>
          <w:p w14:paraId="7EC0F705" w14:textId="77777777" w:rsidR="003E7B30" w:rsidRPr="002C1ADD" w:rsidRDefault="003E7B30" w:rsidP="00D15EEA">
            <w:pPr>
              <w:jc w:val="center"/>
              <w:rPr>
                <w:color w:val="010205"/>
                <w:sz w:val="15"/>
                <w:szCs w:val="15"/>
              </w:rPr>
            </w:pPr>
          </w:p>
        </w:tc>
        <w:tc>
          <w:tcPr>
            <w:tcW w:w="0" w:type="auto"/>
            <w:vAlign w:val="bottom"/>
          </w:tcPr>
          <w:p w14:paraId="4BD165AA" w14:textId="77777777" w:rsidR="003E7B30" w:rsidRPr="00C96A63" w:rsidRDefault="003E7B30" w:rsidP="00D15EEA">
            <w:pPr>
              <w:jc w:val="center"/>
              <w:rPr>
                <w:color w:val="010205"/>
                <w:sz w:val="15"/>
                <w:szCs w:val="15"/>
              </w:rPr>
            </w:pPr>
          </w:p>
        </w:tc>
        <w:tc>
          <w:tcPr>
            <w:tcW w:w="0" w:type="auto"/>
            <w:vAlign w:val="bottom"/>
          </w:tcPr>
          <w:p w14:paraId="3B36057F" w14:textId="77777777" w:rsidR="003E7B30" w:rsidRPr="00C11687" w:rsidRDefault="003E7B30" w:rsidP="00D15EEA">
            <w:pPr>
              <w:jc w:val="center"/>
              <w:rPr>
                <w:color w:val="010205"/>
                <w:sz w:val="15"/>
                <w:szCs w:val="15"/>
              </w:rPr>
            </w:pPr>
          </w:p>
        </w:tc>
        <w:tc>
          <w:tcPr>
            <w:tcW w:w="0" w:type="auto"/>
            <w:vAlign w:val="bottom"/>
          </w:tcPr>
          <w:p w14:paraId="227DB1B4" w14:textId="77777777" w:rsidR="003E7B30" w:rsidRPr="00B90DF4" w:rsidRDefault="003E7B30" w:rsidP="00D15EEA">
            <w:pPr>
              <w:jc w:val="center"/>
              <w:rPr>
                <w:color w:val="010205"/>
                <w:sz w:val="15"/>
                <w:szCs w:val="15"/>
              </w:rPr>
            </w:pPr>
          </w:p>
        </w:tc>
        <w:tc>
          <w:tcPr>
            <w:tcW w:w="0" w:type="auto"/>
            <w:vAlign w:val="bottom"/>
          </w:tcPr>
          <w:p w14:paraId="4B1714B1" w14:textId="77777777" w:rsidR="003E7B30" w:rsidRPr="00ED1DCE" w:rsidRDefault="003E7B30" w:rsidP="00D15EEA">
            <w:pPr>
              <w:jc w:val="center"/>
              <w:rPr>
                <w:color w:val="010205"/>
                <w:sz w:val="15"/>
                <w:szCs w:val="15"/>
              </w:rPr>
            </w:pPr>
          </w:p>
        </w:tc>
        <w:tc>
          <w:tcPr>
            <w:tcW w:w="0" w:type="auto"/>
            <w:vAlign w:val="bottom"/>
          </w:tcPr>
          <w:p w14:paraId="4F819D05" w14:textId="77777777" w:rsidR="003E7B30" w:rsidRPr="00ED1DCE" w:rsidRDefault="003E7B30" w:rsidP="00D15EEA">
            <w:pPr>
              <w:jc w:val="center"/>
              <w:rPr>
                <w:color w:val="010205"/>
                <w:sz w:val="15"/>
                <w:szCs w:val="15"/>
              </w:rPr>
            </w:pPr>
          </w:p>
        </w:tc>
        <w:tc>
          <w:tcPr>
            <w:tcW w:w="0" w:type="auto"/>
            <w:vAlign w:val="bottom"/>
          </w:tcPr>
          <w:p w14:paraId="3A71B709" w14:textId="77777777" w:rsidR="003E7B30" w:rsidRPr="00ED1DCE" w:rsidRDefault="003E7B30" w:rsidP="00D15EEA">
            <w:pPr>
              <w:jc w:val="center"/>
              <w:rPr>
                <w:color w:val="010205"/>
                <w:sz w:val="15"/>
                <w:szCs w:val="15"/>
              </w:rPr>
            </w:pPr>
          </w:p>
        </w:tc>
        <w:tc>
          <w:tcPr>
            <w:tcW w:w="714" w:type="dxa"/>
            <w:vAlign w:val="bottom"/>
          </w:tcPr>
          <w:p w14:paraId="3787B587" w14:textId="77777777" w:rsidR="003E7B30" w:rsidRPr="00A3084C" w:rsidRDefault="003E7B30" w:rsidP="00D15EEA">
            <w:pPr>
              <w:jc w:val="center"/>
              <w:rPr>
                <w:color w:val="010205"/>
                <w:sz w:val="15"/>
                <w:szCs w:val="15"/>
              </w:rPr>
            </w:pPr>
          </w:p>
        </w:tc>
      </w:tr>
      <w:tr w:rsidR="003E7B30" w:rsidRPr="000A1C4C" w14:paraId="5E37F29B" w14:textId="77777777" w:rsidTr="00D15EEA">
        <w:trPr>
          <w:trHeight w:val="170"/>
        </w:trPr>
        <w:tc>
          <w:tcPr>
            <w:tcW w:w="4915" w:type="dxa"/>
            <w:shd w:val="clear" w:color="auto" w:fill="auto"/>
            <w:noWrap/>
            <w:vAlign w:val="center"/>
          </w:tcPr>
          <w:p w14:paraId="3305E009" w14:textId="77777777" w:rsidR="003E7B30" w:rsidRPr="000A1C4C" w:rsidRDefault="003E7B30" w:rsidP="00D15EEA">
            <w:pPr>
              <w:rPr>
                <w:sz w:val="15"/>
                <w:szCs w:val="15"/>
              </w:rPr>
            </w:pPr>
            <w:r>
              <w:rPr>
                <w:sz w:val="15"/>
                <w:szCs w:val="15"/>
              </w:rPr>
              <w:t>School climate</w:t>
            </w:r>
          </w:p>
        </w:tc>
        <w:tc>
          <w:tcPr>
            <w:tcW w:w="902" w:type="dxa"/>
            <w:shd w:val="clear" w:color="auto" w:fill="auto"/>
            <w:vAlign w:val="bottom"/>
          </w:tcPr>
          <w:p w14:paraId="0370863A" w14:textId="77777777" w:rsidR="003E7B30" w:rsidRPr="006E3545" w:rsidRDefault="003E7B30" w:rsidP="00D15EEA">
            <w:pPr>
              <w:jc w:val="center"/>
              <w:rPr>
                <w:color w:val="010205"/>
                <w:sz w:val="15"/>
                <w:szCs w:val="15"/>
              </w:rPr>
            </w:pPr>
          </w:p>
        </w:tc>
        <w:tc>
          <w:tcPr>
            <w:tcW w:w="0" w:type="auto"/>
            <w:shd w:val="clear" w:color="auto" w:fill="auto"/>
            <w:vAlign w:val="bottom"/>
          </w:tcPr>
          <w:p w14:paraId="0EDA0117" w14:textId="77777777" w:rsidR="003E7B30" w:rsidRPr="008A173A" w:rsidRDefault="003E7B30" w:rsidP="00D15EEA">
            <w:pPr>
              <w:jc w:val="center"/>
              <w:rPr>
                <w:color w:val="010205"/>
                <w:sz w:val="15"/>
                <w:szCs w:val="15"/>
              </w:rPr>
            </w:pPr>
          </w:p>
        </w:tc>
        <w:tc>
          <w:tcPr>
            <w:tcW w:w="0" w:type="auto"/>
            <w:shd w:val="clear" w:color="auto" w:fill="auto"/>
            <w:vAlign w:val="bottom"/>
          </w:tcPr>
          <w:p w14:paraId="5C6894AA" w14:textId="77777777" w:rsidR="003E7B30" w:rsidRPr="007B4191" w:rsidRDefault="003E7B30" w:rsidP="00D15EEA">
            <w:pPr>
              <w:jc w:val="center"/>
              <w:rPr>
                <w:color w:val="010205"/>
                <w:sz w:val="15"/>
                <w:szCs w:val="15"/>
              </w:rPr>
            </w:pPr>
          </w:p>
        </w:tc>
        <w:tc>
          <w:tcPr>
            <w:tcW w:w="0" w:type="auto"/>
            <w:shd w:val="clear" w:color="auto" w:fill="auto"/>
            <w:vAlign w:val="bottom"/>
          </w:tcPr>
          <w:p w14:paraId="331C1846" w14:textId="77777777" w:rsidR="003E7B30" w:rsidRPr="001214BD" w:rsidRDefault="003E7B30" w:rsidP="00D15EEA">
            <w:pPr>
              <w:jc w:val="center"/>
              <w:rPr>
                <w:color w:val="010205"/>
                <w:sz w:val="15"/>
                <w:szCs w:val="15"/>
              </w:rPr>
            </w:pPr>
          </w:p>
        </w:tc>
        <w:tc>
          <w:tcPr>
            <w:tcW w:w="0" w:type="auto"/>
            <w:vAlign w:val="bottom"/>
          </w:tcPr>
          <w:p w14:paraId="57DBF917" w14:textId="77777777" w:rsidR="003E7B30" w:rsidRPr="002C1ADD" w:rsidRDefault="003E7B30" w:rsidP="00D15EEA">
            <w:pPr>
              <w:jc w:val="center"/>
              <w:rPr>
                <w:color w:val="010205"/>
                <w:sz w:val="15"/>
                <w:szCs w:val="15"/>
              </w:rPr>
            </w:pPr>
          </w:p>
        </w:tc>
        <w:tc>
          <w:tcPr>
            <w:tcW w:w="0" w:type="auto"/>
            <w:vAlign w:val="bottom"/>
          </w:tcPr>
          <w:p w14:paraId="2CEFC205" w14:textId="77777777" w:rsidR="003E7B30" w:rsidRPr="00C96A63" w:rsidRDefault="003E7B30" w:rsidP="00D15EEA">
            <w:pPr>
              <w:jc w:val="center"/>
              <w:rPr>
                <w:color w:val="010205"/>
                <w:sz w:val="15"/>
                <w:szCs w:val="15"/>
              </w:rPr>
            </w:pPr>
          </w:p>
        </w:tc>
        <w:tc>
          <w:tcPr>
            <w:tcW w:w="0" w:type="auto"/>
            <w:vAlign w:val="bottom"/>
          </w:tcPr>
          <w:p w14:paraId="04F30B6B" w14:textId="77777777" w:rsidR="003E7B30" w:rsidRPr="00C11687" w:rsidRDefault="003E7B30" w:rsidP="00D15EEA">
            <w:pPr>
              <w:jc w:val="center"/>
              <w:rPr>
                <w:color w:val="010205"/>
                <w:sz w:val="15"/>
                <w:szCs w:val="15"/>
              </w:rPr>
            </w:pPr>
          </w:p>
        </w:tc>
        <w:tc>
          <w:tcPr>
            <w:tcW w:w="0" w:type="auto"/>
            <w:vAlign w:val="bottom"/>
          </w:tcPr>
          <w:p w14:paraId="7B09B3ED" w14:textId="77777777" w:rsidR="003E7B30" w:rsidRPr="00B90DF4" w:rsidRDefault="003E7B30" w:rsidP="00D15EEA">
            <w:pPr>
              <w:jc w:val="center"/>
              <w:rPr>
                <w:color w:val="010205"/>
                <w:sz w:val="15"/>
                <w:szCs w:val="15"/>
              </w:rPr>
            </w:pPr>
          </w:p>
        </w:tc>
        <w:tc>
          <w:tcPr>
            <w:tcW w:w="0" w:type="auto"/>
            <w:vAlign w:val="bottom"/>
          </w:tcPr>
          <w:p w14:paraId="3E4883CF" w14:textId="77777777" w:rsidR="003E7B30" w:rsidRPr="00ED1DCE" w:rsidRDefault="003E7B30" w:rsidP="00D15EEA">
            <w:pPr>
              <w:jc w:val="center"/>
              <w:rPr>
                <w:color w:val="010205"/>
                <w:sz w:val="15"/>
                <w:szCs w:val="15"/>
              </w:rPr>
            </w:pPr>
          </w:p>
        </w:tc>
        <w:tc>
          <w:tcPr>
            <w:tcW w:w="0" w:type="auto"/>
            <w:vAlign w:val="bottom"/>
          </w:tcPr>
          <w:p w14:paraId="7EF567A6" w14:textId="77777777" w:rsidR="003E7B30" w:rsidRPr="00ED1DCE" w:rsidRDefault="003E7B30" w:rsidP="00D15EEA">
            <w:pPr>
              <w:jc w:val="center"/>
              <w:rPr>
                <w:color w:val="010205"/>
                <w:sz w:val="15"/>
                <w:szCs w:val="15"/>
              </w:rPr>
            </w:pPr>
          </w:p>
        </w:tc>
        <w:tc>
          <w:tcPr>
            <w:tcW w:w="0" w:type="auto"/>
            <w:vAlign w:val="bottom"/>
          </w:tcPr>
          <w:p w14:paraId="27964823" w14:textId="77777777" w:rsidR="003E7B30" w:rsidRPr="00ED1DCE" w:rsidRDefault="003E7B30" w:rsidP="00D15EEA">
            <w:pPr>
              <w:jc w:val="center"/>
              <w:rPr>
                <w:color w:val="010205"/>
                <w:sz w:val="15"/>
                <w:szCs w:val="15"/>
              </w:rPr>
            </w:pPr>
          </w:p>
        </w:tc>
        <w:tc>
          <w:tcPr>
            <w:tcW w:w="714" w:type="dxa"/>
            <w:vAlign w:val="bottom"/>
          </w:tcPr>
          <w:p w14:paraId="4B5A31DE" w14:textId="77777777" w:rsidR="003E7B30" w:rsidRPr="00A3084C" w:rsidRDefault="003E7B30" w:rsidP="00D15EEA">
            <w:pPr>
              <w:jc w:val="center"/>
              <w:rPr>
                <w:color w:val="010205"/>
                <w:sz w:val="15"/>
                <w:szCs w:val="15"/>
              </w:rPr>
            </w:pPr>
          </w:p>
        </w:tc>
      </w:tr>
      <w:tr w:rsidR="003E7B30" w:rsidRPr="000A1C4C" w14:paraId="27A54C14" w14:textId="77777777" w:rsidTr="00D15EEA">
        <w:trPr>
          <w:trHeight w:val="170"/>
        </w:trPr>
        <w:tc>
          <w:tcPr>
            <w:tcW w:w="4915" w:type="dxa"/>
            <w:shd w:val="clear" w:color="auto" w:fill="auto"/>
            <w:noWrap/>
            <w:vAlign w:val="center"/>
          </w:tcPr>
          <w:p w14:paraId="2362FFCC" w14:textId="77777777" w:rsidR="003E7B30" w:rsidRPr="003F0276" w:rsidRDefault="003E7B30" w:rsidP="00D15EEA">
            <w:pPr>
              <w:jc w:val="right"/>
              <w:rPr>
                <w:i/>
                <w:iCs/>
                <w:sz w:val="15"/>
                <w:szCs w:val="15"/>
              </w:rPr>
            </w:pPr>
            <w:r w:rsidRPr="003F0276">
              <w:rPr>
                <w:i/>
                <w:iCs/>
                <w:sz w:val="15"/>
                <w:szCs w:val="15"/>
              </w:rPr>
              <w:t>Relationships between students</w:t>
            </w:r>
          </w:p>
        </w:tc>
        <w:tc>
          <w:tcPr>
            <w:tcW w:w="902" w:type="dxa"/>
            <w:shd w:val="clear" w:color="auto" w:fill="auto"/>
            <w:vAlign w:val="bottom"/>
          </w:tcPr>
          <w:p w14:paraId="27FC06A2" w14:textId="77777777" w:rsidR="003E7B30" w:rsidRPr="006E3545" w:rsidRDefault="003E7B30" w:rsidP="00D15EEA">
            <w:pPr>
              <w:jc w:val="center"/>
              <w:rPr>
                <w:b/>
                <w:color w:val="010205"/>
                <w:sz w:val="15"/>
                <w:szCs w:val="15"/>
              </w:rPr>
            </w:pPr>
            <w:r w:rsidRPr="006E3545">
              <w:rPr>
                <w:color w:val="010205"/>
                <w:sz w:val="15"/>
                <w:szCs w:val="15"/>
              </w:rPr>
              <w:t>-0,05</w:t>
            </w:r>
          </w:p>
        </w:tc>
        <w:tc>
          <w:tcPr>
            <w:tcW w:w="0" w:type="auto"/>
            <w:shd w:val="clear" w:color="auto" w:fill="auto"/>
            <w:vAlign w:val="bottom"/>
          </w:tcPr>
          <w:p w14:paraId="0A97404F" w14:textId="77777777" w:rsidR="003E7B30" w:rsidRPr="008A173A" w:rsidRDefault="003E7B30" w:rsidP="00D15EEA">
            <w:pPr>
              <w:jc w:val="center"/>
              <w:rPr>
                <w:b/>
                <w:color w:val="010205"/>
                <w:sz w:val="15"/>
                <w:szCs w:val="15"/>
              </w:rPr>
            </w:pPr>
            <w:r w:rsidRPr="008A173A">
              <w:rPr>
                <w:color w:val="010205"/>
                <w:sz w:val="15"/>
                <w:szCs w:val="15"/>
              </w:rPr>
              <w:t>-0,05</w:t>
            </w:r>
          </w:p>
        </w:tc>
        <w:tc>
          <w:tcPr>
            <w:tcW w:w="0" w:type="auto"/>
            <w:shd w:val="clear" w:color="auto" w:fill="auto"/>
            <w:vAlign w:val="bottom"/>
          </w:tcPr>
          <w:p w14:paraId="678AC6CD" w14:textId="77777777" w:rsidR="003E7B30" w:rsidRPr="007B4191" w:rsidRDefault="003E7B30" w:rsidP="00D15EEA">
            <w:pPr>
              <w:jc w:val="center"/>
              <w:rPr>
                <w:b/>
                <w:color w:val="010205"/>
                <w:sz w:val="15"/>
                <w:szCs w:val="15"/>
              </w:rPr>
            </w:pPr>
            <w:r w:rsidRPr="007B4191">
              <w:rPr>
                <w:color w:val="010205"/>
                <w:sz w:val="15"/>
                <w:szCs w:val="15"/>
              </w:rPr>
              <w:t>-0,03</w:t>
            </w:r>
          </w:p>
        </w:tc>
        <w:tc>
          <w:tcPr>
            <w:tcW w:w="0" w:type="auto"/>
            <w:shd w:val="clear" w:color="auto" w:fill="auto"/>
            <w:vAlign w:val="bottom"/>
          </w:tcPr>
          <w:p w14:paraId="51F997D7" w14:textId="77777777" w:rsidR="003E7B30" w:rsidRPr="001214BD" w:rsidRDefault="003E7B30" w:rsidP="00D15EEA">
            <w:pPr>
              <w:jc w:val="center"/>
              <w:rPr>
                <w:sz w:val="15"/>
                <w:szCs w:val="15"/>
              </w:rPr>
            </w:pPr>
            <w:r w:rsidRPr="001214BD">
              <w:rPr>
                <w:color w:val="010205"/>
                <w:sz w:val="15"/>
                <w:szCs w:val="15"/>
              </w:rPr>
              <w:t>-0,03</w:t>
            </w:r>
          </w:p>
        </w:tc>
        <w:tc>
          <w:tcPr>
            <w:tcW w:w="0" w:type="auto"/>
            <w:vAlign w:val="bottom"/>
          </w:tcPr>
          <w:p w14:paraId="6F42E620" w14:textId="77777777" w:rsidR="003E7B30" w:rsidRPr="002C1ADD" w:rsidRDefault="003E7B30" w:rsidP="00D15EEA">
            <w:pPr>
              <w:jc w:val="center"/>
              <w:rPr>
                <w:b/>
                <w:color w:val="010205"/>
                <w:sz w:val="15"/>
                <w:szCs w:val="15"/>
              </w:rPr>
            </w:pPr>
            <w:r w:rsidRPr="002C1ADD">
              <w:rPr>
                <w:color w:val="010205"/>
                <w:sz w:val="15"/>
                <w:szCs w:val="15"/>
              </w:rPr>
              <w:t>-0,05</w:t>
            </w:r>
          </w:p>
        </w:tc>
        <w:tc>
          <w:tcPr>
            <w:tcW w:w="0" w:type="auto"/>
            <w:vAlign w:val="bottom"/>
          </w:tcPr>
          <w:p w14:paraId="74833D5A" w14:textId="77777777" w:rsidR="003E7B30" w:rsidRPr="00C96A63" w:rsidRDefault="003E7B30" w:rsidP="00D15EEA">
            <w:pPr>
              <w:jc w:val="center"/>
              <w:rPr>
                <w:b/>
                <w:color w:val="010205"/>
                <w:sz w:val="15"/>
                <w:szCs w:val="15"/>
              </w:rPr>
            </w:pPr>
            <w:r w:rsidRPr="00C96A63">
              <w:rPr>
                <w:color w:val="010205"/>
                <w:sz w:val="15"/>
                <w:szCs w:val="15"/>
              </w:rPr>
              <w:t>-0,05</w:t>
            </w:r>
          </w:p>
        </w:tc>
        <w:tc>
          <w:tcPr>
            <w:tcW w:w="0" w:type="auto"/>
            <w:vAlign w:val="bottom"/>
          </w:tcPr>
          <w:p w14:paraId="69D59CE7" w14:textId="77777777" w:rsidR="003E7B30" w:rsidRPr="00C11687" w:rsidRDefault="003E7B30" w:rsidP="00D15EEA">
            <w:pPr>
              <w:jc w:val="center"/>
              <w:rPr>
                <w:b/>
                <w:color w:val="010205"/>
                <w:sz w:val="15"/>
                <w:szCs w:val="15"/>
              </w:rPr>
            </w:pPr>
            <w:r w:rsidRPr="00C11687">
              <w:rPr>
                <w:color w:val="010205"/>
                <w:sz w:val="15"/>
                <w:szCs w:val="15"/>
              </w:rPr>
              <w:t>-0,07</w:t>
            </w:r>
          </w:p>
        </w:tc>
        <w:tc>
          <w:tcPr>
            <w:tcW w:w="0" w:type="auto"/>
            <w:vAlign w:val="bottom"/>
          </w:tcPr>
          <w:p w14:paraId="42F149D2" w14:textId="77777777" w:rsidR="003E7B30" w:rsidRPr="00B90DF4" w:rsidRDefault="003E7B30" w:rsidP="00D15EEA">
            <w:pPr>
              <w:jc w:val="center"/>
              <w:rPr>
                <w:b/>
                <w:color w:val="010205"/>
                <w:sz w:val="15"/>
                <w:szCs w:val="15"/>
              </w:rPr>
            </w:pPr>
            <w:r w:rsidRPr="00B90DF4">
              <w:rPr>
                <w:color w:val="010205"/>
                <w:sz w:val="15"/>
                <w:szCs w:val="15"/>
              </w:rPr>
              <w:t>-0,06</w:t>
            </w:r>
          </w:p>
        </w:tc>
        <w:tc>
          <w:tcPr>
            <w:tcW w:w="0" w:type="auto"/>
            <w:vAlign w:val="bottom"/>
          </w:tcPr>
          <w:p w14:paraId="3DA9D974" w14:textId="77777777" w:rsidR="003E7B30" w:rsidRPr="00ED1DCE" w:rsidRDefault="003E7B30" w:rsidP="00D15EEA">
            <w:pPr>
              <w:jc w:val="center"/>
              <w:rPr>
                <w:b/>
                <w:color w:val="010205"/>
                <w:sz w:val="15"/>
                <w:szCs w:val="15"/>
              </w:rPr>
            </w:pPr>
            <w:r w:rsidRPr="00ED1DCE">
              <w:rPr>
                <w:color w:val="010205"/>
                <w:sz w:val="15"/>
                <w:szCs w:val="15"/>
              </w:rPr>
              <w:t>0,02</w:t>
            </w:r>
          </w:p>
        </w:tc>
        <w:tc>
          <w:tcPr>
            <w:tcW w:w="0" w:type="auto"/>
            <w:vAlign w:val="bottom"/>
          </w:tcPr>
          <w:p w14:paraId="3807FAA7" w14:textId="77777777" w:rsidR="003E7B30" w:rsidRPr="00ED1DCE" w:rsidRDefault="003E7B30" w:rsidP="00D15EEA">
            <w:pPr>
              <w:jc w:val="center"/>
              <w:rPr>
                <w:b/>
                <w:color w:val="010205"/>
                <w:sz w:val="15"/>
                <w:szCs w:val="15"/>
              </w:rPr>
            </w:pPr>
            <w:r w:rsidRPr="00ED1DCE">
              <w:rPr>
                <w:color w:val="010205"/>
                <w:sz w:val="15"/>
                <w:szCs w:val="15"/>
              </w:rPr>
              <w:t>-0,03</w:t>
            </w:r>
          </w:p>
        </w:tc>
        <w:tc>
          <w:tcPr>
            <w:tcW w:w="0" w:type="auto"/>
            <w:vAlign w:val="bottom"/>
          </w:tcPr>
          <w:p w14:paraId="2527A566" w14:textId="77777777" w:rsidR="003E7B30" w:rsidRPr="00ED1DCE" w:rsidRDefault="003E7B30" w:rsidP="00D15EEA">
            <w:pPr>
              <w:jc w:val="center"/>
              <w:rPr>
                <w:b/>
                <w:color w:val="010205"/>
                <w:sz w:val="15"/>
                <w:szCs w:val="15"/>
              </w:rPr>
            </w:pPr>
            <w:r w:rsidRPr="00ED1DCE">
              <w:rPr>
                <w:color w:val="010205"/>
                <w:sz w:val="15"/>
                <w:szCs w:val="15"/>
              </w:rPr>
              <w:t>0,02</w:t>
            </w:r>
          </w:p>
        </w:tc>
        <w:tc>
          <w:tcPr>
            <w:tcW w:w="714" w:type="dxa"/>
            <w:vAlign w:val="bottom"/>
          </w:tcPr>
          <w:p w14:paraId="7D00ED87" w14:textId="77777777" w:rsidR="003E7B30" w:rsidRPr="00A3084C" w:rsidRDefault="003E7B30" w:rsidP="00D15EEA">
            <w:pPr>
              <w:jc w:val="center"/>
              <w:rPr>
                <w:b/>
                <w:color w:val="010205"/>
                <w:sz w:val="15"/>
                <w:szCs w:val="15"/>
              </w:rPr>
            </w:pPr>
            <w:r w:rsidRPr="00A3084C">
              <w:rPr>
                <w:color w:val="010205"/>
                <w:sz w:val="15"/>
                <w:szCs w:val="15"/>
              </w:rPr>
              <w:t>0,01</w:t>
            </w:r>
          </w:p>
        </w:tc>
      </w:tr>
      <w:tr w:rsidR="003E7B30" w:rsidRPr="000A1C4C" w14:paraId="26C72027" w14:textId="77777777" w:rsidTr="00D15EEA">
        <w:trPr>
          <w:trHeight w:val="170"/>
        </w:trPr>
        <w:tc>
          <w:tcPr>
            <w:tcW w:w="4915" w:type="dxa"/>
            <w:shd w:val="clear" w:color="auto" w:fill="auto"/>
            <w:noWrap/>
            <w:vAlign w:val="center"/>
          </w:tcPr>
          <w:p w14:paraId="0B6474CF" w14:textId="77777777" w:rsidR="003E7B30" w:rsidRPr="00A74286" w:rsidRDefault="003E7B30" w:rsidP="00D15EEA">
            <w:pPr>
              <w:jc w:val="right"/>
              <w:rPr>
                <w:i/>
                <w:iCs/>
                <w:sz w:val="15"/>
                <w:szCs w:val="15"/>
                <w:lang w:val="en-US"/>
              </w:rPr>
            </w:pPr>
            <w:r w:rsidRPr="00A74286">
              <w:rPr>
                <w:i/>
                <w:iCs/>
                <w:sz w:val="15"/>
                <w:szCs w:val="15"/>
                <w:lang w:val="en-US"/>
              </w:rPr>
              <w:t>Relationships between students and teachers</w:t>
            </w:r>
          </w:p>
        </w:tc>
        <w:tc>
          <w:tcPr>
            <w:tcW w:w="902" w:type="dxa"/>
            <w:shd w:val="clear" w:color="auto" w:fill="auto"/>
            <w:vAlign w:val="bottom"/>
          </w:tcPr>
          <w:p w14:paraId="27E1DF00" w14:textId="77777777" w:rsidR="003E7B30" w:rsidRPr="006E3545" w:rsidRDefault="003E7B30" w:rsidP="00D15EEA">
            <w:pPr>
              <w:jc w:val="center"/>
              <w:rPr>
                <w:b/>
                <w:color w:val="010205"/>
                <w:sz w:val="15"/>
                <w:szCs w:val="15"/>
              </w:rPr>
            </w:pPr>
            <w:r w:rsidRPr="006E3545">
              <w:rPr>
                <w:color w:val="010205"/>
                <w:sz w:val="15"/>
                <w:szCs w:val="15"/>
              </w:rPr>
              <w:t>-0,06</w:t>
            </w:r>
          </w:p>
        </w:tc>
        <w:tc>
          <w:tcPr>
            <w:tcW w:w="0" w:type="auto"/>
            <w:shd w:val="clear" w:color="auto" w:fill="auto"/>
            <w:vAlign w:val="bottom"/>
          </w:tcPr>
          <w:p w14:paraId="1F34C683" w14:textId="77777777" w:rsidR="003E7B30" w:rsidRPr="008A173A" w:rsidRDefault="003E7B30" w:rsidP="00D15EEA">
            <w:pPr>
              <w:jc w:val="center"/>
              <w:rPr>
                <w:b/>
                <w:color w:val="010205"/>
                <w:sz w:val="15"/>
                <w:szCs w:val="15"/>
              </w:rPr>
            </w:pPr>
            <w:r w:rsidRPr="008A173A">
              <w:rPr>
                <w:color w:val="010205"/>
                <w:sz w:val="15"/>
                <w:szCs w:val="15"/>
              </w:rPr>
              <w:t>0,01</w:t>
            </w:r>
          </w:p>
        </w:tc>
        <w:tc>
          <w:tcPr>
            <w:tcW w:w="0" w:type="auto"/>
            <w:shd w:val="clear" w:color="auto" w:fill="auto"/>
            <w:vAlign w:val="bottom"/>
          </w:tcPr>
          <w:p w14:paraId="46B05C51" w14:textId="77777777" w:rsidR="003E7B30" w:rsidRPr="007B4191" w:rsidRDefault="003E7B30" w:rsidP="00D15EEA">
            <w:pPr>
              <w:jc w:val="center"/>
              <w:rPr>
                <w:b/>
                <w:color w:val="010205"/>
                <w:sz w:val="15"/>
                <w:szCs w:val="15"/>
              </w:rPr>
            </w:pPr>
            <w:r w:rsidRPr="007B4191">
              <w:rPr>
                <w:color w:val="010205"/>
                <w:sz w:val="15"/>
                <w:szCs w:val="15"/>
              </w:rPr>
              <w:t>0,03</w:t>
            </w:r>
          </w:p>
        </w:tc>
        <w:tc>
          <w:tcPr>
            <w:tcW w:w="0" w:type="auto"/>
            <w:shd w:val="clear" w:color="auto" w:fill="auto"/>
            <w:vAlign w:val="bottom"/>
          </w:tcPr>
          <w:p w14:paraId="76D26943" w14:textId="77777777" w:rsidR="003E7B30" w:rsidRPr="001214BD" w:rsidRDefault="003E7B30" w:rsidP="00D15EEA">
            <w:pPr>
              <w:jc w:val="center"/>
              <w:rPr>
                <w:sz w:val="15"/>
                <w:szCs w:val="15"/>
              </w:rPr>
            </w:pPr>
            <w:r w:rsidRPr="001214BD">
              <w:rPr>
                <w:color w:val="010205"/>
                <w:sz w:val="15"/>
                <w:szCs w:val="15"/>
              </w:rPr>
              <w:t>-0,01</w:t>
            </w:r>
          </w:p>
        </w:tc>
        <w:tc>
          <w:tcPr>
            <w:tcW w:w="0" w:type="auto"/>
            <w:vAlign w:val="bottom"/>
          </w:tcPr>
          <w:p w14:paraId="011D2761" w14:textId="77777777" w:rsidR="003E7B30" w:rsidRPr="002C1ADD" w:rsidRDefault="003E7B30" w:rsidP="00D15EEA">
            <w:pPr>
              <w:jc w:val="center"/>
              <w:rPr>
                <w:b/>
                <w:color w:val="010205"/>
                <w:sz w:val="15"/>
                <w:szCs w:val="15"/>
              </w:rPr>
            </w:pPr>
            <w:r w:rsidRPr="002C1ADD">
              <w:rPr>
                <w:color w:val="010205"/>
                <w:sz w:val="15"/>
                <w:szCs w:val="15"/>
              </w:rPr>
              <w:t>-0,13</w:t>
            </w:r>
          </w:p>
        </w:tc>
        <w:tc>
          <w:tcPr>
            <w:tcW w:w="0" w:type="auto"/>
            <w:vAlign w:val="bottom"/>
          </w:tcPr>
          <w:p w14:paraId="567C676A" w14:textId="77777777" w:rsidR="003E7B30" w:rsidRPr="00C96A63" w:rsidRDefault="003E7B30" w:rsidP="00D15EEA">
            <w:pPr>
              <w:jc w:val="center"/>
              <w:rPr>
                <w:b/>
                <w:color w:val="010205"/>
                <w:sz w:val="15"/>
                <w:szCs w:val="15"/>
              </w:rPr>
            </w:pPr>
            <w:r w:rsidRPr="00C96A63">
              <w:rPr>
                <w:color w:val="010205"/>
                <w:sz w:val="15"/>
                <w:szCs w:val="15"/>
              </w:rPr>
              <w:t>-0,02</w:t>
            </w:r>
          </w:p>
        </w:tc>
        <w:tc>
          <w:tcPr>
            <w:tcW w:w="0" w:type="auto"/>
            <w:vAlign w:val="bottom"/>
          </w:tcPr>
          <w:p w14:paraId="7D9829AB" w14:textId="77777777" w:rsidR="003E7B30" w:rsidRPr="00C11687" w:rsidRDefault="003E7B30" w:rsidP="00D15EEA">
            <w:pPr>
              <w:jc w:val="center"/>
              <w:rPr>
                <w:b/>
                <w:color w:val="010205"/>
                <w:sz w:val="15"/>
                <w:szCs w:val="15"/>
              </w:rPr>
            </w:pPr>
            <w:r w:rsidRPr="00C11687">
              <w:rPr>
                <w:color w:val="010205"/>
                <w:sz w:val="15"/>
                <w:szCs w:val="15"/>
              </w:rPr>
              <w:t>0,13</w:t>
            </w:r>
            <w:r>
              <w:rPr>
                <w:color w:val="010205"/>
                <w:sz w:val="15"/>
                <w:szCs w:val="15"/>
              </w:rPr>
              <w:t>*</w:t>
            </w:r>
          </w:p>
        </w:tc>
        <w:tc>
          <w:tcPr>
            <w:tcW w:w="0" w:type="auto"/>
            <w:vAlign w:val="bottom"/>
          </w:tcPr>
          <w:p w14:paraId="51837A75" w14:textId="77777777" w:rsidR="003E7B30" w:rsidRPr="00B90DF4" w:rsidRDefault="003E7B30" w:rsidP="00D15EEA">
            <w:pPr>
              <w:jc w:val="center"/>
              <w:rPr>
                <w:b/>
                <w:color w:val="010205"/>
                <w:sz w:val="15"/>
                <w:szCs w:val="15"/>
              </w:rPr>
            </w:pPr>
            <w:r w:rsidRPr="00B90DF4">
              <w:rPr>
                <w:color w:val="010205"/>
                <w:sz w:val="15"/>
                <w:szCs w:val="15"/>
              </w:rPr>
              <w:t>0,00</w:t>
            </w:r>
          </w:p>
        </w:tc>
        <w:tc>
          <w:tcPr>
            <w:tcW w:w="0" w:type="auto"/>
            <w:vAlign w:val="bottom"/>
          </w:tcPr>
          <w:p w14:paraId="3BFDC5BA" w14:textId="77777777" w:rsidR="003E7B30" w:rsidRPr="00ED1DCE" w:rsidRDefault="003E7B30" w:rsidP="00D15EEA">
            <w:pPr>
              <w:jc w:val="center"/>
              <w:rPr>
                <w:b/>
                <w:color w:val="010205"/>
                <w:sz w:val="15"/>
                <w:szCs w:val="15"/>
              </w:rPr>
            </w:pPr>
            <w:r w:rsidRPr="00ED1DCE">
              <w:rPr>
                <w:color w:val="010205"/>
                <w:sz w:val="15"/>
                <w:szCs w:val="15"/>
              </w:rPr>
              <w:t>0,12</w:t>
            </w:r>
          </w:p>
        </w:tc>
        <w:tc>
          <w:tcPr>
            <w:tcW w:w="0" w:type="auto"/>
            <w:vAlign w:val="bottom"/>
          </w:tcPr>
          <w:p w14:paraId="119747A4" w14:textId="77777777" w:rsidR="003E7B30" w:rsidRPr="00ED1DCE" w:rsidRDefault="003E7B30" w:rsidP="00D15EEA">
            <w:pPr>
              <w:jc w:val="center"/>
              <w:rPr>
                <w:b/>
                <w:color w:val="010205"/>
                <w:sz w:val="15"/>
                <w:szCs w:val="15"/>
              </w:rPr>
            </w:pPr>
            <w:r w:rsidRPr="00ED1DCE">
              <w:rPr>
                <w:color w:val="010205"/>
                <w:sz w:val="15"/>
                <w:szCs w:val="15"/>
              </w:rPr>
              <w:t>0,01</w:t>
            </w:r>
          </w:p>
        </w:tc>
        <w:tc>
          <w:tcPr>
            <w:tcW w:w="0" w:type="auto"/>
            <w:vAlign w:val="bottom"/>
          </w:tcPr>
          <w:p w14:paraId="73A41499" w14:textId="77777777" w:rsidR="003E7B30" w:rsidRPr="00ED1DCE" w:rsidRDefault="003E7B30" w:rsidP="00D15EEA">
            <w:pPr>
              <w:jc w:val="center"/>
              <w:rPr>
                <w:b/>
                <w:color w:val="010205"/>
                <w:sz w:val="15"/>
                <w:szCs w:val="15"/>
              </w:rPr>
            </w:pPr>
            <w:r w:rsidRPr="00ED1DCE">
              <w:rPr>
                <w:color w:val="010205"/>
                <w:sz w:val="15"/>
                <w:szCs w:val="15"/>
              </w:rPr>
              <w:t>0,06</w:t>
            </w:r>
          </w:p>
        </w:tc>
        <w:tc>
          <w:tcPr>
            <w:tcW w:w="714" w:type="dxa"/>
            <w:vAlign w:val="bottom"/>
          </w:tcPr>
          <w:p w14:paraId="78B7305C" w14:textId="77777777" w:rsidR="003E7B30" w:rsidRPr="00A3084C" w:rsidRDefault="003E7B30" w:rsidP="00D15EEA">
            <w:pPr>
              <w:jc w:val="center"/>
              <w:rPr>
                <w:b/>
                <w:color w:val="010205"/>
                <w:sz w:val="15"/>
                <w:szCs w:val="15"/>
              </w:rPr>
            </w:pPr>
            <w:r w:rsidRPr="00A3084C">
              <w:rPr>
                <w:color w:val="010205"/>
                <w:sz w:val="15"/>
                <w:szCs w:val="15"/>
              </w:rPr>
              <w:t>0,06</w:t>
            </w:r>
          </w:p>
        </w:tc>
      </w:tr>
      <w:tr w:rsidR="003E7B30" w:rsidRPr="000A1C4C" w14:paraId="4A0C0590" w14:textId="77777777" w:rsidTr="00D15EEA">
        <w:trPr>
          <w:trHeight w:val="170"/>
        </w:trPr>
        <w:tc>
          <w:tcPr>
            <w:tcW w:w="4915" w:type="dxa"/>
            <w:shd w:val="clear" w:color="auto" w:fill="auto"/>
            <w:noWrap/>
            <w:vAlign w:val="center"/>
          </w:tcPr>
          <w:p w14:paraId="40292CD8" w14:textId="77777777" w:rsidR="003E7B30" w:rsidRPr="003F0276" w:rsidRDefault="003E7B30" w:rsidP="00D15EEA">
            <w:pPr>
              <w:jc w:val="right"/>
              <w:rPr>
                <w:i/>
                <w:iCs/>
                <w:sz w:val="15"/>
                <w:szCs w:val="15"/>
              </w:rPr>
            </w:pPr>
            <w:r w:rsidRPr="003F0276">
              <w:rPr>
                <w:i/>
                <w:iCs/>
                <w:sz w:val="15"/>
                <w:szCs w:val="15"/>
              </w:rPr>
              <w:t>Educational values</w:t>
            </w:r>
          </w:p>
        </w:tc>
        <w:tc>
          <w:tcPr>
            <w:tcW w:w="902" w:type="dxa"/>
            <w:shd w:val="clear" w:color="auto" w:fill="auto"/>
            <w:vAlign w:val="bottom"/>
          </w:tcPr>
          <w:p w14:paraId="06AA288C" w14:textId="77777777" w:rsidR="003E7B30" w:rsidRPr="006E3545" w:rsidRDefault="003E7B30" w:rsidP="00D15EEA">
            <w:pPr>
              <w:jc w:val="center"/>
              <w:rPr>
                <w:b/>
                <w:color w:val="010205"/>
                <w:sz w:val="15"/>
                <w:szCs w:val="15"/>
              </w:rPr>
            </w:pPr>
            <w:r w:rsidRPr="006E3545">
              <w:rPr>
                <w:color w:val="010205"/>
                <w:sz w:val="15"/>
                <w:szCs w:val="15"/>
              </w:rPr>
              <w:t>0,02</w:t>
            </w:r>
          </w:p>
        </w:tc>
        <w:tc>
          <w:tcPr>
            <w:tcW w:w="0" w:type="auto"/>
            <w:shd w:val="clear" w:color="auto" w:fill="auto"/>
            <w:vAlign w:val="bottom"/>
          </w:tcPr>
          <w:p w14:paraId="48E240AD" w14:textId="77777777" w:rsidR="003E7B30" w:rsidRPr="008A173A" w:rsidRDefault="003E7B30" w:rsidP="00D15EEA">
            <w:pPr>
              <w:jc w:val="center"/>
              <w:rPr>
                <w:b/>
                <w:color w:val="010205"/>
                <w:sz w:val="15"/>
                <w:szCs w:val="15"/>
              </w:rPr>
            </w:pPr>
            <w:r w:rsidRPr="008A173A">
              <w:rPr>
                <w:color w:val="010205"/>
                <w:sz w:val="15"/>
                <w:szCs w:val="15"/>
              </w:rPr>
              <w:t>-0,04</w:t>
            </w:r>
          </w:p>
        </w:tc>
        <w:tc>
          <w:tcPr>
            <w:tcW w:w="0" w:type="auto"/>
            <w:shd w:val="clear" w:color="auto" w:fill="auto"/>
            <w:vAlign w:val="bottom"/>
          </w:tcPr>
          <w:p w14:paraId="2AD80112" w14:textId="77777777" w:rsidR="003E7B30" w:rsidRPr="007B4191" w:rsidRDefault="003E7B30" w:rsidP="00D15EEA">
            <w:pPr>
              <w:jc w:val="center"/>
              <w:rPr>
                <w:b/>
                <w:color w:val="010205"/>
                <w:sz w:val="15"/>
                <w:szCs w:val="15"/>
              </w:rPr>
            </w:pPr>
            <w:r w:rsidRPr="007B4191">
              <w:rPr>
                <w:color w:val="010205"/>
                <w:sz w:val="15"/>
                <w:szCs w:val="15"/>
              </w:rPr>
              <w:t>-0,05</w:t>
            </w:r>
          </w:p>
        </w:tc>
        <w:tc>
          <w:tcPr>
            <w:tcW w:w="0" w:type="auto"/>
            <w:shd w:val="clear" w:color="auto" w:fill="auto"/>
            <w:vAlign w:val="bottom"/>
          </w:tcPr>
          <w:p w14:paraId="3BADC94F" w14:textId="77777777" w:rsidR="003E7B30" w:rsidRPr="001214BD" w:rsidRDefault="003E7B30" w:rsidP="00D15EEA">
            <w:pPr>
              <w:jc w:val="center"/>
              <w:rPr>
                <w:sz w:val="15"/>
                <w:szCs w:val="15"/>
              </w:rPr>
            </w:pPr>
            <w:r w:rsidRPr="001214BD">
              <w:rPr>
                <w:color w:val="010205"/>
                <w:sz w:val="15"/>
                <w:szCs w:val="15"/>
              </w:rPr>
              <w:t>-0,04</w:t>
            </w:r>
          </w:p>
        </w:tc>
        <w:tc>
          <w:tcPr>
            <w:tcW w:w="0" w:type="auto"/>
            <w:vAlign w:val="bottom"/>
          </w:tcPr>
          <w:p w14:paraId="1510B744" w14:textId="77777777" w:rsidR="003E7B30" w:rsidRPr="002C1ADD" w:rsidRDefault="003E7B30" w:rsidP="00D15EEA">
            <w:pPr>
              <w:jc w:val="center"/>
              <w:rPr>
                <w:b/>
                <w:color w:val="010205"/>
                <w:sz w:val="15"/>
                <w:szCs w:val="15"/>
              </w:rPr>
            </w:pPr>
            <w:r w:rsidRPr="002C1ADD">
              <w:rPr>
                <w:color w:val="010205"/>
                <w:sz w:val="15"/>
                <w:szCs w:val="15"/>
              </w:rPr>
              <w:t>0,00</w:t>
            </w:r>
          </w:p>
        </w:tc>
        <w:tc>
          <w:tcPr>
            <w:tcW w:w="0" w:type="auto"/>
            <w:vAlign w:val="bottom"/>
          </w:tcPr>
          <w:p w14:paraId="3D535DD5" w14:textId="77777777" w:rsidR="003E7B30" w:rsidRPr="00C96A63" w:rsidRDefault="003E7B30" w:rsidP="00D15EEA">
            <w:pPr>
              <w:jc w:val="center"/>
              <w:rPr>
                <w:b/>
                <w:color w:val="010205"/>
                <w:sz w:val="15"/>
                <w:szCs w:val="15"/>
              </w:rPr>
            </w:pPr>
            <w:r w:rsidRPr="00C96A63">
              <w:rPr>
                <w:color w:val="010205"/>
                <w:sz w:val="15"/>
                <w:szCs w:val="15"/>
              </w:rPr>
              <w:t>-0,01</w:t>
            </w:r>
          </w:p>
        </w:tc>
        <w:tc>
          <w:tcPr>
            <w:tcW w:w="0" w:type="auto"/>
            <w:vAlign w:val="bottom"/>
          </w:tcPr>
          <w:p w14:paraId="42437BB6" w14:textId="77777777" w:rsidR="003E7B30" w:rsidRPr="00C11687" w:rsidRDefault="003E7B30" w:rsidP="00D15EEA">
            <w:pPr>
              <w:jc w:val="center"/>
              <w:rPr>
                <w:b/>
                <w:color w:val="010205"/>
                <w:sz w:val="15"/>
                <w:szCs w:val="15"/>
              </w:rPr>
            </w:pPr>
            <w:r w:rsidRPr="00C11687">
              <w:rPr>
                <w:color w:val="010205"/>
                <w:sz w:val="15"/>
                <w:szCs w:val="15"/>
              </w:rPr>
              <w:t>0,04</w:t>
            </w:r>
          </w:p>
        </w:tc>
        <w:tc>
          <w:tcPr>
            <w:tcW w:w="0" w:type="auto"/>
            <w:vAlign w:val="bottom"/>
          </w:tcPr>
          <w:p w14:paraId="31EDCBF6" w14:textId="77777777" w:rsidR="003E7B30" w:rsidRPr="00B90DF4" w:rsidRDefault="003E7B30" w:rsidP="00D15EEA">
            <w:pPr>
              <w:jc w:val="center"/>
              <w:rPr>
                <w:b/>
                <w:color w:val="010205"/>
                <w:sz w:val="15"/>
                <w:szCs w:val="15"/>
              </w:rPr>
            </w:pPr>
            <w:r w:rsidRPr="00B90DF4">
              <w:rPr>
                <w:color w:val="010205"/>
                <w:sz w:val="15"/>
                <w:szCs w:val="15"/>
              </w:rPr>
              <w:t>0,00</w:t>
            </w:r>
          </w:p>
        </w:tc>
        <w:tc>
          <w:tcPr>
            <w:tcW w:w="0" w:type="auto"/>
            <w:vAlign w:val="bottom"/>
          </w:tcPr>
          <w:p w14:paraId="0AB663DA" w14:textId="77777777" w:rsidR="003E7B30" w:rsidRPr="00ED1DCE" w:rsidRDefault="003E7B30" w:rsidP="00D15EEA">
            <w:pPr>
              <w:jc w:val="center"/>
              <w:rPr>
                <w:b/>
                <w:color w:val="010205"/>
                <w:sz w:val="15"/>
                <w:szCs w:val="15"/>
              </w:rPr>
            </w:pPr>
            <w:r w:rsidRPr="00ED1DCE">
              <w:rPr>
                <w:color w:val="010205"/>
                <w:sz w:val="15"/>
                <w:szCs w:val="15"/>
              </w:rPr>
              <w:t>-0,06</w:t>
            </w:r>
          </w:p>
        </w:tc>
        <w:tc>
          <w:tcPr>
            <w:tcW w:w="0" w:type="auto"/>
            <w:vAlign w:val="bottom"/>
          </w:tcPr>
          <w:p w14:paraId="1221609D" w14:textId="77777777" w:rsidR="003E7B30" w:rsidRPr="00ED1DCE" w:rsidRDefault="003E7B30" w:rsidP="00D15EEA">
            <w:pPr>
              <w:jc w:val="center"/>
              <w:rPr>
                <w:b/>
                <w:color w:val="010205"/>
                <w:sz w:val="15"/>
                <w:szCs w:val="15"/>
              </w:rPr>
            </w:pPr>
            <w:r w:rsidRPr="00ED1DCE">
              <w:rPr>
                <w:color w:val="010205"/>
                <w:sz w:val="15"/>
                <w:szCs w:val="15"/>
              </w:rPr>
              <w:t>0,08</w:t>
            </w:r>
          </w:p>
        </w:tc>
        <w:tc>
          <w:tcPr>
            <w:tcW w:w="0" w:type="auto"/>
            <w:vAlign w:val="bottom"/>
          </w:tcPr>
          <w:p w14:paraId="25842647" w14:textId="77777777" w:rsidR="003E7B30" w:rsidRPr="00ED1DCE" w:rsidRDefault="003E7B30" w:rsidP="00D15EEA">
            <w:pPr>
              <w:jc w:val="center"/>
              <w:rPr>
                <w:b/>
                <w:color w:val="010205"/>
                <w:sz w:val="15"/>
                <w:szCs w:val="15"/>
              </w:rPr>
            </w:pPr>
            <w:r w:rsidRPr="00ED1DCE">
              <w:rPr>
                <w:color w:val="010205"/>
                <w:sz w:val="15"/>
                <w:szCs w:val="15"/>
              </w:rPr>
              <w:t>0,05</w:t>
            </w:r>
          </w:p>
        </w:tc>
        <w:tc>
          <w:tcPr>
            <w:tcW w:w="714" w:type="dxa"/>
            <w:vAlign w:val="bottom"/>
          </w:tcPr>
          <w:p w14:paraId="59BD30F5" w14:textId="77777777" w:rsidR="003E7B30" w:rsidRPr="00A3084C" w:rsidRDefault="003E7B30" w:rsidP="00D15EEA">
            <w:pPr>
              <w:jc w:val="center"/>
              <w:rPr>
                <w:b/>
                <w:color w:val="010205"/>
                <w:sz w:val="15"/>
                <w:szCs w:val="15"/>
              </w:rPr>
            </w:pPr>
            <w:r w:rsidRPr="00A3084C">
              <w:rPr>
                <w:color w:val="010205"/>
                <w:sz w:val="15"/>
                <w:szCs w:val="15"/>
              </w:rPr>
              <w:t>0,03</w:t>
            </w:r>
          </w:p>
        </w:tc>
      </w:tr>
      <w:tr w:rsidR="003E7B30" w:rsidRPr="000A1C4C" w14:paraId="620E39CB" w14:textId="77777777" w:rsidTr="00D15EEA">
        <w:trPr>
          <w:trHeight w:val="170"/>
        </w:trPr>
        <w:tc>
          <w:tcPr>
            <w:tcW w:w="4915" w:type="dxa"/>
            <w:shd w:val="clear" w:color="auto" w:fill="auto"/>
            <w:noWrap/>
            <w:vAlign w:val="center"/>
          </w:tcPr>
          <w:p w14:paraId="4A3E47FE" w14:textId="77777777" w:rsidR="003E7B30" w:rsidRPr="003F0276" w:rsidRDefault="003E7B30" w:rsidP="00D15EEA">
            <w:pPr>
              <w:jc w:val="right"/>
              <w:rPr>
                <w:i/>
                <w:iCs/>
                <w:sz w:val="15"/>
                <w:szCs w:val="15"/>
              </w:rPr>
            </w:pPr>
            <w:r w:rsidRPr="003F0276">
              <w:rPr>
                <w:i/>
                <w:iCs/>
                <w:sz w:val="15"/>
                <w:szCs w:val="15"/>
              </w:rPr>
              <w:t>Justice</w:t>
            </w:r>
          </w:p>
        </w:tc>
        <w:tc>
          <w:tcPr>
            <w:tcW w:w="902" w:type="dxa"/>
            <w:shd w:val="clear" w:color="auto" w:fill="auto"/>
            <w:vAlign w:val="bottom"/>
          </w:tcPr>
          <w:p w14:paraId="525CBD94" w14:textId="77777777" w:rsidR="003E7B30" w:rsidRPr="006E3545" w:rsidRDefault="003E7B30" w:rsidP="00D15EEA">
            <w:pPr>
              <w:jc w:val="center"/>
              <w:rPr>
                <w:b/>
                <w:color w:val="010205"/>
                <w:sz w:val="15"/>
                <w:szCs w:val="15"/>
              </w:rPr>
            </w:pPr>
            <w:r w:rsidRPr="006E3545">
              <w:rPr>
                <w:color w:val="010205"/>
                <w:sz w:val="15"/>
                <w:szCs w:val="15"/>
              </w:rPr>
              <w:t>0,07</w:t>
            </w:r>
          </w:p>
        </w:tc>
        <w:tc>
          <w:tcPr>
            <w:tcW w:w="0" w:type="auto"/>
            <w:shd w:val="clear" w:color="auto" w:fill="auto"/>
            <w:vAlign w:val="bottom"/>
          </w:tcPr>
          <w:p w14:paraId="4AE1BC98" w14:textId="77777777" w:rsidR="003E7B30" w:rsidRPr="008A173A" w:rsidRDefault="003E7B30" w:rsidP="00D15EEA">
            <w:pPr>
              <w:jc w:val="center"/>
              <w:rPr>
                <w:b/>
                <w:color w:val="010205"/>
                <w:sz w:val="15"/>
                <w:szCs w:val="15"/>
              </w:rPr>
            </w:pPr>
            <w:r w:rsidRPr="008A173A">
              <w:rPr>
                <w:color w:val="010205"/>
                <w:sz w:val="15"/>
                <w:szCs w:val="15"/>
              </w:rPr>
              <w:t>-0,01</w:t>
            </w:r>
          </w:p>
        </w:tc>
        <w:tc>
          <w:tcPr>
            <w:tcW w:w="0" w:type="auto"/>
            <w:shd w:val="clear" w:color="auto" w:fill="auto"/>
            <w:vAlign w:val="bottom"/>
          </w:tcPr>
          <w:p w14:paraId="510CE74A" w14:textId="77777777" w:rsidR="003E7B30" w:rsidRPr="007B4191" w:rsidRDefault="003E7B30" w:rsidP="00D15EEA">
            <w:pPr>
              <w:jc w:val="center"/>
              <w:rPr>
                <w:b/>
                <w:color w:val="010205"/>
                <w:sz w:val="15"/>
                <w:szCs w:val="15"/>
              </w:rPr>
            </w:pPr>
            <w:r w:rsidRPr="007B4191">
              <w:rPr>
                <w:color w:val="010205"/>
                <w:sz w:val="15"/>
                <w:szCs w:val="15"/>
              </w:rPr>
              <w:t>0,11</w:t>
            </w:r>
          </w:p>
        </w:tc>
        <w:tc>
          <w:tcPr>
            <w:tcW w:w="0" w:type="auto"/>
            <w:shd w:val="clear" w:color="auto" w:fill="auto"/>
            <w:vAlign w:val="bottom"/>
          </w:tcPr>
          <w:p w14:paraId="7711D413" w14:textId="77777777" w:rsidR="003E7B30" w:rsidRPr="001214BD" w:rsidRDefault="003E7B30" w:rsidP="00D15EEA">
            <w:pPr>
              <w:jc w:val="center"/>
              <w:rPr>
                <w:sz w:val="15"/>
                <w:szCs w:val="15"/>
              </w:rPr>
            </w:pPr>
            <w:r w:rsidRPr="001214BD">
              <w:rPr>
                <w:color w:val="010205"/>
                <w:sz w:val="15"/>
                <w:szCs w:val="15"/>
              </w:rPr>
              <w:t>0,08</w:t>
            </w:r>
            <w:r>
              <w:rPr>
                <w:color w:val="010205"/>
                <w:sz w:val="15"/>
                <w:szCs w:val="15"/>
              </w:rPr>
              <w:t>*</w:t>
            </w:r>
          </w:p>
        </w:tc>
        <w:tc>
          <w:tcPr>
            <w:tcW w:w="0" w:type="auto"/>
            <w:vAlign w:val="bottom"/>
          </w:tcPr>
          <w:p w14:paraId="0201E713" w14:textId="77777777" w:rsidR="003E7B30" w:rsidRPr="002C1ADD" w:rsidRDefault="003E7B30" w:rsidP="00D15EEA">
            <w:pPr>
              <w:jc w:val="center"/>
              <w:rPr>
                <w:b/>
                <w:color w:val="010205"/>
                <w:sz w:val="15"/>
                <w:szCs w:val="15"/>
              </w:rPr>
            </w:pPr>
            <w:r w:rsidRPr="002C1ADD">
              <w:rPr>
                <w:color w:val="010205"/>
                <w:sz w:val="15"/>
                <w:szCs w:val="15"/>
              </w:rPr>
              <w:t>0,09</w:t>
            </w:r>
          </w:p>
        </w:tc>
        <w:tc>
          <w:tcPr>
            <w:tcW w:w="0" w:type="auto"/>
            <w:vAlign w:val="bottom"/>
          </w:tcPr>
          <w:p w14:paraId="1E0A7548" w14:textId="77777777" w:rsidR="003E7B30" w:rsidRPr="00C96A63" w:rsidRDefault="003E7B30" w:rsidP="00D15EEA">
            <w:pPr>
              <w:jc w:val="center"/>
              <w:rPr>
                <w:b/>
                <w:color w:val="010205"/>
                <w:sz w:val="15"/>
                <w:szCs w:val="15"/>
              </w:rPr>
            </w:pPr>
            <w:r w:rsidRPr="00C96A63">
              <w:rPr>
                <w:color w:val="010205"/>
                <w:sz w:val="15"/>
                <w:szCs w:val="15"/>
              </w:rPr>
              <w:t>-0,09</w:t>
            </w:r>
          </w:p>
        </w:tc>
        <w:tc>
          <w:tcPr>
            <w:tcW w:w="0" w:type="auto"/>
            <w:vAlign w:val="bottom"/>
          </w:tcPr>
          <w:p w14:paraId="12421989" w14:textId="77777777" w:rsidR="003E7B30" w:rsidRPr="00C11687" w:rsidRDefault="003E7B30" w:rsidP="00D15EEA">
            <w:pPr>
              <w:jc w:val="center"/>
              <w:rPr>
                <w:b/>
                <w:color w:val="010205"/>
                <w:sz w:val="15"/>
                <w:szCs w:val="15"/>
              </w:rPr>
            </w:pPr>
            <w:r w:rsidRPr="00C11687">
              <w:rPr>
                <w:color w:val="010205"/>
                <w:sz w:val="15"/>
                <w:szCs w:val="15"/>
              </w:rPr>
              <w:t>-0,08</w:t>
            </w:r>
          </w:p>
        </w:tc>
        <w:tc>
          <w:tcPr>
            <w:tcW w:w="0" w:type="auto"/>
            <w:vAlign w:val="bottom"/>
          </w:tcPr>
          <w:p w14:paraId="0CDA671A" w14:textId="77777777" w:rsidR="003E7B30" w:rsidRPr="00B90DF4" w:rsidRDefault="003E7B30" w:rsidP="00D15EEA">
            <w:pPr>
              <w:jc w:val="center"/>
              <w:rPr>
                <w:b/>
                <w:color w:val="010205"/>
                <w:sz w:val="15"/>
                <w:szCs w:val="15"/>
              </w:rPr>
            </w:pPr>
            <w:r w:rsidRPr="00B90DF4">
              <w:rPr>
                <w:color w:val="010205"/>
                <w:sz w:val="15"/>
                <w:szCs w:val="15"/>
              </w:rPr>
              <w:t>-0,01</w:t>
            </w:r>
          </w:p>
        </w:tc>
        <w:tc>
          <w:tcPr>
            <w:tcW w:w="0" w:type="auto"/>
            <w:vAlign w:val="bottom"/>
          </w:tcPr>
          <w:p w14:paraId="31B20B1E" w14:textId="77777777" w:rsidR="003E7B30" w:rsidRPr="00ED1DCE" w:rsidRDefault="003E7B30" w:rsidP="00D15EEA">
            <w:pPr>
              <w:jc w:val="center"/>
              <w:rPr>
                <w:b/>
                <w:color w:val="010205"/>
                <w:sz w:val="15"/>
                <w:szCs w:val="15"/>
              </w:rPr>
            </w:pPr>
            <w:r w:rsidRPr="00ED1DCE">
              <w:rPr>
                <w:color w:val="010205"/>
                <w:sz w:val="15"/>
                <w:szCs w:val="15"/>
              </w:rPr>
              <w:t>0,04</w:t>
            </w:r>
          </w:p>
        </w:tc>
        <w:tc>
          <w:tcPr>
            <w:tcW w:w="0" w:type="auto"/>
            <w:vAlign w:val="bottom"/>
          </w:tcPr>
          <w:p w14:paraId="166139FE" w14:textId="77777777" w:rsidR="003E7B30" w:rsidRPr="00ED1DCE" w:rsidRDefault="003E7B30" w:rsidP="00D15EEA">
            <w:pPr>
              <w:jc w:val="center"/>
              <w:rPr>
                <w:b/>
                <w:color w:val="010205"/>
                <w:sz w:val="15"/>
                <w:szCs w:val="15"/>
              </w:rPr>
            </w:pPr>
            <w:r w:rsidRPr="00ED1DCE">
              <w:rPr>
                <w:color w:val="010205"/>
                <w:sz w:val="15"/>
                <w:szCs w:val="15"/>
              </w:rPr>
              <w:t>0,00</w:t>
            </w:r>
          </w:p>
        </w:tc>
        <w:tc>
          <w:tcPr>
            <w:tcW w:w="0" w:type="auto"/>
            <w:vAlign w:val="bottom"/>
          </w:tcPr>
          <w:p w14:paraId="2AFA92AD" w14:textId="77777777" w:rsidR="003E7B30" w:rsidRPr="00ED1DCE" w:rsidRDefault="003E7B30" w:rsidP="00D15EEA">
            <w:pPr>
              <w:jc w:val="center"/>
              <w:rPr>
                <w:b/>
                <w:color w:val="010205"/>
                <w:sz w:val="15"/>
                <w:szCs w:val="15"/>
              </w:rPr>
            </w:pPr>
            <w:r w:rsidRPr="00ED1DCE">
              <w:rPr>
                <w:color w:val="010205"/>
                <w:sz w:val="15"/>
                <w:szCs w:val="15"/>
              </w:rPr>
              <w:t>-0,02</w:t>
            </w:r>
          </w:p>
        </w:tc>
        <w:tc>
          <w:tcPr>
            <w:tcW w:w="714" w:type="dxa"/>
            <w:vAlign w:val="bottom"/>
          </w:tcPr>
          <w:p w14:paraId="69D9C2AC" w14:textId="77777777" w:rsidR="003E7B30" w:rsidRPr="00A3084C" w:rsidRDefault="003E7B30" w:rsidP="00D15EEA">
            <w:pPr>
              <w:jc w:val="center"/>
              <w:rPr>
                <w:b/>
                <w:color w:val="010205"/>
                <w:sz w:val="15"/>
                <w:szCs w:val="15"/>
              </w:rPr>
            </w:pPr>
            <w:r w:rsidRPr="00A3084C">
              <w:rPr>
                <w:color w:val="010205"/>
                <w:sz w:val="15"/>
                <w:szCs w:val="15"/>
              </w:rPr>
              <w:t>0,01</w:t>
            </w:r>
          </w:p>
        </w:tc>
      </w:tr>
      <w:tr w:rsidR="003E7B30" w:rsidRPr="000A1C4C" w14:paraId="2E357D56" w14:textId="77777777" w:rsidTr="00D15EEA">
        <w:trPr>
          <w:trHeight w:val="170"/>
        </w:trPr>
        <w:tc>
          <w:tcPr>
            <w:tcW w:w="4915" w:type="dxa"/>
            <w:shd w:val="clear" w:color="auto" w:fill="auto"/>
            <w:noWrap/>
            <w:vAlign w:val="center"/>
          </w:tcPr>
          <w:p w14:paraId="56CBFD82" w14:textId="77777777" w:rsidR="003E7B30" w:rsidRPr="003F0276" w:rsidRDefault="003E7B30" w:rsidP="00D15EEA">
            <w:pPr>
              <w:jc w:val="right"/>
              <w:rPr>
                <w:i/>
                <w:iCs/>
                <w:sz w:val="15"/>
                <w:szCs w:val="15"/>
              </w:rPr>
            </w:pPr>
            <w:r w:rsidRPr="003F0276">
              <w:rPr>
                <w:i/>
                <w:iCs/>
                <w:sz w:val="15"/>
                <w:szCs w:val="15"/>
              </w:rPr>
              <w:t>Belonging</w:t>
            </w:r>
          </w:p>
        </w:tc>
        <w:tc>
          <w:tcPr>
            <w:tcW w:w="902" w:type="dxa"/>
            <w:shd w:val="clear" w:color="auto" w:fill="auto"/>
            <w:vAlign w:val="bottom"/>
          </w:tcPr>
          <w:p w14:paraId="6AC9391E" w14:textId="77777777" w:rsidR="003E7B30" w:rsidRPr="006E3545" w:rsidRDefault="003E7B30" w:rsidP="00D15EEA">
            <w:pPr>
              <w:jc w:val="center"/>
              <w:rPr>
                <w:b/>
                <w:color w:val="010205"/>
                <w:sz w:val="15"/>
                <w:szCs w:val="15"/>
              </w:rPr>
            </w:pPr>
            <w:r w:rsidRPr="006E3545">
              <w:rPr>
                <w:color w:val="010205"/>
                <w:sz w:val="15"/>
                <w:szCs w:val="15"/>
              </w:rPr>
              <w:t>-0,06</w:t>
            </w:r>
          </w:p>
        </w:tc>
        <w:tc>
          <w:tcPr>
            <w:tcW w:w="0" w:type="auto"/>
            <w:shd w:val="clear" w:color="auto" w:fill="auto"/>
            <w:vAlign w:val="bottom"/>
          </w:tcPr>
          <w:p w14:paraId="44A12C62" w14:textId="77777777" w:rsidR="003E7B30" w:rsidRPr="008A173A" w:rsidRDefault="003E7B30" w:rsidP="00D15EEA">
            <w:pPr>
              <w:jc w:val="center"/>
              <w:rPr>
                <w:b/>
                <w:color w:val="010205"/>
                <w:sz w:val="15"/>
                <w:szCs w:val="15"/>
              </w:rPr>
            </w:pPr>
            <w:r w:rsidRPr="008A173A">
              <w:rPr>
                <w:color w:val="010205"/>
                <w:sz w:val="15"/>
                <w:szCs w:val="15"/>
              </w:rPr>
              <w:t>0,06</w:t>
            </w:r>
          </w:p>
        </w:tc>
        <w:tc>
          <w:tcPr>
            <w:tcW w:w="0" w:type="auto"/>
            <w:shd w:val="clear" w:color="auto" w:fill="auto"/>
            <w:vAlign w:val="bottom"/>
          </w:tcPr>
          <w:p w14:paraId="7630886F" w14:textId="77777777" w:rsidR="003E7B30" w:rsidRPr="007B4191" w:rsidRDefault="003E7B30" w:rsidP="00D15EEA">
            <w:pPr>
              <w:jc w:val="center"/>
              <w:rPr>
                <w:b/>
                <w:color w:val="010205"/>
                <w:sz w:val="15"/>
                <w:szCs w:val="15"/>
              </w:rPr>
            </w:pPr>
            <w:r w:rsidRPr="007B4191">
              <w:rPr>
                <w:color w:val="010205"/>
                <w:sz w:val="15"/>
                <w:szCs w:val="15"/>
              </w:rPr>
              <w:t>-0,04</w:t>
            </w:r>
          </w:p>
        </w:tc>
        <w:tc>
          <w:tcPr>
            <w:tcW w:w="0" w:type="auto"/>
            <w:shd w:val="clear" w:color="auto" w:fill="auto"/>
            <w:vAlign w:val="bottom"/>
          </w:tcPr>
          <w:p w14:paraId="3EEF0C8D" w14:textId="77777777" w:rsidR="003E7B30" w:rsidRPr="001214BD" w:rsidRDefault="003E7B30" w:rsidP="00D15EEA">
            <w:pPr>
              <w:jc w:val="center"/>
              <w:rPr>
                <w:sz w:val="15"/>
                <w:szCs w:val="15"/>
              </w:rPr>
            </w:pPr>
            <w:r w:rsidRPr="001214BD">
              <w:rPr>
                <w:color w:val="010205"/>
                <w:sz w:val="15"/>
                <w:szCs w:val="15"/>
              </w:rPr>
              <w:t>-0,02</w:t>
            </w:r>
          </w:p>
        </w:tc>
        <w:tc>
          <w:tcPr>
            <w:tcW w:w="0" w:type="auto"/>
            <w:vAlign w:val="bottom"/>
          </w:tcPr>
          <w:p w14:paraId="73C14B5F" w14:textId="77777777" w:rsidR="003E7B30" w:rsidRPr="002C1ADD" w:rsidRDefault="003E7B30" w:rsidP="00D15EEA">
            <w:pPr>
              <w:jc w:val="center"/>
              <w:rPr>
                <w:b/>
                <w:color w:val="010205"/>
                <w:sz w:val="15"/>
                <w:szCs w:val="15"/>
              </w:rPr>
            </w:pPr>
            <w:r w:rsidRPr="002C1ADD">
              <w:rPr>
                <w:color w:val="010205"/>
                <w:sz w:val="15"/>
                <w:szCs w:val="15"/>
              </w:rPr>
              <w:t>0,00</w:t>
            </w:r>
          </w:p>
        </w:tc>
        <w:tc>
          <w:tcPr>
            <w:tcW w:w="0" w:type="auto"/>
            <w:vAlign w:val="bottom"/>
          </w:tcPr>
          <w:p w14:paraId="597566A8" w14:textId="77777777" w:rsidR="003E7B30" w:rsidRPr="00C96A63" w:rsidRDefault="003E7B30" w:rsidP="00D15EEA">
            <w:pPr>
              <w:jc w:val="center"/>
              <w:rPr>
                <w:b/>
                <w:color w:val="010205"/>
                <w:sz w:val="15"/>
                <w:szCs w:val="15"/>
              </w:rPr>
            </w:pPr>
            <w:r w:rsidRPr="00C96A63">
              <w:rPr>
                <w:color w:val="010205"/>
                <w:sz w:val="15"/>
                <w:szCs w:val="15"/>
              </w:rPr>
              <w:t>0,01</w:t>
            </w:r>
          </w:p>
        </w:tc>
        <w:tc>
          <w:tcPr>
            <w:tcW w:w="0" w:type="auto"/>
            <w:vAlign w:val="bottom"/>
          </w:tcPr>
          <w:p w14:paraId="07F031A5" w14:textId="77777777" w:rsidR="003E7B30" w:rsidRPr="00C11687" w:rsidRDefault="003E7B30" w:rsidP="00D15EEA">
            <w:pPr>
              <w:jc w:val="center"/>
              <w:rPr>
                <w:b/>
                <w:color w:val="010205"/>
                <w:sz w:val="15"/>
                <w:szCs w:val="15"/>
              </w:rPr>
            </w:pPr>
            <w:r w:rsidRPr="00C11687">
              <w:rPr>
                <w:color w:val="010205"/>
                <w:sz w:val="15"/>
                <w:szCs w:val="15"/>
              </w:rPr>
              <w:t>-0,03</w:t>
            </w:r>
          </w:p>
        </w:tc>
        <w:tc>
          <w:tcPr>
            <w:tcW w:w="0" w:type="auto"/>
            <w:vAlign w:val="bottom"/>
          </w:tcPr>
          <w:p w14:paraId="24AD4F06" w14:textId="77777777" w:rsidR="003E7B30" w:rsidRPr="00B90DF4" w:rsidRDefault="003E7B30" w:rsidP="00D15EEA">
            <w:pPr>
              <w:jc w:val="center"/>
              <w:rPr>
                <w:b/>
                <w:color w:val="010205"/>
                <w:sz w:val="15"/>
                <w:szCs w:val="15"/>
              </w:rPr>
            </w:pPr>
            <w:r w:rsidRPr="00B90DF4">
              <w:rPr>
                <w:color w:val="010205"/>
                <w:sz w:val="15"/>
                <w:szCs w:val="15"/>
              </w:rPr>
              <w:t>-0,01</w:t>
            </w:r>
          </w:p>
        </w:tc>
        <w:tc>
          <w:tcPr>
            <w:tcW w:w="0" w:type="auto"/>
            <w:vAlign w:val="bottom"/>
          </w:tcPr>
          <w:p w14:paraId="27BD68FB" w14:textId="77777777" w:rsidR="003E7B30" w:rsidRPr="00ED1DCE" w:rsidRDefault="003E7B30" w:rsidP="00D15EEA">
            <w:pPr>
              <w:jc w:val="center"/>
              <w:rPr>
                <w:b/>
                <w:color w:val="010205"/>
                <w:sz w:val="15"/>
                <w:szCs w:val="15"/>
              </w:rPr>
            </w:pPr>
            <w:r w:rsidRPr="00ED1DCE">
              <w:rPr>
                <w:color w:val="010205"/>
                <w:sz w:val="15"/>
                <w:szCs w:val="15"/>
              </w:rPr>
              <w:t>0,07</w:t>
            </w:r>
          </w:p>
        </w:tc>
        <w:tc>
          <w:tcPr>
            <w:tcW w:w="0" w:type="auto"/>
            <w:vAlign w:val="bottom"/>
          </w:tcPr>
          <w:p w14:paraId="287129D2" w14:textId="77777777" w:rsidR="003E7B30" w:rsidRPr="00ED1DCE" w:rsidRDefault="003E7B30" w:rsidP="00D15EEA">
            <w:pPr>
              <w:jc w:val="center"/>
              <w:rPr>
                <w:b/>
                <w:color w:val="010205"/>
                <w:sz w:val="15"/>
                <w:szCs w:val="15"/>
              </w:rPr>
            </w:pPr>
            <w:r w:rsidRPr="00ED1DCE">
              <w:rPr>
                <w:color w:val="010205"/>
                <w:sz w:val="15"/>
                <w:szCs w:val="15"/>
              </w:rPr>
              <w:t>0,07</w:t>
            </w:r>
          </w:p>
        </w:tc>
        <w:tc>
          <w:tcPr>
            <w:tcW w:w="0" w:type="auto"/>
            <w:vAlign w:val="bottom"/>
          </w:tcPr>
          <w:p w14:paraId="185E1F74" w14:textId="77777777" w:rsidR="003E7B30" w:rsidRPr="00ED1DCE" w:rsidRDefault="003E7B30" w:rsidP="00D15EEA">
            <w:pPr>
              <w:jc w:val="center"/>
              <w:rPr>
                <w:b/>
                <w:color w:val="010205"/>
                <w:sz w:val="15"/>
                <w:szCs w:val="15"/>
              </w:rPr>
            </w:pPr>
            <w:r w:rsidRPr="00ED1DCE">
              <w:rPr>
                <w:color w:val="010205"/>
                <w:sz w:val="15"/>
                <w:szCs w:val="15"/>
              </w:rPr>
              <w:t>0,02</w:t>
            </w:r>
          </w:p>
        </w:tc>
        <w:tc>
          <w:tcPr>
            <w:tcW w:w="714" w:type="dxa"/>
            <w:vAlign w:val="bottom"/>
          </w:tcPr>
          <w:p w14:paraId="6DE96786" w14:textId="77777777" w:rsidR="003E7B30" w:rsidRPr="00A3084C" w:rsidRDefault="003E7B30" w:rsidP="00D15EEA">
            <w:pPr>
              <w:jc w:val="center"/>
              <w:rPr>
                <w:b/>
                <w:color w:val="010205"/>
                <w:sz w:val="15"/>
                <w:szCs w:val="15"/>
              </w:rPr>
            </w:pPr>
            <w:r w:rsidRPr="00A3084C">
              <w:rPr>
                <w:color w:val="010205"/>
                <w:sz w:val="15"/>
                <w:szCs w:val="15"/>
              </w:rPr>
              <w:t>0,04</w:t>
            </w:r>
          </w:p>
        </w:tc>
      </w:tr>
      <w:tr w:rsidR="003E7B30" w:rsidRPr="000A1C4C" w14:paraId="2C6BB6B6" w14:textId="77777777" w:rsidTr="00D15EEA">
        <w:trPr>
          <w:trHeight w:val="170"/>
        </w:trPr>
        <w:tc>
          <w:tcPr>
            <w:tcW w:w="4915" w:type="dxa"/>
            <w:shd w:val="clear" w:color="auto" w:fill="auto"/>
            <w:noWrap/>
            <w:vAlign w:val="center"/>
          </w:tcPr>
          <w:p w14:paraId="5516173F" w14:textId="77777777" w:rsidR="003E7B30" w:rsidRPr="003F0276" w:rsidRDefault="003E7B30" w:rsidP="00D15EEA">
            <w:pPr>
              <w:jc w:val="right"/>
              <w:rPr>
                <w:i/>
                <w:iCs/>
                <w:sz w:val="15"/>
                <w:szCs w:val="15"/>
              </w:rPr>
            </w:pPr>
            <w:r w:rsidRPr="003F0276">
              <w:rPr>
                <w:i/>
                <w:iCs/>
                <w:sz w:val="15"/>
                <w:szCs w:val="15"/>
              </w:rPr>
              <w:t>Security</w:t>
            </w:r>
          </w:p>
        </w:tc>
        <w:tc>
          <w:tcPr>
            <w:tcW w:w="902" w:type="dxa"/>
            <w:shd w:val="clear" w:color="auto" w:fill="auto"/>
            <w:vAlign w:val="bottom"/>
          </w:tcPr>
          <w:p w14:paraId="4B869EE8" w14:textId="77777777" w:rsidR="003E7B30" w:rsidRPr="006E3545" w:rsidRDefault="003E7B30" w:rsidP="00D15EEA">
            <w:pPr>
              <w:jc w:val="center"/>
              <w:rPr>
                <w:b/>
                <w:color w:val="010205"/>
                <w:sz w:val="15"/>
                <w:szCs w:val="15"/>
              </w:rPr>
            </w:pPr>
            <w:r w:rsidRPr="006E3545">
              <w:rPr>
                <w:color w:val="010205"/>
                <w:sz w:val="15"/>
                <w:szCs w:val="15"/>
              </w:rPr>
              <w:t>-0,05</w:t>
            </w:r>
          </w:p>
        </w:tc>
        <w:tc>
          <w:tcPr>
            <w:tcW w:w="0" w:type="auto"/>
            <w:shd w:val="clear" w:color="auto" w:fill="auto"/>
            <w:vAlign w:val="bottom"/>
          </w:tcPr>
          <w:p w14:paraId="068B0E04" w14:textId="77777777" w:rsidR="003E7B30" w:rsidRPr="008A173A" w:rsidRDefault="003E7B30" w:rsidP="00D15EEA">
            <w:pPr>
              <w:jc w:val="center"/>
              <w:rPr>
                <w:b/>
                <w:color w:val="010205"/>
                <w:sz w:val="15"/>
                <w:szCs w:val="15"/>
              </w:rPr>
            </w:pPr>
            <w:r w:rsidRPr="008A173A">
              <w:rPr>
                <w:color w:val="010205"/>
                <w:sz w:val="15"/>
                <w:szCs w:val="15"/>
              </w:rPr>
              <w:t>-0,05</w:t>
            </w:r>
          </w:p>
        </w:tc>
        <w:tc>
          <w:tcPr>
            <w:tcW w:w="0" w:type="auto"/>
            <w:shd w:val="clear" w:color="auto" w:fill="auto"/>
            <w:vAlign w:val="bottom"/>
          </w:tcPr>
          <w:p w14:paraId="1FA559DD" w14:textId="77777777" w:rsidR="003E7B30" w:rsidRPr="007B4191" w:rsidRDefault="003E7B30" w:rsidP="00D15EEA">
            <w:pPr>
              <w:jc w:val="center"/>
              <w:rPr>
                <w:b/>
                <w:color w:val="010205"/>
                <w:sz w:val="15"/>
                <w:szCs w:val="15"/>
              </w:rPr>
            </w:pPr>
            <w:r w:rsidRPr="007B4191">
              <w:rPr>
                <w:color w:val="010205"/>
                <w:sz w:val="15"/>
                <w:szCs w:val="15"/>
              </w:rPr>
              <w:t>0,01</w:t>
            </w:r>
          </w:p>
        </w:tc>
        <w:tc>
          <w:tcPr>
            <w:tcW w:w="0" w:type="auto"/>
            <w:shd w:val="clear" w:color="auto" w:fill="auto"/>
            <w:vAlign w:val="bottom"/>
          </w:tcPr>
          <w:p w14:paraId="257545C8" w14:textId="77777777" w:rsidR="003E7B30" w:rsidRPr="001214BD" w:rsidRDefault="003E7B30" w:rsidP="00D15EEA">
            <w:pPr>
              <w:jc w:val="center"/>
              <w:rPr>
                <w:sz w:val="15"/>
                <w:szCs w:val="15"/>
              </w:rPr>
            </w:pPr>
            <w:r w:rsidRPr="001214BD">
              <w:rPr>
                <w:color w:val="010205"/>
                <w:sz w:val="15"/>
                <w:szCs w:val="15"/>
              </w:rPr>
              <w:t>-0,04</w:t>
            </w:r>
          </w:p>
        </w:tc>
        <w:tc>
          <w:tcPr>
            <w:tcW w:w="0" w:type="auto"/>
            <w:vAlign w:val="bottom"/>
          </w:tcPr>
          <w:p w14:paraId="1F02E2F9" w14:textId="77777777" w:rsidR="003E7B30" w:rsidRPr="002C1ADD" w:rsidRDefault="003E7B30" w:rsidP="00D15EEA">
            <w:pPr>
              <w:jc w:val="center"/>
              <w:rPr>
                <w:b/>
                <w:color w:val="010205"/>
                <w:sz w:val="15"/>
                <w:szCs w:val="15"/>
              </w:rPr>
            </w:pPr>
            <w:r w:rsidRPr="002C1ADD">
              <w:rPr>
                <w:color w:val="010205"/>
                <w:sz w:val="15"/>
                <w:szCs w:val="15"/>
              </w:rPr>
              <w:t>0,02</w:t>
            </w:r>
          </w:p>
        </w:tc>
        <w:tc>
          <w:tcPr>
            <w:tcW w:w="0" w:type="auto"/>
            <w:vAlign w:val="bottom"/>
          </w:tcPr>
          <w:p w14:paraId="4CCA31B7" w14:textId="77777777" w:rsidR="003E7B30" w:rsidRPr="00C96A63" w:rsidRDefault="003E7B30" w:rsidP="00D15EEA">
            <w:pPr>
              <w:jc w:val="center"/>
              <w:rPr>
                <w:b/>
                <w:color w:val="010205"/>
                <w:sz w:val="15"/>
                <w:szCs w:val="15"/>
              </w:rPr>
            </w:pPr>
            <w:r w:rsidRPr="00C96A63">
              <w:rPr>
                <w:color w:val="010205"/>
                <w:sz w:val="15"/>
                <w:szCs w:val="15"/>
              </w:rPr>
              <w:t>0,13</w:t>
            </w:r>
            <w:r>
              <w:rPr>
                <w:color w:val="010205"/>
                <w:sz w:val="15"/>
                <w:szCs w:val="15"/>
              </w:rPr>
              <w:t>*</w:t>
            </w:r>
          </w:p>
        </w:tc>
        <w:tc>
          <w:tcPr>
            <w:tcW w:w="0" w:type="auto"/>
            <w:vAlign w:val="bottom"/>
          </w:tcPr>
          <w:p w14:paraId="03E2095C" w14:textId="77777777" w:rsidR="003E7B30" w:rsidRPr="00C11687" w:rsidRDefault="003E7B30" w:rsidP="00D15EEA">
            <w:pPr>
              <w:jc w:val="center"/>
              <w:rPr>
                <w:b/>
                <w:color w:val="010205"/>
                <w:sz w:val="15"/>
                <w:szCs w:val="15"/>
              </w:rPr>
            </w:pPr>
            <w:r w:rsidRPr="00C11687">
              <w:rPr>
                <w:color w:val="010205"/>
                <w:sz w:val="15"/>
                <w:szCs w:val="15"/>
              </w:rPr>
              <w:t>0,04</w:t>
            </w:r>
          </w:p>
        </w:tc>
        <w:tc>
          <w:tcPr>
            <w:tcW w:w="0" w:type="auto"/>
            <w:vAlign w:val="bottom"/>
          </w:tcPr>
          <w:p w14:paraId="118DB3AA" w14:textId="77777777" w:rsidR="003E7B30" w:rsidRPr="00B90DF4" w:rsidRDefault="003E7B30" w:rsidP="00D15EEA">
            <w:pPr>
              <w:jc w:val="center"/>
              <w:rPr>
                <w:b/>
                <w:color w:val="010205"/>
                <w:sz w:val="15"/>
                <w:szCs w:val="15"/>
              </w:rPr>
            </w:pPr>
            <w:r w:rsidRPr="00B90DF4">
              <w:rPr>
                <w:color w:val="010205"/>
                <w:sz w:val="15"/>
                <w:szCs w:val="15"/>
              </w:rPr>
              <w:t>0,05</w:t>
            </w:r>
            <w:r>
              <w:rPr>
                <w:color w:val="010205"/>
                <w:sz w:val="15"/>
                <w:szCs w:val="15"/>
              </w:rPr>
              <w:t>*</w:t>
            </w:r>
          </w:p>
        </w:tc>
        <w:tc>
          <w:tcPr>
            <w:tcW w:w="0" w:type="auto"/>
            <w:vAlign w:val="bottom"/>
          </w:tcPr>
          <w:p w14:paraId="04323ECD" w14:textId="77777777" w:rsidR="003E7B30" w:rsidRPr="00ED1DCE" w:rsidRDefault="003E7B30" w:rsidP="00D15EEA">
            <w:pPr>
              <w:jc w:val="center"/>
              <w:rPr>
                <w:b/>
                <w:color w:val="010205"/>
                <w:sz w:val="15"/>
                <w:szCs w:val="15"/>
              </w:rPr>
            </w:pPr>
            <w:r w:rsidRPr="00ED1DCE">
              <w:rPr>
                <w:color w:val="010205"/>
                <w:sz w:val="15"/>
                <w:szCs w:val="15"/>
              </w:rPr>
              <w:t>-0,07</w:t>
            </w:r>
          </w:p>
        </w:tc>
        <w:tc>
          <w:tcPr>
            <w:tcW w:w="0" w:type="auto"/>
            <w:vAlign w:val="bottom"/>
          </w:tcPr>
          <w:p w14:paraId="16A0013D" w14:textId="77777777" w:rsidR="003E7B30" w:rsidRPr="00ED1DCE" w:rsidRDefault="003E7B30" w:rsidP="00D15EEA">
            <w:pPr>
              <w:jc w:val="center"/>
              <w:rPr>
                <w:b/>
                <w:color w:val="010205"/>
                <w:sz w:val="15"/>
                <w:szCs w:val="15"/>
              </w:rPr>
            </w:pPr>
            <w:r w:rsidRPr="00ED1DCE">
              <w:rPr>
                <w:color w:val="010205"/>
                <w:sz w:val="15"/>
                <w:szCs w:val="15"/>
              </w:rPr>
              <w:t>-0,23</w:t>
            </w:r>
            <w:r>
              <w:rPr>
                <w:color w:val="010205"/>
                <w:sz w:val="15"/>
                <w:szCs w:val="15"/>
              </w:rPr>
              <w:t>**</w:t>
            </w:r>
          </w:p>
        </w:tc>
        <w:tc>
          <w:tcPr>
            <w:tcW w:w="0" w:type="auto"/>
            <w:vAlign w:val="bottom"/>
          </w:tcPr>
          <w:p w14:paraId="135C2E92" w14:textId="77777777" w:rsidR="003E7B30" w:rsidRPr="00ED1DCE" w:rsidRDefault="003E7B30" w:rsidP="00D15EEA">
            <w:pPr>
              <w:jc w:val="center"/>
              <w:rPr>
                <w:b/>
                <w:color w:val="010205"/>
                <w:sz w:val="15"/>
                <w:szCs w:val="15"/>
              </w:rPr>
            </w:pPr>
            <w:r w:rsidRPr="00ED1DCE">
              <w:rPr>
                <w:color w:val="010205"/>
                <w:sz w:val="15"/>
                <w:szCs w:val="15"/>
              </w:rPr>
              <w:t>-0,08</w:t>
            </w:r>
          </w:p>
        </w:tc>
        <w:tc>
          <w:tcPr>
            <w:tcW w:w="714" w:type="dxa"/>
            <w:vAlign w:val="bottom"/>
          </w:tcPr>
          <w:p w14:paraId="52734D5C" w14:textId="77777777" w:rsidR="003E7B30" w:rsidRPr="00A3084C" w:rsidRDefault="003E7B30" w:rsidP="00D15EEA">
            <w:pPr>
              <w:jc w:val="center"/>
              <w:rPr>
                <w:b/>
                <w:color w:val="010205"/>
                <w:sz w:val="15"/>
                <w:szCs w:val="15"/>
              </w:rPr>
            </w:pPr>
            <w:r w:rsidRPr="00A3084C">
              <w:rPr>
                <w:color w:val="010205"/>
                <w:sz w:val="15"/>
                <w:szCs w:val="15"/>
              </w:rPr>
              <w:t>-0,12</w:t>
            </w:r>
            <w:r>
              <w:rPr>
                <w:color w:val="010205"/>
                <w:sz w:val="15"/>
                <w:szCs w:val="15"/>
              </w:rPr>
              <w:t>***</w:t>
            </w:r>
          </w:p>
        </w:tc>
      </w:tr>
      <w:tr w:rsidR="003E7B30" w:rsidRPr="000A1C4C" w14:paraId="27EA6E8E" w14:textId="77777777" w:rsidTr="00D15EEA">
        <w:trPr>
          <w:trHeight w:val="170"/>
        </w:trPr>
        <w:tc>
          <w:tcPr>
            <w:tcW w:w="4915" w:type="dxa"/>
            <w:shd w:val="clear" w:color="auto" w:fill="auto"/>
            <w:noWrap/>
            <w:vAlign w:val="center"/>
          </w:tcPr>
          <w:p w14:paraId="3B4D3A5C" w14:textId="77777777" w:rsidR="003E7B30" w:rsidRPr="00A74286" w:rsidRDefault="003E7B30" w:rsidP="00D15EEA">
            <w:pPr>
              <w:rPr>
                <w:sz w:val="15"/>
                <w:szCs w:val="15"/>
                <w:lang w:val="en-US"/>
              </w:rPr>
            </w:pPr>
            <w:r w:rsidRPr="00A74286">
              <w:rPr>
                <w:sz w:val="15"/>
                <w:szCs w:val="15"/>
                <w:lang w:val="en-US"/>
              </w:rPr>
              <w:t>Perceptions of the place given to parents by the school</w:t>
            </w:r>
          </w:p>
        </w:tc>
        <w:tc>
          <w:tcPr>
            <w:tcW w:w="902" w:type="dxa"/>
            <w:shd w:val="clear" w:color="auto" w:fill="auto"/>
            <w:vAlign w:val="bottom"/>
          </w:tcPr>
          <w:p w14:paraId="1CC4B7E3" w14:textId="77777777" w:rsidR="003E7B30" w:rsidRPr="006E3545" w:rsidRDefault="003E7B30" w:rsidP="00D15EEA">
            <w:pPr>
              <w:jc w:val="center"/>
              <w:rPr>
                <w:b/>
                <w:color w:val="010205"/>
                <w:sz w:val="15"/>
                <w:szCs w:val="15"/>
              </w:rPr>
            </w:pPr>
            <w:r w:rsidRPr="006E3545">
              <w:rPr>
                <w:color w:val="010205"/>
                <w:sz w:val="15"/>
                <w:szCs w:val="15"/>
              </w:rPr>
              <w:t>0,27</w:t>
            </w:r>
            <w:r>
              <w:rPr>
                <w:color w:val="010205"/>
                <w:sz w:val="15"/>
                <w:szCs w:val="15"/>
              </w:rPr>
              <w:t>***</w:t>
            </w:r>
          </w:p>
        </w:tc>
        <w:tc>
          <w:tcPr>
            <w:tcW w:w="0" w:type="auto"/>
            <w:shd w:val="clear" w:color="auto" w:fill="auto"/>
            <w:vAlign w:val="bottom"/>
          </w:tcPr>
          <w:p w14:paraId="41CF387C" w14:textId="77777777" w:rsidR="003E7B30" w:rsidRPr="008A173A" w:rsidRDefault="003E7B30" w:rsidP="00D15EEA">
            <w:pPr>
              <w:jc w:val="center"/>
              <w:rPr>
                <w:b/>
                <w:color w:val="010205"/>
                <w:sz w:val="15"/>
                <w:szCs w:val="15"/>
              </w:rPr>
            </w:pPr>
            <w:r w:rsidRPr="008A173A">
              <w:rPr>
                <w:color w:val="010205"/>
                <w:sz w:val="15"/>
                <w:szCs w:val="15"/>
              </w:rPr>
              <w:t>0,21</w:t>
            </w:r>
            <w:r>
              <w:rPr>
                <w:color w:val="010205"/>
                <w:sz w:val="15"/>
                <w:szCs w:val="15"/>
              </w:rPr>
              <w:t>**</w:t>
            </w:r>
          </w:p>
        </w:tc>
        <w:tc>
          <w:tcPr>
            <w:tcW w:w="0" w:type="auto"/>
            <w:shd w:val="clear" w:color="auto" w:fill="auto"/>
            <w:vAlign w:val="bottom"/>
          </w:tcPr>
          <w:p w14:paraId="45B6CFA7" w14:textId="77777777" w:rsidR="003E7B30" w:rsidRPr="007B4191" w:rsidRDefault="003E7B30" w:rsidP="00D15EEA">
            <w:pPr>
              <w:jc w:val="center"/>
              <w:rPr>
                <w:b/>
                <w:color w:val="010205"/>
                <w:sz w:val="15"/>
                <w:szCs w:val="15"/>
              </w:rPr>
            </w:pPr>
            <w:r w:rsidRPr="007B4191">
              <w:rPr>
                <w:color w:val="010205"/>
                <w:sz w:val="15"/>
                <w:szCs w:val="15"/>
              </w:rPr>
              <w:t>0,18</w:t>
            </w:r>
            <w:r>
              <w:rPr>
                <w:color w:val="010205"/>
                <w:sz w:val="15"/>
                <w:szCs w:val="15"/>
              </w:rPr>
              <w:t>***</w:t>
            </w:r>
          </w:p>
        </w:tc>
        <w:tc>
          <w:tcPr>
            <w:tcW w:w="0" w:type="auto"/>
            <w:shd w:val="clear" w:color="auto" w:fill="auto"/>
            <w:vAlign w:val="bottom"/>
          </w:tcPr>
          <w:p w14:paraId="11491502" w14:textId="77777777" w:rsidR="003E7B30" w:rsidRPr="001214BD" w:rsidRDefault="003E7B30" w:rsidP="00D15EEA">
            <w:pPr>
              <w:jc w:val="center"/>
              <w:rPr>
                <w:sz w:val="15"/>
                <w:szCs w:val="15"/>
              </w:rPr>
            </w:pPr>
            <w:r w:rsidRPr="001214BD">
              <w:rPr>
                <w:color w:val="010205"/>
                <w:sz w:val="15"/>
                <w:szCs w:val="15"/>
              </w:rPr>
              <w:t>0,22</w:t>
            </w:r>
            <w:r>
              <w:rPr>
                <w:color w:val="010205"/>
                <w:sz w:val="15"/>
                <w:szCs w:val="15"/>
              </w:rPr>
              <w:t>***</w:t>
            </w:r>
          </w:p>
        </w:tc>
        <w:tc>
          <w:tcPr>
            <w:tcW w:w="0" w:type="auto"/>
            <w:vAlign w:val="bottom"/>
          </w:tcPr>
          <w:p w14:paraId="3BB7B150" w14:textId="77777777" w:rsidR="003E7B30" w:rsidRPr="002C1ADD" w:rsidRDefault="003E7B30" w:rsidP="00D15EEA">
            <w:pPr>
              <w:jc w:val="center"/>
              <w:rPr>
                <w:b/>
                <w:color w:val="010205"/>
                <w:sz w:val="15"/>
                <w:szCs w:val="15"/>
              </w:rPr>
            </w:pPr>
            <w:r w:rsidRPr="002C1ADD">
              <w:rPr>
                <w:color w:val="010205"/>
                <w:sz w:val="15"/>
                <w:szCs w:val="15"/>
              </w:rPr>
              <w:t>0,09</w:t>
            </w:r>
          </w:p>
        </w:tc>
        <w:tc>
          <w:tcPr>
            <w:tcW w:w="0" w:type="auto"/>
            <w:vAlign w:val="bottom"/>
          </w:tcPr>
          <w:p w14:paraId="111A1DC3" w14:textId="77777777" w:rsidR="003E7B30" w:rsidRPr="00C96A63" w:rsidRDefault="003E7B30" w:rsidP="00D15EEA">
            <w:pPr>
              <w:jc w:val="center"/>
              <w:rPr>
                <w:b/>
                <w:color w:val="010205"/>
                <w:sz w:val="15"/>
                <w:szCs w:val="15"/>
              </w:rPr>
            </w:pPr>
            <w:r w:rsidRPr="00C96A63">
              <w:rPr>
                <w:color w:val="010205"/>
                <w:sz w:val="15"/>
                <w:szCs w:val="15"/>
              </w:rPr>
              <w:t>0,01</w:t>
            </w:r>
          </w:p>
        </w:tc>
        <w:tc>
          <w:tcPr>
            <w:tcW w:w="0" w:type="auto"/>
            <w:vAlign w:val="bottom"/>
          </w:tcPr>
          <w:p w14:paraId="31F47132" w14:textId="77777777" w:rsidR="003E7B30" w:rsidRPr="00C11687" w:rsidRDefault="003E7B30" w:rsidP="00D15EEA">
            <w:pPr>
              <w:jc w:val="center"/>
              <w:rPr>
                <w:b/>
                <w:color w:val="010205"/>
                <w:sz w:val="15"/>
                <w:szCs w:val="15"/>
              </w:rPr>
            </w:pPr>
            <w:r w:rsidRPr="00C11687">
              <w:rPr>
                <w:color w:val="010205"/>
                <w:sz w:val="15"/>
                <w:szCs w:val="15"/>
              </w:rPr>
              <w:t>0,06</w:t>
            </w:r>
          </w:p>
        </w:tc>
        <w:tc>
          <w:tcPr>
            <w:tcW w:w="0" w:type="auto"/>
            <w:vAlign w:val="bottom"/>
          </w:tcPr>
          <w:p w14:paraId="09A75D37" w14:textId="77777777" w:rsidR="003E7B30" w:rsidRPr="00B90DF4" w:rsidRDefault="003E7B30" w:rsidP="00D15EEA">
            <w:pPr>
              <w:jc w:val="center"/>
              <w:rPr>
                <w:b/>
                <w:color w:val="010205"/>
                <w:sz w:val="15"/>
                <w:szCs w:val="15"/>
              </w:rPr>
            </w:pPr>
            <w:r w:rsidRPr="00B90DF4">
              <w:rPr>
                <w:color w:val="010205"/>
                <w:sz w:val="15"/>
                <w:szCs w:val="15"/>
              </w:rPr>
              <w:t>0,05</w:t>
            </w:r>
          </w:p>
        </w:tc>
        <w:tc>
          <w:tcPr>
            <w:tcW w:w="0" w:type="auto"/>
            <w:vAlign w:val="bottom"/>
          </w:tcPr>
          <w:p w14:paraId="74AFB67B" w14:textId="77777777" w:rsidR="003E7B30" w:rsidRPr="00ED1DCE" w:rsidRDefault="003E7B30" w:rsidP="00D15EEA">
            <w:pPr>
              <w:jc w:val="center"/>
              <w:rPr>
                <w:b/>
                <w:color w:val="010205"/>
                <w:sz w:val="15"/>
                <w:szCs w:val="15"/>
              </w:rPr>
            </w:pPr>
            <w:r w:rsidRPr="00ED1DCE">
              <w:rPr>
                <w:color w:val="010205"/>
                <w:sz w:val="15"/>
                <w:szCs w:val="15"/>
              </w:rPr>
              <w:t>0,21</w:t>
            </w:r>
            <w:r>
              <w:rPr>
                <w:color w:val="010205"/>
                <w:sz w:val="15"/>
                <w:szCs w:val="15"/>
              </w:rPr>
              <w:t>**</w:t>
            </w:r>
          </w:p>
        </w:tc>
        <w:tc>
          <w:tcPr>
            <w:tcW w:w="0" w:type="auto"/>
            <w:vAlign w:val="bottom"/>
          </w:tcPr>
          <w:p w14:paraId="13F89308" w14:textId="77777777" w:rsidR="003E7B30" w:rsidRPr="00ED1DCE" w:rsidRDefault="003E7B30" w:rsidP="00D15EEA">
            <w:pPr>
              <w:jc w:val="center"/>
              <w:rPr>
                <w:b/>
                <w:color w:val="010205"/>
                <w:sz w:val="15"/>
                <w:szCs w:val="15"/>
              </w:rPr>
            </w:pPr>
            <w:r w:rsidRPr="00ED1DCE">
              <w:rPr>
                <w:color w:val="010205"/>
                <w:sz w:val="15"/>
                <w:szCs w:val="15"/>
              </w:rPr>
              <w:t>0,09</w:t>
            </w:r>
          </w:p>
        </w:tc>
        <w:tc>
          <w:tcPr>
            <w:tcW w:w="0" w:type="auto"/>
            <w:vAlign w:val="bottom"/>
          </w:tcPr>
          <w:p w14:paraId="422D679B" w14:textId="77777777" w:rsidR="003E7B30" w:rsidRPr="00ED1DCE" w:rsidRDefault="003E7B30" w:rsidP="00D15EEA">
            <w:pPr>
              <w:jc w:val="center"/>
              <w:rPr>
                <w:b/>
                <w:color w:val="010205"/>
                <w:sz w:val="15"/>
                <w:szCs w:val="15"/>
              </w:rPr>
            </w:pPr>
            <w:r w:rsidRPr="00ED1DCE">
              <w:rPr>
                <w:color w:val="010205"/>
                <w:sz w:val="15"/>
                <w:szCs w:val="15"/>
              </w:rPr>
              <w:t>0,14</w:t>
            </w:r>
            <w:r>
              <w:rPr>
                <w:color w:val="010205"/>
                <w:sz w:val="15"/>
                <w:szCs w:val="15"/>
              </w:rPr>
              <w:t>**</w:t>
            </w:r>
          </w:p>
        </w:tc>
        <w:tc>
          <w:tcPr>
            <w:tcW w:w="714" w:type="dxa"/>
            <w:vAlign w:val="bottom"/>
          </w:tcPr>
          <w:p w14:paraId="62EC8D02" w14:textId="77777777" w:rsidR="003E7B30" w:rsidRPr="00A3084C" w:rsidRDefault="003E7B30" w:rsidP="00D15EEA">
            <w:pPr>
              <w:jc w:val="center"/>
              <w:rPr>
                <w:b/>
                <w:color w:val="010205"/>
                <w:sz w:val="15"/>
                <w:szCs w:val="15"/>
              </w:rPr>
            </w:pPr>
            <w:r w:rsidRPr="00A3084C">
              <w:rPr>
                <w:color w:val="010205"/>
                <w:sz w:val="15"/>
                <w:szCs w:val="15"/>
              </w:rPr>
              <w:t>0,17</w:t>
            </w:r>
            <w:r>
              <w:rPr>
                <w:color w:val="010205"/>
                <w:sz w:val="15"/>
                <w:szCs w:val="15"/>
              </w:rPr>
              <w:t>***</w:t>
            </w:r>
          </w:p>
        </w:tc>
      </w:tr>
      <w:tr w:rsidR="003E7B30" w:rsidRPr="000A1C4C" w14:paraId="7DFFCB4C" w14:textId="77777777" w:rsidTr="00D15EEA">
        <w:trPr>
          <w:trHeight w:val="170"/>
        </w:trPr>
        <w:tc>
          <w:tcPr>
            <w:tcW w:w="4915" w:type="dxa"/>
            <w:shd w:val="clear" w:color="auto" w:fill="auto"/>
            <w:noWrap/>
            <w:vAlign w:val="center"/>
          </w:tcPr>
          <w:p w14:paraId="679FF57B" w14:textId="77777777" w:rsidR="003E7B30" w:rsidRPr="000A1C4C" w:rsidRDefault="003E7B30" w:rsidP="00D15EEA">
            <w:pPr>
              <w:rPr>
                <w:sz w:val="15"/>
                <w:szCs w:val="15"/>
              </w:rPr>
            </w:pPr>
            <w:r w:rsidRPr="000A1C4C">
              <w:rPr>
                <w:sz w:val="15"/>
                <w:szCs w:val="15"/>
              </w:rPr>
              <w:t>Trust towards school</w:t>
            </w:r>
          </w:p>
        </w:tc>
        <w:tc>
          <w:tcPr>
            <w:tcW w:w="902" w:type="dxa"/>
            <w:shd w:val="clear" w:color="auto" w:fill="auto"/>
            <w:vAlign w:val="bottom"/>
          </w:tcPr>
          <w:p w14:paraId="7E995CDA" w14:textId="77777777" w:rsidR="003E7B30" w:rsidRPr="006E3545" w:rsidRDefault="003E7B30" w:rsidP="00D15EEA">
            <w:pPr>
              <w:jc w:val="center"/>
              <w:rPr>
                <w:b/>
                <w:color w:val="010205"/>
                <w:sz w:val="15"/>
                <w:szCs w:val="15"/>
              </w:rPr>
            </w:pPr>
            <w:r w:rsidRPr="006E3545">
              <w:rPr>
                <w:color w:val="010205"/>
                <w:sz w:val="15"/>
                <w:szCs w:val="15"/>
              </w:rPr>
              <w:t>0,10</w:t>
            </w:r>
          </w:p>
        </w:tc>
        <w:tc>
          <w:tcPr>
            <w:tcW w:w="0" w:type="auto"/>
            <w:shd w:val="clear" w:color="auto" w:fill="auto"/>
            <w:vAlign w:val="bottom"/>
          </w:tcPr>
          <w:p w14:paraId="5C8C09FC" w14:textId="77777777" w:rsidR="003E7B30" w:rsidRPr="008A173A" w:rsidRDefault="003E7B30" w:rsidP="00D15EEA">
            <w:pPr>
              <w:jc w:val="center"/>
              <w:rPr>
                <w:b/>
                <w:color w:val="010205"/>
                <w:sz w:val="15"/>
                <w:szCs w:val="15"/>
              </w:rPr>
            </w:pPr>
            <w:r w:rsidRPr="008A173A">
              <w:rPr>
                <w:color w:val="010205"/>
                <w:sz w:val="15"/>
                <w:szCs w:val="15"/>
              </w:rPr>
              <w:t>0,12</w:t>
            </w:r>
          </w:p>
        </w:tc>
        <w:tc>
          <w:tcPr>
            <w:tcW w:w="0" w:type="auto"/>
            <w:shd w:val="clear" w:color="auto" w:fill="auto"/>
            <w:vAlign w:val="bottom"/>
          </w:tcPr>
          <w:p w14:paraId="0367ECE1" w14:textId="77777777" w:rsidR="003E7B30" w:rsidRPr="007B4191" w:rsidRDefault="003E7B30" w:rsidP="00D15EEA">
            <w:pPr>
              <w:jc w:val="center"/>
              <w:rPr>
                <w:b/>
                <w:color w:val="010205"/>
                <w:sz w:val="15"/>
                <w:szCs w:val="15"/>
              </w:rPr>
            </w:pPr>
            <w:r w:rsidRPr="007B4191">
              <w:rPr>
                <w:color w:val="010205"/>
                <w:sz w:val="15"/>
                <w:szCs w:val="15"/>
              </w:rPr>
              <w:t>0,11</w:t>
            </w:r>
          </w:p>
        </w:tc>
        <w:tc>
          <w:tcPr>
            <w:tcW w:w="0" w:type="auto"/>
            <w:shd w:val="clear" w:color="auto" w:fill="auto"/>
            <w:vAlign w:val="bottom"/>
          </w:tcPr>
          <w:p w14:paraId="44F72F88" w14:textId="77777777" w:rsidR="003E7B30" w:rsidRPr="001214BD" w:rsidRDefault="003E7B30" w:rsidP="00D15EEA">
            <w:pPr>
              <w:jc w:val="center"/>
              <w:rPr>
                <w:sz w:val="15"/>
                <w:szCs w:val="15"/>
              </w:rPr>
            </w:pPr>
            <w:r w:rsidRPr="001214BD">
              <w:rPr>
                <w:color w:val="010205"/>
                <w:sz w:val="15"/>
                <w:szCs w:val="15"/>
              </w:rPr>
              <w:t>0,10</w:t>
            </w:r>
            <w:r>
              <w:rPr>
                <w:color w:val="010205"/>
                <w:sz w:val="15"/>
                <w:szCs w:val="15"/>
              </w:rPr>
              <w:t>*</w:t>
            </w:r>
          </w:p>
        </w:tc>
        <w:tc>
          <w:tcPr>
            <w:tcW w:w="0" w:type="auto"/>
            <w:vAlign w:val="bottom"/>
          </w:tcPr>
          <w:p w14:paraId="59E74C4C" w14:textId="77777777" w:rsidR="003E7B30" w:rsidRPr="002C1ADD" w:rsidRDefault="003E7B30" w:rsidP="00D15EEA">
            <w:pPr>
              <w:jc w:val="center"/>
              <w:rPr>
                <w:b/>
                <w:color w:val="010205"/>
                <w:sz w:val="15"/>
                <w:szCs w:val="15"/>
              </w:rPr>
            </w:pPr>
            <w:r w:rsidRPr="002C1ADD">
              <w:rPr>
                <w:color w:val="010205"/>
                <w:sz w:val="15"/>
                <w:szCs w:val="15"/>
              </w:rPr>
              <w:t>-0,01</w:t>
            </w:r>
          </w:p>
        </w:tc>
        <w:tc>
          <w:tcPr>
            <w:tcW w:w="0" w:type="auto"/>
            <w:vAlign w:val="bottom"/>
          </w:tcPr>
          <w:p w14:paraId="1966DBEC" w14:textId="77777777" w:rsidR="003E7B30" w:rsidRPr="00C96A63" w:rsidRDefault="003E7B30" w:rsidP="00D15EEA">
            <w:pPr>
              <w:jc w:val="center"/>
              <w:rPr>
                <w:b/>
                <w:color w:val="010205"/>
                <w:sz w:val="15"/>
                <w:szCs w:val="15"/>
              </w:rPr>
            </w:pPr>
            <w:r w:rsidRPr="00C96A63">
              <w:rPr>
                <w:color w:val="010205"/>
                <w:sz w:val="15"/>
                <w:szCs w:val="15"/>
              </w:rPr>
              <w:t>0,08</w:t>
            </w:r>
          </w:p>
        </w:tc>
        <w:tc>
          <w:tcPr>
            <w:tcW w:w="0" w:type="auto"/>
            <w:vAlign w:val="bottom"/>
          </w:tcPr>
          <w:p w14:paraId="1A0FBE2F" w14:textId="77777777" w:rsidR="003E7B30" w:rsidRPr="00C11687" w:rsidRDefault="003E7B30" w:rsidP="00D15EEA">
            <w:pPr>
              <w:jc w:val="center"/>
              <w:rPr>
                <w:b/>
                <w:color w:val="010205"/>
                <w:sz w:val="15"/>
                <w:szCs w:val="15"/>
              </w:rPr>
            </w:pPr>
            <w:r w:rsidRPr="00C11687">
              <w:rPr>
                <w:color w:val="010205"/>
                <w:sz w:val="15"/>
                <w:szCs w:val="15"/>
              </w:rPr>
              <w:t>-0,06</w:t>
            </w:r>
          </w:p>
        </w:tc>
        <w:tc>
          <w:tcPr>
            <w:tcW w:w="0" w:type="auto"/>
            <w:vAlign w:val="bottom"/>
          </w:tcPr>
          <w:p w14:paraId="68FFD58E" w14:textId="77777777" w:rsidR="003E7B30" w:rsidRPr="00B90DF4" w:rsidRDefault="003E7B30" w:rsidP="00D15EEA">
            <w:pPr>
              <w:jc w:val="center"/>
              <w:rPr>
                <w:b/>
                <w:color w:val="010205"/>
                <w:sz w:val="15"/>
                <w:szCs w:val="15"/>
              </w:rPr>
            </w:pPr>
            <w:r w:rsidRPr="00B90DF4">
              <w:rPr>
                <w:color w:val="010205"/>
                <w:sz w:val="15"/>
                <w:szCs w:val="15"/>
              </w:rPr>
              <w:t>0,00</w:t>
            </w:r>
          </w:p>
        </w:tc>
        <w:tc>
          <w:tcPr>
            <w:tcW w:w="0" w:type="auto"/>
            <w:vAlign w:val="bottom"/>
          </w:tcPr>
          <w:p w14:paraId="39B0A98A" w14:textId="77777777" w:rsidR="003E7B30" w:rsidRPr="00ED1DCE" w:rsidRDefault="003E7B30" w:rsidP="00D15EEA">
            <w:pPr>
              <w:jc w:val="center"/>
              <w:rPr>
                <w:b/>
                <w:color w:val="010205"/>
                <w:sz w:val="15"/>
                <w:szCs w:val="15"/>
              </w:rPr>
            </w:pPr>
            <w:r w:rsidRPr="00ED1DCE">
              <w:rPr>
                <w:color w:val="010205"/>
                <w:sz w:val="15"/>
                <w:szCs w:val="15"/>
              </w:rPr>
              <w:t>-0,07</w:t>
            </w:r>
          </w:p>
        </w:tc>
        <w:tc>
          <w:tcPr>
            <w:tcW w:w="0" w:type="auto"/>
            <w:vAlign w:val="bottom"/>
          </w:tcPr>
          <w:p w14:paraId="4964DDC3" w14:textId="77777777" w:rsidR="003E7B30" w:rsidRPr="00ED1DCE" w:rsidRDefault="003E7B30" w:rsidP="00D15EEA">
            <w:pPr>
              <w:jc w:val="center"/>
              <w:rPr>
                <w:b/>
                <w:color w:val="010205"/>
                <w:sz w:val="15"/>
                <w:szCs w:val="15"/>
              </w:rPr>
            </w:pPr>
            <w:r w:rsidRPr="00ED1DCE">
              <w:rPr>
                <w:color w:val="010205"/>
                <w:sz w:val="15"/>
                <w:szCs w:val="15"/>
              </w:rPr>
              <w:t>0,04</w:t>
            </w:r>
          </w:p>
        </w:tc>
        <w:tc>
          <w:tcPr>
            <w:tcW w:w="0" w:type="auto"/>
            <w:vAlign w:val="bottom"/>
          </w:tcPr>
          <w:p w14:paraId="3D9C5862" w14:textId="77777777" w:rsidR="003E7B30" w:rsidRPr="00ED1DCE" w:rsidRDefault="003E7B30" w:rsidP="00D15EEA">
            <w:pPr>
              <w:jc w:val="center"/>
              <w:rPr>
                <w:b/>
                <w:color w:val="010205"/>
                <w:sz w:val="15"/>
                <w:szCs w:val="15"/>
              </w:rPr>
            </w:pPr>
            <w:r w:rsidRPr="00ED1DCE">
              <w:rPr>
                <w:color w:val="010205"/>
                <w:sz w:val="15"/>
                <w:szCs w:val="15"/>
              </w:rPr>
              <w:t>-0,12</w:t>
            </w:r>
          </w:p>
        </w:tc>
        <w:tc>
          <w:tcPr>
            <w:tcW w:w="714" w:type="dxa"/>
            <w:vAlign w:val="bottom"/>
          </w:tcPr>
          <w:p w14:paraId="31F77993" w14:textId="77777777" w:rsidR="003E7B30" w:rsidRPr="00A3084C" w:rsidRDefault="003E7B30" w:rsidP="00D15EEA">
            <w:pPr>
              <w:jc w:val="center"/>
              <w:rPr>
                <w:b/>
                <w:color w:val="010205"/>
                <w:sz w:val="15"/>
                <w:szCs w:val="15"/>
              </w:rPr>
            </w:pPr>
            <w:r w:rsidRPr="00A3084C">
              <w:rPr>
                <w:color w:val="010205"/>
                <w:sz w:val="15"/>
                <w:szCs w:val="15"/>
              </w:rPr>
              <w:t>-0,06</w:t>
            </w:r>
          </w:p>
        </w:tc>
      </w:tr>
      <w:tr w:rsidR="003E7B30" w:rsidRPr="000A1C4C" w14:paraId="55043F74" w14:textId="77777777" w:rsidTr="00D15EEA">
        <w:trPr>
          <w:trHeight w:val="170"/>
        </w:trPr>
        <w:tc>
          <w:tcPr>
            <w:tcW w:w="4915" w:type="dxa"/>
            <w:shd w:val="clear" w:color="auto" w:fill="auto"/>
            <w:noWrap/>
            <w:vAlign w:val="center"/>
          </w:tcPr>
          <w:p w14:paraId="59272D13" w14:textId="77777777" w:rsidR="003E7B30" w:rsidRPr="00A74286" w:rsidRDefault="003E7B30" w:rsidP="00D15EEA">
            <w:pPr>
              <w:rPr>
                <w:sz w:val="15"/>
                <w:szCs w:val="15"/>
                <w:lang w:val="en-US"/>
              </w:rPr>
            </w:pPr>
            <w:r w:rsidRPr="00A74286">
              <w:rPr>
                <w:sz w:val="15"/>
                <w:szCs w:val="15"/>
                <w:lang w:val="en-US"/>
              </w:rPr>
              <w:t>Self-efficacy to supervise homework</w:t>
            </w:r>
          </w:p>
        </w:tc>
        <w:tc>
          <w:tcPr>
            <w:tcW w:w="902" w:type="dxa"/>
            <w:shd w:val="clear" w:color="auto" w:fill="auto"/>
            <w:vAlign w:val="bottom"/>
          </w:tcPr>
          <w:p w14:paraId="4EF92584" w14:textId="77777777" w:rsidR="003E7B30" w:rsidRPr="006E3545" w:rsidRDefault="003E7B30" w:rsidP="00D15EEA">
            <w:pPr>
              <w:jc w:val="center"/>
              <w:rPr>
                <w:b/>
                <w:color w:val="010205"/>
                <w:sz w:val="15"/>
                <w:szCs w:val="15"/>
              </w:rPr>
            </w:pPr>
            <w:r w:rsidRPr="006E3545">
              <w:rPr>
                <w:color w:val="010205"/>
                <w:sz w:val="15"/>
                <w:szCs w:val="15"/>
              </w:rPr>
              <w:t>0,25</w:t>
            </w:r>
            <w:r>
              <w:rPr>
                <w:color w:val="010205"/>
                <w:sz w:val="15"/>
                <w:szCs w:val="15"/>
              </w:rPr>
              <w:t>***</w:t>
            </w:r>
          </w:p>
        </w:tc>
        <w:tc>
          <w:tcPr>
            <w:tcW w:w="0" w:type="auto"/>
            <w:shd w:val="clear" w:color="auto" w:fill="auto"/>
            <w:vAlign w:val="bottom"/>
          </w:tcPr>
          <w:p w14:paraId="47211D35" w14:textId="77777777" w:rsidR="003E7B30" w:rsidRPr="008A173A" w:rsidRDefault="003E7B30" w:rsidP="00D15EEA">
            <w:pPr>
              <w:jc w:val="center"/>
              <w:rPr>
                <w:b/>
                <w:color w:val="010205"/>
                <w:sz w:val="15"/>
                <w:szCs w:val="15"/>
              </w:rPr>
            </w:pPr>
            <w:r w:rsidRPr="008A173A">
              <w:rPr>
                <w:color w:val="010205"/>
                <w:sz w:val="15"/>
                <w:szCs w:val="15"/>
              </w:rPr>
              <w:t>0,20</w:t>
            </w:r>
            <w:r>
              <w:rPr>
                <w:color w:val="010205"/>
                <w:sz w:val="15"/>
                <w:szCs w:val="15"/>
              </w:rPr>
              <w:t>***</w:t>
            </w:r>
          </w:p>
        </w:tc>
        <w:tc>
          <w:tcPr>
            <w:tcW w:w="0" w:type="auto"/>
            <w:shd w:val="clear" w:color="auto" w:fill="auto"/>
            <w:vAlign w:val="bottom"/>
          </w:tcPr>
          <w:p w14:paraId="5C6A5571" w14:textId="77777777" w:rsidR="003E7B30" w:rsidRPr="007B4191" w:rsidRDefault="003E7B30" w:rsidP="00D15EEA">
            <w:pPr>
              <w:jc w:val="center"/>
              <w:rPr>
                <w:b/>
                <w:color w:val="010205"/>
                <w:sz w:val="15"/>
                <w:szCs w:val="15"/>
              </w:rPr>
            </w:pPr>
            <w:r w:rsidRPr="007B4191">
              <w:rPr>
                <w:color w:val="010205"/>
                <w:sz w:val="15"/>
                <w:szCs w:val="15"/>
              </w:rPr>
              <w:t>0,24</w:t>
            </w:r>
            <w:r>
              <w:rPr>
                <w:color w:val="010205"/>
                <w:sz w:val="15"/>
                <w:szCs w:val="15"/>
              </w:rPr>
              <w:t>***</w:t>
            </w:r>
          </w:p>
        </w:tc>
        <w:tc>
          <w:tcPr>
            <w:tcW w:w="0" w:type="auto"/>
            <w:shd w:val="clear" w:color="auto" w:fill="auto"/>
            <w:vAlign w:val="bottom"/>
          </w:tcPr>
          <w:p w14:paraId="765CAC0F" w14:textId="77777777" w:rsidR="003E7B30" w:rsidRPr="001214BD" w:rsidRDefault="003E7B30" w:rsidP="00D15EEA">
            <w:pPr>
              <w:jc w:val="center"/>
              <w:rPr>
                <w:sz w:val="15"/>
                <w:szCs w:val="15"/>
              </w:rPr>
            </w:pPr>
            <w:r w:rsidRPr="001214BD">
              <w:rPr>
                <w:color w:val="010205"/>
                <w:sz w:val="15"/>
                <w:szCs w:val="15"/>
              </w:rPr>
              <w:t>0,24</w:t>
            </w:r>
            <w:r>
              <w:rPr>
                <w:color w:val="010205"/>
                <w:sz w:val="15"/>
                <w:szCs w:val="15"/>
              </w:rPr>
              <w:t>***</w:t>
            </w:r>
          </w:p>
        </w:tc>
        <w:tc>
          <w:tcPr>
            <w:tcW w:w="0" w:type="auto"/>
            <w:vAlign w:val="bottom"/>
          </w:tcPr>
          <w:p w14:paraId="5C41BDC0" w14:textId="77777777" w:rsidR="003E7B30" w:rsidRPr="002C1ADD" w:rsidRDefault="003E7B30" w:rsidP="00D15EEA">
            <w:pPr>
              <w:jc w:val="center"/>
              <w:rPr>
                <w:b/>
                <w:color w:val="010205"/>
                <w:sz w:val="15"/>
                <w:szCs w:val="15"/>
              </w:rPr>
            </w:pPr>
            <w:r w:rsidRPr="002C1ADD">
              <w:rPr>
                <w:color w:val="010205"/>
                <w:sz w:val="15"/>
                <w:szCs w:val="15"/>
              </w:rPr>
              <w:t>0,45</w:t>
            </w:r>
            <w:r>
              <w:rPr>
                <w:color w:val="010205"/>
                <w:sz w:val="15"/>
                <w:szCs w:val="15"/>
              </w:rPr>
              <w:t>***</w:t>
            </w:r>
          </w:p>
        </w:tc>
        <w:tc>
          <w:tcPr>
            <w:tcW w:w="0" w:type="auto"/>
            <w:vAlign w:val="bottom"/>
          </w:tcPr>
          <w:p w14:paraId="611943CB" w14:textId="77777777" w:rsidR="003E7B30" w:rsidRPr="00C96A63" w:rsidRDefault="003E7B30" w:rsidP="00D15EEA">
            <w:pPr>
              <w:jc w:val="center"/>
              <w:rPr>
                <w:b/>
                <w:color w:val="010205"/>
                <w:sz w:val="15"/>
                <w:szCs w:val="15"/>
              </w:rPr>
            </w:pPr>
            <w:r w:rsidRPr="00C96A63">
              <w:rPr>
                <w:color w:val="010205"/>
                <w:sz w:val="15"/>
                <w:szCs w:val="15"/>
              </w:rPr>
              <w:t>0,49</w:t>
            </w:r>
            <w:r>
              <w:rPr>
                <w:color w:val="010205"/>
                <w:sz w:val="15"/>
                <w:szCs w:val="15"/>
              </w:rPr>
              <w:t>***</w:t>
            </w:r>
          </w:p>
        </w:tc>
        <w:tc>
          <w:tcPr>
            <w:tcW w:w="0" w:type="auto"/>
            <w:vAlign w:val="bottom"/>
          </w:tcPr>
          <w:p w14:paraId="214AA2CE" w14:textId="77777777" w:rsidR="003E7B30" w:rsidRPr="00C11687" w:rsidRDefault="003E7B30" w:rsidP="00D15EEA">
            <w:pPr>
              <w:jc w:val="center"/>
              <w:rPr>
                <w:b/>
                <w:color w:val="010205"/>
                <w:sz w:val="15"/>
                <w:szCs w:val="15"/>
              </w:rPr>
            </w:pPr>
            <w:r w:rsidRPr="00C11687">
              <w:rPr>
                <w:color w:val="010205"/>
                <w:sz w:val="15"/>
                <w:szCs w:val="15"/>
              </w:rPr>
              <w:t>0,53</w:t>
            </w:r>
            <w:r>
              <w:rPr>
                <w:color w:val="010205"/>
                <w:sz w:val="15"/>
                <w:szCs w:val="15"/>
              </w:rPr>
              <w:t>***</w:t>
            </w:r>
          </w:p>
        </w:tc>
        <w:tc>
          <w:tcPr>
            <w:tcW w:w="0" w:type="auto"/>
            <w:vAlign w:val="bottom"/>
          </w:tcPr>
          <w:p w14:paraId="47548D6E" w14:textId="77777777" w:rsidR="003E7B30" w:rsidRPr="00B90DF4" w:rsidRDefault="003E7B30" w:rsidP="00D15EEA">
            <w:pPr>
              <w:jc w:val="center"/>
              <w:rPr>
                <w:b/>
                <w:color w:val="010205"/>
                <w:sz w:val="15"/>
                <w:szCs w:val="15"/>
              </w:rPr>
            </w:pPr>
            <w:r w:rsidRPr="00B90DF4">
              <w:rPr>
                <w:color w:val="010205"/>
                <w:sz w:val="15"/>
                <w:szCs w:val="15"/>
              </w:rPr>
              <w:t>0,50</w:t>
            </w:r>
            <w:r>
              <w:rPr>
                <w:color w:val="010205"/>
                <w:sz w:val="15"/>
                <w:szCs w:val="15"/>
              </w:rPr>
              <w:t>***</w:t>
            </w:r>
          </w:p>
        </w:tc>
        <w:tc>
          <w:tcPr>
            <w:tcW w:w="0" w:type="auto"/>
            <w:vAlign w:val="bottom"/>
          </w:tcPr>
          <w:p w14:paraId="11C29193" w14:textId="77777777" w:rsidR="003E7B30" w:rsidRPr="00ED1DCE" w:rsidRDefault="003E7B30" w:rsidP="00D15EEA">
            <w:pPr>
              <w:jc w:val="center"/>
              <w:rPr>
                <w:b/>
                <w:color w:val="010205"/>
                <w:sz w:val="15"/>
                <w:szCs w:val="15"/>
              </w:rPr>
            </w:pPr>
            <w:r w:rsidRPr="00ED1DCE">
              <w:rPr>
                <w:color w:val="010205"/>
                <w:sz w:val="15"/>
                <w:szCs w:val="15"/>
              </w:rPr>
              <w:t>0,12</w:t>
            </w:r>
            <w:r>
              <w:rPr>
                <w:color w:val="010205"/>
                <w:sz w:val="15"/>
                <w:szCs w:val="15"/>
              </w:rPr>
              <w:t>**</w:t>
            </w:r>
          </w:p>
        </w:tc>
        <w:tc>
          <w:tcPr>
            <w:tcW w:w="0" w:type="auto"/>
            <w:vAlign w:val="bottom"/>
          </w:tcPr>
          <w:p w14:paraId="70577B5B" w14:textId="77777777" w:rsidR="003E7B30" w:rsidRPr="00ED1DCE" w:rsidRDefault="003E7B30" w:rsidP="00D15EEA">
            <w:pPr>
              <w:jc w:val="center"/>
              <w:rPr>
                <w:b/>
                <w:color w:val="010205"/>
                <w:sz w:val="15"/>
                <w:szCs w:val="15"/>
              </w:rPr>
            </w:pPr>
            <w:r w:rsidRPr="00ED1DCE">
              <w:rPr>
                <w:color w:val="010205"/>
                <w:sz w:val="15"/>
                <w:szCs w:val="15"/>
              </w:rPr>
              <w:t>0,13</w:t>
            </w:r>
            <w:r>
              <w:rPr>
                <w:color w:val="010205"/>
                <w:sz w:val="15"/>
                <w:szCs w:val="15"/>
              </w:rPr>
              <w:t>*</w:t>
            </w:r>
          </w:p>
        </w:tc>
        <w:tc>
          <w:tcPr>
            <w:tcW w:w="0" w:type="auto"/>
            <w:vAlign w:val="bottom"/>
          </w:tcPr>
          <w:p w14:paraId="672452C9" w14:textId="77777777" w:rsidR="003E7B30" w:rsidRPr="00ED1DCE" w:rsidRDefault="003E7B30" w:rsidP="00D15EEA">
            <w:pPr>
              <w:jc w:val="center"/>
              <w:rPr>
                <w:b/>
                <w:color w:val="010205"/>
                <w:sz w:val="15"/>
                <w:szCs w:val="15"/>
              </w:rPr>
            </w:pPr>
            <w:r w:rsidRPr="00ED1DCE">
              <w:rPr>
                <w:color w:val="010205"/>
                <w:sz w:val="15"/>
                <w:szCs w:val="15"/>
              </w:rPr>
              <w:t>0,16</w:t>
            </w:r>
            <w:r>
              <w:rPr>
                <w:color w:val="010205"/>
                <w:sz w:val="15"/>
                <w:szCs w:val="15"/>
              </w:rPr>
              <w:t>***</w:t>
            </w:r>
          </w:p>
        </w:tc>
        <w:tc>
          <w:tcPr>
            <w:tcW w:w="714" w:type="dxa"/>
            <w:vAlign w:val="bottom"/>
          </w:tcPr>
          <w:p w14:paraId="7788C541" w14:textId="77777777" w:rsidR="003E7B30" w:rsidRPr="00A3084C" w:rsidRDefault="003E7B30" w:rsidP="00D15EEA">
            <w:pPr>
              <w:jc w:val="center"/>
              <w:rPr>
                <w:b/>
                <w:color w:val="010205"/>
                <w:sz w:val="15"/>
                <w:szCs w:val="15"/>
              </w:rPr>
            </w:pPr>
            <w:r w:rsidRPr="00A3084C">
              <w:rPr>
                <w:color w:val="010205"/>
                <w:sz w:val="15"/>
                <w:szCs w:val="15"/>
              </w:rPr>
              <w:t>0,13</w:t>
            </w:r>
            <w:r>
              <w:rPr>
                <w:color w:val="010205"/>
                <w:sz w:val="15"/>
                <w:szCs w:val="15"/>
              </w:rPr>
              <w:t>***</w:t>
            </w:r>
          </w:p>
        </w:tc>
      </w:tr>
      <w:tr w:rsidR="003E7B30" w:rsidRPr="006769FB" w14:paraId="67FC7078" w14:textId="77777777" w:rsidTr="00D15EEA">
        <w:trPr>
          <w:trHeight w:val="170"/>
        </w:trPr>
        <w:tc>
          <w:tcPr>
            <w:tcW w:w="4915" w:type="dxa"/>
            <w:shd w:val="clear" w:color="auto" w:fill="auto"/>
            <w:noWrap/>
            <w:vAlign w:val="center"/>
          </w:tcPr>
          <w:p w14:paraId="1F033443" w14:textId="77777777" w:rsidR="003E7B30" w:rsidRPr="00A74286" w:rsidRDefault="003E7B30" w:rsidP="00D15EEA">
            <w:pPr>
              <w:rPr>
                <w:i/>
                <w:iCs/>
                <w:sz w:val="15"/>
                <w:szCs w:val="15"/>
                <w:lang w:val="en-US"/>
              </w:rPr>
            </w:pPr>
            <w:r w:rsidRPr="00A74286">
              <w:rPr>
                <w:sz w:val="15"/>
                <w:szCs w:val="15"/>
                <w:lang w:val="en-US"/>
              </w:rPr>
              <w:t>Age</w:t>
            </w:r>
            <w:r w:rsidRPr="00A74286">
              <w:rPr>
                <w:i/>
                <w:iCs/>
                <w:sz w:val="15"/>
                <w:szCs w:val="15"/>
                <w:lang w:val="en-US"/>
              </w:rPr>
              <w:t xml:space="preserve"> </w:t>
            </w:r>
            <w:r w:rsidRPr="00A74286">
              <w:rPr>
                <w:sz w:val="15"/>
                <w:szCs w:val="15"/>
                <w:lang w:val="en-US"/>
              </w:rPr>
              <w:t>(reference: 14-year-old students or below)</w:t>
            </w:r>
          </w:p>
        </w:tc>
        <w:tc>
          <w:tcPr>
            <w:tcW w:w="902" w:type="dxa"/>
            <w:shd w:val="clear" w:color="auto" w:fill="auto"/>
            <w:vAlign w:val="bottom"/>
          </w:tcPr>
          <w:p w14:paraId="58F8B020"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5789A7E5"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56FAE816"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72A68368" w14:textId="77777777" w:rsidR="003E7B30" w:rsidRPr="00A74286" w:rsidRDefault="003E7B30" w:rsidP="00D15EEA">
            <w:pPr>
              <w:jc w:val="center"/>
              <w:rPr>
                <w:color w:val="010205"/>
                <w:sz w:val="15"/>
                <w:szCs w:val="15"/>
                <w:lang w:val="en-US"/>
              </w:rPr>
            </w:pPr>
          </w:p>
        </w:tc>
        <w:tc>
          <w:tcPr>
            <w:tcW w:w="0" w:type="auto"/>
            <w:vAlign w:val="bottom"/>
          </w:tcPr>
          <w:p w14:paraId="790C30CD" w14:textId="77777777" w:rsidR="003E7B30" w:rsidRPr="00A74286" w:rsidRDefault="003E7B30" w:rsidP="00D15EEA">
            <w:pPr>
              <w:jc w:val="center"/>
              <w:rPr>
                <w:color w:val="010205"/>
                <w:sz w:val="15"/>
                <w:szCs w:val="15"/>
                <w:lang w:val="en-US"/>
              </w:rPr>
            </w:pPr>
          </w:p>
        </w:tc>
        <w:tc>
          <w:tcPr>
            <w:tcW w:w="0" w:type="auto"/>
            <w:vAlign w:val="bottom"/>
          </w:tcPr>
          <w:p w14:paraId="63B92AC5" w14:textId="77777777" w:rsidR="003E7B30" w:rsidRPr="00A74286" w:rsidRDefault="003E7B30" w:rsidP="00D15EEA">
            <w:pPr>
              <w:jc w:val="center"/>
              <w:rPr>
                <w:color w:val="010205"/>
                <w:sz w:val="15"/>
                <w:szCs w:val="15"/>
                <w:lang w:val="en-US"/>
              </w:rPr>
            </w:pPr>
          </w:p>
        </w:tc>
        <w:tc>
          <w:tcPr>
            <w:tcW w:w="0" w:type="auto"/>
            <w:vAlign w:val="bottom"/>
          </w:tcPr>
          <w:p w14:paraId="51AAC2F9" w14:textId="77777777" w:rsidR="003E7B30" w:rsidRPr="00A74286" w:rsidRDefault="003E7B30" w:rsidP="00D15EEA">
            <w:pPr>
              <w:jc w:val="center"/>
              <w:rPr>
                <w:color w:val="010205"/>
                <w:sz w:val="15"/>
                <w:szCs w:val="15"/>
                <w:lang w:val="en-US"/>
              </w:rPr>
            </w:pPr>
          </w:p>
        </w:tc>
        <w:tc>
          <w:tcPr>
            <w:tcW w:w="0" w:type="auto"/>
            <w:vAlign w:val="bottom"/>
          </w:tcPr>
          <w:p w14:paraId="1F06AA84" w14:textId="77777777" w:rsidR="003E7B30" w:rsidRPr="00A74286" w:rsidRDefault="003E7B30" w:rsidP="00D15EEA">
            <w:pPr>
              <w:jc w:val="center"/>
              <w:rPr>
                <w:color w:val="010205"/>
                <w:sz w:val="15"/>
                <w:szCs w:val="15"/>
                <w:lang w:val="en-US"/>
              </w:rPr>
            </w:pPr>
          </w:p>
        </w:tc>
        <w:tc>
          <w:tcPr>
            <w:tcW w:w="0" w:type="auto"/>
            <w:vAlign w:val="bottom"/>
          </w:tcPr>
          <w:p w14:paraId="5DC85E8C" w14:textId="77777777" w:rsidR="003E7B30" w:rsidRPr="00A74286" w:rsidRDefault="003E7B30" w:rsidP="00D15EEA">
            <w:pPr>
              <w:jc w:val="center"/>
              <w:rPr>
                <w:color w:val="010205"/>
                <w:sz w:val="15"/>
                <w:szCs w:val="15"/>
                <w:lang w:val="en-US"/>
              </w:rPr>
            </w:pPr>
          </w:p>
        </w:tc>
        <w:tc>
          <w:tcPr>
            <w:tcW w:w="0" w:type="auto"/>
            <w:vAlign w:val="bottom"/>
          </w:tcPr>
          <w:p w14:paraId="6ADFFD78" w14:textId="77777777" w:rsidR="003E7B30" w:rsidRPr="00A74286" w:rsidRDefault="003E7B30" w:rsidP="00D15EEA">
            <w:pPr>
              <w:jc w:val="center"/>
              <w:rPr>
                <w:color w:val="010205"/>
                <w:sz w:val="15"/>
                <w:szCs w:val="15"/>
                <w:lang w:val="en-US"/>
              </w:rPr>
            </w:pPr>
          </w:p>
        </w:tc>
        <w:tc>
          <w:tcPr>
            <w:tcW w:w="0" w:type="auto"/>
            <w:vAlign w:val="bottom"/>
          </w:tcPr>
          <w:p w14:paraId="2E0BD1EA" w14:textId="77777777" w:rsidR="003E7B30" w:rsidRPr="00A74286" w:rsidRDefault="003E7B30" w:rsidP="00D15EEA">
            <w:pPr>
              <w:jc w:val="center"/>
              <w:rPr>
                <w:color w:val="010205"/>
                <w:sz w:val="15"/>
                <w:szCs w:val="15"/>
                <w:lang w:val="en-US"/>
              </w:rPr>
            </w:pPr>
          </w:p>
        </w:tc>
        <w:tc>
          <w:tcPr>
            <w:tcW w:w="714" w:type="dxa"/>
            <w:vAlign w:val="bottom"/>
          </w:tcPr>
          <w:p w14:paraId="1680D873" w14:textId="77777777" w:rsidR="003E7B30" w:rsidRPr="00A74286" w:rsidRDefault="003E7B30" w:rsidP="00D15EEA">
            <w:pPr>
              <w:jc w:val="center"/>
              <w:rPr>
                <w:color w:val="010205"/>
                <w:sz w:val="15"/>
                <w:szCs w:val="15"/>
                <w:lang w:val="en-US"/>
              </w:rPr>
            </w:pPr>
          </w:p>
        </w:tc>
      </w:tr>
      <w:tr w:rsidR="003E7B30" w:rsidRPr="000A1C4C" w14:paraId="03AAAC2C" w14:textId="77777777" w:rsidTr="00D15EEA">
        <w:trPr>
          <w:trHeight w:val="170"/>
        </w:trPr>
        <w:tc>
          <w:tcPr>
            <w:tcW w:w="4915" w:type="dxa"/>
            <w:shd w:val="clear" w:color="auto" w:fill="auto"/>
            <w:noWrap/>
            <w:vAlign w:val="center"/>
          </w:tcPr>
          <w:p w14:paraId="5A738A60" w14:textId="77777777" w:rsidR="003E7B30" w:rsidRPr="003F0276" w:rsidRDefault="003E7B30" w:rsidP="00D15EEA">
            <w:pPr>
              <w:jc w:val="right"/>
              <w:rPr>
                <w:i/>
                <w:iCs/>
                <w:sz w:val="15"/>
                <w:szCs w:val="15"/>
              </w:rPr>
            </w:pPr>
            <w:r w:rsidRPr="003F0276">
              <w:rPr>
                <w:i/>
                <w:iCs/>
                <w:sz w:val="15"/>
                <w:szCs w:val="15"/>
              </w:rPr>
              <w:t xml:space="preserve">15 or 16-year-old </w:t>
            </w:r>
            <w:proofErr w:type="spellStart"/>
            <w:r w:rsidRPr="003F0276">
              <w:rPr>
                <w:i/>
                <w:iCs/>
                <w:sz w:val="15"/>
                <w:szCs w:val="15"/>
              </w:rPr>
              <w:t>students</w:t>
            </w:r>
            <w:proofErr w:type="spellEnd"/>
          </w:p>
        </w:tc>
        <w:tc>
          <w:tcPr>
            <w:tcW w:w="902" w:type="dxa"/>
            <w:shd w:val="clear" w:color="auto" w:fill="auto"/>
            <w:vAlign w:val="bottom"/>
          </w:tcPr>
          <w:p w14:paraId="1D907C77" w14:textId="77777777" w:rsidR="003E7B30" w:rsidRPr="006E3545" w:rsidRDefault="003E7B30" w:rsidP="00D15EEA">
            <w:pPr>
              <w:jc w:val="center"/>
              <w:rPr>
                <w:color w:val="010205"/>
                <w:sz w:val="15"/>
                <w:szCs w:val="15"/>
              </w:rPr>
            </w:pPr>
            <w:r w:rsidRPr="006E3545">
              <w:rPr>
                <w:color w:val="010205"/>
                <w:sz w:val="15"/>
                <w:szCs w:val="15"/>
              </w:rPr>
              <w:t>0,03</w:t>
            </w:r>
          </w:p>
        </w:tc>
        <w:tc>
          <w:tcPr>
            <w:tcW w:w="0" w:type="auto"/>
            <w:shd w:val="clear" w:color="auto" w:fill="auto"/>
            <w:vAlign w:val="bottom"/>
          </w:tcPr>
          <w:p w14:paraId="4B0390CF" w14:textId="77777777" w:rsidR="003E7B30" w:rsidRPr="008A173A" w:rsidRDefault="003E7B30" w:rsidP="00D15EEA">
            <w:pPr>
              <w:jc w:val="center"/>
              <w:rPr>
                <w:color w:val="010205"/>
                <w:sz w:val="15"/>
                <w:szCs w:val="15"/>
              </w:rPr>
            </w:pPr>
            <w:r w:rsidRPr="008A173A">
              <w:rPr>
                <w:color w:val="010205"/>
                <w:sz w:val="15"/>
                <w:szCs w:val="15"/>
              </w:rPr>
              <w:t>-0,26</w:t>
            </w:r>
            <w:r>
              <w:rPr>
                <w:color w:val="010205"/>
                <w:sz w:val="15"/>
                <w:szCs w:val="15"/>
              </w:rPr>
              <w:t>**</w:t>
            </w:r>
          </w:p>
        </w:tc>
        <w:tc>
          <w:tcPr>
            <w:tcW w:w="0" w:type="auto"/>
            <w:shd w:val="clear" w:color="auto" w:fill="auto"/>
            <w:vAlign w:val="bottom"/>
          </w:tcPr>
          <w:p w14:paraId="62D73C26" w14:textId="77777777" w:rsidR="003E7B30" w:rsidRPr="007B4191" w:rsidRDefault="003E7B30" w:rsidP="00D15EEA">
            <w:pPr>
              <w:jc w:val="center"/>
              <w:rPr>
                <w:color w:val="010205"/>
                <w:sz w:val="15"/>
                <w:szCs w:val="15"/>
              </w:rPr>
            </w:pPr>
            <w:r w:rsidRPr="007B4191">
              <w:rPr>
                <w:color w:val="010205"/>
                <w:sz w:val="15"/>
                <w:szCs w:val="15"/>
              </w:rPr>
              <w:t>0,03</w:t>
            </w:r>
          </w:p>
        </w:tc>
        <w:tc>
          <w:tcPr>
            <w:tcW w:w="0" w:type="auto"/>
            <w:shd w:val="clear" w:color="auto" w:fill="auto"/>
            <w:vAlign w:val="bottom"/>
          </w:tcPr>
          <w:p w14:paraId="762B6DAB" w14:textId="77777777" w:rsidR="003E7B30" w:rsidRPr="001214BD" w:rsidRDefault="003E7B30" w:rsidP="00D15EEA">
            <w:pPr>
              <w:jc w:val="center"/>
              <w:rPr>
                <w:sz w:val="15"/>
                <w:szCs w:val="15"/>
              </w:rPr>
            </w:pPr>
            <w:r w:rsidRPr="001214BD">
              <w:rPr>
                <w:color w:val="010205"/>
                <w:sz w:val="15"/>
                <w:szCs w:val="15"/>
              </w:rPr>
              <w:t>0,02</w:t>
            </w:r>
          </w:p>
        </w:tc>
        <w:tc>
          <w:tcPr>
            <w:tcW w:w="0" w:type="auto"/>
            <w:vAlign w:val="bottom"/>
          </w:tcPr>
          <w:p w14:paraId="7B1B4097" w14:textId="77777777" w:rsidR="003E7B30" w:rsidRPr="002C1ADD" w:rsidRDefault="003E7B30" w:rsidP="00D15EEA">
            <w:pPr>
              <w:jc w:val="center"/>
              <w:rPr>
                <w:color w:val="010205"/>
                <w:sz w:val="15"/>
                <w:szCs w:val="15"/>
              </w:rPr>
            </w:pPr>
            <w:r w:rsidRPr="002C1ADD">
              <w:rPr>
                <w:color w:val="010205"/>
                <w:sz w:val="15"/>
                <w:szCs w:val="15"/>
              </w:rPr>
              <w:t>0,03</w:t>
            </w:r>
          </w:p>
        </w:tc>
        <w:tc>
          <w:tcPr>
            <w:tcW w:w="0" w:type="auto"/>
            <w:vAlign w:val="bottom"/>
          </w:tcPr>
          <w:p w14:paraId="5F89CA47" w14:textId="77777777" w:rsidR="003E7B30" w:rsidRPr="00C96A63" w:rsidRDefault="003E7B30" w:rsidP="00D15EEA">
            <w:pPr>
              <w:jc w:val="center"/>
              <w:rPr>
                <w:color w:val="010205"/>
                <w:sz w:val="15"/>
                <w:szCs w:val="15"/>
              </w:rPr>
            </w:pPr>
            <w:r w:rsidRPr="00C96A63">
              <w:rPr>
                <w:color w:val="010205"/>
                <w:sz w:val="15"/>
                <w:szCs w:val="15"/>
              </w:rPr>
              <w:t>-0,11</w:t>
            </w:r>
          </w:p>
        </w:tc>
        <w:tc>
          <w:tcPr>
            <w:tcW w:w="0" w:type="auto"/>
            <w:vAlign w:val="bottom"/>
          </w:tcPr>
          <w:p w14:paraId="4421F583" w14:textId="77777777" w:rsidR="003E7B30" w:rsidRPr="00C11687" w:rsidRDefault="003E7B30" w:rsidP="00D15EEA">
            <w:pPr>
              <w:jc w:val="center"/>
              <w:rPr>
                <w:color w:val="010205"/>
                <w:sz w:val="15"/>
                <w:szCs w:val="15"/>
              </w:rPr>
            </w:pPr>
            <w:r w:rsidRPr="00C11687">
              <w:rPr>
                <w:color w:val="010205"/>
                <w:sz w:val="15"/>
                <w:szCs w:val="15"/>
              </w:rPr>
              <w:t>0,09</w:t>
            </w:r>
            <w:r>
              <w:rPr>
                <w:color w:val="010205"/>
                <w:sz w:val="15"/>
                <w:szCs w:val="15"/>
              </w:rPr>
              <w:t>*</w:t>
            </w:r>
          </w:p>
        </w:tc>
        <w:tc>
          <w:tcPr>
            <w:tcW w:w="0" w:type="auto"/>
            <w:vAlign w:val="bottom"/>
          </w:tcPr>
          <w:p w14:paraId="65D475C2" w14:textId="77777777" w:rsidR="003E7B30" w:rsidRPr="00B90DF4" w:rsidRDefault="003E7B30" w:rsidP="00D15EEA">
            <w:pPr>
              <w:jc w:val="center"/>
              <w:rPr>
                <w:color w:val="010205"/>
                <w:sz w:val="15"/>
                <w:szCs w:val="15"/>
              </w:rPr>
            </w:pPr>
            <w:r w:rsidRPr="00B90DF4">
              <w:rPr>
                <w:color w:val="010205"/>
                <w:sz w:val="15"/>
                <w:szCs w:val="15"/>
              </w:rPr>
              <w:t>0,06</w:t>
            </w:r>
            <w:r>
              <w:rPr>
                <w:color w:val="010205"/>
                <w:sz w:val="15"/>
                <w:szCs w:val="15"/>
              </w:rPr>
              <w:t>*</w:t>
            </w:r>
          </w:p>
        </w:tc>
        <w:tc>
          <w:tcPr>
            <w:tcW w:w="0" w:type="auto"/>
            <w:vAlign w:val="bottom"/>
          </w:tcPr>
          <w:p w14:paraId="22B68525" w14:textId="77777777" w:rsidR="003E7B30" w:rsidRPr="00ED1DCE" w:rsidRDefault="003E7B30" w:rsidP="00D15EEA">
            <w:pPr>
              <w:jc w:val="center"/>
              <w:rPr>
                <w:color w:val="010205"/>
                <w:sz w:val="15"/>
                <w:szCs w:val="15"/>
              </w:rPr>
            </w:pPr>
            <w:r w:rsidRPr="00ED1DCE">
              <w:rPr>
                <w:color w:val="010205"/>
                <w:sz w:val="15"/>
                <w:szCs w:val="15"/>
              </w:rPr>
              <w:t>-0,01</w:t>
            </w:r>
          </w:p>
        </w:tc>
        <w:tc>
          <w:tcPr>
            <w:tcW w:w="0" w:type="auto"/>
            <w:vAlign w:val="bottom"/>
          </w:tcPr>
          <w:p w14:paraId="4F1EA4F9" w14:textId="77777777" w:rsidR="003E7B30" w:rsidRPr="00ED1DCE" w:rsidRDefault="003E7B30" w:rsidP="00D15EEA">
            <w:pPr>
              <w:jc w:val="center"/>
              <w:rPr>
                <w:color w:val="010205"/>
                <w:sz w:val="15"/>
                <w:szCs w:val="15"/>
              </w:rPr>
            </w:pPr>
            <w:r w:rsidRPr="00ED1DCE">
              <w:rPr>
                <w:color w:val="010205"/>
                <w:sz w:val="15"/>
                <w:szCs w:val="15"/>
              </w:rPr>
              <w:t>-0,24</w:t>
            </w:r>
            <w:r>
              <w:rPr>
                <w:color w:val="010205"/>
                <w:sz w:val="15"/>
                <w:szCs w:val="15"/>
              </w:rPr>
              <w:t>*</w:t>
            </w:r>
          </w:p>
        </w:tc>
        <w:tc>
          <w:tcPr>
            <w:tcW w:w="0" w:type="auto"/>
            <w:vAlign w:val="bottom"/>
          </w:tcPr>
          <w:p w14:paraId="65ABB7B3" w14:textId="77777777" w:rsidR="003E7B30" w:rsidRPr="00ED1DCE" w:rsidRDefault="003E7B30" w:rsidP="00D15EEA">
            <w:pPr>
              <w:jc w:val="center"/>
              <w:rPr>
                <w:color w:val="010205"/>
                <w:sz w:val="15"/>
                <w:szCs w:val="15"/>
              </w:rPr>
            </w:pPr>
            <w:r w:rsidRPr="00ED1DCE">
              <w:rPr>
                <w:color w:val="010205"/>
                <w:sz w:val="15"/>
                <w:szCs w:val="15"/>
              </w:rPr>
              <w:t>0,04</w:t>
            </w:r>
          </w:p>
        </w:tc>
        <w:tc>
          <w:tcPr>
            <w:tcW w:w="714" w:type="dxa"/>
            <w:vAlign w:val="bottom"/>
          </w:tcPr>
          <w:p w14:paraId="07B346AA" w14:textId="77777777" w:rsidR="003E7B30" w:rsidRPr="00A3084C" w:rsidRDefault="003E7B30" w:rsidP="00D15EEA">
            <w:pPr>
              <w:jc w:val="center"/>
              <w:rPr>
                <w:color w:val="010205"/>
                <w:sz w:val="15"/>
                <w:szCs w:val="15"/>
              </w:rPr>
            </w:pPr>
            <w:r w:rsidRPr="00A3084C">
              <w:rPr>
                <w:color w:val="010205"/>
                <w:sz w:val="15"/>
                <w:szCs w:val="15"/>
              </w:rPr>
              <w:t>-0,02</w:t>
            </w:r>
          </w:p>
        </w:tc>
      </w:tr>
      <w:tr w:rsidR="003E7B30" w:rsidRPr="000A1C4C" w14:paraId="1D0C7ACE" w14:textId="77777777" w:rsidTr="00D15EEA">
        <w:trPr>
          <w:trHeight w:val="170"/>
        </w:trPr>
        <w:tc>
          <w:tcPr>
            <w:tcW w:w="4915" w:type="dxa"/>
            <w:shd w:val="clear" w:color="auto" w:fill="auto"/>
            <w:noWrap/>
            <w:vAlign w:val="center"/>
          </w:tcPr>
          <w:p w14:paraId="459BC13E" w14:textId="77777777" w:rsidR="003E7B30" w:rsidRPr="00A74286" w:rsidRDefault="003E7B30" w:rsidP="00D15EEA">
            <w:pPr>
              <w:jc w:val="right"/>
              <w:rPr>
                <w:i/>
                <w:iCs/>
                <w:sz w:val="15"/>
                <w:szCs w:val="15"/>
                <w:lang w:val="en-US"/>
              </w:rPr>
            </w:pPr>
            <w:r w:rsidRPr="00A74286">
              <w:rPr>
                <w:i/>
                <w:iCs/>
                <w:sz w:val="15"/>
                <w:szCs w:val="15"/>
                <w:lang w:val="en-US"/>
              </w:rPr>
              <w:t>17-year-old students or above</w:t>
            </w:r>
          </w:p>
        </w:tc>
        <w:tc>
          <w:tcPr>
            <w:tcW w:w="902" w:type="dxa"/>
            <w:shd w:val="clear" w:color="auto" w:fill="auto"/>
            <w:vAlign w:val="bottom"/>
          </w:tcPr>
          <w:p w14:paraId="03513647" w14:textId="77777777" w:rsidR="003E7B30" w:rsidRPr="006E3545" w:rsidRDefault="003E7B30" w:rsidP="00D15EEA">
            <w:pPr>
              <w:jc w:val="center"/>
              <w:rPr>
                <w:color w:val="010205"/>
                <w:sz w:val="15"/>
                <w:szCs w:val="15"/>
              </w:rPr>
            </w:pPr>
            <w:r w:rsidRPr="006E3545">
              <w:rPr>
                <w:color w:val="010205"/>
                <w:sz w:val="15"/>
                <w:szCs w:val="15"/>
              </w:rPr>
              <w:t>-0,03</w:t>
            </w:r>
          </w:p>
        </w:tc>
        <w:tc>
          <w:tcPr>
            <w:tcW w:w="0" w:type="auto"/>
            <w:shd w:val="clear" w:color="auto" w:fill="auto"/>
            <w:vAlign w:val="bottom"/>
          </w:tcPr>
          <w:p w14:paraId="5D9BF199" w14:textId="77777777" w:rsidR="003E7B30" w:rsidRPr="008A173A" w:rsidRDefault="003E7B30" w:rsidP="00D15EEA">
            <w:pPr>
              <w:jc w:val="center"/>
              <w:rPr>
                <w:color w:val="010205"/>
                <w:sz w:val="15"/>
                <w:szCs w:val="15"/>
              </w:rPr>
            </w:pPr>
            <w:r w:rsidRPr="008A173A">
              <w:rPr>
                <w:color w:val="010205"/>
                <w:sz w:val="15"/>
                <w:szCs w:val="15"/>
              </w:rPr>
              <w:t>-0,34</w:t>
            </w:r>
            <w:r>
              <w:rPr>
                <w:color w:val="010205"/>
                <w:sz w:val="15"/>
                <w:szCs w:val="15"/>
              </w:rPr>
              <w:t>**</w:t>
            </w:r>
          </w:p>
        </w:tc>
        <w:tc>
          <w:tcPr>
            <w:tcW w:w="0" w:type="auto"/>
            <w:shd w:val="clear" w:color="auto" w:fill="auto"/>
            <w:vAlign w:val="bottom"/>
          </w:tcPr>
          <w:p w14:paraId="42905014" w14:textId="77777777" w:rsidR="003E7B30" w:rsidRPr="007B4191" w:rsidRDefault="003E7B30" w:rsidP="00D15EEA">
            <w:pPr>
              <w:jc w:val="center"/>
              <w:rPr>
                <w:color w:val="010205"/>
                <w:sz w:val="15"/>
                <w:szCs w:val="15"/>
              </w:rPr>
            </w:pPr>
            <w:r w:rsidRPr="007B4191">
              <w:rPr>
                <w:color w:val="010205"/>
                <w:sz w:val="15"/>
                <w:szCs w:val="15"/>
              </w:rPr>
              <w:t>0,05</w:t>
            </w:r>
          </w:p>
        </w:tc>
        <w:tc>
          <w:tcPr>
            <w:tcW w:w="0" w:type="auto"/>
            <w:shd w:val="clear" w:color="auto" w:fill="auto"/>
            <w:vAlign w:val="bottom"/>
          </w:tcPr>
          <w:p w14:paraId="355CE369" w14:textId="77777777" w:rsidR="003E7B30" w:rsidRPr="001214BD" w:rsidRDefault="003E7B30" w:rsidP="00D15EEA">
            <w:pPr>
              <w:jc w:val="center"/>
              <w:rPr>
                <w:sz w:val="15"/>
                <w:szCs w:val="15"/>
              </w:rPr>
            </w:pPr>
            <w:r w:rsidRPr="001214BD">
              <w:rPr>
                <w:color w:val="010205"/>
                <w:sz w:val="15"/>
                <w:szCs w:val="15"/>
              </w:rPr>
              <w:t>-0,04</w:t>
            </w:r>
          </w:p>
        </w:tc>
        <w:tc>
          <w:tcPr>
            <w:tcW w:w="0" w:type="auto"/>
            <w:vAlign w:val="bottom"/>
          </w:tcPr>
          <w:p w14:paraId="478D0C4F" w14:textId="77777777" w:rsidR="003E7B30" w:rsidRPr="002C1ADD" w:rsidRDefault="003E7B30" w:rsidP="00D15EEA">
            <w:pPr>
              <w:jc w:val="center"/>
              <w:rPr>
                <w:color w:val="010205"/>
                <w:sz w:val="15"/>
                <w:szCs w:val="15"/>
              </w:rPr>
            </w:pPr>
            <w:r w:rsidRPr="002C1ADD">
              <w:rPr>
                <w:color w:val="010205"/>
                <w:sz w:val="15"/>
                <w:szCs w:val="15"/>
              </w:rPr>
              <w:t>0,04</w:t>
            </w:r>
          </w:p>
        </w:tc>
        <w:tc>
          <w:tcPr>
            <w:tcW w:w="0" w:type="auto"/>
            <w:vAlign w:val="bottom"/>
          </w:tcPr>
          <w:p w14:paraId="091E1263" w14:textId="77777777" w:rsidR="003E7B30" w:rsidRPr="00C96A63" w:rsidRDefault="003E7B30" w:rsidP="00D15EEA">
            <w:pPr>
              <w:jc w:val="center"/>
              <w:rPr>
                <w:color w:val="010205"/>
                <w:sz w:val="15"/>
                <w:szCs w:val="15"/>
              </w:rPr>
            </w:pPr>
            <w:r w:rsidRPr="00C96A63">
              <w:rPr>
                <w:color w:val="010205"/>
                <w:sz w:val="15"/>
                <w:szCs w:val="15"/>
              </w:rPr>
              <w:t>-0,16</w:t>
            </w:r>
          </w:p>
        </w:tc>
        <w:tc>
          <w:tcPr>
            <w:tcW w:w="0" w:type="auto"/>
            <w:vAlign w:val="bottom"/>
          </w:tcPr>
          <w:p w14:paraId="61B411B7" w14:textId="77777777" w:rsidR="003E7B30" w:rsidRPr="00C11687" w:rsidRDefault="003E7B30" w:rsidP="00D15EEA">
            <w:pPr>
              <w:jc w:val="center"/>
              <w:rPr>
                <w:color w:val="010205"/>
                <w:sz w:val="15"/>
                <w:szCs w:val="15"/>
              </w:rPr>
            </w:pPr>
            <w:r w:rsidRPr="00C11687">
              <w:rPr>
                <w:color w:val="010205"/>
                <w:sz w:val="15"/>
                <w:szCs w:val="15"/>
              </w:rPr>
              <w:t>0,10</w:t>
            </w:r>
            <w:r>
              <w:rPr>
                <w:color w:val="010205"/>
                <w:sz w:val="15"/>
                <w:szCs w:val="15"/>
              </w:rPr>
              <w:t>*</w:t>
            </w:r>
          </w:p>
        </w:tc>
        <w:tc>
          <w:tcPr>
            <w:tcW w:w="0" w:type="auto"/>
            <w:vAlign w:val="bottom"/>
          </w:tcPr>
          <w:p w14:paraId="54188AB2" w14:textId="77777777" w:rsidR="003E7B30" w:rsidRPr="00B90DF4" w:rsidRDefault="003E7B30" w:rsidP="00D15EEA">
            <w:pPr>
              <w:jc w:val="center"/>
              <w:rPr>
                <w:color w:val="010205"/>
                <w:sz w:val="15"/>
                <w:szCs w:val="15"/>
              </w:rPr>
            </w:pPr>
            <w:r w:rsidRPr="00B90DF4">
              <w:rPr>
                <w:color w:val="010205"/>
                <w:sz w:val="15"/>
                <w:szCs w:val="15"/>
              </w:rPr>
              <w:t>0,05</w:t>
            </w:r>
          </w:p>
        </w:tc>
        <w:tc>
          <w:tcPr>
            <w:tcW w:w="0" w:type="auto"/>
            <w:vAlign w:val="bottom"/>
          </w:tcPr>
          <w:p w14:paraId="4C8DBA1C" w14:textId="77777777" w:rsidR="003E7B30" w:rsidRPr="00ED1DCE" w:rsidRDefault="003E7B30" w:rsidP="00D15EEA">
            <w:pPr>
              <w:jc w:val="center"/>
              <w:rPr>
                <w:color w:val="010205"/>
                <w:sz w:val="15"/>
                <w:szCs w:val="15"/>
              </w:rPr>
            </w:pPr>
            <w:r w:rsidRPr="00ED1DCE">
              <w:rPr>
                <w:color w:val="010205"/>
                <w:sz w:val="15"/>
                <w:szCs w:val="15"/>
              </w:rPr>
              <w:t>-0,02</w:t>
            </w:r>
          </w:p>
        </w:tc>
        <w:tc>
          <w:tcPr>
            <w:tcW w:w="0" w:type="auto"/>
            <w:vAlign w:val="bottom"/>
          </w:tcPr>
          <w:p w14:paraId="7429B024" w14:textId="77777777" w:rsidR="003E7B30" w:rsidRPr="00ED1DCE" w:rsidRDefault="003E7B30" w:rsidP="00D15EEA">
            <w:pPr>
              <w:jc w:val="center"/>
              <w:rPr>
                <w:color w:val="010205"/>
                <w:sz w:val="15"/>
                <w:szCs w:val="15"/>
              </w:rPr>
            </w:pPr>
            <w:r w:rsidRPr="00ED1DCE">
              <w:rPr>
                <w:color w:val="010205"/>
                <w:sz w:val="15"/>
                <w:szCs w:val="15"/>
              </w:rPr>
              <w:t>-0,28</w:t>
            </w:r>
            <w:r>
              <w:rPr>
                <w:color w:val="010205"/>
                <w:sz w:val="15"/>
                <w:szCs w:val="15"/>
              </w:rPr>
              <w:t>**</w:t>
            </w:r>
          </w:p>
        </w:tc>
        <w:tc>
          <w:tcPr>
            <w:tcW w:w="0" w:type="auto"/>
            <w:vAlign w:val="bottom"/>
          </w:tcPr>
          <w:p w14:paraId="7E574B76" w14:textId="77777777" w:rsidR="003E7B30" w:rsidRPr="00ED1DCE" w:rsidRDefault="003E7B30" w:rsidP="00D15EEA">
            <w:pPr>
              <w:jc w:val="center"/>
              <w:rPr>
                <w:color w:val="010205"/>
                <w:sz w:val="15"/>
                <w:szCs w:val="15"/>
              </w:rPr>
            </w:pPr>
            <w:r w:rsidRPr="00ED1DCE">
              <w:rPr>
                <w:color w:val="010205"/>
                <w:sz w:val="15"/>
                <w:szCs w:val="15"/>
              </w:rPr>
              <w:t>-0,06</w:t>
            </w:r>
          </w:p>
        </w:tc>
        <w:tc>
          <w:tcPr>
            <w:tcW w:w="714" w:type="dxa"/>
            <w:vAlign w:val="bottom"/>
          </w:tcPr>
          <w:p w14:paraId="75F6EDC4" w14:textId="77777777" w:rsidR="003E7B30" w:rsidRPr="00A3084C" w:rsidRDefault="003E7B30" w:rsidP="00D15EEA">
            <w:pPr>
              <w:jc w:val="center"/>
              <w:rPr>
                <w:color w:val="010205"/>
                <w:sz w:val="15"/>
                <w:szCs w:val="15"/>
              </w:rPr>
            </w:pPr>
            <w:r w:rsidRPr="00A3084C">
              <w:rPr>
                <w:color w:val="010205"/>
                <w:sz w:val="15"/>
                <w:szCs w:val="15"/>
              </w:rPr>
              <w:t>-0,07</w:t>
            </w:r>
            <w:r>
              <w:rPr>
                <w:color w:val="010205"/>
                <w:sz w:val="15"/>
                <w:szCs w:val="15"/>
              </w:rPr>
              <w:t>*</w:t>
            </w:r>
          </w:p>
        </w:tc>
      </w:tr>
      <w:tr w:rsidR="003E7B30" w:rsidRPr="000A1C4C" w14:paraId="788ECC26" w14:textId="77777777" w:rsidTr="00D15EEA">
        <w:trPr>
          <w:trHeight w:val="170"/>
        </w:trPr>
        <w:tc>
          <w:tcPr>
            <w:tcW w:w="4915" w:type="dxa"/>
            <w:shd w:val="clear" w:color="auto" w:fill="auto"/>
            <w:noWrap/>
            <w:vAlign w:val="center"/>
          </w:tcPr>
          <w:p w14:paraId="02CFFB65" w14:textId="77777777" w:rsidR="003E7B30" w:rsidRPr="00E0473B" w:rsidRDefault="003E7B30" w:rsidP="00D15EEA">
            <w:pPr>
              <w:rPr>
                <w:sz w:val="15"/>
                <w:szCs w:val="15"/>
              </w:rPr>
            </w:pPr>
            <w:r w:rsidRPr="00E0473B">
              <w:rPr>
                <w:sz w:val="15"/>
                <w:szCs w:val="15"/>
              </w:rPr>
              <w:t>Gender (reference: Boys)</w:t>
            </w:r>
          </w:p>
        </w:tc>
        <w:tc>
          <w:tcPr>
            <w:tcW w:w="902" w:type="dxa"/>
            <w:shd w:val="clear" w:color="auto" w:fill="auto"/>
            <w:vAlign w:val="bottom"/>
          </w:tcPr>
          <w:p w14:paraId="7FEBFAE6" w14:textId="77777777" w:rsidR="003E7B30" w:rsidRPr="006E3545" w:rsidRDefault="003E7B30" w:rsidP="00D15EEA">
            <w:pPr>
              <w:jc w:val="center"/>
              <w:rPr>
                <w:color w:val="010205"/>
                <w:sz w:val="15"/>
                <w:szCs w:val="15"/>
              </w:rPr>
            </w:pPr>
          </w:p>
        </w:tc>
        <w:tc>
          <w:tcPr>
            <w:tcW w:w="0" w:type="auto"/>
            <w:shd w:val="clear" w:color="auto" w:fill="auto"/>
            <w:vAlign w:val="bottom"/>
          </w:tcPr>
          <w:p w14:paraId="1B054604" w14:textId="77777777" w:rsidR="003E7B30" w:rsidRPr="008A173A" w:rsidRDefault="003E7B30" w:rsidP="00D15EEA">
            <w:pPr>
              <w:jc w:val="center"/>
              <w:rPr>
                <w:color w:val="010205"/>
                <w:sz w:val="15"/>
                <w:szCs w:val="15"/>
              </w:rPr>
            </w:pPr>
          </w:p>
        </w:tc>
        <w:tc>
          <w:tcPr>
            <w:tcW w:w="0" w:type="auto"/>
            <w:shd w:val="clear" w:color="auto" w:fill="auto"/>
            <w:vAlign w:val="bottom"/>
          </w:tcPr>
          <w:p w14:paraId="345BC69E" w14:textId="77777777" w:rsidR="003E7B30" w:rsidRPr="007B4191" w:rsidRDefault="003E7B30" w:rsidP="00D15EEA">
            <w:pPr>
              <w:jc w:val="center"/>
              <w:rPr>
                <w:color w:val="010205"/>
                <w:sz w:val="15"/>
                <w:szCs w:val="15"/>
              </w:rPr>
            </w:pPr>
          </w:p>
        </w:tc>
        <w:tc>
          <w:tcPr>
            <w:tcW w:w="0" w:type="auto"/>
            <w:shd w:val="clear" w:color="auto" w:fill="auto"/>
            <w:vAlign w:val="bottom"/>
          </w:tcPr>
          <w:p w14:paraId="3FDF79F5" w14:textId="77777777" w:rsidR="003E7B30" w:rsidRPr="001214BD" w:rsidRDefault="003E7B30" w:rsidP="00D15EEA">
            <w:pPr>
              <w:jc w:val="center"/>
              <w:rPr>
                <w:color w:val="010205"/>
                <w:sz w:val="15"/>
                <w:szCs w:val="15"/>
              </w:rPr>
            </w:pPr>
          </w:p>
        </w:tc>
        <w:tc>
          <w:tcPr>
            <w:tcW w:w="0" w:type="auto"/>
            <w:vAlign w:val="bottom"/>
          </w:tcPr>
          <w:p w14:paraId="7B568EAE" w14:textId="77777777" w:rsidR="003E7B30" w:rsidRPr="002C1ADD" w:rsidRDefault="003E7B30" w:rsidP="00D15EEA">
            <w:pPr>
              <w:jc w:val="center"/>
              <w:rPr>
                <w:color w:val="010205"/>
                <w:sz w:val="15"/>
                <w:szCs w:val="15"/>
              </w:rPr>
            </w:pPr>
          </w:p>
        </w:tc>
        <w:tc>
          <w:tcPr>
            <w:tcW w:w="0" w:type="auto"/>
            <w:vAlign w:val="bottom"/>
          </w:tcPr>
          <w:p w14:paraId="42ACB1E1" w14:textId="77777777" w:rsidR="003E7B30" w:rsidRPr="00C96A63" w:rsidRDefault="003E7B30" w:rsidP="00D15EEA">
            <w:pPr>
              <w:jc w:val="center"/>
              <w:rPr>
                <w:color w:val="010205"/>
                <w:sz w:val="15"/>
                <w:szCs w:val="15"/>
              </w:rPr>
            </w:pPr>
          </w:p>
        </w:tc>
        <w:tc>
          <w:tcPr>
            <w:tcW w:w="0" w:type="auto"/>
            <w:vAlign w:val="bottom"/>
          </w:tcPr>
          <w:p w14:paraId="7630EA90" w14:textId="77777777" w:rsidR="003E7B30" w:rsidRPr="00C11687" w:rsidRDefault="003E7B30" w:rsidP="00D15EEA">
            <w:pPr>
              <w:jc w:val="center"/>
              <w:rPr>
                <w:color w:val="010205"/>
                <w:sz w:val="15"/>
                <w:szCs w:val="15"/>
              </w:rPr>
            </w:pPr>
          </w:p>
        </w:tc>
        <w:tc>
          <w:tcPr>
            <w:tcW w:w="0" w:type="auto"/>
            <w:vAlign w:val="bottom"/>
          </w:tcPr>
          <w:p w14:paraId="4DA390BF" w14:textId="77777777" w:rsidR="003E7B30" w:rsidRPr="00B90DF4" w:rsidRDefault="003E7B30" w:rsidP="00D15EEA">
            <w:pPr>
              <w:jc w:val="center"/>
              <w:rPr>
                <w:color w:val="010205"/>
                <w:sz w:val="15"/>
                <w:szCs w:val="15"/>
              </w:rPr>
            </w:pPr>
          </w:p>
        </w:tc>
        <w:tc>
          <w:tcPr>
            <w:tcW w:w="0" w:type="auto"/>
            <w:vAlign w:val="bottom"/>
          </w:tcPr>
          <w:p w14:paraId="16F4C1BC" w14:textId="77777777" w:rsidR="003E7B30" w:rsidRPr="00ED1DCE" w:rsidRDefault="003E7B30" w:rsidP="00D15EEA">
            <w:pPr>
              <w:jc w:val="center"/>
              <w:rPr>
                <w:color w:val="010205"/>
                <w:sz w:val="15"/>
                <w:szCs w:val="15"/>
              </w:rPr>
            </w:pPr>
          </w:p>
        </w:tc>
        <w:tc>
          <w:tcPr>
            <w:tcW w:w="0" w:type="auto"/>
            <w:vAlign w:val="bottom"/>
          </w:tcPr>
          <w:p w14:paraId="46B914AD" w14:textId="77777777" w:rsidR="003E7B30" w:rsidRPr="00ED1DCE" w:rsidRDefault="003E7B30" w:rsidP="00D15EEA">
            <w:pPr>
              <w:jc w:val="center"/>
              <w:rPr>
                <w:color w:val="010205"/>
                <w:sz w:val="15"/>
                <w:szCs w:val="15"/>
              </w:rPr>
            </w:pPr>
          </w:p>
        </w:tc>
        <w:tc>
          <w:tcPr>
            <w:tcW w:w="0" w:type="auto"/>
            <w:vAlign w:val="bottom"/>
          </w:tcPr>
          <w:p w14:paraId="455B0059" w14:textId="77777777" w:rsidR="003E7B30" w:rsidRPr="00ED1DCE" w:rsidRDefault="003E7B30" w:rsidP="00D15EEA">
            <w:pPr>
              <w:jc w:val="center"/>
              <w:rPr>
                <w:color w:val="010205"/>
                <w:sz w:val="15"/>
                <w:szCs w:val="15"/>
              </w:rPr>
            </w:pPr>
          </w:p>
        </w:tc>
        <w:tc>
          <w:tcPr>
            <w:tcW w:w="714" w:type="dxa"/>
            <w:vAlign w:val="bottom"/>
          </w:tcPr>
          <w:p w14:paraId="4F292575" w14:textId="77777777" w:rsidR="003E7B30" w:rsidRPr="00A3084C" w:rsidRDefault="003E7B30" w:rsidP="00D15EEA">
            <w:pPr>
              <w:jc w:val="center"/>
              <w:rPr>
                <w:color w:val="010205"/>
                <w:sz w:val="15"/>
                <w:szCs w:val="15"/>
              </w:rPr>
            </w:pPr>
          </w:p>
        </w:tc>
      </w:tr>
      <w:tr w:rsidR="003E7B30" w:rsidRPr="000A1C4C" w14:paraId="4CFF37BA" w14:textId="77777777" w:rsidTr="00D15EEA">
        <w:trPr>
          <w:trHeight w:val="170"/>
        </w:trPr>
        <w:tc>
          <w:tcPr>
            <w:tcW w:w="4915" w:type="dxa"/>
            <w:shd w:val="clear" w:color="auto" w:fill="auto"/>
            <w:noWrap/>
            <w:vAlign w:val="center"/>
          </w:tcPr>
          <w:p w14:paraId="193AB50F" w14:textId="77777777" w:rsidR="003E7B30" w:rsidRPr="003F0276" w:rsidRDefault="003E7B30" w:rsidP="00D15EEA">
            <w:pPr>
              <w:jc w:val="right"/>
              <w:rPr>
                <w:i/>
                <w:iCs/>
                <w:sz w:val="15"/>
                <w:szCs w:val="15"/>
              </w:rPr>
            </w:pPr>
            <w:r w:rsidRPr="003F0276">
              <w:rPr>
                <w:i/>
                <w:iCs/>
                <w:sz w:val="15"/>
                <w:szCs w:val="15"/>
              </w:rPr>
              <w:t>Girls</w:t>
            </w:r>
          </w:p>
        </w:tc>
        <w:tc>
          <w:tcPr>
            <w:tcW w:w="902" w:type="dxa"/>
            <w:shd w:val="clear" w:color="auto" w:fill="auto"/>
            <w:vAlign w:val="bottom"/>
          </w:tcPr>
          <w:p w14:paraId="7C40BF9C" w14:textId="77777777" w:rsidR="003E7B30" w:rsidRPr="006E3545" w:rsidRDefault="003E7B30" w:rsidP="00D15EEA">
            <w:pPr>
              <w:jc w:val="center"/>
              <w:rPr>
                <w:color w:val="010205"/>
                <w:sz w:val="15"/>
                <w:szCs w:val="15"/>
              </w:rPr>
            </w:pPr>
            <w:r w:rsidRPr="006E3545">
              <w:rPr>
                <w:color w:val="010205"/>
                <w:sz w:val="15"/>
                <w:szCs w:val="15"/>
              </w:rPr>
              <w:t>-0,16</w:t>
            </w:r>
            <w:r>
              <w:rPr>
                <w:color w:val="010205"/>
                <w:sz w:val="15"/>
                <w:szCs w:val="15"/>
              </w:rPr>
              <w:t>***</w:t>
            </w:r>
          </w:p>
        </w:tc>
        <w:tc>
          <w:tcPr>
            <w:tcW w:w="0" w:type="auto"/>
            <w:shd w:val="clear" w:color="auto" w:fill="auto"/>
            <w:vAlign w:val="bottom"/>
          </w:tcPr>
          <w:p w14:paraId="5B03C898" w14:textId="77777777" w:rsidR="003E7B30" w:rsidRPr="008A173A" w:rsidRDefault="003E7B30" w:rsidP="00D15EEA">
            <w:pPr>
              <w:jc w:val="center"/>
              <w:rPr>
                <w:b/>
                <w:color w:val="010205"/>
                <w:sz w:val="15"/>
                <w:szCs w:val="15"/>
              </w:rPr>
            </w:pPr>
            <w:r w:rsidRPr="008A173A">
              <w:rPr>
                <w:color w:val="010205"/>
                <w:sz w:val="15"/>
                <w:szCs w:val="15"/>
              </w:rPr>
              <w:t>-0,01</w:t>
            </w:r>
          </w:p>
        </w:tc>
        <w:tc>
          <w:tcPr>
            <w:tcW w:w="0" w:type="auto"/>
            <w:shd w:val="clear" w:color="auto" w:fill="auto"/>
            <w:vAlign w:val="bottom"/>
          </w:tcPr>
          <w:p w14:paraId="3B33520D" w14:textId="77777777" w:rsidR="003E7B30" w:rsidRPr="007B4191" w:rsidRDefault="003E7B30" w:rsidP="00D15EEA">
            <w:pPr>
              <w:jc w:val="center"/>
              <w:rPr>
                <w:color w:val="010205"/>
                <w:sz w:val="15"/>
                <w:szCs w:val="15"/>
              </w:rPr>
            </w:pPr>
            <w:r w:rsidRPr="007B4191">
              <w:rPr>
                <w:color w:val="010205"/>
                <w:sz w:val="15"/>
                <w:szCs w:val="15"/>
              </w:rPr>
              <w:t>-0,02</w:t>
            </w:r>
          </w:p>
        </w:tc>
        <w:tc>
          <w:tcPr>
            <w:tcW w:w="0" w:type="auto"/>
            <w:shd w:val="clear" w:color="auto" w:fill="auto"/>
            <w:vAlign w:val="bottom"/>
          </w:tcPr>
          <w:p w14:paraId="3ADF869A" w14:textId="77777777" w:rsidR="003E7B30" w:rsidRPr="001214BD" w:rsidRDefault="003E7B30" w:rsidP="00D15EEA">
            <w:pPr>
              <w:jc w:val="center"/>
              <w:rPr>
                <w:sz w:val="15"/>
                <w:szCs w:val="15"/>
              </w:rPr>
            </w:pPr>
            <w:r w:rsidRPr="001214BD">
              <w:rPr>
                <w:color w:val="010205"/>
                <w:sz w:val="15"/>
                <w:szCs w:val="15"/>
              </w:rPr>
              <w:t>-0,07</w:t>
            </w:r>
            <w:r>
              <w:rPr>
                <w:color w:val="010205"/>
                <w:sz w:val="15"/>
                <w:szCs w:val="15"/>
              </w:rPr>
              <w:t>**</w:t>
            </w:r>
          </w:p>
        </w:tc>
        <w:tc>
          <w:tcPr>
            <w:tcW w:w="0" w:type="auto"/>
            <w:vAlign w:val="bottom"/>
          </w:tcPr>
          <w:p w14:paraId="2C3B9F88" w14:textId="77777777" w:rsidR="003E7B30" w:rsidRPr="002C1ADD" w:rsidRDefault="003E7B30" w:rsidP="00D15EEA">
            <w:pPr>
              <w:jc w:val="center"/>
              <w:rPr>
                <w:color w:val="010205"/>
                <w:sz w:val="15"/>
                <w:szCs w:val="15"/>
              </w:rPr>
            </w:pPr>
            <w:r w:rsidRPr="002C1ADD">
              <w:rPr>
                <w:color w:val="010205"/>
                <w:sz w:val="15"/>
                <w:szCs w:val="15"/>
              </w:rPr>
              <w:t>-0,06</w:t>
            </w:r>
          </w:p>
        </w:tc>
        <w:tc>
          <w:tcPr>
            <w:tcW w:w="0" w:type="auto"/>
            <w:vAlign w:val="bottom"/>
          </w:tcPr>
          <w:p w14:paraId="0663F93B" w14:textId="77777777" w:rsidR="003E7B30" w:rsidRPr="00C96A63" w:rsidRDefault="003E7B30" w:rsidP="00D15EEA">
            <w:pPr>
              <w:jc w:val="center"/>
              <w:rPr>
                <w:color w:val="010205"/>
                <w:sz w:val="15"/>
                <w:szCs w:val="15"/>
              </w:rPr>
            </w:pPr>
            <w:r w:rsidRPr="00C96A63">
              <w:rPr>
                <w:color w:val="010205"/>
                <w:sz w:val="15"/>
                <w:szCs w:val="15"/>
              </w:rPr>
              <w:t>0,04</w:t>
            </w:r>
          </w:p>
        </w:tc>
        <w:tc>
          <w:tcPr>
            <w:tcW w:w="0" w:type="auto"/>
            <w:vAlign w:val="bottom"/>
          </w:tcPr>
          <w:p w14:paraId="445CF139" w14:textId="77777777" w:rsidR="003E7B30" w:rsidRPr="00C11687" w:rsidRDefault="003E7B30" w:rsidP="00D15EEA">
            <w:pPr>
              <w:jc w:val="center"/>
              <w:rPr>
                <w:color w:val="010205"/>
                <w:sz w:val="15"/>
                <w:szCs w:val="15"/>
              </w:rPr>
            </w:pPr>
            <w:r w:rsidRPr="00C11687">
              <w:rPr>
                <w:color w:val="010205"/>
                <w:sz w:val="15"/>
                <w:szCs w:val="15"/>
              </w:rPr>
              <w:t>0,00</w:t>
            </w:r>
          </w:p>
        </w:tc>
        <w:tc>
          <w:tcPr>
            <w:tcW w:w="0" w:type="auto"/>
            <w:vAlign w:val="bottom"/>
          </w:tcPr>
          <w:p w14:paraId="3C9EF8AA" w14:textId="77777777" w:rsidR="003E7B30" w:rsidRPr="00B90DF4" w:rsidRDefault="003E7B30" w:rsidP="00D15EEA">
            <w:pPr>
              <w:jc w:val="center"/>
              <w:rPr>
                <w:color w:val="010205"/>
                <w:sz w:val="15"/>
                <w:szCs w:val="15"/>
              </w:rPr>
            </w:pPr>
            <w:r w:rsidRPr="00B90DF4">
              <w:rPr>
                <w:color w:val="010205"/>
                <w:sz w:val="15"/>
                <w:szCs w:val="15"/>
              </w:rPr>
              <w:t>-0,01</w:t>
            </w:r>
          </w:p>
        </w:tc>
        <w:tc>
          <w:tcPr>
            <w:tcW w:w="0" w:type="auto"/>
            <w:vAlign w:val="bottom"/>
          </w:tcPr>
          <w:p w14:paraId="39B66D3F" w14:textId="77777777" w:rsidR="003E7B30" w:rsidRPr="00ED1DCE" w:rsidRDefault="003E7B30" w:rsidP="00D15EEA">
            <w:pPr>
              <w:jc w:val="center"/>
              <w:rPr>
                <w:color w:val="010205"/>
                <w:sz w:val="15"/>
                <w:szCs w:val="15"/>
              </w:rPr>
            </w:pPr>
            <w:r w:rsidRPr="00ED1DCE">
              <w:rPr>
                <w:color w:val="010205"/>
                <w:sz w:val="15"/>
                <w:szCs w:val="15"/>
              </w:rPr>
              <w:t>-0,06</w:t>
            </w:r>
          </w:p>
        </w:tc>
        <w:tc>
          <w:tcPr>
            <w:tcW w:w="0" w:type="auto"/>
            <w:vAlign w:val="bottom"/>
          </w:tcPr>
          <w:p w14:paraId="2689DB69" w14:textId="77777777" w:rsidR="003E7B30" w:rsidRPr="00ED1DCE" w:rsidRDefault="003E7B30" w:rsidP="00D15EEA">
            <w:pPr>
              <w:jc w:val="center"/>
              <w:rPr>
                <w:color w:val="010205"/>
                <w:sz w:val="15"/>
                <w:szCs w:val="15"/>
              </w:rPr>
            </w:pPr>
            <w:r w:rsidRPr="00ED1DCE">
              <w:rPr>
                <w:color w:val="010205"/>
                <w:sz w:val="15"/>
                <w:szCs w:val="15"/>
              </w:rPr>
              <w:t>0,11</w:t>
            </w:r>
          </w:p>
        </w:tc>
        <w:tc>
          <w:tcPr>
            <w:tcW w:w="0" w:type="auto"/>
            <w:vAlign w:val="bottom"/>
          </w:tcPr>
          <w:p w14:paraId="11B3169A" w14:textId="77777777" w:rsidR="003E7B30" w:rsidRPr="00ED1DCE" w:rsidRDefault="003E7B30" w:rsidP="00D15EEA">
            <w:pPr>
              <w:jc w:val="center"/>
              <w:rPr>
                <w:color w:val="010205"/>
                <w:sz w:val="15"/>
                <w:szCs w:val="15"/>
              </w:rPr>
            </w:pPr>
            <w:r w:rsidRPr="00ED1DCE">
              <w:rPr>
                <w:color w:val="010205"/>
                <w:sz w:val="15"/>
                <w:szCs w:val="15"/>
              </w:rPr>
              <w:t>-0,02</w:t>
            </w:r>
          </w:p>
        </w:tc>
        <w:tc>
          <w:tcPr>
            <w:tcW w:w="714" w:type="dxa"/>
            <w:vAlign w:val="bottom"/>
          </w:tcPr>
          <w:p w14:paraId="1E76C20D" w14:textId="77777777" w:rsidR="003E7B30" w:rsidRPr="00A3084C" w:rsidRDefault="003E7B30" w:rsidP="00D15EEA">
            <w:pPr>
              <w:jc w:val="center"/>
              <w:rPr>
                <w:color w:val="010205"/>
                <w:sz w:val="15"/>
                <w:szCs w:val="15"/>
              </w:rPr>
            </w:pPr>
            <w:r w:rsidRPr="00A3084C">
              <w:rPr>
                <w:color w:val="010205"/>
                <w:sz w:val="15"/>
                <w:szCs w:val="15"/>
              </w:rPr>
              <w:t>0,00</w:t>
            </w:r>
          </w:p>
        </w:tc>
      </w:tr>
      <w:tr w:rsidR="003E7B30" w:rsidRPr="000A1C4C" w14:paraId="268C4A92" w14:textId="77777777" w:rsidTr="00D15EEA">
        <w:trPr>
          <w:trHeight w:val="170"/>
        </w:trPr>
        <w:tc>
          <w:tcPr>
            <w:tcW w:w="4915" w:type="dxa"/>
            <w:shd w:val="clear" w:color="auto" w:fill="auto"/>
            <w:noWrap/>
            <w:vAlign w:val="center"/>
          </w:tcPr>
          <w:p w14:paraId="7609AD96" w14:textId="77777777" w:rsidR="003E7B30" w:rsidRPr="00E0473B" w:rsidRDefault="003E7B30" w:rsidP="00D15EEA">
            <w:pPr>
              <w:rPr>
                <w:sz w:val="15"/>
                <w:szCs w:val="15"/>
              </w:rPr>
            </w:pPr>
            <w:r w:rsidRPr="00E0473B">
              <w:rPr>
                <w:sz w:val="15"/>
                <w:szCs w:val="15"/>
              </w:rPr>
              <w:t>Grade retention (reference: No)</w:t>
            </w:r>
          </w:p>
        </w:tc>
        <w:tc>
          <w:tcPr>
            <w:tcW w:w="902" w:type="dxa"/>
            <w:shd w:val="clear" w:color="auto" w:fill="auto"/>
            <w:vAlign w:val="bottom"/>
          </w:tcPr>
          <w:p w14:paraId="6C555D95" w14:textId="77777777" w:rsidR="003E7B30" w:rsidRPr="006E3545" w:rsidRDefault="003E7B30" w:rsidP="00D15EEA">
            <w:pPr>
              <w:jc w:val="center"/>
              <w:rPr>
                <w:color w:val="010205"/>
                <w:sz w:val="15"/>
                <w:szCs w:val="15"/>
              </w:rPr>
            </w:pPr>
          </w:p>
        </w:tc>
        <w:tc>
          <w:tcPr>
            <w:tcW w:w="0" w:type="auto"/>
            <w:shd w:val="clear" w:color="auto" w:fill="auto"/>
            <w:vAlign w:val="bottom"/>
          </w:tcPr>
          <w:p w14:paraId="21F41458" w14:textId="77777777" w:rsidR="003E7B30" w:rsidRPr="008A173A" w:rsidRDefault="003E7B30" w:rsidP="00D15EEA">
            <w:pPr>
              <w:jc w:val="center"/>
              <w:rPr>
                <w:color w:val="010205"/>
                <w:sz w:val="15"/>
                <w:szCs w:val="15"/>
              </w:rPr>
            </w:pPr>
          </w:p>
        </w:tc>
        <w:tc>
          <w:tcPr>
            <w:tcW w:w="0" w:type="auto"/>
            <w:shd w:val="clear" w:color="auto" w:fill="auto"/>
            <w:vAlign w:val="bottom"/>
          </w:tcPr>
          <w:p w14:paraId="2BBD2725" w14:textId="77777777" w:rsidR="003E7B30" w:rsidRPr="007B4191" w:rsidRDefault="003E7B30" w:rsidP="00D15EEA">
            <w:pPr>
              <w:jc w:val="center"/>
              <w:rPr>
                <w:color w:val="010205"/>
                <w:sz w:val="15"/>
                <w:szCs w:val="15"/>
              </w:rPr>
            </w:pPr>
          </w:p>
        </w:tc>
        <w:tc>
          <w:tcPr>
            <w:tcW w:w="0" w:type="auto"/>
            <w:shd w:val="clear" w:color="auto" w:fill="auto"/>
            <w:vAlign w:val="bottom"/>
          </w:tcPr>
          <w:p w14:paraId="1293929B" w14:textId="77777777" w:rsidR="003E7B30" w:rsidRPr="001214BD" w:rsidRDefault="003E7B30" w:rsidP="00D15EEA">
            <w:pPr>
              <w:jc w:val="center"/>
              <w:rPr>
                <w:color w:val="010205"/>
                <w:sz w:val="15"/>
                <w:szCs w:val="15"/>
              </w:rPr>
            </w:pPr>
          </w:p>
        </w:tc>
        <w:tc>
          <w:tcPr>
            <w:tcW w:w="0" w:type="auto"/>
            <w:vAlign w:val="bottom"/>
          </w:tcPr>
          <w:p w14:paraId="426C07D2" w14:textId="77777777" w:rsidR="003E7B30" w:rsidRPr="002C1ADD" w:rsidRDefault="003E7B30" w:rsidP="00D15EEA">
            <w:pPr>
              <w:jc w:val="center"/>
              <w:rPr>
                <w:color w:val="010205"/>
                <w:sz w:val="15"/>
                <w:szCs w:val="15"/>
              </w:rPr>
            </w:pPr>
          </w:p>
        </w:tc>
        <w:tc>
          <w:tcPr>
            <w:tcW w:w="0" w:type="auto"/>
            <w:vAlign w:val="bottom"/>
          </w:tcPr>
          <w:p w14:paraId="4574D004" w14:textId="77777777" w:rsidR="003E7B30" w:rsidRPr="00C96A63" w:rsidRDefault="003E7B30" w:rsidP="00D15EEA">
            <w:pPr>
              <w:jc w:val="center"/>
              <w:rPr>
                <w:color w:val="010205"/>
                <w:sz w:val="15"/>
                <w:szCs w:val="15"/>
              </w:rPr>
            </w:pPr>
          </w:p>
        </w:tc>
        <w:tc>
          <w:tcPr>
            <w:tcW w:w="0" w:type="auto"/>
            <w:vAlign w:val="bottom"/>
          </w:tcPr>
          <w:p w14:paraId="2D5D034B" w14:textId="77777777" w:rsidR="003E7B30" w:rsidRPr="00C11687" w:rsidRDefault="003E7B30" w:rsidP="00D15EEA">
            <w:pPr>
              <w:jc w:val="center"/>
              <w:rPr>
                <w:color w:val="010205"/>
                <w:sz w:val="15"/>
                <w:szCs w:val="15"/>
              </w:rPr>
            </w:pPr>
          </w:p>
        </w:tc>
        <w:tc>
          <w:tcPr>
            <w:tcW w:w="0" w:type="auto"/>
            <w:vAlign w:val="bottom"/>
          </w:tcPr>
          <w:p w14:paraId="645425EB" w14:textId="77777777" w:rsidR="003E7B30" w:rsidRPr="00B90DF4" w:rsidRDefault="003E7B30" w:rsidP="00D15EEA">
            <w:pPr>
              <w:jc w:val="center"/>
              <w:rPr>
                <w:color w:val="010205"/>
                <w:sz w:val="15"/>
                <w:szCs w:val="15"/>
              </w:rPr>
            </w:pPr>
          </w:p>
        </w:tc>
        <w:tc>
          <w:tcPr>
            <w:tcW w:w="0" w:type="auto"/>
            <w:vAlign w:val="bottom"/>
          </w:tcPr>
          <w:p w14:paraId="0B3F81C4" w14:textId="77777777" w:rsidR="003E7B30" w:rsidRPr="00ED1DCE" w:rsidRDefault="003E7B30" w:rsidP="00D15EEA">
            <w:pPr>
              <w:jc w:val="center"/>
              <w:rPr>
                <w:color w:val="010205"/>
                <w:sz w:val="15"/>
                <w:szCs w:val="15"/>
              </w:rPr>
            </w:pPr>
          </w:p>
        </w:tc>
        <w:tc>
          <w:tcPr>
            <w:tcW w:w="0" w:type="auto"/>
            <w:vAlign w:val="bottom"/>
          </w:tcPr>
          <w:p w14:paraId="1E61E411" w14:textId="77777777" w:rsidR="003E7B30" w:rsidRPr="00ED1DCE" w:rsidRDefault="003E7B30" w:rsidP="00D15EEA">
            <w:pPr>
              <w:jc w:val="center"/>
              <w:rPr>
                <w:color w:val="010205"/>
                <w:sz w:val="15"/>
                <w:szCs w:val="15"/>
              </w:rPr>
            </w:pPr>
          </w:p>
        </w:tc>
        <w:tc>
          <w:tcPr>
            <w:tcW w:w="0" w:type="auto"/>
            <w:vAlign w:val="bottom"/>
          </w:tcPr>
          <w:p w14:paraId="2C772BEE" w14:textId="77777777" w:rsidR="003E7B30" w:rsidRPr="00ED1DCE" w:rsidRDefault="003E7B30" w:rsidP="00D15EEA">
            <w:pPr>
              <w:jc w:val="center"/>
              <w:rPr>
                <w:color w:val="010205"/>
                <w:sz w:val="15"/>
                <w:szCs w:val="15"/>
              </w:rPr>
            </w:pPr>
          </w:p>
        </w:tc>
        <w:tc>
          <w:tcPr>
            <w:tcW w:w="714" w:type="dxa"/>
            <w:vAlign w:val="bottom"/>
          </w:tcPr>
          <w:p w14:paraId="72DD156F" w14:textId="77777777" w:rsidR="003E7B30" w:rsidRPr="00A3084C" w:rsidRDefault="003E7B30" w:rsidP="00D15EEA">
            <w:pPr>
              <w:jc w:val="center"/>
              <w:rPr>
                <w:color w:val="010205"/>
                <w:sz w:val="15"/>
                <w:szCs w:val="15"/>
              </w:rPr>
            </w:pPr>
          </w:p>
        </w:tc>
      </w:tr>
      <w:tr w:rsidR="003E7B30" w:rsidRPr="000A1C4C" w14:paraId="51D8D2E4" w14:textId="77777777" w:rsidTr="00D15EEA">
        <w:trPr>
          <w:trHeight w:val="170"/>
        </w:trPr>
        <w:tc>
          <w:tcPr>
            <w:tcW w:w="4915" w:type="dxa"/>
            <w:shd w:val="clear" w:color="auto" w:fill="auto"/>
            <w:noWrap/>
            <w:vAlign w:val="center"/>
          </w:tcPr>
          <w:p w14:paraId="6F1597A1" w14:textId="77777777" w:rsidR="003E7B30" w:rsidRPr="003F0276" w:rsidRDefault="003E7B30" w:rsidP="00D15EEA">
            <w:pPr>
              <w:jc w:val="right"/>
              <w:rPr>
                <w:i/>
                <w:iCs/>
                <w:sz w:val="15"/>
                <w:szCs w:val="15"/>
              </w:rPr>
            </w:pPr>
            <w:r w:rsidRPr="003F0276">
              <w:rPr>
                <w:i/>
                <w:iCs/>
                <w:sz w:val="15"/>
                <w:szCs w:val="15"/>
              </w:rPr>
              <w:t>Yes</w:t>
            </w:r>
          </w:p>
        </w:tc>
        <w:tc>
          <w:tcPr>
            <w:tcW w:w="902" w:type="dxa"/>
            <w:shd w:val="clear" w:color="auto" w:fill="auto"/>
            <w:vAlign w:val="bottom"/>
          </w:tcPr>
          <w:p w14:paraId="2A66FE77" w14:textId="77777777" w:rsidR="003E7B30" w:rsidRPr="006E3545" w:rsidRDefault="003E7B30" w:rsidP="00D15EEA">
            <w:pPr>
              <w:jc w:val="center"/>
              <w:rPr>
                <w:color w:val="010205"/>
                <w:sz w:val="15"/>
                <w:szCs w:val="15"/>
              </w:rPr>
            </w:pPr>
            <w:r w:rsidRPr="006E3545">
              <w:rPr>
                <w:color w:val="010205"/>
                <w:sz w:val="15"/>
                <w:szCs w:val="15"/>
              </w:rPr>
              <w:t>0,13</w:t>
            </w:r>
            <w:r>
              <w:rPr>
                <w:color w:val="010205"/>
                <w:sz w:val="15"/>
                <w:szCs w:val="15"/>
              </w:rPr>
              <w:t>**</w:t>
            </w:r>
          </w:p>
        </w:tc>
        <w:tc>
          <w:tcPr>
            <w:tcW w:w="0" w:type="auto"/>
            <w:shd w:val="clear" w:color="auto" w:fill="auto"/>
            <w:vAlign w:val="bottom"/>
          </w:tcPr>
          <w:p w14:paraId="4C3CE230" w14:textId="77777777" w:rsidR="003E7B30" w:rsidRPr="008A173A" w:rsidRDefault="003E7B30" w:rsidP="00D15EEA">
            <w:pPr>
              <w:jc w:val="center"/>
              <w:rPr>
                <w:color w:val="010205"/>
                <w:sz w:val="15"/>
                <w:szCs w:val="15"/>
              </w:rPr>
            </w:pPr>
            <w:r w:rsidRPr="008A173A">
              <w:rPr>
                <w:color w:val="010205"/>
                <w:sz w:val="15"/>
                <w:szCs w:val="15"/>
              </w:rPr>
              <w:t>0,06</w:t>
            </w:r>
          </w:p>
        </w:tc>
        <w:tc>
          <w:tcPr>
            <w:tcW w:w="0" w:type="auto"/>
            <w:shd w:val="clear" w:color="auto" w:fill="auto"/>
            <w:vAlign w:val="bottom"/>
          </w:tcPr>
          <w:p w14:paraId="56BE25CD" w14:textId="77777777" w:rsidR="003E7B30" w:rsidRPr="007B4191" w:rsidRDefault="003E7B30" w:rsidP="00D15EEA">
            <w:pPr>
              <w:jc w:val="center"/>
              <w:rPr>
                <w:color w:val="010205"/>
                <w:sz w:val="15"/>
                <w:szCs w:val="15"/>
              </w:rPr>
            </w:pPr>
            <w:r w:rsidRPr="007B4191">
              <w:rPr>
                <w:color w:val="010205"/>
                <w:sz w:val="15"/>
                <w:szCs w:val="15"/>
              </w:rPr>
              <w:t>0,03</w:t>
            </w:r>
          </w:p>
        </w:tc>
        <w:tc>
          <w:tcPr>
            <w:tcW w:w="0" w:type="auto"/>
            <w:shd w:val="clear" w:color="auto" w:fill="auto"/>
            <w:vAlign w:val="bottom"/>
          </w:tcPr>
          <w:p w14:paraId="57BD058F" w14:textId="77777777" w:rsidR="003E7B30" w:rsidRPr="001214BD" w:rsidRDefault="003E7B30" w:rsidP="00D15EEA">
            <w:pPr>
              <w:jc w:val="center"/>
              <w:rPr>
                <w:sz w:val="15"/>
                <w:szCs w:val="15"/>
              </w:rPr>
            </w:pPr>
            <w:r w:rsidRPr="001214BD">
              <w:rPr>
                <w:color w:val="010205"/>
                <w:sz w:val="15"/>
                <w:szCs w:val="15"/>
              </w:rPr>
              <w:t>0,11</w:t>
            </w:r>
            <w:r>
              <w:rPr>
                <w:color w:val="010205"/>
                <w:sz w:val="15"/>
                <w:szCs w:val="15"/>
              </w:rPr>
              <w:t>***</w:t>
            </w:r>
          </w:p>
        </w:tc>
        <w:tc>
          <w:tcPr>
            <w:tcW w:w="0" w:type="auto"/>
            <w:vAlign w:val="bottom"/>
          </w:tcPr>
          <w:p w14:paraId="098B21DC" w14:textId="77777777" w:rsidR="003E7B30" w:rsidRPr="002C1ADD" w:rsidRDefault="003E7B30" w:rsidP="00D15EEA">
            <w:pPr>
              <w:jc w:val="center"/>
              <w:rPr>
                <w:color w:val="010205"/>
                <w:sz w:val="15"/>
                <w:szCs w:val="15"/>
              </w:rPr>
            </w:pPr>
            <w:r w:rsidRPr="002C1ADD">
              <w:rPr>
                <w:color w:val="010205"/>
                <w:sz w:val="15"/>
                <w:szCs w:val="15"/>
              </w:rPr>
              <w:t>-0,01</w:t>
            </w:r>
          </w:p>
        </w:tc>
        <w:tc>
          <w:tcPr>
            <w:tcW w:w="0" w:type="auto"/>
            <w:vAlign w:val="bottom"/>
          </w:tcPr>
          <w:p w14:paraId="399E9F68" w14:textId="77777777" w:rsidR="003E7B30" w:rsidRPr="00C96A63" w:rsidRDefault="003E7B30" w:rsidP="00D15EEA">
            <w:pPr>
              <w:jc w:val="center"/>
              <w:rPr>
                <w:color w:val="010205"/>
                <w:sz w:val="15"/>
                <w:szCs w:val="15"/>
              </w:rPr>
            </w:pPr>
            <w:r w:rsidRPr="00C96A63">
              <w:rPr>
                <w:color w:val="010205"/>
                <w:sz w:val="15"/>
                <w:szCs w:val="15"/>
              </w:rPr>
              <w:t>-0,07</w:t>
            </w:r>
          </w:p>
        </w:tc>
        <w:tc>
          <w:tcPr>
            <w:tcW w:w="0" w:type="auto"/>
            <w:vAlign w:val="bottom"/>
          </w:tcPr>
          <w:p w14:paraId="15563240" w14:textId="77777777" w:rsidR="003E7B30" w:rsidRPr="00C11687" w:rsidRDefault="003E7B30" w:rsidP="00D15EEA">
            <w:pPr>
              <w:jc w:val="center"/>
              <w:rPr>
                <w:color w:val="010205"/>
                <w:sz w:val="15"/>
                <w:szCs w:val="15"/>
              </w:rPr>
            </w:pPr>
            <w:r w:rsidRPr="00C11687">
              <w:rPr>
                <w:color w:val="010205"/>
                <w:sz w:val="15"/>
                <w:szCs w:val="15"/>
              </w:rPr>
              <w:t>-0,03</w:t>
            </w:r>
          </w:p>
        </w:tc>
        <w:tc>
          <w:tcPr>
            <w:tcW w:w="0" w:type="auto"/>
            <w:vAlign w:val="bottom"/>
          </w:tcPr>
          <w:p w14:paraId="26D27015" w14:textId="77777777" w:rsidR="003E7B30" w:rsidRPr="00B90DF4" w:rsidRDefault="003E7B30" w:rsidP="00D15EEA">
            <w:pPr>
              <w:jc w:val="center"/>
              <w:rPr>
                <w:color w:val="010205"/>
                <w:sz w:val="15"/>
                <w:szCs w:val="15"/>
              </w:rPr>
            </w:pPr>
            <w:r w:rsidRPr="00B90DF4">
              <w:rPr>
                <w:color w:val="010205"/>
                <w:sz w:val="15"/>
                <w:szCs w:val="15"/>
              </w:rPr>
              <w:t>-0,01</w:t>
            </w:r>
          </w:p>
        </w:tc>
        <w:tc>
          <w:tcPr>
            <w:tcW w:w="0" w:type="auto"/>
            <w:vAlign w:val="bottom"/>
          </w:tcPr>
          <w:p w14:paraId="72229D42" w14:textId="77777777" w:rsidR="003E7B30" w:rsidRPr="00ED1DCE" w:rsidRDefault="003E7B30" w:rsidP="00D15EEA">
            <w:pPr>
              <w:jc w:val="center"/>
              <w:rPr>
                <w:color w:val="010205"/>
                <w:sz w:val="15"/>
                <w:szCs w:val="15"/>
              </w:rPr>
            </w:pPr>
            <w:r w:rsidRPr="00ED1DCE">
              <w:rPr>
                <w:color w:val="010205"/>
                <w:sz w:val="15"/>
                <w:szCs w:val="15"/>
              </w:rPr>
              <w:t>-0,02</w:t>
            </w:r>
          </w:p>
        </w:tc>
        <w:tc>
          <w:tcPr>
            <w:tcW w:w="0" w:type="auto"/>
            <w:vAlign w:val="bottom"/>
          </w:tcPr>
          <w:p w14:paraId="34F7DFB1" w14:textId="77777777" w:rsidR="003E7B30" w:rsidRPr="00ED1DCE" w:rsidRDefault="003E7B30" w:rsidP="00D15EEA">
            <w:pPr>
              <w:jc w:val="center"/>
              <w:rPr>
                <w:color w:val="010205"/>
                <w:sz w:val="15"/>
                <w:szCs w:val="15"/>
              </w:rPr>
            </w:pPr>
            <w:r w:rsidRPr="00ED1DCE">
              <w:rPr>
                <w:color w:val="010205"/>
                <w:sz w:val="15"/>
                <w:szCs w:val="15"/>
              </w:rPr>
              <w:t>-0,04</w:t>
            </w:r>
          </w:p>
        </w:tc>
        <w:tc>
          <w:tcPr>
            <w:tcW w:w="0" w:type="auto"/>
            <w:vAlign w:val="bottom"/>
          </w:tcPr>
          <w:p w14:paraId="244D66BD" w14:textId="77777777" w:rsidR="003E7B30" w:rsidRPr="00ED1DCE" w:rsidRDefault="003E7B30" w:rsidP="00D15EEA">
            <w:pPr>
              <w:jc w:val="center"/>
              <w:rPr>
                <w:color w:val="010205"/>
                <w:sz w:val="15"/>
                <w:szCs w:val="15"/>
              </w:rPr>
            </w:pPr>
            <w:r w:rsidRPr="00ED1DCE">
              <w:rPr>
                <w:color w:val="010205"/>
                <w:sz w:val="15"/>
                <w:szCs w:val="15"/>
              </w:rPr>
              <w:t>0,03</w:t>
            </w:r>
          </w:p>
        </w:tc>
        <w:tc>
          <w:tcPr>
            <w:tcW w:w="714" w:type="dxa"/>
            <w:vAlign w:val="bottom"/>
          </w:tcPr>
          <w:p w14:paraId="486B278B" w14:textId="77777777" w:rsidR="003E7B30" w:rsidRPr="00A3084C" w:rsidRDefault="003E7B30" w:rsidP="00D15EEA">
            <w:pPr>
              <w:jc w:val="center"/>
              <w:rPr>
                <w:color w:val="010205"/>
                <w:sz w:val="15"/>
                <w:szCs w:val="15"/>
              </w:rPr>
            </w:pPr>
            <w:r w:rsidRPr="00A3084C">
              <w:rPr>
                <w:color w:val="010205"/>
                <w:sz w:val="15"/>
                <w:szCs w:val="15"/>
              </w:rPr>
              <w:t>0,01</w:t>
            </w:r>
          </w:p>
        </w:tc>
      </w:tr>
      <w:tr w:rsidR="003E7B30" w:rsidRPr="000A1C4C" w14:paraId="554886C4" w14:textId="77777777" w:rsidTr="00D15EEA">
        <w:trPr>
          <w:trHeight w:val="170"/>
        </w:trPr>
        <w:tc>
          <w:tcPr>
            <w:tcW w:w="4915" w:type="dxa"/>
            <w:shd w:val="clear" w:color="auto" w:fill="auto"/>
            <w:noWrap/>
            <w:vAlign w:val="center"/>
          </w:tcPr>
          <w:p w14:paraId="061F550A" w14:textId="77777777" w:rsidR="003E7B30" w:rsidRPr="00E0473B" w:rsidRDefault="003E7B30" w:rsidP="00D15EEA">
            <w:pPr>
              <w:rPr>
                <w:sz w:val="15"/>
                <w:szCs w:val="15"/>
              </w:rPr>
            </w:pPr>
            <w:r w:rsidRPr="00E0473B">
              <w:rPr>
                <w:sz w:val="15"/>
                <w:szCs w:val="15"/>
              </w:rPr>
              <w:t>SES</w:t>
            </w:r>
          </w:p>
        </w:tc>
        <w:tc>
          <w:tcPr>
            <w:tcW w:w="902" w:type="dxa"/>
            <w:shd w:val="clear" w:color="auto" w:fill="auto"/>
            <w:vAlign w:val="bottom"/>
          </w:tcPr>
          <w:p w14:paraId="7B0E1CCC" w14:textId="77777777" w:rsidR="003E7B30" w:rsidRPr="006E3545" w:rsidRDefault="003E7B30" w:rsidP="00D15EEA">
            <w:pPr>
              <w:jc w:val="center"/>
              <w:rPr>
                <w:color w:val="010205"/>
                <w:sz w:val="15"/>
                <w:szCs w:val="15"/>
              </w:rPr>
            </w:pPr>
            <w:r w:rsidRPr="006E3545">
              <w:rPr>
                <w:color w:val="010205"/>
                <w:sz w:val="15"/>
                <w:szCs w:val="15"/>
              </w:rPr>
              <w:t>-0,11</w:t>
            </w:r>
            <w:r>
              <w:rPr>
                <w:color w:val="010205"/>
                <w:sz w:val="15"/>
                <w:szCs w:val="15"/>
              </w:rPr>
              <w:t>*</w:t>
            </w:r>
          </w:p>
        </w:tc>
        <w:tc>
          <w:tcPr>
            <w:tcW w:w="0" w:type="auto"/>
            <w:shd w:val="clear" w:color="auto" w:fill="auto"/>
            <w:vAlign w:val="bottom"/>
          </w:tcPr>
          <w:p w14:paraId="6773B8D7" w14:textId="77777777" w:rsidR="003E7B30" w:rsidRPr="008A173A" w:rsidRDefault="003E7B30" w:rsidP="00D15EEA">
            <w:pPr>
              <w:jc w:val="center"/>
              <w:rPr>
                <w:color w:val="010205"/>
                <w:sz w:val="15"/>
                <w:szCs w:val="15"/>
              </w:rPr>
            </w:pPr>
            <w:r w:rsidRPr="008A173A">
              <w:rPr>
                <w:color w:val="010205"/>
                <w:sz w:val="15"/>
                <w:szCs w:val="15"/>
              </w:rPr>
              <w:t>-0,07</w:t>
            </w:r>
          </w:p>
        </w:tc>
        <w:tc>
          <w:tcPr>
            <w:tcW w:w="0" w:type="auto"/>
            <w:shd w:val="clear" w:color="auto" w:fill="auto"/>
            <w:vAlign w:val="bottom"/>
          </w:tcPr>
          <w:p w14:paraId="5D86FE53" w14:textId="77777777" w:rsidR="003E7B30" w:rsidRPr="007B4191" w:rsidRDefault="003E7B30" w:rsidP="00D15EEA">
            <w:pPr>
              <w:jc w:val="center"/>
              <w:rPr>
                <w:color w:val="010205"/>
                <w:sz w:val="15"/>
                <w:szCs w:val="15"/>
              </w:rPr>
            </w:pPr>
            <w:r w:rsidRPr="007B4191">
              <w:rPr>
                <w:color w:val="010205"/>
                <w:sz w:val="15"/>
                <w:szCs w:val="15"/>
              </w:rPr>
              <w:t>-0,04</w:t>
            </w:r>
          </w:p>
        </w:tc>
        <w:tc>
          <w:tcPr>
            <w:tcW w:w="0" w:type="auto"/>
            <w:shd w:val="clear" w:color="auto" w:fill="auto"/>
            <w:vAlign w:val="bottom"/>
          </w:tcPr>
          <w:p w14:paraId="1ED79769" w14:textId="77777777" w:rsidR="003E7B30" w:rsidRPr="001214BD" w:rsidRDefault="003E7B30" w:rsidP="00D15EEA">
            <w:pPr>
              <w:jc w:val="center"/>
              <w:rPr>
                <w:sz w:val="15"/>
                <w:szCs w:val="15"/>
              </w:rPr>
            </w:pPr>
            <w:r w:rsidRPr="001214BD">
              <w:rPr>
                <w:color w:val="010205"/>
                <w:sz w:val="15"/>
                <w:szCs w:val="15"/>
              </w:rPr>
              <w:t>-0,09</w:t>
            </w:r>
            <w:r>
              <w:rPr>
                <w:color w:val="010205"/>
                <w:sz w:val="15"/>
                <w:szCs w:val="15"/>
              </w:rPr>
              <w:t>**</w:t>
            </w:r>
          </w:p>
        </w:tc>
        <w:tc>
          <w:tcPr>
            <w:tcW w:w="0" w:type="auto"/>
            <w:vAlign w:val="bottom"/>
          </w:tcPr>
          <w:p w14:paraId="4FD86824" w14:textId="77777777" w:rsidR="003E7B30" w:rsidRPr="002C1ADD" w:rsidRDefault="003E7B30" w:rsidP="00D15EEA">
            <w:pPr>
              <w:jc w:val="center"/>
              <w:rPr>
                <w:color w:val="010205"/>
                <w:sz w:val="15"/>
                <w:szCs w:val="15"/>
              </w:rPr>
            </w:pPr>
            <w:r w:rsidRPr="002C1ADD">
              <w:rPr>
                <w:color w:val="010205"/>
                <w:sz w:val="15"/>
                <w:szCs w:val="15"/>
              </w:rPr>
              <w:t>-0,03</w:t>
            </w:r>
          </w:p>
        </w:tc>
        <w:tc>
          <w:tcPr>
            <w:tcW w:w="0" w:type="auto"/>
            <w:vAlign w:val="bottom"/>
          </w:tcPr>
          <w:p w14:paraId="3C20147B" w14:textId="77777777" w:rsidR="003E7B30" w:rsidRPr="00C96A63" w:rsidRDefault="003E7B30" w:rsidP="00D15EEA">
            <w:pPr>
              <w:jc w:val="center"/>
              <w:rPr>
                <w:color w:val="010205"/>
                <w:sz w:val="15"/>
                <w:szCs w:val="15"/>
              </w:rPr>
            </w:pPr>
            <w:r w:rsidRPr="00C96A63">
              <w:rPr>
                <w:color w:val="010205"/>
                <w:sz w:val="15"/>
                <w:szCs w:val="15"/>
              </w:rPr>
              <w:t>-0,12</w:t>
            </w:r>
            <w:r>
              <w:rPr>
                <w:color w:val="010205"/>
                <w:sz w:val="15"/>
                <w:szCs w:val="15"/>
              </w:rPr>
              <w:t>*</w:t>
            </w:r>
          </w:p>
        </w:tc>
        <w:tc>
          <w:tcPr>
            <w:tcW w:w="0" w:type="auto"/>
            <w:vAlign w:val="bottom"/>
          </w:tcPr>
          <w:p w14:paraId="35BE7FA3" w14:textId="77777777" w:rsidR="003E7B30" w:rsidRPr="00C11687" w:rsidRDefault="003E7B30" w:rsidP="00D15EEA">
            <w:pPr>
              <w:jc w:val="center"/>
              <w:rPr>
                <w:color w:val="010205"/>
                <w:sz w:val="15"/>
                <w:szCs w:val="15"/>
              </w:rPr>
            </w:pPr>
            <w:r w:rsidRPr="00C11687">
              <w:rPr>
                <w:color w:val="010205"/>
                <w:sz w:val="15"/>
                <w:szCs w:val="15"/>
              </w:rPr>
              <w:t>-0,12</w:t>
            </w:r>
            <w:r>
              <w:rPr>
                <w:color w:val="010205"/>
                <w:sz w:val="15"/>
                <w:szCs w:val="15"/>
              </w:rPr>
              <w:t>*</w:t>
            </w:r>
          </w:p>
        </w:tc>
        <w:tc>
          <w:tcPr>
            <w:tcW w:w="0" w:type="auto"/>
            <w:vAlign w:val="bottom"/>
          </w:tcPr>
          <w:p w14:paraId="68335898" w14:textId="77777777" w:rsidR="003E7B30" w:rsidRPr="00B90DF4" w:rsidRDefault="003E7B30" w:rsidP="00D15EEA">
            <w:pPr>
              <w:jc w:val="center"/>
              <w:rPr>
                <w:color w:val="010205"/>
                <w:sz w:val="15"/>
                <w:szCs w:val="15"/>
              </w:rPr>
            </w:pPr>
            <w:r w:rsidRPr="00B90DF4">
              <w:rPr>
                <w:color w:val="010205"/>
                <w:sz w:val="15"/>
                <w:szCs w:val="15"/>
              </w:rPr>
              <w:t>-0,10</w:t>
            </w:r>
            <w:r>
              <w:rPr>
                <w:color w:val="010205"/>
                <w:sz w:val="15"/>
                <w:szCs w:val="15"/>
              </w:rPr>
              <w:t>**</w:t>
            </w:r>
          </w:p>
        </w:tc>
        <w:tc>
          <w:tcPr>
            <w:tcW w:w="0" w:type="auto"/>
            <w:vAlign w:val="bottom"/>
          </w:tcPr>
          <w:p w14:paraId="14DAAAE5" w14:textId="77777777" w:rsidR="003E7B30" w:rsidRPr="00ED1DCE" w:rsidRDefault="003E7B30" w:rsidP="00D15EEA">
            <w:pPr>
              <w:jc w:val="center"/>
              <w:rPr>
                <w:color w:val="010205"/>
                <w:sz w:val="15"/>
                <w:szCs w:val="15"/>
              </w:rPr>
            </w:pPr>
            <w:r w:rsidRPr="00ED1DCE">
              <w:rPr>
                <w:color w:val="010205"/>
                <w:sz w:val="15"/>
                <w:szCs w:val="15"/>
              </w:rPr>
              <w:t>-0,12</w:t>
            </w:r>
            <w:r>
              <w:rPr>
                <w:color w:val="010205"/>
                <w:sz w:val="15"/>
                <w:szCs w:val="15"/>
              </w:rPr>
              <w:t>*</w:t>
            </w:r>
          </w:p>
        </w:tc>
        <w:tc>
          <w:tcPr>
            <w:tcW w:w="0" w:type="auto"/>
            <w:vAlign w:val="bottom"/>
          </w:tcPr>
          <w:p w14:paraId="23DAC758" w14:textId="77777777" w:rsidR="003E7B30" w:rsidRPr="00ED1DCE" w:rsidRDefault="003E7B30" w:rsidP="00D15EEA">
            <w:pPr>
              <w:jc w:val="center"/>
              <w:rPr>
                <w:color w:val="010205"/>
                <w:sz w:val="15"/>
                <w:szCs w:val="15"/>
              </w:rPr>
            </w:pPr>
            <w:r w:rsidRPr="00ED1DCE">
              <w:rPr>
                <w:color w:val="010205"/>
                <w:sz w:val="15"/>
                <w:szCs w:val="15"/>
              </w:rPr>
              <w:t>0,08</w:t>
            </w:r>
          </w:p>
        </w:tc>
        <w:tc>
          <w:tcPr>
            <w:tcW w:w="0" w:type="auto"/>
            <w:vAlign w:val="bottom"/>
          </w:tcPr>
          <w:p w14:paraId="1B1E3EA2" w14:textId="77777777" w:rsidR="003E7B30" w:rsidRPr="00ED1DCE" w:rsidRDefault="003E7B30" w:rsidP="00D15EEA">
            <w:pPr>
              <w:jc w:val="center"/>
              <w:rPr>
                <w:color w:val="010205"/>
                <w:sz w:val="15"/>
                <w:szCs w:val="15"/>
              </w:rPr>
            </w:pPr>
            <w:r w:rsidRPr="00ED1DCE">
              <w:rPr>
                <w:color w:val="010205"/>
                <w:sz w:val="15"/>
                <w:szCs w:val="15"/>
              </w:rPr>
              <w:t>-0,04</w:t>
            </w:r>
          </w:p>
        </w:tc>
        <w:tc>
          <w:tcPr>
            <w:tcW w:w="714" w:type="dxa"/>
            <w:vAlign w:val="bottom"/>
          </w:tcPr>
          <w:p w14:paraId="72558126" w14:textId="77777777" w:rsidR="003E7B30" w:rsidRPr="00A3084C" w:rsidRDefault="003E7B30" w:rsidP="00D15EEA">
            <w:pPr>
              <w:jc w:val="center"/>
              <w:rPr>
                <w:color w:val="010205"/>
                <w:sz w:val="15"/>
                <w:szCs w:val="15"/>
              </w:rPr>
            </w:pPr>
            <w:r w:rsidRPr="00A3084C">
              <w:rPr>
                <w:color w:val="010205"/>
                <w:sz w:val="15"/>
                <w:szCs w:val="15"/>
              </w:rPr>
              <w:t>-0,05</w:t>
            </w:r>
          </w:p>
        </w:tc>
      </w:tr>
      <w:tr w:rsidR="003E7B30" w:rsidRPr="006769FB" w14:paraId="08502397" w14:textId="77777777" w:rsidTr="00D15EEA">
        <w:trPr>
          <w:trHeight w:val="170"/>
        </w:trPr>
        <w:tc>
          <w:tcPr>
            <w:tcW w:w="4915" w:type="dxa"/>
            <w:shd w:val="clear" w:color="auto" w:fill="auto"/>
            <w:noWrap/>
            <w:vAlign w:val="center"/>
          </w:tcPr>
          <w:p w14:paraId="5A66DFB3" w14:textId="77777777" w:rsidR="003E7B30" w:rsidRPr="00A74286" w:rsidRDefault="003E7B30" w:rsidP="00D15EEA">
            <w:pPr>
              <w:rPr>
                <w:sz w:val="15"/>
                <w:szCs w:val="15"/>
                <w:lang w:val="en-US"/>
              </w:rPr>
            </w:pPr>
            <w:r w:rsidRPr="00A74286">
              <w:rPr>
                <w:sz w:val="15"/>
                <w:szCs w:val="15"/>
                <w:lang w:val="en-US"/>
              </w:rPr>
              <w:t>Migration background (reference: Speaking at home the same language than the teaching one)</w:t>
            </w:r>
          </w:p>
        </w:tc>
        <w:tc>
          <w:tcPr>
            <w:tcW w:w="902" w:type="dxa"/>
            <w:shd w:val="clear" w:color="auto" w:fill="auto"/>
            <w:vAlign w:val="bottom"/>
          </w:tcPr>
          <w:p w14:paraId="37A0AF58"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2A738A3A"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2D8AA2F2"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3A99E984" w14:textId="77777777" w:rsidR="003E7B30" w:rsidRPr="00A74286" w:rsidRDefault="003E7B30" w:rsidP="00D15EEA">
            <w:pPr>
              <w:jc w:val="center"/>
              <w:rPr>
                <w:color w:val="010205"/>
                <w:sz w:val="15"/>
                <w:szCs w:val="15"/>
                <w:lang w:val="en-US"/>
              </w:rPr>
            </w:pPr>
          </w:p>
        </w:tc>
        <w:tc>
          <w:tcPr>
            <w:tcW w:w="0" w:type="auto"/>
            <w:vAlign w:val="bottom"/>
          </w:tcPr>
          <w:p w14:paraId="3DA0515C" w14:textId="77777777" w:rsidR="003E7B30" w:rsidRPr="00A74286" w:rsidRDefault="003E7B30" w:rsidP="00D15EEA">
            <w:pPr>
              <w:jc w:val="center"/>
              <w:rPr>
                <w:color w:val="010205"/>
                <w:sz w:val="15"/>
                <w:szCs w:val="15"/>
                <w:lang w:val="en-US"/>
              </w:rPr>
            </w:pPr>
          </w:p>
        </w:tc>
        <w:tc>
          <w:tcPr>
            <w:tcW w:w="0" w:type="auto"/>
            <w:vAlign w:val="bottom"/>
          </w:tcPr>
          <w:p w14:paraId="4A5DF92F" w14:textId="77777777" w:rsidR="003E7B30" w:rsidRPr="00A74286" w:rsidRDefault="003E7B30" w:rsidP="00D15EEA">
            <w:pPr>
              <w:jc w:val="center"/>
              <w:rPr>
                <w:color w:val="010205"/>
                <w:sz w:val="15"/>
                <w:szCs w:val="15"/>
                <w:lang w:val="en-US"/>
              </w:rPr>
            </w:pPr>
          </w:p>
        </w:tc>
        <w:tc>
          <w:tcPr>
            <w:tcW w:w="0" w:type="auto"/>
            <w:vAlign w:val="bottom"/>
          </w:tcPr>
          <w:p w14:paraId="122D53D9" w14:textId="77777777" w:rsidR="003E7B30" w:rsidRPr="00A74286" w:rsidRDefault="003E7B30" w:rsidP="00D15EEA">
            <w:pPr>
              <w:jc w:val="center"/>
              <w:rPr>
                <w:color w:val="010205"/>
                <w:sz w:val="15"/>
                <w:szCs w:val="15"/>
                <w:lang w:val="en-US"/>
              </w:rPr>
            </w:pPr>
          </w:p>
        </w:tc>
        <w:tc>
          <w:tcPr>
            <w:tcW w:w="0" w:type="auto"/>
            <w:vAlign w:val="bottom"/>
          </w:tcPr>
          <w:p w14:paraId="6FF66227" w14:textId="77777777" w:rsidR="003E7B30" w:rsidRPr="00A74286" w:rsidRDefault="003E7B30" w:rsidP="00D15EEA">
            <w:pPr>
              <w:jc w:val="center"/>
              <w:rPr>
                <w:color w:val="010205"/>
                <w:sz w:val="15"/>
                <w:szCs w:val="15"/>
                <w:lang w:val="en-US"/>
              </w:rPr>
            </w:pPr>
          </w:p>
        </w:tc>
        <w:tc>
          <w:tcPr>
            <w:tcW w:w="0" w:type="auto"/>
            <w:vAlign w:val="bottom"/>
          </w:tcPr>
          <w:p w14:paraId="5A206675" w14:textId="77777777" w:rsidR="003E7B30" w:rsidRPr="00A74286" w:rsidRDefault="003E7B30" w:rsidP="00D15EEA">
            <w:pPr>
              <w:jc w:val="center"/>
              <w:rPr>
                <w:color w:val="010205"/>
                <w:sz w:val="15"/>
                <w:szCs w:val="15"/>
                <w:lang w:val="en-US"/>
              </w:rPr>
            </w:pPr>
          </w:p>
        </w:tc>
        <w:tc>
          <w:tcPr>
            <w:tcW w:w="0" w:type="auto"/>
            <w:vAlign w:val="bottom"/>
          </w:tcPr>
          <w:p w14:paraId="28076CC0" w14:textId="77777777" w:rsidR="003E7B30" w:rsidRPr="00A74286" w:rsidRDefault="003E7B30" w:rsidP="00D15EEA">
            <w:pPr>
              <w:jc w:val="center"/>
              <w:rPr>
                <w:color w:val="010205"/>
                <w:sz w:val="15"/>
                <w:szCs w:val="15"/>
                <w:lang w:val="en-US"/>
              </w:rPr>
            </w:pPr>
          </w:p>
        </w:tc>
        <w:tc>
          <w:tcPr>
            <w:tcW w:w="0" w:type="auto"/>
            <w:vAlign w:val="bottom"/>
          </w:tcPr>
          <w:p w14:paraId="3FE3B7D9" w14:textId="77777777" w:rsidR="003E7B30" w:rsidRPr="00A74286" w:rsidRDefault="003E7B30" w:rsidP="00D15EEA">
            <w:pPr>
              <w:jc w:val="center"/>
              <w:rPr>
                <w:color w:val="010205"/>
                <w:sz w:val="15"/>
                <w:szCs w:val="15"/>
                <w:lang w:val="en-US"/>
              </w:rPr>
            </w:pPr>
          </w:p>
        </w:tc>
        <w:tc>
          <w:tcPr>
            <w:tcW w:w="714" w:type="dxa"/>
            <w:vAlign w:val="bottom"/>
          </w:tcPr>
          <w:p w14:paraId="1E10DF38" w14:textId="77777777" w:rsidR="003E7B30" w:rsidRPr="00A74286" w:rsidRDefault="003E7B30" w:rsidP="00D15EEA">
            <w:pPr>
              <w:jc w:val="center"/>
              <w:rPr>
                <w:color w:val="010205"/>
                <w:sz w:val="15"/>
                <w:szCs w:val="15"/>
                <w:lang w:val="en-US"/>
              </w:rPr>
            </w:pPr>
          </w:p>
        </w:tc>
      </w:tr>
      <w:tr w:rsidR="003E7B30" w:rsidRPr="000A1C4C" w14:paraId="7EDF6D6F" w14:textId="77777777" w:rsidTr="00D15EEA">
        <w:trPr>
          <w:trHeight w:val="170"/>
        </w:trPr>
        <w:tc>
          <w:tcPr>
            <w:tcW w:w="4915" w:type="dxa"/>
            <w:shd w:val="clear" w:color="auto" w:fill="auto"/>
            <w:noWrap/>
            <w:vAlign w:val="center"/>
          </w:tcPr>
          <w:p w14:paraId="05720CD5" w14:textId="77777777" w:rsidR="003E7B30" w:rsidRPr="00A74286" w:rsidRDefault="003E7B30" w:rsidP="00D15EEA">
            <w:pPr>
              <w:jc w:val="right"/>
              <w:rPr>
                <w:i/>
                <w:iCs/>
                <w:sz w:val="15"/>
                <w:szCs w:val="15"/>
                <w:lang w:val="en-US"/>
              </w:rPr>
            </w:pPr>
            <w:r w:rsidRPr="00A74286">
              <w:rPr>
                <w:i/>
                <w:iCs/>
                <w:sz w:val="15"/>
                <w:szCs w:val="15"/>
                <w:lang w:val="en-US"/>
              </w:rPr>
              <w:t>Speaking at home another language than the teaching one</w:t>
            </w:r>
          </w:p>
        </w:tc>
        <w:tc>
          <w:tcPr>
            <w:tcW w:w="902" w:type="dxa"/>
            <w:shd w:val="clear" w:color="auto" w:fill="auto"/>
            <w:vAlign w:val="bottom"/>
          </w:tcPr>
          <w:p w14:paraId="03630AF8" w14:textId="77777777" w:rsidR="003E7B30" w:rsidRPr="006E3545" w:rsidRDefault="003E7B30" w:rsidP="00D15EEA">
            <w:pPr>
              <w:jc w:val="center"/>
              <w:rPr>
                <w:color w:val="010205"/>
                <w:sz w:val="15"/>
                <w:szCs w:val="15"/>
              </w:rPr>
            </w:pPr>
            <w:r w:rsidRPr="006E3545">
              <w:rPr>
                <w:color w:val="010205"/>
                <w:sz w:val="15"/>
                <w:szCs w:val="15"/>
              </w:rPr>
              <w:t>0,06</w:t>
            </w:r>
          </w:p>
        </w:tc>
        <w:tc>
          <w:tcPr>
            <w:tcW w:w="0" w:type="auto"/>
            <w:shd w:val="clear" w:color="auto" w:fill="auto"/>
            <w:vAlign w:val="bottom"/>
          </w:tcPr>
          <w:p w14:paraId="09A8796E" w14:textId="77777777" w:rsidR="003E7B30" w:rsidRPr="008A173A" w:rsidRDefault="003E7B30" w:rsidP="00D15EEA">
            <w:pPr>
              <w:jc w:val="center"/>
              <w:rPr>
                <w:color w:val="010205"/>
                <w:sz w:val="15"/>
                <w:szCs w:val="15"/>
              </w:rPr>
            </w:pPr>
            <w:r w:rsidRPr="008A173A">
              <w:rPr>
                <w:color w:val="010205"/>
                <w:sz w:val="15"/>
                <w:szCs w:val="15"/>
              </w:rPr>
              <w:t>-0,05</w:t>
            </w:r>
          </w:p>
        </w:tc>
        <w:tc>
          <w:tcPr>
            <w:tcW w:w="0" w:type="auto"/>
            <w:shd w:val="clear" w:color="auto" w:fill="auto"/>
            <w:vAlign w:val="bottom"/>
          </w:tcPr>
          <w:p w14:paraId="1F472051" w14:textId="77777777" w:rsidR="003E7B30" w:rsidRPr="007B4191" w:rsidRDefault="003E7B30" w:rsidP="00D15EEA">
            <w:pPr>
              <w:jc w:val="center"/>
              <w:rPr>
                <w:color w:val="010205"/>
                <w:sz w:val="15"/>
                <w:szCs w:val="15"/>
              </w:rPr>
            </w:pPr>
            <w:r w:rsidRPr="007B4191">
              <w:rPr>
                <w:color w:val="010205"/>
                <w:sz w:val="15"/>
                <w:szCs w:val="15"/>
              </w:rPr>
              <w:t>-0,03</w:t>
            </w:r>
          </w:p>
        </w:tc>
        <w:tc>
          <w:tcPr>
            <w:tcW w:w="0" w:type="auto"/>
            <w:shd w:val="clear" w:color="auto" w:fill="auto"/>
            <w:vAlign w:val="bottom"/>
          </w:tcPr>
          <w:p w14:paraId="06AF957A" w14:textId="77777777" w:rsidR="003E7B30" w:rsidRPr="001214BD" w:rsidRDefault="003E7B30" w:rsidP="00D15EEA">
            <w:pPr>
              <w:jc w:val="center"/>
              <w:rPr>
                <w:sz w:val="15"/>
                <w:szCs w:val="15"/>
              </w:rPr>
            </w:pPr>
            <w:r w:rsidRPr="001214BD">
              <w:rPr>
                <w:color w:val="010205"/>
                <w:sz w:val="15"/>
                <w:szCs w:val="15"/>
              </w:rPr>
              <w:t>0,03</w:t>
            </w:r>
          </w:p>
        </w:tc>
        <w:tc>
          <w:tcPr>
            <w:tcW w:w="0" w:type="auto"/>
            <w:vAlign w:val="bottom"/>
          </w:tcPr>
          <w:p w14:paraId="190618D4" w14:textId="77777777" w:rsidR="003E7B30" w:rsidRPr="002C1ADD" w:rsidRDefault="003E7B30" w:rsidP="00D15EEA">
            <w:pPr>
              <w:jc w:val="center"/>
              <w:rPr>
                <w:color w:val="010205"/>
                <w:sz w:val="15"/>
                <w:szCs w:val="15"/>
              </w:rPr>
            </w:pPr>
            <w:r w:rsidRPr="002C1ADD">
              <w:rPr>
                <w:color w:val="010205"/>
                <w:sz w:val="15"/>
                <w:szCs w:val="15"/>
              </w:rPr>
              <w:t>0,05</w:t>
            </w:r>
          </w:p>
        </w:tc>
        <w:tc>
          <w:tcPr>
            <w:tcW w:w="0" w:type="auto"/>
            <w:vAlign w:val="bottom"/>
          </w:tcPr>
          <w:p w14:paraId="19F336A3" w14:textId="77777777" w:rsidR="003E7B30" w:rsidRPr="00C96A63" w:rsidRDefault="003E7B30" w:rsidP="00D15EEA">
            <w:pPr>
              <w:jc w:val="center"/>
              <w:rPr>
                <w:color w:val="010205"/>
                <w:sz w:val="15"/>
                <w:szCs w:val="15"/>
              </w:rPr>
            </w:pPr>
            <w:r w:rsidRPr="00C96A63">
              <w:rPr>
                <w:color w:val="010205"/>
                <w:sz w:val="15"/>
                <w:szCs w:val="15"/>
              </w:rPr>
              <w:t>-0,09</w:t>
            </w:r>
          </w:p>
        </w:tc>
        <w:tc>
          <w:tcPr>
            <w:tcW w:w="0" w:type="auto"/>
            <w:vAlign w:val="bottom"/>
          </w:tcPr>
          <w:p w14:paraId="2283D8D8" w14:textId="77777777" w:rsidR="003E7B30" w:rsidRPr="00C11687" w:rsidRDefault="003E7B30" w:rsidP="00D15EEA">
            <w:pPr>
              <w:jc w:val="center"/>
              <w:rPr>
                <w:color w:val="010205"/>
                <w:sz w:val="15"/>
                <w:szCs w:val="15"/>
              </w:rPr>
            </w:pPr>
            <w:r w:rsidRPr="00C11687">
              <w:rPr>
                <w:color w:val="010205"/>
                <w:sz w:val="15"/>
                <w:szCs w:val="15"/>
              </w:rPr>
              <w:t>0,01</w:t>
            </w:r>
          </w:p>
        </w:tc>
        <w:tc>
          <w:tcPr>
            <w:tcW w:w="0" w:type="auto"/>
            <w:vAlign w:val="bottom"/>
          </w:tcPr>
          <w:p w14:paraId="372290D7" w14:textId="77777777" w:rsidR="003E7B30" w:rsidRPr="00B90DF4" w:rsidRDefault="003E7B30" w:rsidP="00D15EEA">
            <w:pPr>
              <w:jc w:val="center"/>
              <w:rPr>
                <w:color w:val="010205"/>
                <w:sz w:val="15"/>
                <w:szCs w:val="15"/>
              </w:rPr>
            </w:pPr>
            <w:r w:rsidRPr="00B90DF4">
              <w:rPr>
                <w:color w:val="010205"/>
                <w:sz w:val="15"/>
                <w:szCs w:val="15"/>
              </w:rPr>
              <w:t>0,01</w:t>
            </w:r>
          </w:p>
        </w:tc>
        <w:tc>
          <w:tcPr>
            <w:tcW w:w="0" w:type="auto"/>
            <w:vAlign w:val="bottom"/>
          </w:tcPr>
          <w:p w14:paraId="441B4EB0" w14:textId="77777777" w:rsidR="003E7B30" w:rsidRPr="00ED1DCE" w:rsidRDefault="003E7B30" w:rsidP="00D15EEA">
            <w:pPr>
              <w:jc w:val="center"/>
              <w:rPr>
                <w:color w:val="010205"/>
                <w:sz w:val="15"/>
                <w:szCs w:val="15"/>
              </w:rPr>
            </w:pPr>
            <w:r w:rsidRPr="00ED1DCE">
              <w:rPr>
                <w:color w:val="010205"/>
                <w:sz w:val="15"/>
                <w:szCs w:val="15"/>
              </w:rPr>
              <w:t>-0,01</w:t>
            </w:r>
          </w:p>
        </w:tc>
        <w:tc>
          <w:tcPr>
            <w:tcW w:w="0" w:type="auto"/>
            <w:vAlign w:val="bottom"/>
          </w:tcPr>
          <w:p w14:paraId="66A693D2" w14:textId="77777777" w:rsidR="003E7B30" w:rsidRPr="00ED1DCE" w:rsidRDefault="003E7B30" w:rsidP="00D15EEA">
            <w:pPr>
              <w:jc w:val="center"/>
              <w:rPr>
                <w:color w:val="010205"/>
                <w:sz w:val="15"/>
                <w:szCs w:val="15"/>
              </w:rPr>
            </w:pPr>
            <w:r w:rsidRPr="00ED1DCE">
              <w:rPr>
                <w:color w:val="010205"/>
                <w:sz w:val="15"/>
                <w:szCs w:val="15"/>
              </w:rPr>
              <w:t>0,10</w:t>
            </w:r>
          </w:p>
        </w:tc>
        <w:tc>
          <w:tcPr>
            <w:tcW w:w="0" w:type="auto"/>
            <w:vAlign w:val="bottom"/>
          </w:tcPr>
          <w:p w14:paraId="1F81CFFC" w14:textId="77777777" w:rsidR="003E7B30" w:rsidRPr="00ED1DCE" w:rsidRDefault="003E7B30" w:rsidP="00D15EEA">
            <w:pPr>
              <w:jc w:val="center"/>
              <w:rPr>
                <w:color w:val="010205"/>
                <w:sz w:val="15"/>
                <w:szCs w:val="15"/>
              </w:rPr>
            </w:pPr>
            <w:r w:rsidRPr="00ED1DCE">
              <w:rPr>
                <w:color w:val="010205"/>
                <w:sz w:val="15"/>
                <w:szCs w:val="15"/>
              </w:rPr>
              <w:t>0,01</w:t>
            </w:r>
          </w:p>
        </w:tc>
        <w:tc>
          <w:tcPr>
            <w:tcW w:w="714" w:type="dxa"/>
            <w:vAlign w:val="bottom"/>
          </w:tcPr>
          <w:p w14:paraId="5214B137" w14:textId="77777777" w:rsidR="003E7B30" w:rsidRPr="00A3084C" w:rsidRDefault="003E7B30" w:rsidP="00D15EEA">
            <w:pPr>
              <w:jc w:val="center"/>
              <w:rPr>
                <w:color w:val="010205"/>
                <w:sz w:val="15"/>
                <w:szCs w:val="15"/>
              </w:rPr>
            </w:pPr>
            <w:r w:rsidRPr="00A3084C">
              <w:rPr>
                <w:color w:val="010205"/>
                <w:sz w:val="15"/>
                <w:szCs w:val="15"/>
              </w:rPr>
              <w:t>0,02</w:t>
            </w:r>
          </w:p>
        </w:tc>
      </w:tr>
      <w:tr w:rsidR="003E7B30" w:rsidRPr="006769FB" w14:paraId="3D7C07E0" w14:textId="77777777" w:rsidTr="00D15EEA">
        <w:trPr>
          <w:trHeight w:val="170"/>
        </w:trPr>
        <w:tc>
          <w:tcPr>
            <w:tcW w:w="4915" w:type="dxa"/>
            <w:shd w:val="clear" w:color="auto" w:fill="auto"/>
            <w:noWrap/>
            <w:vAlign w:val="center"/>
          </w:tcPr>
          <w:p w14:paraId="5C762F16" w14:textId="77777777" w:rsidR="003E7B30" w:rsidRPr="00A74286" w:rsidRDefault="003E7B30" w:rsidP="00D15EEA">
            <w:pPr>
              <w:rPr>
                <w:sz w:val="15"/>
                <w:szCs w:val="15"/>
                <w:lang w:val="en-US"/>
              </w:rPr>
            </w:pPr>
            <w:r w:rsidRPr="00A74286">
              <w:rPr>
                <w:sz w:val="15"/>
                <w:szCs w:val="15"/>
                <w:lang w:val="en-US"/>
              </w:rPr>
              <w:t>Highest educational level (reference: Lower secondary or less)</w:t>
            </w:r>
          </w:p>
        </w:tc>
        <w:tc>
          <w:tcPr>
            <w:tcW w:w="902" w:type="dxa"/>
            <w:shd w:val="clear" w:color="auto" w:fill="auto"/>
            <w:vAlign w:val="bottom"/>
          </w:tcPr>
          <w:p w14:paraId="3CF95142"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43AF2AE4"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320D4578"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422EE1DD" w14:textId="77777777" w:rsidR="003E7B30" w:rsidRPr="00A74286" w:rsidRDefault="003E7B30" w:rsidP="00D15EEA">
            <w:pPr>
              <w:jc w:val="center"/>
              <w:rPr>
                <w:color w:val="010205"/>
                <w:sz w:val="15"/>
                <w:szCs w:val="15"/>
                <w:lang w:val="en-US"/>
              </w:rPr>
            </w:pPr>
          </w:p>
        </w:tc>
        <w:tc>
          <w:tcPr>
            <w:tcW w:w="0" w:type="auto"/>
            <w:vAlign w:val="bottom"/>
          </w:tcPr>
          <w:p w14:paraId="1B9BA9E3" w14:textId="77777777" w:rsidR="003E7B30" w:rsidRPr="00A74286" w:rsidRDefault="003E7B30" w:rsidP="00D15EEA">
            <w:pPr>
              <w:jc w:val="center"/>
              <w:rPr>
                <w:color w:val="010205"/>
                <w:sz w:val="15"/>
                <w:szCs w:val="15"/>
                <w:lang w:val="en-US"/>
              </w:rPr>
            </w:pPr>
          </w:p>
        </w:tc>
        <w:tc>
          <w:tcPr>
            <w:tcW w:w="0" w:type="auto"/>
            <w:vAlign w:val="bottom"/>
          </w:tcPr>
          <w:p w14:paraId="3DD131B2" w14:textId="77777777" w:rsidR="003E7B30" w:rsidRPr="00A74286" w:rsidRDefault="003E7B30" w:rsidP="00D15EEA">
            <w:pPr>
              <w:jc w:val="center"/>
              <w:rPr>
                <w:color w:val="010205"/>
                <w:sz w:val="15"/>
                <w:szCs w:val="15"/>
                <w:lang w:val="en-US"/>
              </w:rPr>
            </w:pPr>
          </w:p>
        </w:tc>
        <w:tc>
          <w:tcPr>
            <w:tcW w:w="0" w:type="auto"/>
            <w:vAlign w:val="bottom"/>
          </w:tcPr>
          <w:p w14:paraId="1D6C5767" w14:textId="77777777" w:rsidR="003E7B30" w:rsidRPr="00A74286" w:rsidRDefault="003E7B30" w:rsidP="00D15EEA">
            <w:pPr>
              <w:jc w:val="center"/>
              <w:rPr>
                <w:color w:val="010205"/>
                <w:sz w:val="15"/>
                <w:szCs w:val="15"/>
                <w:lang w:val="en-US"/>
              </w:rPr>
            </w:pPr>
          </w:p>
        </w:tc>
        <w:tc>
          <w:tcPr>
            <w:tcW w:w="0" w:type="auto"/>
            <w:vAlign w:val="bottom"/>
          </w:tcPr>
          <w:p w14:paraId="6061C6CF" w14:textId="77777777" w:rsidR="003E7B30" w:rsidRPr="00A74286" w:rsidRDefault="003E7B30" w:rsidP="00D15EEA">
            <w:pPr>
              <w:jc w:val="center"/>
              <w:rPr>
                <w:color w:val="010205"/>
                <w:sz w:val="15"/>
                <w:szCs w:val="15"/>
                <w:lang w:val="en-US"/>
              </w:rPr>
            </w:pPr>
          </w:p>
        </w:tc>
        <w:tc>
          <w:tcPr>
            <w:tcW w:w="0" w:type="auto"/>
            <w:vAlign w:val="bottom"/>
          </w:tcPr>
          <w:p w14:paraId="2214DC7A" w14:textId="77777777" w:rsidR="003E7B30" w:rsidRPr="00A74286" w:rsidRDefault="003E7B30" w:rsidP="00D15EEA">
            <w:pPr>
              <w:jc w:val="center"/>
              <w:rPr>
                <w:color w:val="010205"/>
                <w:sz w:val="15"/>
                <w:szCs w:val="15"/>
                <w:lang w:val="en-US"/>
              </w:rPr>
            </w:pPr>
          </w:p>
        </w:tc>
        <w:tc>
          <w:tcPr>
            <w:tcW w:w="0" w:type="auto"/>
            <w:vAlign w:val="bottom"/>
          </w:tcPr>
          <w:p w14:paraId="155AEFAB" w14:textId="77777777" w:rsidR="003E7B30" w:rsidRPr="00A74286" w:rsidRDefault="003E7B30" w:rsidP="00D15EEA">
            <w:pPr>
              <w:jc w:val="center"/>
              <w:rPr>
                <w:color w:val="010205"/>
                <w:sz w:val="15"/>
                <w:szCs w:val="15"/>
                <w:lang w:val="en-US"/>
              </w:rPr>
            </w:pPr>
          </w:p>
        </w:tc>
        <w:tc>
          <w:tcPr>
            <w:tcW w:w="0" w:type="auto"/>
            <w:vAlign w:val="bottom"/>
          </w:tcPr>
          <w:p w14:paraId="5CA92133" w14:textId="77777777" w:rsidR="003E7B30" w:rsidRPr="00A74286" w:rsidRDefault="003E7B30" w:rsidP="00D15EEA">
            <w:pPr>
              <w:jc w:val="center"/>
              <w:rPr>
                <w:color w:val="010205"/>
                <w:sz w:val="15"/>
                <w:szCs w:val="15"/>
                <w:lang w:val="en-US"/>
              </w:rPr>
            </w:pPr>
          </w:p>
        </w:tc>
        <w:tc>
          <w:tcPr>
            <w:tcW w:w="714" w:type="dxa"/>
            <w:vAlign w:val="bottom"/>
          </w:tcPr>
          <w:p w14:paraId="5F6B9690" w14:textId="77777777" w:rsidR="003E7B30" w:rsidRPr="00A74286" w:rsidRDefault="003E7B30" w:rsidP="00D15EEA">
            <w:pPr>
              <w:jc w:val="center"/>
              <w:rPr>
                <w:color w:val="010205"/>
                <w:sz w:val="15"/>
                <w:szCs w:val="15"/>
                <w:lang w:val="en-US"/>
              </w:rPr>
            </w:pPr>
          </w:p>
        </w:tc>
      </w:tr>
      <w:tr w:rsidR="003E7B30" w:rsidRPr="000A1C4C" w14:paraId="448ABB18" w14:textId="77777777" w:rsidTr="00D15EEA">
        <w:trPr>
          <w:trHeight w:val="170"/>
        </w:trPr>
        <w:tc>
          <w:tcPr>
            <w:tcW w:w="4915" w:type="dxa"/>
            <w:shd w:val="clear" w:color="auto" w:fill="auto"/>
            <w:noWrap/>
            <w:vAlign w:val="center"/>
            <w:hideMark/>
          </w:tcPr>
          <w:p w14:paraId="5A46F5FD" w14:textId="77777777" w:rsidR="003E7B30" w:rsidRPr="003F0276" w:rsidRDefault="003E7B30" w:rsidP="00D15EEA">
            <w:pPr>
              <w:jc w:val="right"/>
              <w:rPr>
                <w:i/>
                <w:iCs/>
                <w:sz w:val="15"/>
                <w:szCs w:val="15"/>
              </w:rPr>
            </w:pPr>
            <w:proofErr w:type="spellStart"/>
            <w:r w:rsidRPr="003F0276">
              <w:rPr>
                <w:i/>
                <w:iCs/>
                <w:sz w:val="15"/>
                <w:szCs w:val="15"/>
              </w:rPr>
              <w:t>Upper</w:t>
            </w:r>
            <w:proofErr w:type="spellEnd"/>
            <w:r w:rsidRPr="003F0276">
              <w:rPr>
                <w:i/>
                <w:iCs/>
                <w:sz w:val="15"/>
                <w:szCs w:val="15"/>
              </w:rPr>
              <w:t xml:space="preserve"> </w:t>
            </w:r>
            <w:proofErr w:type="spellStart"/>
            <w:r w:rsidRPr="003F0276">
              <w:rPr>
                <w:i/>
                <w:iCs/>
                <w:sz w:val="15"/>
                <w:szCs w:val="15"/>
              </w:rPr>
              <w:t>secondary</w:t>
            </w:r>
            <w:proofErr w:type="spellEnd"/>
            <w:r w:rsidRPr="003F0276">
              <w:rPr>
                <w:i/>
                <w:iCs/>
                <w:sz w:val="15"/>
                <w:szCs w:val="15"/>
              </w:rPr>
              <w:t xml:space="preserve"> </w:t>
            </w:r>
            <w:proofErr w:type="spellStart"/>
            <w:r w:rsidRPr="003F0276">
              <w:rPr>
                <w:i/>
                <w:iCs/>
                <w:sz w:val="15"/>
                <w:szCs w:val="15"/>
              </w:rPr>
              <w:t>school</w:t>
            </w:r>
            <w:proofErr w:type="spellEnd"/>
          </w:p>
        </w:tc>
        <w:tc>
          <w:tcPr>
            <w:tcW w:w="902" w:type="dxa"/>
            <w:shd w:val="clear" w:color="auto" w:fill="auto"/>
            <w:vAlign w:val="bottom"/>
          </w:tcPr>
          <w:p w14:paraId="6F57CE0A" w14:textId="77777777" w:rsidR="003E7B30" w:rsidRPr="006E3545" w:rsidRDefault="003E7B30" w:rsidP="00D15EEA">
            <w:pPr>
              <w:jc w:val="center"/>
              <w:rPr>
                <w:color w:val="010205"/>
                <w:sz w:val="15"/>
                <w:szCs w:val="15"/>
              </w:rPr>
            </w:pPr>
            <w:r w:rsidRPr="006E3545">
              <w:rPr>
                <w:color w:val="010205"/>
                <w:sz w:val="15"/>
                <w:szCs w:val="15"/>
              </w:rPr>
              <w:t>-0,08</w:t>
            </w:r>
          </w:p>
        </w:tc>
        <w:tc>
          <w:tcPr>
            <w:tcW w:w="0" w:type="auto"/>
            <w:shd w:val="clear" w:color="auto" w:fill="auto"/>
            <w:vAlign w:val="bottom"/>
          </w:tcPr>
          <w:p w14:paraId="16883B63" w14:textId="77777777" w:rsidR="003E7B30" w:rsidRPr="008A173A" w:rsidRDefault="003E7B30" w:rsidP="00D15EEA">
            <w:pPr>
              <w:jc w:val="center"/>
              <w:rPr>
                <w:b/>
                <w:color w:val="010205"/>
                <w:sz w:val="15"/>
                <w:szCs w:val="15"/>
              </w:rPr>
            </w:pPr>
            <w:r w:rsidRPr="008A173A">
              <w:rPr>
                <w:color w:val="010205"/>
                <w:sz w:val="15"/>
                <w:szCs w:val="15"/>
              </w:rPr>
              <w:t>-0,03</w:t>
            </w:r>
          </w:p>
        </w:tc>
        <w:tc>
          <w:tcPr>
            <w:tcW w:w="0" w:type="auto"/>
            <w:shd w:val="clear" w:color="auto" w:fill="auto"/>
            <w:vAlign w:val="bottom"/>
          </w:tcPr>
          <w:p w14:paraId="035B1238" w14:textId="77777777" w:rsidR="003E7B30" w:rsidRPr="007B4191" w:rsidRDefault="003E7B30" w:rsidP="00D15EEA">
            <w:pPr>
              <w:jc w:val="center"/>
              <w:rPr>
                <w:color w:val="010205"/>
                <w:sz w:val="15"/>
                <w:szCs w:val="15"/>
              </w:rPr>
            </w:pPr>
            <w:r w:rsidRPr="007B4191">
              <w:rPr>
                <w:color w:val="010205"/>
                <w:sz w:val="15"/>
                <w:szCs w:val="15"/>
              </w:rPr>
              <w:t>0,10</w:t>
            </w:r>
          </w:p>
        </w:tc>
        <w:tc>
          <w:tcPr>
            <w:tcW w:w="0" w:type="auto"/>
            <w:shd w:val="clear" w:color="auto" w:fill="auto"/>
            <w:vAlign w:val="bottom"/>
          </w:tcPr>
          <w:p w14:paraId="57D6AC3C" w14:textId="77777777" w:rsidR="003E7B30" w:rsidRPr="001214BD" w:rsidRDefault="003E7B30" w:rsidP="00D15EEA">
            <w:pPr>
              <w:jc w:val="center"/>
              <w:rPr>
                <w:sz w:val="15"/>
                <w:szCs w:val="15"/>
              </w:rPr>
            </w:pPr>
            <w:r w:rsidRPr="001214BD">
              <w:rPr>
                <w:color w:val="010205"/>
                <w:sz w:val="15"/>
                <w:szCs w:val="15"/>
              </w:rPr>
              <w:t>-0,09</w:t>
            </w:r>
            <w:r>
              <w:rPr>
                <w:color w:val="010205"/>
                <w:sz w:val="15"/>
                <w:szCs w:val="15"/>
              </w:rPr>
              <w:t>*</w:t>
            </w:r>
          </w:p>
        </w:tc>
        <w:tc>
          <w:tcPr>
            <w:tcW w:w="0" w:type="auto"/>
            <w:vAlign w:val="bottom"/>
          </w:tcPr>
          <w:p w14:paraId="619A54FC" w14:textId="77777777" w:rsidR="003E7B30" w:rsidRPr="002C1ADD" w:rsidRDefault="003E7B30" w:rsidP="00D15EEA">
            <w:pPr>
              <w:jc w:val="center"/>
              <w:rPr>
                <w:color w:val="010205"/>
                <w:sz w:val="15"/>
                <w:szCs w:val="15"/>
              </w:rPr>
            </w:pPr>
            <w:r w:rsidRPr="002C1ADD">
              <w:rPr>
                <w:color w:val="010205"/>
                <w:sz w:val="15"/>
                <w:szCs w:val="15"/>
              </w:rPr>
              <w:t>-0,01</w:t>
            </w:r>
          </w:p>
        </w:tc>
        <w:tc>
          <w:tcPr>
            <w:tcW w:w="0" w:type="auto"/>
            <w:vAlign w:val="bottom"/>
          </w:tcPr>
          <w:p w14:paraId="78BB238E" w14:textId="77777777" w:rsidR="003E7B30" w:rsidRPr="00C96A63" w:rsidRDefault="003E7B30" w:rsidP="00D15EEA">
            <w:pPr>
              <w:jc w:val="center"/>
              <w:rPr>
                <w:color w:val="010205"/>
                <w:sz w:val="15"/>
                <w:szCs w:val="15"/>
              </w:rPr>
            </w:pPr>
            <w:r w:rsidRPr="00C96A63">
              <w:rPr>
                <w:color w:val="010205"/>
                <w:sz w:val="15"/>
                <w:szCs w:val="15"/>
              </w:rPr>
              <w:t>-0,02</w:t>
            </w:r>
          </w:p>
        </w:tc>
        <w:tc>
          <w:tcPr>
            <w:tcW w:w="0" w:type="auto"/>
            <w:vAlign w:val="bottom"/>
          </w:tcPr>
          <w:p w14:paraId="3E5000E3" w14:textId="77777777" w:rsidR="003E7B30" w:rsidRPr="00C11687" w:rsidRDefault="003E7B30" w:rsidP="00D15EEA">
            <w:pPr>
              <w:jc w:val="center"/>
              <w:rPr>
                <w:color w:val="010205"/>
                <w:sz w:val="15"/>
                <w:szCs w:val="15"/>
              </w:rPr>
            </w:pPr>
            <w:r w:rsidRPr="00C11687">
              <w:rPr>
                <w:color w:val="010205"/>
                <w:sz w:val="15"/>
                <w:szCs w:val="15"/>
              </w:rPr>
              <w:t>0,03</w:t>
            </w:r>
          </w:p>
        </w:tc>
        <w:tc>
          <w:tcPr>
            <w:tcW w:w="0" w:type="auto"/>
            <w:vAlign w:val="bottom"/>
          </w:tcPr>
          <w:p w14:paraId="1E3ED983" w14:textId="77777777" w:rsidR="003E7B30" w:rsidRPr="00B90DF4" w:rsidRDefault="003E7B30" w:rsidP="00D15EEA">
            <w:pPr>
              <w:jc w:val="center"/>
              <w:rPr>
                <w:color w:val="010205"/>
                <w:sz w:val="15"/>
                <w:szCs w:val="15"/>
              </w:rPr>
            </w:pPr>
            <w:r w:rsidRPr="00B90DF4">
              <w:rPr>
                <w:color w:val="010205"/>
                <w:sz w:val="15"/>
                <w:szCs w:val="15"/>
              </w:rPr>
              <w:t>-0,03</w:t>
            </w:r>
          </w:p>
        </w:tc>
        <w:tc>
          <w:tcPr>
            <w:tcW w:w="0" w:type="auto"/>
            <w:vAlign w:val="bottom"/>
          </w:tcPr>
          <w:p w14:paraId="6C2B3048" w14:textId="77777777" w:rsidR="003E7B30" w:rsidRPr="00ED1DCE" w:rsidRDefault="003E7B30" w:rsidP="00D15EEA">
            <w:pPr>
              <w:jc w:val="center"/>
              <w:rPr>
                <w:color w:val="010205"/>
                <w:sz w:val="15"/>
                <w:szCs w:val="15"/>
              </w:rPr>
            </w:pPr>
            <w:r w:rsidRPr="00ED1DCE">
              <w:rPr>
                <w:color w:val="010205"/>
                <w:sz w:val="15"/>
                <w:szCs w:val="15"/>
              </w:rPr>
              <w:t>-0,01</w:t>
            </w:r>
          </w:p>
        </w:tc>
        <w:tc>
          <w:tcPr>
            <w:tcW w:w="0" w:type="auto"/>
            <w:vAlign w:val="bottom"/>
          </w:tcPr>
          <w:p w14:paraId="4FE8351D" w14:textId="77777777" w:rsidR="003E7B30" w:rsidRPr="00ED1DCE" w:rsidRDefault="003E7B30" w:rsidP="00D15EEA">
            <w:pPr>
              <w:jc w:val="center"/>
              <w:rPr>
                <w:color w:val="010205"/>
                <w:sz w:val="15"/>
                <w:szCs w:val="15"/>
              </w:rPr>
            </w:pPr>
            <w:r w:rsidRPr="00ED1DCE">
              <w:rPr>
                <w:color w:val="010205"/>
                <w:sz w:val="15"/>
                <w:szCs w:val="15"/>
              </w:rPr>
              <w:t>0,09</w:t>
            </w:r>
          </w:p>
        </w:tc>
        <w:tc>
          <w:tcPr>
            <w:tcW w:w="0" w:type="auto"/>
            <w:vAlign w:val="bottom"/>
          </w:tcPr>
          <w:p w14:paraId="1A4A7639" w14:textId="77777777" w:rsidR="003E7B30" w:rsidRPr="00ED1DCE" w:rsidRDefault="003E7B30" w:rsidP="00D15EEA">
            <w:pPr>
              <w:jc w:val="center"/>
              <w:rPr>
                <w:color w:val="010205"/>
                <w:sz w:val="15"/>
                <w:szCs w:val="15"/>
              </w:rPr>
            </w:pPr>
            <w:r w:rsidRPr="00ED1DCE">
              <w:rPr>
                <w:color w:val="010205"/>
                <w:sz w:val="15"/>
                <w:szCs w:val="15"/>
              </w:rPr>
              <w:t>0,12</w:t>
            </w:r>
          </w:p>
        </w:tc>
        <w:tc>
          <w:tcPr>
            <w:tcW w:w="714" w:type="dxa"/>
            <w:vAlign w:val="bottom"/>
          </w:tcPr>
          <w:p w14:paraId="35A636A2" w14:textId="77777777" w:rsidR="003E7B30" w:rsidRPr="00A3084C" w:rsidRDefault="003E7B30" w:rsidP="00D15EEA">
            <w:pPr>
              <w:jc w:val="center"/>
              <w:rPr>
                <w:color w:val="010205"/>
                <w:sz w:val="15"/>
                <w:szCs w:val="15"/>
              </w:rPr>
            </w:pPr>
            <w:r w:rsidRPr="00A3084C">
              <w:rPr>
                <w:color w:val="010205"/>
                <w:sz w:val="15"/>
                <w:szCs w:val="15"/>
              </w:rPr>
              <w:t>0,00</w:t>
            </w:r>
          </w:p>
        </w:tc>
      </w:tr>
      <w:tr w:rsidR="003E7B30" w:rsidRPr="000A1C4C" w14:paraId="1C91D35C" w14:textId="77777777" w:rsidTr="00D15EEA">
        <w:trPr>
          <w:trHeight w:val="170"/>
        </w:trPr>
        <w:tc>
          <w:tcPr>
            <w:tcW w:w="4915" w:type="dxa"/>
            <w:shd w:val="clear" w:color="auto" w:fill="auto"/>
            <w:noWrap/>
            <w:vAlign w:val="center"/>
            <w:hideMark/>
          </w:tcPr>
          <w:p w14:paraId="1938642F" w14:textId="77777777" w:rsidR="003E7B30" w:rsidRPr="003F0276" w:rsidRDefault="003E7B30" w:rsidP="00D15EEA">
            <w:pPr>
              <w:jc w:val="right"/>
              <w:rPr>
                <w:i/>
                <w:iCs/>
                <w:sz w:val="15"/>
                <w:szCs w:val="15"/>
              </w:rPr>
            </w:pPr>
            <w:r w:rsidRPr="003F0276">
              <w:rPr>
                <w:i/>
                <w:iCs/>
                <w:sz w:val="15"/>
                <w:szCs w:val="15"/>
              </w:rPr>
              <w:t>Higher education or university</w:t>
            </w:r>
          </w:p>
        </w:tc>
        <w:tc>
          <w:tcPr>
            <w:tcW w:w="902" w:type="dxa"/>
            <w:shd w:val="clear" w:color="auto" w:fill="auto"/>
            <w:vAlign w:val="bottom"/>
          </w:tcPr>
          <w:p w14:paraId="23681819" w14:textId="77777777" w:rsidR="003E7B30" w:rsidRPr="006E3545" w:rsidRDefault="003E7B30" w:rsidP="00D15EEA">
            <w:pPr>
              <w:jc w:val="center"/>
              <w:rPr>
                <w:color w:val="010205"/>
                <w:sz w:val="15"/>
                <w:szCs w:val="15"/>
              </w:rPr>
            </w:pPr>
            <w:r w:rsidRPr="006E3545">
              <w:rPr>
                <w:color w:val="010205"/>
                <w:sz w:val="15"/>
                <w:szCs w:val="15"/>
              </w:rPr>
              <w:t>0,03</w:t>
            </w:r>
          </w:p>
        </w:tc>
        <w:tc>
          <w:tcPr>
            <w:tcW w:w="0" w:type="auto"/>
            <w:shd w:val="clear" w:color="auto" w:fill="auto"/>
            <w:vAlign w:val="bottom"/>
          </w:tcPr>
          <w:p w14:paraId="6B713352" w14:textId="77777777" w:rsidR="003E7B30" w:rsidRPr="008A173A" w:rsidRDefault="003E7B30" w:rsidP="00D15EEA">
            <w:pPr>
              <w:jc w:val="center"/>
              <w:rPr>
                <w:color w:val="010205"/>
                <w:sz w:val="15"/>
                <w:szCs w:val="15"/>
              </w:rPr>
            </w:pPr>
            <w:r w:rsidRPr="008A173A">
              <w:rPr>
                <w:color w:val="010205"/>
                <w:sz w:val="15"/>
                <w:szCs w:val="15"/>
              </w:rPr>
              <w:t>0,13</w:t>
            </w:r>
          </w:p>
        </w:tc>
        <w:tc>
          <w:tcPr>
            <w:tcW w:w="0" w:type="auto"/>
            <w:shd w:val="clear" w:color="auto" w:fill="auto"/>
            <w:vAlign w:val="bottom"/>
          </w:tcPr>
          <w:p w14:paraId="70CAD27D" w14:textId="77777777" w:rsidR="003E7B30" w:rsidRPr="007B4191" w:rsidRDefault="003E7B30" w:rsidP="00D15EEA">
            <w:pPr>
              <w:jc w:val="center"/>
              <w:rPr>
                <w:color w:val="010205"/>
                <w:sz w:val="15"/>
                <w:szCs w:val="15"/>
              </w:rPr>
            </w:pPr>
            <w:r w:rsidRPr="007B4191">
              <w:rPr>
                <w:color w:val="010205"/>
                <w:sz w:val="15"/>
                <w:szCs w:val="15"/>
              </w:rPr>
              <w:t>0,15</w:t>
            </w:r>
          </w:p>
        </w:tc>
        <w:tc>
          <w:tcPr>
            <w:tcW w:w="0" w:type="auto"/>
            <w:shd w:val="clear" w:color="auto" w:fill="auto"/>
            <w:vAlign w:val="bottom"/>
          </w:tcPr>
          <w:p w14:paraId="2FF9EF6F" w14:textId="77777777" w:rsidR="003E7B30" w:rsidRPr="001214BD" w:rsidRDefault="003E7B30" w:rsidP="00D15EEA">
            <w:pPr>
              <w:jc w:val="center"/>
              <w:rPr>
                <w:sz w:val="15"/>
                <w:szCs w:val="15"/>
              </w:rPr>
            </w:pPr>
            <w:r w:rsidRPr="001214BD">
              <w:rPr>
                <w:color w:val="010205"/>
                <w:sz w:val="15"/>
                <w:szCs w:val="15"/>
              </w:rPr>
              <w:t>0,01</w:t>
            </w:r>
          </w:p>
        </w:tc>
        <w:tc>
          <w:tcPr>
            <w:tcW w:w="0" w:type="auto"/>
            <w:vAlign w:val="bottom"/>
          </w:tcPr>
          <w:p w14:paraId="22635011" w14:textId="77777777" w:rsidR="003E7B30" w:rsidRPr="002C1ADD" w:rsidRDefault="003E7B30" w:rsidP="00D15EEA">
            <w:pPr>
              <w:jc w:val="center"/>
              <w:rPr>
                <w:color w:val="010205"/>
                <w:sz w:val="15"/>
                <w:szCs w:val="15"/>
              </w:rPr>
            </w:pPr>
            <w:r w:rsidRPr="002C1ADD">
              <w:rPr>
                <w:color w:val="010205"/>
                <w:sz w:val="15"/>
                <w:szCs w:val="15"/>
              </w:rPr>
              <w:t>-0,11</w:t>
            </w:r>
            <w:r>
              <w:rPr>
                <w:color w:val="010205"/>
                <w:sz w:val="15"/>
                <w:szCs w:val="15"/>
              </w:rPr>
              <w:t>*</w:t>
            </w:r>
          </w:p>
        </w:tc>
        <w:tc>
          <w:tcPr>
            <w:tcW w:w="0" w:type="auto"/>
            <w:vAlign w:val="bottom"/>
          </w:tcPr>
          <w:p w14:paraId="57034E60" w14:textId="77777777" w:rsidR="003E7B30" w:rsidRPr="00C96A63" w:rsidRDefault="003E7B30" w:rsidP="00D15EEA">
            <w:pPr>
              <w:jc w:val="center"/>
              <w:rPr>
                <w:color w:val="010205"/>
                <w:sz w:val="15"/>
                <w:szCs w:val="15"/>
              </w:rPr>
            </w:pPr>
            <w:r w:rsidRPr="00C96A63">
              <w:rPr>
                <w:color w:val="010205"/>
                <w:sz w:val="15"/>
                <w:szCs w:val="15"/>
              </w:rPr>
              <w:t>0,04</w:t>
            </w:r>
          </w:p>
        </w:tc>
        <w:tc>
          <w:tcPr>
            <w:tcW w:w="0" w:type="auto"/>
            <w:vAlign w:val="bottom"/>
          </w:tcPr>
          <w:p w14:paraId="34E2AD8A" w14:textId="77777777" w:rsidR="003E7B30" w:rsidRPr="00C11687" w:rsidRDefault="003E7B30" w:rsidP="00D15EEA">
            <w:pPr>
              <w:jc w:val="center"/>
              <w:rPr>
                <w:color w:val="010205"/>
                <w:sz w:val="15"/>
                <w:szCs w:val="15"/>
              </w:rPr>
            </w:pPr>
            <w:r w:rsidRPr="00C11687">
              <w:rPr>
                <w:color w:val="010205"/>
                <w:sz w:val="15"/>
                <w:szCs w:val="15"/>
              </w:rPr>
              <w:t>-0,06</w:t>
            </w:r>
          </w:p>
        </w:tc>
        <w:tc>
          <w:tcPr>
            <w:tcW w:w="0" w:type="auto"/>
            <w:vAlign w:val="bottom"/>
          </w:tcPr>
          <w:p w14:paraId="772859DA" w14:textId="77777777" w:rsidR="003E7B30" w:rsidRPr="00B90DF4" w:rsidRDefault="003E7B30" w:rsidP="00D15EEA">
            <w:pPr>
              <w:jc w:val="center"/>
              <w:rPr>
                <w:color w:val="010205"/>
                <w:sz w:val="15"/>
                <w:szCs w:val="15"/>
              </w:rPr>
            </w:pPr>
            <w:r w:rsidRPr="00B90DF4">
              <w:rPr>
                <w:color w:val="010205"/>
                <w:sz w:val="15"/>
                <w:szCs w:val="15"/>
              </w:rPr>
              <w:t>-0,10</w:t>
            </w:r>
            <w:r>
              <w:rPr>
                <w:color w:val="010205"/>
                <w:sz w:val="15"/>
                <w:szCs w:val="15"/>
              </w:rPr>
              <w:t>*</w:t>
            </w:r>
          </w:p>
        </w:tc>
        <w:tc>
          <w:tcPr>
            <w:tcW w:w="0" w:type="auto"/>
            <w:vAlign w:val="bottom"/>
          </w:tcPr>
          <w:p w14:paraId="620BEE6A" w14:textId="77777777" w:rsidR="003E7B30" w:rsidRPr="00ED1DCE" w:rsidRDefault="003E7B30" w:rsidP="00D15EEA">
            <w:pPr>
              <w:jc w:val="center"/>
              <w:rPr>
                <w:color w:val="010205"/>
                <w:sz w:val="15"/>
                <w:szCs w:val="15"/>
              </w:rPr>
            </w:pPr>
            <w:r w:rsidRPr="00ED1DCE">
              <w:rPr>
                <w:color w:val="010205"/>
                <w:sz w:val="15"/>
                <w:szCs w:val="15"/>
              </w:rPr>
              <w:t>0,10</w:t>
            </w:r>
          </w:p>
        </w:tc>
        <w:tc>
          <w:tcPr>
            <w:tcW w:w="0" w:type="auto"/>
            <w:vAlign w:val="bottom"/>
          </w:tcPr>
          <w:p w14:paraId="7EC639D6" w14:textId="77777777" w:rsidR="003E7B30" w:rsidRPr="00ED1DCE" w:rsidRDefault="003E7B30" w:rsidP="00D15EEA">
            <w:pPr>
              <w:jc w:val="center"/>
              <w:rPr>
                <w:color w:val="010205"/>
                <w:sz w:val="15"/>
                <w:szCs w:val="15"/>
              </w:rPr>
            </w:pPr>
            <w:r w:rsidRPr="00ED1DCE">
              <w:rPr>
                <w:color w:val="010205"/>
                <w:sz w:val="15"/>
                <w:szCs w:val="15"/>
              </w:rPr>
              <w:t>0,11</w:t>
            </w:r>
          </w:p>
        </w:tc>
        <w:tc>
          <w:tcPr>
            <w:tcW w:w="0" w:type="auto"/>
            <w:vAlign w:val="bottom"/>
          </w:tcPr>
          <w:p w14:paraId="15A5C513" w14:textId="77777777" w:rsidR="003E7B30" w:rsidRPr="00ED1DCE" w:rsidRDefault="003E7B30" w:rsidP="00D15EEA">
            <w:pPr>
              <w:jc w:val="center"/>
              <w:rPr>
                <w:color w:val="010205"/>
                <w:sz w:val="15"/>
                <w:szCs w:val="15"/>
              </w:rPr>
            </w:pPr>
            <w:r w:rsidRPr="00ED1DCE">
              <w:rPr>
                <w:color w:val="010205"/>
                <w:sz w:val="15"/>
                <w:szCs w:val="15"/>
              </w:rPr>
              <w:t>0,18</w:t>
            </w:r>
          </w:p>
        </w:tc>
        <w:tc>
          <w:tcPr>
            <w:tcW w:w="714" w:type="dxa"/>
            <w:vAlign w:val="bottom"/>
          </w:tcPr>
          <w:p w14:paraId="138626F9" w14:textId="77777777" w:rsidR="003E7B30" w:rsidRPr="00A3084C" w:rsidRDefault="003E7B30" w:rsidP="00D15EEA">
            <w:pPr>
              <w:jc w:val="center"/>
              <w:rPr>
                <w:color w:val="010205"/>
                <w:sz w:val="15"/>
                <w:szCs w:val="15"/>
              </w:rPr>
            </w:pPr>
            <w:r w:rsidRPr="00A3084C">
              <w:rPr>
                <w:color w:val="010205"/>
                <w:sz w:val="15"/>
                <w:szCs w:val="15"/>
              </w:rPr>
              <w:t>0,10</w:t>
            </w:r>
            <w:r>
              <w:rPr>
                <w:color w:val="010205"/>
                <w:sz w:val="15"/>
                <w:szCs w:val="15"/>
              </w:rPr>
              <w:t>*</w:t>
            </w:r>
          </w:p>
        </w:tc>
      </w:tr>
      <w:tr w:rsidR="003E7B30" w:rsidRPr="006769FB" w14:paraId="0ACF944E" w14:textId="77777777" w:rsidTr="00D15EEA">
        <w:trPr>
          <w:trHeight w:val="170"/>
        </w:trPr>
        <w:tc>
          <w:tcPr>
            <w:tcW w:w="4915" w:type="dxa"/>
            <w:shd w:val="clear" w:color="auto" w:fill="auto"/>
            <w:noWrap/>
            <w:vAlign w:val="center"/>
          </w:tcPr>
          <w:p w14:paraId="21662D0B" w14:textId="77777777" w:rsidR="003E7B30" w:rsidRPr="00A74286" w:rsidRDefault="003E7B30" w:rsidP="00D15EEA">
            <w:pPr>
              <w:rPr>
                <w:sz w:val="15"/>
                <w:szCs w:val="15"/>
                <w:lang w:val="en-US"/>
              </w:rPr>
            </w:pPr>
            <w:r w:rsidRPr="00A74286">
              <w:rPr>
                <w:sz w:val="15"/>
                <w:szCs w:val="15"/>
                <w:lang w:val="en-US"/>
              </w:rPr>
              <w:t>Academic expectations (reference: Less than higher education or university)</w:t>
            </w:r>
          </w:p>
        </w:tc>
        <w:tc>
          <w:tcPr>
            <w:tcW w:w="902" w:type="dxa"/>
            <w:shd w:val="clear" w:color="auto" w:fill="auto"/>
            <w:vAlign w:val="bottom"/>
          </w:tcPr>
          <w:p w14:paraId="67DAB072"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4BB0011F"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3A27D7D5" w14:textId="77777777" w:rsidR="003E7B30" w:rsidRPr="00A74286" w:rsidRDefault="003E7B30" w:rsidP="00D15EEA">
            <w:pPr>
              <w:jc w:val="center"/>
              <w:rPr>
                <w:color w:val="010205"/>
                <w:sz w:val="15"/>
                <w:szCs w:val="15"/>
                <w:lang w:val="en-US"/>
              </w:rPr>
            </w:pPr>
          </w:p>
        </w:tc>
        <w:tc>
          <w:tcPr>
            <w:tcW w:w="0" w:type="auto"/>
            <w:shd w:val="clear" w:color="auto" w:fill="auto"/>
            <w:vAlign w:val="bottom"/>
          </w:tcPr>
          <w:p w14:paraId="258FCA7E" w14:textId="77777777" w:rsidR="003E7B30" w:rsidRPr="00A74286" w:rsidRDefault="003E7B30" w:rsidP="00D15EEA">
            <w:pPr>
              <w:jc w:val="center"/>
              <w:rPr>
                <w:color w:val="010205"/>
                <w:sz w:val="15"/>
                <w:szCs w:val="15"/>
                <w:lang w:val="en-US"/>
              </w:rPr>
            </w:pPr>
          </w:p>
        </w:tc>
        <w:tc>
          <w:tcPr>
            <w:tcW w:w="0" w:type="auto"/>
            <w:vAlign w:val="bottom"/>
          </w:tcPr>
          <w:p w14:paraId="1857FB86" w14:textId="77777777" w:rsidR="003E7B30" w:rsidRPr="00A74286" w:rsidRDefault="003E7B30" w:rsidP="00D15EEA">
            <w:pPr>
              <w:jc w:val="center"/>
              <w:rPr>
                <w:color w:val="010205"/>
                <w:sz w:val="15"/>
                <w:szCs w:val="15"/>
                <w:lang w:val="en-US"/>
              </w:rPr>
            </w:pPr>
          </w:p>
        </w:tc>
        <w:tc>
          <w:tcPr>
            <w:tcW w:w="0" w:type="auto"/>
            <w:vAlign w:val="bottom"/>
          </w:tcPr>
          <w:p w14:paraId="0258FC8E" w14:textId="77777777" w:rsidR="003E7B30" w:rsidRPr="00A74286" w:rsidRDefault="003E7B30" w:rsidP="00D15EEA">
            <w:pPr>
              <w:jc w:val="center"/>
              <w:rPr>
                <w:color w:val="010205"/>
                <w:sz w:val="15"/>
                <w:szCs w:val="15"/>
                <w:lang w:val="en-US"/>
              </w:rPr>
            </w:pPr>
          </w:p>
        </w:tc>
        <w:tc>
          <w:tcPr>
            <w:tcW w:w="0" w:type="auto"/>
            <w:vAlign w:val="bottom"/>
          </w:tcPr>
          <w:p w14:paraId="2ADD81E5" w14:textId="77777777" w:rsidR="003E7B30" w:rsidRPr="00A74286" w:rsidRDefault="003E7B30" w:rsidP="00D15EEA">
            <w:pPr>
              <w:jc w:val="center"/>
              <w:rPr>
                <w:color w:val="010205"/>
                <w:sz w:val="15"/>
                <w:szCs w:val="15"/>
                <w:lang w:val="en-US"/>
              </w:rPr>
            </w:pPr>
          </w:p>
        </w:tc>
        <w:tc>
          <w:tcPr>
            <w:tcW w:w="0" w:type="auto"/>
            <w:vAlign w:val="bottom"/>
          </w:tcPr>
          <w:p w14:paraId="0ECCEB6A" w14:textId="77777777" w:rsidR="003E7B30" w:rsidRPr="00A74286" w:rsidRDefault="003E7B30" w:rsidP="00D15EEA">
            <w:pPr>
              <w:jc w:val="center"/>
              <w:rPr>
                <w:color w:val="010205"/>
                <w:sz w:val="15"/>
                <w:szCs w:val="15"/>
                <w:lang w:val="en-US"/>
              </w:rPr>
            </w:pPr>
          </w:p>
        </w:tc>
        <w:tc>
          <w:tcPr>
            <w:tcW w:w="0" w:type="auto"/>
            <w:vAlign w:val="bottom"/>
          </w:tcPr>
          <w:p w14:paraId="666FF4FB" w14:textId="77777777" w:rsidR="003E7B30" w:rsidRPr="00A74286" w:rsidRDefault="003E7B30" w:rsidP="00D15EEA">
            <w:pPr>
              <w:jc w:val="center"/>
              <w:rPr>
                <w:color w:val="010205"/>
                <w:sz w:val="15"/>
                <w:szCs w:val="15"/>
                <w:lang w:val="en-US"/>
              </w:rPr>
            </w:pPr>
          </w:p>
        </w:tc>
        <w:tc>
          <w:tcPr>
            <w:tcW w:w="0" w:type="auto"/>
            <w:vAlign w:val="bottom"/>
          </w:tcPr>
          <w:p w14:paraId="70163937" w14:textId="77777777" w:rsidR="003E7B30" w:rsidRPr="00A74286" w:rsidRDefault="003E7B30" w:rsidP="00D15EEA">
            <w:pPr>
              <w:jc w:val="center"/>
              <w:rPr>
                <w:color w:val="010205"/>
                <w:sz w:val="15"/>
                <w:szCs w:val="15"/>
                <w:lang w:val="en-US"/>
              </w:rPr>
            </w:pPr>
          </w:p>
        </w:tc>
        <w:tc>
          <w:tcPr>
            <w:tcW w:w="0" w:type="auto"/>
            <w:vAlign w:val="bottom"/>
          </w:tcPr>
          <w:p w14:paraId="1F9DF2BC" w14:textId="77777777" w:rsidR="003E7B30" w:rsidRPr="00A74286" w:rsidRDefault="003E7B30" w:rsidP="00D15EEA">
            <w:pPr>
              <w:jc w:val="center"/>
              <w:rPr>
                <w:color w:val="010205"/>
                <w:sz w:val="15"/>
                <w:szCs w:val="15"/>
                <w:lang w:val="en-US"/>
              </w:rPr>
            </w:pPr>
          </w:p>
        </w:tc>
        <w:tc>
          <w:tcPr>
            <w:tcW w:w="714" w:type="dxa"/>
            <w:vAlign w:val="bottom"/>
          </w:tcPr>
          <w:p w14:paraId="0975E49A" w14:textId="77777777" w:rsidR="003E7B30" w:rsidRPr="00A74286" w:rsidRDefault="003E7B30" w:rsidP="00D15EEA">
            <w:pPr>
              <w:jc w:val="center"/>
              <w:rPr>
                <w:color w:val="010205"/>
                <w:sz w:val="15"/>
                <w:szCs w:val="15"/>
                <w:lang w:val="en-US"/>
              </w:rPr>
            </w:pPr>
          </w:p>
        </w:tc>
      </w:tr>
      <w:tr w:rsidR="003E7B30" w:rsidRPr="000A1C4C" w14:paraId="5C2C69FA" w14:textId="77777777" w:rsidTr="00D15EEA">
        <w:trPr>
          <w:trHeight w:val="170"/>
        </w:trPr>
        <w:tc>
          <w:tcPr>
            <w:tcW w:w="4915" w:type="dxa"/>
            <w:shd w:val="clear" w:color="auto" w:fill="auto"/>
            <w:noWrap/>
            <w:vAlign w:val="center"/>
          </w:tcPr>
          <w:p w14:paraId="58793C31" w14:textId="77777777" w:rsidR="003E7B30" w:rsidRPr="003F0276" w:rsidRDefault="003E7B30" w:rsidP="00D15EEA">
            <w:pPr>
              <w:jc w:val="right"/>
              <w:rPr>
                <w:i/>
                <w:iCs/>
                <w:sz w:val="15"/>
                <w:szCs w:val="15"/>
              </w:rPr>
            </w:pPr>
            <w:proofErr w:type="spellStart"/>
            <w:r w:rsidRPr="003F0276">
              <w:rPr>
                <w:i/>
                <w:iCs/>
                <w:sz w:val="15"/>
                <w:szCs w:val="15"/>
              </w:rPr>
              <w:t>Higher</w:t>
            </w:r>
            <w:proofErr w:type="spellEnd"/>
            <w:r w:rsidRPr="003F0276">
              <w:rPr>
                <w:i/>
                <w:iCs/>
                <w:sz w:val="15"/>
                <w:szCs w:val="15"/>
              </w:rPr>
              <w:t xml:space="preserve"> </w:t>
            </w:r>
            <w:proofErr w:type="spellStart"/>
            <w:r w:rsidRPr="003F0276">
              <w:rPr>
                <w:i/>
                <w:iCs/>
                <w:sz w:val="15"/>
                <w:szCs w:val="15"/>
              </w:rPr>
              <w:t>education</w:t>
            </w:r>
            <w:proofErr w:type="spellEnd"/>
            <w:r w:rsidRPr="003F0276">
              <w:rPr>
                <w:i/>
                <w:iCs/>
                <w:sz w:val="15"/>
                <w:szCs w:val="15"/>
              </w:rPr>
              <w:t xml:space="preserve"> or </w:t>
            </w:r>
            <w:proofErr w:type="spellStart"/>
            <w:r w:rsidRPr="003F0276">
              <w:rPr>
                <w:i/>
                <w:iCs/>
                <w:sz w:val="15"/>
                <w:szCs w:val="15"/>
              </w:rPr>
              <w:t>university</w:t>
            </w:r>
            <w:proofErr w:type="spellEnd"/>
          </w:p>
        </w:tc>
        <w:tc>
          <w:tcPr>
            <w:tcW w:w="902" w:type="dxa"/>
            <w:shd w:val="clear" w:color="auto" w:fill="auto"/>
            <w:vAlign w:val="bottom"/>
          </w:tcPr>
          <w:p w14:paraId="3E07050F" w14:textId="77777777" w:rsidR="003E7B30" w:rsidRPr="006E3545" w:rsidRDefault="003E7B30" w:rsidP="00D15EEA">
            <w:pPr>
              <w:jc w:val="center"/>
              <w:rPr>
                <w:color w:val="010205"/>
                <w:sz w:val="15"/>
                <w:szCs w:val="15"/>
              </w:rPr>
            </w:pPr>
            <w:r w:rsidRPr="006E3545">
              <w:rPr>
                <w:color w:val="010205"/>
                <w:sz w:val="15"/>
                <w:szCs w:val="15"/>
              </w:rPr>
              <w:t>0,04</w:t>
            </w:r>
          </w:p>
        </w:tc>
        <w:tc>
          <w:tcPr>
            <w:tcW w:w="0" w:type="auto"/>
            <w:shd w:val="clear" w:color="auto" w:fill="auto"/>
            <w:vAlign w:val="bottom"/>
          </w:tcPr>
          <w:p w14:paraId="2E59E173" w14:textId="77777777" w:rsidR="003E7B30" w:rsidRPr="008A173A" w:rsidRDefault="003E7B30" w:rsidP="00D15EEA">
            <w:pPr>
              <w:jc w:val="center"/>
              <w:rPr>
                <w:color w:val="010205"/>
                <w:sz w:val="15"/>
                <w:szCs w:val="15"/>
              </w:rPr>
            </w:pPr>
            <w:r w:rsidRPr="008A173A">
              <w:rPr>
                <w:color w:val="010205"/>
                <w:sz w:val="15"/>
                <w:szCs w:val="15"/>
              </w:rPr>
              <w:t>0,09</w:t>
            </w:r>
          </w:p>
        </w:tc>
        <w:tc>
          <w:tcPr>
            <w:tcW w:w="0" w:type="auto"/>
            <w:shd w:val="clear" w:color="auto" w:fill="auto"/>
            <w:vAlign w:val="bottom"/>
          </w:tcPr>
          <w:p w14:paraId="492AB9D1" w14:textId="77777777" w:rsidR="003E7B30" w:rsidRPr="007B4191" w:rsidRDefault="003E7B30" w:rsidP="00D15EEA">
            <w:pPr>
              <w:jc w:val="center"/>
              <w:rPr>
                <w:color w:val="010205"/>
                <w:sz w:val="15"/>
                <w:szCs w:val="15"/>
              </w:rPr>
            </w:pPr>
            <w:r w:rsidRPr="007B4191">
              <w:rPr>
                <w:color w:val="010205"/>
                <w:sz w:val="15"/>
                <w:szCs w:val="15"/>
              </w:rPr>
              <w:t>-0,02</w:t>
            </w:r>
          </w:p>
        </w:tc>
        <w:tc>
          <w:tcPr>
            <w:tcW w:w="0" w:type="auto"/>
            <w:shd w:val="clear" w:color="auto" w:fill="auto"/>
            <w:vAlign w:val="bottom"/>
          </w:tcPr>
          <w:p w14:paraId="072753E2" w14:textId="77777777" w:rsidR="003E7B30" w:rsidRPr="001214BD" w:rsidRDefault="003E7B30" w:rsidP="00D15EEA">
            <w:pPr>
              <w:jc w:val="center"/>
              <w:rPr>
                <w:sz w:val="15"/>
                <w:szCs w:val="15"/>
              </w:rPr>
            </w:pPr>
            <w:r w:rsidRPr="001214BD">
              <w:rPr>
                <w:color w:val="010205"/>
                <w:sz w:val="15"/>
                <w:szCs w:val="15"/>
              </w:rPr>
              <w:t>0,04</w:t>
            </w:r>
          </w:p>
        </w:tc>
        <w:tc>
          <w:tcPr>
            <w:tcW w:w="0" w:type="auto"/>
            <w:vAlign w:val="bottom"/>
          </w:tcPr>
          <w:p w14:paraId="0AC9A71F" w14:textId="77777777" w:rsidR="003E7B30" w:rsidRPr="002C1ADD" w:rsidRDefault="003E7B30" w:rsidP="00D15EEA">
            <w:pPr>
              <w:jc w:val="center"/>
              <w:rPr>
                <w:color w:val="010205"/>
                <w:sz w:val="15"/>
                <w:szCs w:val="15"/>
              </w:rPr>
            </w:pPr>
            <w:r w:rsidRPr="002C1ADD">
              <w:rPr>
                <w:color w:val="010205"/>
                <w:sz w:val="15"/>
                <w:szCs w:val="15"/>
              </w:rPr>
              <w:t>0,11</w:t>
            </w:r>
            <w:r>
              <w:rPr>
                <w:color w:val="010205"/>
                <w:sz w:val="15"/>
                <w:szCs w:val="15"/>
              </w:rPr>
              <w:t>*</w:t>
            </w:r>
          </w:p>
        </w:tc>
        <w:tc>
          <w:tcPr>
            <w:tcW w:w="0" w:type="auto"/>
            <w:vAlign w:val="bottom"/>
          </w:tcPr>
          <w:p w14:paraId="751D1591" w14:textId="77777777" w:rsidR="003E7B30" w:rsidRPr="00C96A63" w:rsidRDefault="003E7B30" w:rsidP="00D15EEA">
            <w:pPr>
              <w:jc w:val="center"/>
              <w:rPr>
                <w:color w:val="010205"/>
                <w:sz w:val="15"/>
                <w:szCs w:val="15"/>
              </w:rPr>
            </w:pPr>
            <w:r w:rsidRPr="00C96A63">
              <w:rPr>
                <w:color w:val="010205"/>
                <w:sz w:val="15"/>
                <w:szCs w:val="15"/>
              </w:rPr>
              <w:t>0,12</w:t>
            </w:r>
            <w:r>
              <w:rPr>
                <w:color w:val="010205"/>
                <w:sz w:val="15"/>
                <w:szCs w:val="15"/>
              </w:rPr>
              <w:t>*</w:t>
            </w:r>
          </w:p>
        </w:tc>
        <w:tc>
          <w:tcPr>
            <w:tcW w:w="0" w:type="auto"/>
            <w:vAlign w:val="bottom"/>
          </w:tcPr>
          <w:p w14:paraId="77D15C8D" w14:textId="77777777" w:rsidR="003E7B30" w:rsidRPr="00C11687" w:rsidRDefault="003E7B30" w:rsidP="00D15EEA">
            <w:pPr>
              <w:jc w:val="center"/>
              <w:rPr>
                <w:color w:val="010205"/>
                <w:sz w:val="15"/>
                <w:szCs w:val="15"/>
              </w:rPr>
            </w:pPr>
            <w:r w:rsidRPr="00C11687">
              <w:rPr>
                <w:color w:val="010205"/>
                <w:sz w:val="15"/>
                <w:szCs w:val="15"/>
              </w:rPr>
              <w:t>0,01</w:t>
            </w:r>
          </w:p>
        </w:tc>
        <w:tc>
          <w:tcPr>
            <w:tcW w:w="0" w:type="auto"/>
            <w:vAlign w:val="bottom"/>
          </w:tcPr>
          <w:p w14:paraId="35D8773F" w14:textId="77777777" w:rsidR="003E7B30" w:rsidRPr="00B90DF4" w:rsidRDefault="003E7B30" w:rsidP="00D15EEA">
            <w:pPr>
              <w:jc w:val="center"/>
              <w:rPr>
                <w:color w:val="010205"/>
                <w:sz w:val="15"/>
                <w:szCs w:val="15"/>
              </w:rPr>
            </w:pPr>
            <w:r w:rsidRPr="00B90DF4">
              <w:rPr>
                <w:color w:val="010205"/>
                <w:sz w:val="15"/>
                <w:szCs w:val="15"/>
              </w:rPr>
              <w:t>0,08</w:t>
            </w:r>
            <w:r>
              <w:rPr>
                <w:color w:val="010205"/>
                <w:sz w:val="15"/>
                <w:szCs w:val="15"/>
              </w:rPr>
              <w:t>**</w:t>
            </w:r>
          </w:p>
        </w:tc>
        <w:tc>
          <w:tcPr>
            <w:tcW w:w="0" w:type="auto"/>
            <w:vAlign w:val="bottom"/>
          </w:tcPr>
          <w:p w14:paraId="4C6386A0" w14:textId="77777777" w:rsidR="003E7B30" w:rsidRPr="00ED1DCE" w:rsidRDefault="003E7B30" w:rsidP="00D15EEA">
            <w:pPr>
              <w:jc w:val="center"/>
              <w:rPr>
                <w:color w:val="010205"/>
                <w:sz w:val="15"/>
                <w:szCs w:val="15"/>
              </w:rPr>
            </w:pPr>
            <w:r w:rsidRPr="00ED1DCE">
              <w:rPr>
                <w:color w:val="010205"/>
                <w:sz w:val="15"/>
                <w:szCs w:val="15"/>
              </w:rPr>
              <w:t>0,01</w:t>
            </w:r>
          </w:p>
        </w:tc>
        <w:tc>
          <w:tcPr>
            <w:tcW w:w="0" w:type="auto"/>
            <w:vAlign w:val="bottom"/>
          </w:tcPr>
          <w:p w14:paraId="213080B1" w14:textId="77777777" w:rsidR="003E7B30" w:rsidRPr="00ED1DCE" w:rsidRDefault="003E7B30" w:rsidP="00D15EEA">
            <w:pPr>
              <w:jc w:val="center"/>
              <w:rPr>
                <w:color w:val="010205"/>
                <w:sz w:val="15"/>
                <w:szCs w:val="15"/>
              </w:rPr>
            </w:pPr>
            <w:r w:rsidRPr="00ED1DCE">
              <w:rPr>
                <w:color w:val="010205"/>
                <w:sz w:val="15"/>
                <w:szCs w:val="15"/>
              </w:rPr>
              <w:t>0,07</w:t>
            </w:r>
          </w:p>
        </w:tc>
        <w:tc>
          <w:tcPr>
            <w:tcW w:w="0" w:type="auto"/>
            <w:vAlign w:val="bottom"/>
          </w:tcPr>
          <w:p w14:paraId="5CC5D499" w14:textId="77777777" w:rsidR="003E7B30" w:rsidRPr="00ED1DCE" w:rsidRDefault="003E7B30" w:rsidP="00D15EEA">
            <w:pPr>
              <w:jc w:val="center"/>
              <w:rPr>
                <w:color w:val="010205"/>
                <w:sz w:val="15"/>
                <w:szCs w:val="15"/>
              </w:rPr>
            </w:pPr>
            <w:r w:rsidRPr="00ED1DCE">
              <w:rPr>
                <w:color w:val="010205"/>
                <w:sz w:val="15"/>
                <w:szCs w:val="15"/>
              </w:rPr>
              <w:t>-0,02</w:t>
            </w:r>
          </w:p>
        </w:tc>
        <w:tc>
          <w:tcPr>
            <w:tcW w:w="714" w:type="dxa"/>
            <w:vAlign w:val="bottom"/>
          </w:tcPr>
          <w:p w14:paraId="2C79EAAB" w14:textId="77777777" w:rsidR="003E7B30" w:rsidRPr="00A3084C" w:rsidRDefault="003E7B30" w:rsidP="00D15EEA">
            <w:pPr>
              <w:jc w:val="center"/>
              <w:rPr>
                <w:color w:val="010205"/>
                <w:sz w:val="15"/>
                <w:szCs w:val="15"/>
              </w:rPr>
            </w:pPr>
            <w:r w:rsidRPr="00A3084C">
              <w:rPr>
                <w:color w:val="010205"/>
                <w:sz w:val="15"/>
                <w:szCs w:val="15"/>
              </w:rPr>
              <w:t>0,02</w:t>
            </w:r>
          </w:p>
        </w:tc>
      </w:tr>
    </w:tbl>
    <w:p w14:paraId="2EEA7D14" w14:textId="77777777" w:rsidR="003E7B30" w:rsidRDefault="003E7B30" w:rsidP="003E7B30">
      <w:pPr>
        <w:jc w:val="both"/>
        <w:rPr>
          <w:b/>
          <w:color w:val="000000"/>
          <w:u w:val="single"/>
        </w:rPr>
      </w:pPr>
    </w:p>
    <w:p w14:paraId="74CD3943" w14:textId="77777777" w:rsidR="003E7B30" w:rsidRPr="00244075" w:rsidRDefault="003E7B30" w:rsidP="003E7B30">
      <w:pPr>
        <w:jc w:val="both"/>
        <w:rPr>
          <w:i/>
          <w:color w:val="000000"/>
          <w:sz w:val="18"/>
          <w:szCs w:val="18"/>
        </w:rPr>
      </w:pPr>
      <w:r w:rsidRPr="00A74286">
        <w:rPr>
          <w:b/>
          <w:color w:val="000000"/>
          <w:u w:val="single"/>
          <w:lang w:val="en-US"/>
        </w:rPr>
        <w:t>Table 4</w:t>
      </w:r>
      <w:r w:rsidRPr="00A74286">
        <w:rPr>
          <w:color w:val="000000"/>
          <w:lang w:val="en-US"/>
        </w:rPr>
        <w:t xml:space="preserve">: Regression models with </w:t>
      </w:r>
      <w:r w:rsidRPr="00244075">
        <w:rPr>
          <w:color w:val="000000"/>
        </w:rPr>
        <w:sym w:font="Symbol" w:char="F062"/>
      </w:r>
      <w:r w:rsidRPr="00A74286">
        <w:rPr>
          <w:color w:val="000000"/>
          <w:lang w:val="en-US"/>
        </w:rPr>
        <w:t xml:space="preserve"> coefficients</w:t>
      </w:r>
      <w:r w:rsidRPr="00244075">
        <w:rPr>
          <w:sz w:val="20"/>
          <w:szCs w:val="20"/>
          <w:lang w:val="en-GB"/>
        </w:rPr>
        <w:t xml:space="preserve"> </w:t>
      </w:r>
      <w:r w:rsidRPr="00A74286">
        <w:rPr>
          <w:color w:val="000000"/>
          <w:lang w:val="en-US"/>
        </w:rPr>
        <w:t xml:space="preserve">predicting types of parental involvement. </w:t>
      </w:r>
      <w:r>
        <w:rPr>
          <w:color w:val="000000"/>
        </w:rPr>
        <w:t xml:space="preserve">L=Luxembourg. F=France. B=Belgium. </w:t>
      </w:r>
      <w:r w:rsidRPr="00244075">
        <w:rPr>
          <w:color w:val="000000"/>
        </w:rPr>
        <w:t>*p &lt; .05    **p &lt; .01.  ***p &lt; .001.</w:t>
      </w:r>
    </w:p>
    <w:p w14:paraId="001AA6BF" w14:textId="77777777" w:rsidR="003E7B30" w:rsidRPr="00244075" w:rsidRDefault="003E7B30" w:rsidP="003E7B30">
      <w:pPr>
        <w:ind w:left="454" w:hanging="454"/>
        <w:jc w:val="both"/>
      </w:pPr>
    </w:p>
    <w:p w14:paraId="197B93FA" w14:textId="77777777" w:rsidR="003E7B30" w:rsidRPr="00244075" w:rsidRDefault="003E7B30" w:rsidP="003E7B30">
      <w:pPr>
        <w:ind w:left="454" w:hanging="454"/>
        <w:jc w:val="both"/>
        <w:rPr>
          <w:lang w:val="en-GB"/>
        </w:rPr>
      </w:pPr>
    </w:p>
    <w:p w14:paraId="34E8A634" w14:textId="77777777" w:rsidR="003E7B30" w:rsidRPr="0032196C" w:rsidRDefault="003E7B30" w:rsidP="003E7B30">
      <w:pPr>
        <w:spacing w:line="480" w:lineRule="auto"/>
        <w:ind w:left="454" w:hanging="454"/>
        <w:jc w:val="both"/>
        <w:rPr>
          <w:color w:val="000000" w:themeColor="text1"/>
          <w:lang w:val="en-GB"/>
        </w:rPr>
      </w:pPr>
    </w:p>
    <w:p w14:paraId="5C3CEC91" w14:textId="77777777" w:rsidR="003E7B30" w:rsidRDefault="003E7B30" w:rsidP="003E7B30"/>
    <w:p w14:paraId="7F8EBEDC" w14:textId="68C7B793" w:rsidR="00A74286" w:rsidRDefault="00A74286" w:rsidP="00E6259C">
      <w:pPr>
        <w:autoSpaceDE w:val="0"/>
        <w:autoSpaceDN w:val="0"/>
        <w:adjustRightInd w:val="0"/>
        <w:spacing w:line="480" w:lineRule="auto"/>
        <w:ind w:left="454" w:hanging="454"/>
        <w:jc w:val="both"/>
        <w:rPr>
          <w:color w:val="000000" w:themeColor="text1"/>
          <w:lang w:val="en-US"/>
        </w:rPr>
      </w:pPr>
    </w:p>
    <w:p w14:paraId="6892C0DE" w14:textId="77777777" w:rsidR="003E7B30" w:rsidRPr="0032196C" w:rsidRDefault="003E7B30" w:rsidP="00E6259C">
      <w:pPr>
        <w:autoSpaceDE w:val="0"/>
        <w:autoSpaceDN w:val="0"/>
        <w:adjustRightInd w:val="0"/>
        <w:spacing w:line="480" w:lineRule="auto"/>
        <w:ind w:left="454" w:hanging="454"/>
        <w:jc w:val="both"/>
        <w:rPr>
          <w:color w:val="000000" w:themeColor="text1"/>
          <w:lang w:val="en-GB"/>
        </w:rPr>
      </w:pPr>
    </w:p>
    <w:sectPr w:rsidR="003E7B30" w:rsidRPr="0032196C" w:rsidSect="003E7B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3B33" w14:textId="77777777" w:rsidR="00156BF4" w:rsidRDefault="00156BF4" w:rsidP="000403EB">
      <w:r>
        <w:separator/>
      </w:r>
    </w:p>
  </w:endnote>
  <w:endnote w:type="continuationSeparator" w:id="0">
    <w:p w14:paraId="23F6ABC3" w14:textId="77777777" w:rsidR="00156BF4" w:rsidRDefault="00156BF4" w:rsidP="000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3C32" w14:textId="77777777" w:rsidR="0019039A" w:rsidRDefault="00190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03"/>
      <w:docPartObj>
        <w:docPartGallery w:val="Page Numbers (Bottom of Page)"/>
        <w:docPartUnique/>
      </w:docPartObj>
    </w:sdtPr>
    <w:sdtEndPr>
      <w:rPr>
        <w:noProof/>
      </w:rPr>
    </w:sdtEndPr>
    <w:sdtContent>
      <w:p w14:paraId="11D70272" w14:textId="1C09B8BE" w:rsidR="005D2132" w:rsidRDefault="005D2132">
        <w:pPr>
          <w:pStyle w:val="Footer"/>
          <w:jc w:val="right"/>
        </w:pPr>
        <w:r>
          <w:fldChar w:fldCharType="begin"/>
        </w:r>
        <w:r>
          <w:instrText xml:space="preserve"> PAGE   \* MERGEFORMAT </w:instrText>
        </w:r>
        <w:r>
          <w:fldChar w:fldCharType="separate"/>
        </w:r>
        <w:r w:rsidR="001E4AF5">
          <w:rPr>
            <w:noProof/>
          </w:rPr>
          <w:t>32</w:t>
        </w:r>
        <w:r>
          <w:rPr>
            <w:noProof/>
          </w:rPr>
          <w:fldChar w:fldCharType="end"/>
        </w:r>
      </w:p>
    </w:sdtContent>
  </w:sdt>
  <w:p w14:paraId="00859494" w14:textId="77777777" w:rsidR="005D2132" w:rsidRDefault="005D2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D0D1" w14:textId="77777777" w:rsidR="0019039A" w:rsidRDefault="0019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50B0" w14:textId="77777777" w:rsidR="00156BF4" w:rsidRDefault="00156BF4" w:rsidP="000403EB">
      <w:r>
        <w:separator/>
      </w:r>
    </w:p>
  </w:footnote>
  <w:footnote w:type="continuationSeparator" w:id="0">
    <w:p w14:paraId="2F361A7B" w14:textId="77777777" w:rsidR="00156BF4" w:rsidRDefault="00156BF4" w:rsidP="000403EB">
      <w:r>
        <w:continuationSeparator/>
      </w:r>
    </w:p>
  </w:footnote>
  <w:footnote w:id="1">
    <w:p w14:paraId="33FBD584" w14:textId="565CDAEA" w:rsidR="005D2132" w:rsidRPr="00A05419" w:rsidRDefault="005D2132" w:rsidP="003645D3">
      <w:pPr>
        <w:pStyle w:val="FootnoteText"/>
      </w:pPr>
      <w:r>
        <w:rPr>
          <w:rStyle w:val="FootnoteReference"/>
        </w:rPr>
        <w:footnoteRef/>
      </w:r>
      <w:r>
        <w:t xml:space="preserve"> </w:t>
      </w:r>
      <w:r w:rsidRPr="00D81FAA">
        <w:t xml:space="preserve">For Luxembourg, this is the 2009 school law. For Belgium, it is the Pact for Excellence in Education and for France, it is the law for the refoundation of the school.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2F10" w14:textId="141CCDD5" w:rsidR="0019039A" w:rsidRDefault="0019039A">
    <w:pPr>
      <w:pStyle w:val="Header"/>
    </w:pPr>
    <w:r>
      <w:rPr>
        <w:noProof/>
      </w:rPr>
      <w:pict w14:anchorId="441C7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2469" o:spid="_x0000_s1026" type="#_x0000_t136" style="position:absolute;margin-left:0;margin-top:0;width:623.2pt;height:36.65pt;rotation:315;z-index:-251655168;mso-position-horizontal:center;mso-position-horizontal-relative:margin;mso-position-vertical:center;mso-position-vertical-relative:margin" o:allowincell="f" fillcolor="silver" stroked="f">
          <v:fill opacity=".5"/>
          <v:textpath style="font-family:&quot;Times New Roman&quot;;font-size:1pt" string="Accepted manuscript - February 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9814" w14:textId="5AC67B11" w:rsidR="0019039A" w:rsidRDefault="0019039A">
    <w:pPr>
      <w:pStyle w:val="Header"/>
    </w:pPr>
    <w:r>
      <w:rPr>
        <w:noProof/>
      </w:rPr>
      <w:pict w14:anchorId="16F1F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2470" o:spid="_x0000_s1027" type="#_x0000_t136" style="position:absolute;margin-left:0;margin-top:0;width:623.2pt;height:36.65pt;rotation:315;z-index:-251653120;mso-position-horizontal:center;mso-position-horizontal-relative:margin;mso-position-vertical:center;mso-position-vertical-relative:margin" o:allowincell="f" fillcolor="silver" stroked="f">
          <v:fill opacity=".5"/>
          <v:textpath style="font-family:&quot;Times New Roman&quot;;font-size:1pt" string="Accepted manuscript - February 2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BD5A" w14:textId="409C77A8" w:rsidR="0019039A" w:rsidRDefault="0019039A">
    <w:pPr>
      <w:pStyle w:val="Header"/>
    </w:pPr>
    <w:r>
      <w:rPr>
        <w:noProof/>
      </w:rPr>
      <w:pict w14:anchorId="33D65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02468" o:spid="_x0000_s1025" type="#_x0000_t136" style="position:absolute;margin-left:0;margin-top:0;width:623.2pt;height:36.65pt;rotation:315;z-index:-251657216;mso-position-horizontal:center;mso-position-horizontal-relative:margin;mso-position-vertical:center;mso-position-vertical-relative:margin" o:allowincell="f" fillcolor="silver" stroked="f">
          <v:fill opacity=".5"/>
          <v:textpath style="font-family:&quot;Times New Roman&quot;;font-size:1pt" string="Accepted manuscript - February 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2C50"/>
    <w:multiLevelType w:val="hybridMultilevel"/>
    <w:tmpl w:val="8270833C"/>
    <w:lvl w:ilvl="0" w:tplc="02DC28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0AB8"/>
    <w:multiLevelType w:val="hybridMultilevel"/>
    <w:tmpl w:val="B418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502B9"/>
    <w:multiLevelType w:val="hybridMultilevel"/>
    <w:tmpl w:val="4B4AB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61B42"/>
    <w:multiLevelType w:val="hybridMultilevel"/>
    <w:tmpl w:val="DEF8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1C09"/>
    <w:multiLevelType w:val="hybridMultilevel"/>
    <w:tmpl w:val="804C6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D63B6"/>
    <w:multiLevelType w:val="hybridMultilevel"/>
    <w:tmpl w:val="F346635E"/>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6" w15:restartNumberingAfterBreak="0">
    <w:nsid w:val="45173E7E"/>
    <w:multiLevelType w:val="hybridMultilevel"/>
    <w:tmpl w:val="E9E0B88C"/>
    <w:lvl w:ilvl="0" w:tplc="9CC227A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A6FDF"/>
    <w:multiLevelType w:val="hybridMultilevel"/>
    <w:tmpl w:val="04603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CC6B06"/>
    <w:multiLevelType w:val="hybridMultilevel"/>
    <w:tmpl w:val="122A1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9A622D"/>
    <w:multiLevelType w:val="hybridMultilevel"/>
    <w:tmpl w:val="6F581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440AEB"/>
    <w:multiLevelType w:val="hybridMultilevel"/>
    <w:tmpl w:val="FD648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3681536">
    <w:abstractNumId w:val="5"/>
  </w:num>
  <w:num w:numId="2" w16cid:durableId="500314345">
    <w:abstractNumId w:val="9"/>
  </w:num>
  <w:num w:numId="3" w16cid:durableId="1516268974">
    <w:abstractNumId w:val="8"/>
  </w:num>
  <w:num w:numId="4" w16cid:durableId="1201892122">
    <w:abstractNumId w:val="7"/>
  </w:num>
  <w:num w:numId="5" w16cid:durableId="1951931825">
    <w:abstractNumId w:val="3"/>
  </w:num>
  <w:num w:numId="6" w16cid:durableId="2019194958">
    <w:abstractNumId w:val="10"/>
  </w:num>
  <w:num w:numId="7" w16cid:durableId="262692010">
    <w:abstractNumId w:val="6"/>
  </w:num>
  <w:num w:numId="8" w16cid:durableId="74402838">
    <w:abstractNumId w:val="0"/>
  </w:num>
  <w:num w:numId="9" w16cid:durableId="863250778">
    <w:abstractNumId w:val="2"/>
  </w:num>
  <w:num w:numId="10" w16cid:durableId="446314391">
    <w:abstractNumId w:val="1"/>
  </w:num>
  <w:num w:numId="11" w16cid:durableId="65299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6C"/>
    <w:rsid w:val="00000115"/>
    <w:rsid w:val="000010AE"/>
    <w:rsid w:val="00005CF5"/>
    <w:rsid w:val="0000650A"/>
    <w:rsid w:val="0001039E"/>
    <w:rsid w:val="0001058E"/>
    <w:rsid w:val="00012338"/>
    <w:rsid w:val="00013AA0"/>
    <w:rsid w:val="00014ED3"/>
    <w:rsid w:val="0001507A"/>
    <w:rsid w:val="0001734F"/>
    <w:rsid w:val="000173F9"/>
    <w:rsid w:val="000201CD"/>
    <w:rsid w:val="00023353"/>
    <w:rsid w:val="00025B33"/>
    <w:rsid w:val="00026B3F"/>
    <w:rsid w:val="00026B5B"/>
    <w:rsid w:val="00032E50"/>
    <w:rsid w:val="00033620"/>
    <w:rsid w:val="00034835"/>
    <w:rsid w:val="00036366"/>
    <w:rsid w:val="0003643A"/>
    <w:rsid w:val="00037DF6"/>
    <w:rsid w:val="000403EB"/>
    <w:rsid w:val="00042559"/>
    <w:rsid w:val="00044E87"/>
    <w:rsid w:val="00047271"/>
    <w:rsid w:val="00047D04"/>
    <w:rsid w:val="00047E0B"/>
    <w:rsid w:val="00053FE6"/>
    <w:rsid w:val="00054ADE"/>
    <w:rsid w:val="00055EF5"/>
    <w:rsid w:val="00057811"/>
    <w:rsid w:val="0006233C"/>
    <w:rsid w:val="00062F97"/>
    <w:rsid w:val="000640C9"/>
    <w:rsid w:val="000646A6"/>
    <w:rsid w:val="00065341"/>
    <w:rsid w:val="000669CD"/>
    <w:rsid w:val="00066C20"/>
    <w:rsid w:val="00070C7B"/>
    <w:rsid w:val="00071525"/>
    <w:rsid w:val="0007619E"/>
    <w:rsid w:val="00077126"/>
    <w:rsid w:val="0007736C"/>
    <w:rsid w:val="000778E1"/>
    <w:rsid w:val="0008137F"/>
    <w:rsid w:val="0008434D"/>
    <w:rsid w:val="00085E21"/>
    <w:rsid w:val="00093607"/>
    <w:rsid w:val="00093AB7"/>
    <w:rsid w:val="000949F8"/>
    <w:rsid w:val="000966CF"/>
    <w:rsid w:val="000A0327"/>
    <w:rsid w:val="000A3200"/>
    <w:rsid w:val="000A3B08"/>
    <w:rsid w:val="000A4CCB"/>
    <w:rsid w:val="000A5178"/>
    <w:rsid w:val="000B04C8"/>
    <w:rsid w:val="000B087E"/>
    <w:rsid w:val="000B57E7"/>
    <w:rsid w:val="000B68CD"/>
    <w:rsid w:val="000C0C74"/>
    <w:rsid w:val="000C2A7D"/>
    <w:rsid w:val="000C5704"/>
    <w:rsid w:val="000C5B50"/>
    <w:rsid w:val="000C7210"/>
    <w:rsid w:val="000D29C5"/>
    <w:rsid w:val="000D343F"/>
    <w:rsid w:val="000D3FF5"/>
    <w:rsid w:val="000D55E5"/>
    <w:rsid w:val="000D7D50"/>
    <w:rsid w:val="000D7D57"/>
    <w:rsid w:val="000E14D9"/>
    <w:rsid w:val="000E20C4"/>
    <w:rsid w:val="000E236F"/>
    <w:rsid w:val="000E2F47"/>
    <w:rsid w:val="000E356D"/>
    <w:rsid w:val="000E5DCF"/>
    <w:rsid w:val="000F0F70"/>
    <w:rsid w:val="000F2655"/>
    <w:rsid w:val="000F3FEF"/>
    <w:rsid w:val="000F61CA"/>
    <w:rsid w:val="000F70CF"/>
    <w:rsid w:val="001008BD"/>
    <w:rsid w:val="00101EAD"/>
    <w:rsid w:val="00102992"/>
    <w:rsid w:val="001040CB"/>
    <w:rsid w:val="0010603F"/>
    <w:rsid w:val="0010684D"/>
    <w:rsid w:val="00110153"/>
    <w:rsid w:val="00110165"/>
    <w:rsid w:val="001112EB"/>
    <w:rsid w:val="00111BA0"/>
    <w:rsid w:val="00113309"/>
    <w:rsid w:val="00113BB6"/>
    <w:rsid w:val="00114640"/>
    <w:rsid w:val="0012097D"/>
    <w:rsid w:val="00122311"/>
    <w:rsid w:val="001229F6"/>
    <w:rsid w:val="00125344"/>
    <w:rsid w:val="0012550E"/>
    <w:rsid w:val="00131737"/>
    <w:rsid w:val="00134C67"/>
    <w:rsid w:val="001419AE"/>
    <w:rsid w:val="00142A33"/>
    <w:rsid w:val="00142F93"/>
    <w:rsid w:val="001435EE"/>
    <w:rsid w:val="00145137"/>
    <w:rsid w:val="00145AA0"/>
    <w:rsid w:val="00147F72"/>
    <w:rsid w:val="0015191A"/>
    <w:rsid w:val="00154144"/>
    <w:rsid w:val="00154DA3"/>
    <w:rsid w:val="001552F6"/>
    <w:rsid w:val="00156BF4"/>
    <w:rsid w:val="001570DB"/>
    <w:rsid w:val="00157460"/>
    <w:rsid w:val="00164AA6"/>
    <w:rsid w:val="001703D2"/>
    <w:rsid w:val="001732E2"/>
    <w:rsid w:val="001734A8"/>
    <w:rsid w:val="00173674"/>
    <w:rsid w:val="00173C1F"/>
    <w:rsid w:val="001761AA"/>
    <w:rsid w:val="00176CB2"/>
    <w:rsid w:val="001818F0"/>
    <w:rsid w:val="001848C3"/>
    <w:rsid w:val="00185FB8"/>
    <w:rsid w:val="00186305"/>
    <w:rsid w:val="0018714A"/>
    <w:rsid w:val="0019039A"/>
    <w:rsid w:val="001907C2"/>
    <w:rsid w:val="001951A8"/>
    <w:rsid w:val="00197F65"/>
    <w:rsid w:val="001A08D0"/>
    <w:rsid w:val="001A0A53"/>
    <w:rsid w:val="001A3476"/>
    <w:rsid w:val="001A436B"/>
    <w:rsid w:val="001A4710"/>
    <w:rsid w:val="001A4863"/>
    <w:rsid w:val="001A569D"/>
    <w:rsid w:val="001A56F7"/>
    <w:rsid w:val="001A5E1F"/>
    <w:rsid w:val="001A6202"/>
    <w:rsid w:val="001A6996"/>
    <w:rsid w:val="001A7AE9"/>
    <w:rsid w:val="001B10E8"/>
    <w:rsid w:val="001B16B1"/>
    <w:rsid w:val="001B1BE1"/>
    <w:rsid w:val="001B457B"/>
    <w:rsid w:val="001B6E18"/>
    <w:rsid w:val="001B7706"/>
    <w:rsid w:val="001B7AE9"/>
    <w:rsid w:val="001C1449"/>
    <w:rsid w:val="001C2243"/>
    <w:rsid w:val="001C2917"/>
    <w:rsid w:val="001C296A"/>
    <w:rsid w:val="001C36A9"/>
    <w:rsid w:val="001C36FD"/>
    <w:rsid w:val="001C3D06"/>
    <w:rsid w:val="001C47B7"/>
    <w:rsid w:val="001C4E85"/>
    <w:rsid w:val="001C4FE0"/>
    <w:rsid w:val="001D0C71"/>
    <w:rsid w:val="001D26B0"/>
    <w:rsid w:val="001D3297"/>
    <w:rsid w:val="001D7B04"/>
    <w:rsid w:val="001E349E"/>
    <w:rsid w:val="001E4AF5"/>
    <w:rsid w:val="001E599B"/>
    <w:rsid w:val="001E66C6"/>
    <w:rsid w:val="001F3862"/>
    <w:rsid w:val="001F3A9F"/>
    <w:rsid w:val="001F4F27"/>
    <w:rsid w:val="001F5380"/>
    <w:rsid w:val="001F585C"/>
    <w:rsid w:val="001F66D4"/>
    <w:rsid w:val="001F7CBE"/>
    <w:rsid w:val="00202020"/>
    <w:rsid w:val="002035C6"/>
    <w:rsid w:val="002047C4"/>
    <w:rsid w:val="00205D3B"/>
    <w:rsid w:val="00205DB7"/>
    <w:rsid w:val="002072F2"/>
    <w:rsid w:val="002102EA"/>
    <w:rsid w:val="00212370"/>
    <w:rsid w:val="0021469C"/>
    <w:rsid w:val="00216ABD"/>
    <w:rsid w:val="002172D2"/>
    <w:rsid w:val="00222CA0"/>
    <w:rsid w:val="00222CB1"/>
    <w:rsid w:val="00223336"/>
    <w:rsid w:val="00225B2D"/>
    <w:rsid w:val="00227CAB"/>
    <w:rsid w:val="0023375B"/>
    <w:rsid w:val="002361D5"/>
    <w:rsid w:val="00236A23"/>
    <w:rsid w:val="002374DA"/>
    <w:rsid w:val="00237982"/>
    <w:rsid w:val="00237C81"/>
    <w:rsid w:val="00241969"/>
    <w:rsid w:val="00242188"/>
    <w:rsid w:val="00242952"/>
    <w:rsid w:val="00244DA5"/>
    <w:rsid w:val="00245B3F"/>
    <w:rsid w:val="00245E7C"/>
    <w:rsid w:val="002463A1"/>
    <w:rsid w:val="00251BA4"/>
    <w:rsid w:val="002523C2"/>
    <w:rsid w:val="002533EB"/>
    <w:rsid w:val="002535F7"/>
    <w:rsid w:val="002537DD"/>
    <w:rsid w:val="0025382E"/>
    <w:rsid w:val="00254363"/>
    <w:rsid w:val="00254802"/>
    <w:rsid w:val="00254A96"/>
    <w:rsid w:val="002554B1"/>
    <w:rsid w:val="002567AD"/>
    <w:rsid w:val="00256F9F"/>
    <w:rsid w:val="00260D69"/>
    <w:rsid w:val="00260FB7"/>
    <w:rsid w:val="002614C6"/>
    <w:rsid w:val="002627BD"/>
    <w:rsid w:val="00264DB8"/>
    <w:rsid w:val="00265B70"/>
    <w:rsid w:val="0026629B"/>
    <w:rsid w:val="002677F2"/>
    <w:rsid w:val="00270550"/>
    <w:rsid w:val="00272BCE"/>
    <w:rsid w:val="00272EDE"/>
    <w:rsid w:val="002731C7"/>
    <w:rsid w:val="00280291"/>
    <w:rsid w:val="00280392"/>
    <w:rsid w:val="00284B7C"/>
    <w:rsid w:val="00285439"/>
    <w:rsid w:val="00285ADC"/>
    <w:rsid w:val="0028686C"/>
    <w:rsid w:val="00290593"/>
    <w:rsid w:val="002912EA"/>
    <w:rsid w:val="00293CED"/>
    <w:rsid w:val="0029445B"/>
    <w:rsid w:val="00295B2A"/>
    <w:rsid w:val="00295C4A"/>
    <w:rsid w:val="00295D9B"/>
    <w:rsid w:val="002960CA"/>
    <w:rsid w:val="00296A47"/>
    <w:rsid w:val="002976FD"/>
    <w:rsid w:val="00297B9A"/>
    <w:rsid w:val="002A446C"/>
    <w:rsid w:val="002A6A98"/>
    <w:rsid w:val="002A7381"/>
    <w:rsid w:val="002A76F7"/>
    <w:rsid w:val="002B1C07"/>
    <w:rsid w:val="002B30B1"/>
    <w:rsid w:val="002B32D0"/>
    <w:rsid w:val="002B33CC"/>
    <w:rsid w:val="002B3871"/>
    <w:rsid w:val="002B5420"/>
    <w:rsid w:val="002B79F3"/>
    <w:rsid w:val="002C0433"/>
    <w:rsid w:val="002C1070"/>
    <w:rsid w:val="002C113C"/>
    <w:rsid w:val="002C1AAA"/>
    <w:rsid w:val="002C1E3F"/>
    <w:rsid w:val="002C4458"/>
    <w:rsid w:val="002C4AB7"/>
    <w:rsid w:val="002C4E65"/>
    <w:rsid w:val="002C6E2B"/>
    <w:rsid w:val="002C71F8"/>
    <w:rsid w:val="002D044B"/>
    <w:rsid w:val="002D0DDE"/>
    <w:rsid w:val="002D2CB2"/>
    <w:rsid w:val="002D38F1"/>
    <w:rsid w:val="002D4971"/>
    <w:rsid w:val="002D51EA"/>
    <w:rsid w:val="002D5308"/>
    <w:rsid w:val="002D53B1"/>
    <w:rsid w:val="002D5FCC"/>
    <w:rsid w:val="002D7B5D"/>
    <w:rsid w:val="002D7EFF"/>
    <w:rsid w:val="002E7C08"/>
    <w:rsid w:val="002F05FB"/>
    <w:rsid w:val="002F0BF6"/>
    <w:rsid w:val="002F147D"/>
    <w:rsid w:val="002F173A"/>
    <w:rsid w:val="002F224F"/>
    <w:rsid w:val="002F32B8"/>
    <w:rsid w:val="002F39E4"/>
    <w:rsid w:val="002F42C8"/>
    <w:rsid w:val="002F53E6"/>
    <w:rsid w:val="002F6E9A"/>
    <w:rsid w:val="00302DEE"/>
    <w:rsid w:val="00304A3C"/>
    <w:rsid w:val="00306077"/>
    <w:rsid w:val="00310195"/>
    <w:rsid w:val="00310FB3"/>
    <w:rsid w:val="00312002"/>
    <w:rsid w:val="003122F9"/>
    <w:rsid w:val="00312385"/>
    <w:rsid w:val="00314170"/>
    <w:rsid w:val="00316E89"/>
    <w:rsid w:val="00320CEA"/>
    <w:rsid w:val="0032196C"/>
    <w:rsid w:val="00321B72"/>
    <w:rsid w:val="00322B8F"/>
    <w:rsid w:val="00323CE5"/>
    <w:rsid w:val="00326297"/>
    <w:rsid w:val="00326C68"/>
    <w:rsid w:val="0032731B"/>
    <w:rsid w:val="0032776B"/>
    <w:rsid w:val="0033180A"/>
    <w:rsid w:val="00332C82"/>
    <w:rsid w:val="00333FCB"/>
    <w:rsid w:val="00334727"/>
    <w:rsid w:val="003377E3"/>
    <w:rsid w:val="00340E8A"/>
    <w:rsid w:val="003417E4"/>
    <w:rsid w:val="00342D63"/>
    <w:rsid w:val="0034695D"/>
    <w:rsid w:val="00347181"/>
    <w:rsid w:val="00347582"/>
    <w:rsid w:val="003500D0"/>
    <w:rsid w:val="003506E0"/>
    <w:rsid w:val="00351AF7"/>
    <w:rsid w:val="00351ECE"/>
    <w:rsid w:val="00355DEE"/>
    <w:rsid w:val="00356145"/>
    <w:rsid w:val="00356C93"/>
    <w:rsid w:val="00357633"/>
    <w:rsid w:val="003615EE"/>
    <w:rsid w:val="003645D3"/>
    <w:rsid w:val="00365B86"/>
    <w:rsid w:val="00366418"/>
    <w:rsid w:val="00367D68"/>
    <w:rsid w:val="003729B7"/>
    <w:rsid w:val="00372FDF"/>
    <w:rsid w:val="00373C90"/>
    <w:rsid w:val="00375AC4"/>
    <w:rsid w:val="0037658F"/>
    <w:rsid w:val="00377960"/>
    <w:rsid w:val="00380FCC"/>
    <w:rsid w:val="003812D8"/>
    <w:rsid w:val="00383D97"/>
    <w:rsid w:val="00385467"/>
    <w:rsid w:val="00385AF7"/>
    <w:rsid w:val="0038641C"/>
    <w:rsid w:val="00386F19"/>
    <w:rsid w:val="003903AA"/>
    <w:rsid w:val="00390EF9"/>
    <w:rsid w:val="003916E3"/>
    <w:rsid w:val="00391770"/>
    <w:rsid w:val="00393E9C"/>
    <w:rsid w:val="00395FD3"/>
    <w:rsid w:val="003975EA"/>
    <w:rsid w:val="003A192A"/>
    <w:rsid w:val="003A1D65"/>
    <w:rsid w:val="003A230B"/>
    <w:rsid w:val="003A29D0"/>
    <w:rsid w:val="003A3766"/>
    <w:rsid w:val="003A47E1"/>
    <w:rsid w:val="003A4DE8"/>
    <w:rsid w:val="003B10B8"/>
    <w:rsid w:val="003B10EB"/>
    <w:rsid w:val="003B31BD"/>
    <w:rsid w:val="003B4F7F"/>
    <w:rsid w:val="003C0267"/>
    <w:rsid w:val="003C32E1"/>
    <w:rsid w:val="003C714E"/>
    <w:rsid w:val="003C7761"/>
    <w:rsid w:val="003D0600"/>
    <w:rsid w:val="003D261D"/>
    <w:rsid w:val="003D28B8"/>
    <w:rsid w:val="003D2F3A"/>
    <w:rsid w:val="003D34EC"/>
    <w:rsid w:val="003D4F2A"/>
    <w:rsid w:val="003D6262"/>
    <w:rsid w:val="003D63CF"/>
    <w:rsid w:val="003E28D0"/>
    <w:rsid w:val="003E4C6D"/>
    <w:rsid w:val="003E516D"/>
    <w:rsid w:val="003E683E"/>
    <w:rsid w:val="003E785B"/>
    <w:rsid w:val="003E7B30"/>
    <w:rsid w:val="003F2E09"/>
    <w:rsid w:val="003F542B"/>
    <w:rsid w:val="003F5688"/>
    <w:rsid w:val="003F5A88"/>
    <w:rsid w:val="003F6DA1"/>
    <w:rsid w:val="0040173C"/>
    <w:rsid w:val="00403094"/>
    <w:rsid w:val="004034AC"/>
    <w:rsid w:val="004035DA"/>
    <w:rsid w:val="00404075"/>
    <w:rsid w:val="004042FF"/>
    <w:rsid w:val="00404573"/>
    <w:rsid w:val="004067E1"/>
    <w:rsid w:val="00407305"/>
    <w:rsid w:val="00414CF6"/>
    <w:rsid w:val="00415057"/>
    <w:rsid w:val="0041790D"/>
    <w:rsid w:val="00417C9B"/>
    <w:rsid w:val="0042035E"/>
    <w:rsid w:val="004210CB"/>
    <w:rsid w:val="004249A0"/>
    <w:rsid w:val="00426CAD"/>
    <w:rsid w:val="00431E5F"/>
    <w:rsid w:val="00435D7E"/>
    <w:rsid w:val="00436378"/>
    <w:rsid w:val="00436CA5"/>
    <w:rsid w:val="00436D11"/>
    <w:rsid w:val="00442C37"/>
    <w:rsid w:val="004441AF"/>
    <w:rsid w:val="004448D0"/>
    <w:rsid w:val="00444F26"/>
    <w:rsid w:val="00445B99"/>
    <w:rsid w:val="004466FA"/>
    <w:rsid w:val="00450278"/>
    <w:rsid w:val="004536E5"/>
    <w:rsid w:val="00455457"/>
    <w:rsid w:val="004562AF"/>
    <w:rsid w:val="00456F06"/>
    <w:rsid w:val="00461A28"/>
    <w:rsid w:val="00461FAB"/>
    <w:rsid w:val="00465AF0"/>
    <w:rsid w:val="00466558"/>
    <w:rsid w:val="004668B9"/>
    <w:rsid w:val="00466C7A"/>
    <w:rsid w:val="00466FCC"/>
    <w:rsid w:val="00470238"/>
    <w:rsid w:val="00472859"/>
    <w:rsid w:val="00476538"/>
    <w:rsid w:val="00476DD1"/>
    <w:rsid w:val="004773F1"/>
    <w:rsid w:val="0047780E"/>
    <w:rsid w:val="00477D43"/>
    <w:rsid w:val="004803CD"/>
    <w:rsid w:val="004815FC"/>
    <w:rsid w:val="00483246"/>
    <w:rsid w:val="0048527A"/>
    <w:rsid w:val="00485AEF"/>
    <w:rsid w:val="00490420"/>
    <w:rsid w:val="00490533"/>
    <w:rsid w:val="00491DE3"/>
    <w:rsid w:val="0049224E"/>
    <w:rsid w:val="004926B2"/>
    <w:rsid w:val="00492A14"/>
    <w:rsid w:val="00493D0C"/>
    <w:rsid w:val="00497D12"/>
    <w:rsid w:val="004A0969"/>
    <w:rsid w:val="004A33AE"/>
    <w:rsid w:val="004A3487"/>
    <w:rsid w:val="004A4533"/>
    <w:rsid w:val="004A62D8"/>
    <w:rsid w:val="004B1390"/>
    <w:rsid w:val="004B2E90"/>
    <w:rsid w:val="004B4B41"/>
    <w:rsid w:val="004B4E8E"/>
    <w:rsid w:val="004B7097"/>
    <w:rsid w:val="004C0092"/>
    <w:rsid w:val="004C0731"/>
    <w:rsid w:val="004C3E08"/>
    <w:rsid w:val="004C69BC"/>
    <w:rsid w:val="004C6F8D"/>
    <w:rsid w:val="004C7507"/>
    <w:rsid w:val="004D0C68"/>
    <w:rsid w:val="004D2D8E"/>
    <w:rsid w:val="004D7A67"/>
    <w:rsid w:val="004E090F"/>
    <w:rsid w:val="004E2925"/>
    <w:rsid w:val="004E52F3"/>
    <w:rsid w:val="004E651A"/>
    <w:rsid w:val="004E7E46"/>
    <w:rsid w:val="004F0091"/>
    <w:rsid w:val="004F3794"/>
    <w:rsid w:val="004F419B"/>
    <w:rsid w:val="004F4DB2"/>
    <w:rsid w:val="004F4ED5"/>
    <w:rsid w:val="004F508E"/>
    <w:rsid w:val="004F552C"/>
    <w:rsid w:val="004F6DE7"/>
    <w:rsid w:val="005010A5"/>
    <w:rsid w:val="00501878"/>
    <w:rsid w:val="00502E40"/>
    <w:rsid w:val="00504E4C"/>
    <w:rsid w:val="00512876"/>
    <w:rsid w:val="005142D7"/>
    <w:rsid w:val="0051567C"/>
    <w:rsid w:val="00516301"/>
    <w:rsid w:val="00516587"/>
    <w:rsid w:val="00516E9A"/>
    <w:rsid w:val="00517044"/>
    <w:rsid w:val="00520CC4"/>
    <w:rsid w:val="00523795"/>
    <w:rsid w:val="00524BA5"/>
    <w:rsid w:val="00530D32"/>
    <w:rsid w:val="0053129C"/>
    <w:rsid w:val="00531588"/>
    <w:rsid w:val="00533DDB"/>
    <w:rsid w:val="00534AD9"/>
    <w:rsid w:val="005366B4"/>
    <w:rsid w:val="0054087E"/>
    <w:rsid w:val="005435A1"/>
    <w:rsid w:val="00545658"/>
    <w:rsid w:val="00545B6B"/>
    <w:rsid w:val="00547BB5"/>
    <w:rsid w:val="00550DAD"/>
    <w:rsid w:val="00551851"/>
    <w:rsid w:val="00555BA1"/>
    <w:rsid w:val="00556554"/>
    <w:rsid w:val="00561BD3"/>
    <w:rsid w:val="00562270"/>
    <w:rsid w:val="00562C20"/>
    <w:rsid w:val="0056448C"/>
    <w:rsid w:val="00564E8F"/>
    <w:rsid w:val="00564EE5"/>
    <w:rsid w:val="00565A40"/>
    <w:rsid w:val="00567961"/>
    <w:rsid w:val="00570765"/>
    <w:rsid w:val="00571213"/>
    <w:rsid w:val="0057249B"/>
    <w:rsid w:val="00573977"/>
    <w:rsid w:val="00573ACA"/>
    <w:rsid w:val="00573EC9"/>
    <w:rsid w:val="00574166"/>
    <w:rsid w:val="0057569C"/>
    <w:rsid w:val="00575938"/>
    <w:rsid w:val="00576010"/>
    <w:rsid w:val="00577F5B"/>
    <w:rsid w:val="005814D0"/>
    <w:rsid w:val="00581B43"/>
    <w:rsid w:val="00581B5E"/>
    <w:rsid w:val="00582082"/>
    <w:rsid w:val="00585910"/>
    <w:rsid w:val="0058633F"/>
    <w:rsid w:val="00590374"/>
    <w:rsid w:val="00590621"/>
    <w:rsid w:val="00595353"/>
    <w:rsid w:val="005A17DA"/>
    <w:rsid w:val="005A1824"/>
    <w:rsid w:val="005A2A45"/>
    <w:rsid w:val="005A2F51"/>
    <w:rsid w:val="005A33B4"/>
    <w:rsid w:val="005A51D4"/>
    <w:rsid w:val="005A7DD0"/>
    <w:rsid w:val="005B0045"/>
    <w:rsid w:val="005B1B94"/>
    <w:rsid w:val="005B21ED"/>
    <w:rsid w:val="005B3C58"/>
    <w:rsid w:val="005B4AF2"/>
    <w:rsid w:val="005B6CDB"/>
    <w:rsid w:val="005B7047"/>
    <w:rsid w:val="005C1863"/>
    <w:rsid w:val="005C1C42"/>
    <w:rsid w:val="005C2415"/>
    <w:rsid w:val="005C32FD"/>
    <w:rsid w:val="005C55B2"/>
    <w:rsid w:val="005C5ABE"/>
    <w:rsid w:val="005C6C37"/>
    <w:rsid w:val="005D0DAF"/>
    <w:rsid w:val="005D20E0"/>
    <w:rsid w:val="005D2132"/>
    <w:rsid w:val="005D232D"/>
    <w:rsid w:val="005D496B"/>
    <w:rsid w:val="005D5C3F"/>
    <w:rsid w:val="005D6590"/>
    <w:rsid w:val="005D68D1"/>
    <w:rsid w:val="005E21AC"/>
    <w:rsid w:val="005E3B35"/>
    <w:rsid w:val="005E4096"/>
    <w:rsid w:val="005E4510"/>
    <w:rsid w:val="005E65F3"/>
    <w:rsid w:val="005E6B12"/>
    <w:rsid w:val="005F0A99"/>
    <w:rsid w:val="005F4B7C"/>
    <w:rsid w:val="005F5AD2"/>
    <w:rsid w:val="005F7075"/>
    <w:rsid w:val="005F7444"/>
    <w:rsid w:val="005F7632"/>
    <w:rsid w:val="005F7F56"/>
    <w:rsid w:val="00600511"/>
    <w:rsid w:val="00602607"/>
    <w:rsid w:val="00603F32"/>
    <w:rsid w:val="0060557D"/>
    <w:rsid w:val="006060AC"/>
    <w:rsid w:val="00614990"/>
    <w:rsid w:val="00624176"/>
    <w:rsid w:val="00624CE5"/>
    <w:rsid w:val="006259A7"/>
    <w:rsid w:val="00627D83"/>
    <w:rsid w:val="00633734"/>
    <w:rsid w:val="00634845"/>
    <w:rsid w:val="00636747"/>
    <w:rsid w:val="00640F35"/>
    <w:rsid w:val="00641AF1"/>
    <w:rsid w:val="00644535"/>
    <w:rsid w:val="0064478C"/>
    <w:rsid w:val="00645B92"/>
    <w:rsid w:val="006468C3"/>
    <w:rsid w:val="006472F8"/>
    <w:rsid w:val="00650525"/>
    <w:rsid w:val="00650696"/>
    <w:rsid w:val="006519B6"/>
    <w:rsid w:val="00652CBA"/>
    <w:rsid w:val="00654A26"/>
    <w:rsid w:val="00655B33"/>
    <w:rsid w:val="00664243"/>
    <w:rsid w:val="00664C39"/>
    <w:rsid w:val="00665A93"/>
    <w:rsid w:val="00665BA1"/>
    <w:rsid w:val="0067257D"/>
    <w:rsid w:val="00672BB0"/>
    <w:rsid w:val="0067447E"/>
    <w:rsid w:val="006746F8"/>
    <w:rsid w:val="006769FB"/>
    <w:rsid w:val="00681A03"/>
    <w:rsid w:val="006831AE"/>
    <w:rsid w:val="006837DA"/>
    <w:rsid w:val="00683AAE"/>
    <w:rsid w:val="00683B33"/>
    <w:rsid w:val="00684630"/>
    <w:rsid w:val="00684EA1"/>
    <w:rsid w:val="0068523A"/>
    <w:rsid w:val="00685C8E"/>
    <w:rsid w:val="00686821"/>
    <w:rsid w:val="006907E2"/>
    <w:rsid w:val="006924EA"/>
    <w:rsid w:val="00693CA9"/>
    <w:rsid w:val="00694A18"/>
    <w:rsid w:val="00696644"/>
    <w:rsid w:val="006A105E"/>
    <w:rsid w:val="006A3A13"/>
    <w:rsid w:val="006A4C2C"/>
    <w:rsid w:val="006B0B0D"/>
    <w:rsid w:val="006B31E3"/>
    <w:rsid w:val="006B455A"/>
    <w:rsid w:val="006B5C73"/>
    <w:rsid w:val="006B78C8"/>
    <w:rsid w:val="006B7A66"/>
    <w:rsid w:val="006C130A"/>
    <w:rsid w:val="006C2A63"/>
    <w:rsid w:val="006C3C57"/>
    <w:rsid w:val="006C61A6"/>
    <w:rsid w:val="006D02E2"/>
    <w:rsid w:val="006D0815"/>
    <w:rsid w:val="006D169F"/>
    <w:rsid w:val="006D7912"/>
    <w:rsid w:val="006D7F2B"/>
    <w:rsid w:val="006E188E"/>
    <w:rsid w:val="006E2477"/>
    <w:rsid w:val="006E32DF"/>
    <w:rsid w:val="006E3C2A"/>
    <w:rsid w:val="006E5D67"/>
    <w:rsid w:val="006E763B"/>
    <w:rsid w:val="006F3DB7"/>
    <w:rsid w:val="006F457B"/>
    <w:rsid w:val="006F543F"/>
    <w:rsid w:val="006F7473"/>
    <w:rsid w:val="006F7AC6"/>
    <w:rsid w:val="006F7C5E"/>
    <w:rsid w:val="007005F0"/>
    <w:rsid w:val="007012CD"/>
    <w:rsid w:val="00701BBD"/>
    <w:rsid w:val="0071156E"/>
    <w:rsid w:val="00711B19"/>
    <w:rsid w:val="007128A8"/>
    <w:rsid w:val="0071370D"/>
    <w:rsid w:val="00715F52"/>
    <w:rsid w:val="00716106"/>
    <w:rsid w:val="0071725A"/>
    <w:rsid w:val="00717638"/>
    <w:rsid w:val="007207E6"/>
    <w:rsid w:val="00726F3E"/>
    <w:rsid w:val="007343B3"/>
    <w:rsid w:val="00736512"/>
    <w:rsid w:val="007427C6"/>
    <w:rsid w:val="00745643"/>
    <w:rsid w:val="00745970"/>
    <w:rsid w:val="007459D4"/>
    <w:rsid w:val="007479E3"/>
    <w:rsid w:val="0075039F"/>
    <w:rsid w:val="00754273"/>
    <w:rsid w:val="00756205"/>
    <w:rsid w:val="007579C1"/>
    <w:rsid w:val="0076417C"/>
    <w:rsid w:val="00765AD0"/>
    <w:rsid w:val="007675C6"/>
    <w:rsid w:val="00771D87"/>
    <w:rsid w:val="0077236D"/>
    <w:rsid w:val="007731C8"/>
    <w:rsid w:val="00774E10"/>
    <w:rsid w:val="00782B7E"/>
    <w:rsid w:val="007832B3"/>
    <w:rsid w:val="00783995"/>
    <w:rsid w:val="0078438D"/>
    <w:rsid w:val="00786BAE"/>
    <w:rsid w:val="00786FD9"/>
    <w:rsid w:val="00787CC4"/>
    <w:rsid w:val="00787F5D"/>
    <w:rsid w:val="00790C0B"/>
    <w:rsid w:val="007918E2"/>
    <w:rsid w:val="007921E1"/>
    <w:rsid w:val="007A04B6"/>
    <w:rsid w:val="007A2231"/>
    <w:rsid w:val="007B0522"/>
    <w:rsid w:val="007B092E"/>
    <w:rsid w:val="007B1873"/>
    <w:rsid w:val="007B1CFB"/>
    <w:rsid w:val="007B2FF7"/>
    <w:rsid w:val="007B3153"/>
    <w:rsid w:val="007B334C"/>
    <w:rsid w:val="007B4449"/>
    <w:rsid w:val="007B571F"/>
    <w:rsid w:val="007B5BD4"/>
    <w:rsid w:val="007C76CC"/>
    <w:rsid w:val="007C77F1"/>
    <w:rsid w:val="007D1F80"/>
    <w:rsid w:val="007D2008"/>
    <w:rsid w:val="007D3125"/>
    <w:rsid w:val="007D34C0"/>
    <w:rsid w:val="007D3D3A"/>
    <w:rsid w:val="007D450D"/>
    <w:rsid w:val="007D6843"/>
    <w:rsid w:val="007D7096"/>
    <w:rsid w:val="007E04F5"/>
    <w:rsid w:val="007E0BA3"/>
    <w:rsid w:val="007E1451"/>
    <w:rsid w:val="007E1ACD"/>
    <w:rsid w:val="007E41C8"/>
    <w:rsid w:val="007E4F28"/>
    <w:rsid w:val="007E5BD2"/>
    <w:rsid w:val="007E6A8F"/>
    <w:rsid w:val="007E74F6"/>
    <w:rsid w:val="007F0404"/>
    <w:rsid w:val="007F0699"/>
    <w:rsid w:val="007F40BE"/>
    <w:rsid w:val="007F4A88"/>
    <w:rsid w:val="007F72D9"/>
    <w:rsid w:val="007F7B94"/>
    <w:rsid w:val="008007F0"/>
    <w:rsid w:val="00801A25"/>
    <w:rsid w:val="0080207F"/>
    <w:rsid w:val="008027D3"/>
    <w:rsid w:val="00802EE8"/>
    <w:rsid w:val="008036E4"/>
    <w:rsid w:val="00806D14"/>
    <w:rsid w:val="0081034C"/>
    <w:rsid w:val="00810BEC"/>
    <w:rsid w:val="00812043"/>
    <w:rsid w:val="0081306A"/>
    <w:rsid w:val="00813FB1"/>
    <w:rsid w:val="008148A9"/>
    <w:rsid w:val="00815FBB"/>
    <w:rsid w:val="008167BF"/>
    <w:rsid w:val="00822AD0"/>
    <w:rsid w:val="008232AC"/>
    <w:rsid w:val="008242C0"/>
    <w:rsid w:val="00824F07"/>
    <w:rsid w:val="008262C8"/>
    <w:rsid w:val="00826BA8"/>
    <w:rsid w:val="00827859"/>
    <w:rsid w:val="00832749"/>
    <w:rsid w:val="008342FC"/>
    <w:rsid w:val="00834841"/>
    <w:rsid w:val="0083540A"/>
    <w:rsid w:val="008365C2"/>
    <w:rsid w:val="008367C2"/>
    <w:rsid w:val="00836E5F"/>
    <w:rsid w:val="008429D7"/>
    <w:rsid w:val="00842AD7"/>
    <w:rsid w:val="00843C2F"/>
    <w:rsid w:val="008447D2"/>
    <w:rsid w:val="00845FA3"/>
    <w:rsid w:val="0084725F"/>
    <w:rsid w:val="00847FF1"/>
    <w:rsid w:val="00851083"/>
    <w:rsid w:val="00852B35"/>
    <w:rsid w:val="008558C5"/>
    <w:rsid w:val="008608E3"/>
    <w:rsid w:val="008615FB"/>
    <w:rsid w:val="008622DC"/>
    <w:rsid w:val="00867313"/>
    <w:rsid w:val="008701BC"/>
    <w:rsid w:val="008709BC"/>
    <w:rsid w:val="00871A2F"/>
    <w:rsid w:val="00871E62"/>
    <w:rsid w:val="008754DC"/>
    <w:rsid w:val="00876552"/>
    <w:rsid w:val="008774EA"/>
    <w:rsid w:val="00883165"/>
    <w:rsid w:val="00883DB8"/>
    <w:rsid w:val="00884983"/>
    <w:rsid w:val="00884BCF"/>
    <w:rsid w:val="00884F81"/>
    <w:rsid w:val="008854FF"/>
    <w:rsid w:val="008903BE"/>
    <w:rsid w:val="008966C9"/>
    <w:rsid w:val="008974A3"/>
    <w:rsid w:val="008A2D63"/>
    <w:rsid w:val="008A4A99"/>
    <w:rsid w:val="008A5795"/>
    <w:rsid w:val="008A5857"/>
    <w:rsid w:val="008A60F2"/>
    <w:rsid w:val="008A69E0"/>
    <w:rsid w:val="008A6F56"/>
    <w:rsid w:val="008B1C08"/>
    <w:rsid w:val="008B1D09"/>
    <w:rsid w:val="008B5B38"/>
    <w:rsid w:val="008C1740"/>
    <w:rsid w:val="008C6A56"/>
    <w:rsid w:val="008C7838"/>
    <w:rsid w:val="008D147A"/>
    <w:rsid w:val="008D2DD9"/>
    <w:rsid w:val="008D434F"/>
    <w:rsid w:val="008E0778"/>
    <w:rsid w:val="008E1C48"/>
    <w:rsid w:val="008E2562"/>
    <w:rsid w:val="008E3C39"/>
    <w:rsid w:val="008E5D4C"/>
    <w:rsid w:val="008E6AC6"/>
    <w:rsid w:val="008E7A21"/>
    <w:rsid w:val="008F092F"/>
    <w:rsid w:val="008F0B81"/>
    <w:rsid w:val="008F0F09"/>
    <w:rsid w:val="008F5E28"/>
    <w:rsid w:val="008F643C"/>
    <w:rsid w:val="0090079B"/>
    <w:rsid w:val="00900EDD"/>
    <w:rsid w:val="009019B2"/>
    <w:rsid w:val="00904611"/>
    <w:rsid w:val="009064BD"/>
    <w:rsid w:val="00906B6F"/>
    <w:rsid w:val="00906E41"/>
    <w:rsid w:val="0090700E"/>
    <w:rsid w:val="00907D35"/>
    <w:rsid w:val="009148AD"/>
    <w:rsid w:val="00915A77"/>
    <w:rsid w:val="00915BE0"/>
    <w:rsid w:val="00916DF0"/>
    <w:rsid w:val="00920CA1"/>
    <w:rsid w:val="00923E29"/>
    <w:rsid w:val="00924B41"/>
    <w:rsid w:val="00926B28"/>
    <w:rsid w:val="00926BA0"/>
    <w:rsid w:val="00927647"/>
    <w:rsid w:val="00927A1E"/>
    <w:rsid w:val="0093150A"/>
    <w:rsid w:val="009318A3"/>
    <w:rsid w:val="009339F6"/>
    <w:rsid w:val="00935C96"/>
    <w:rsid w:val="009363A5"/>
    <w:rsid w:val="009457AE"/>
    <w:rsid w:val="009463CA"/>
    <w:rsid w:val="00947134"/>
    <w:rsid w:val="00950184"/>
    <w:rsid w:val="00951460"/>
    <w:rsid w:val="009529EB"/>
    <w:rsid w:val="009543BB"/>
    <w:rsid w:val="00954DB2"/>
    <w:rsid w:val="00955376"/>
    <w:rsid w:val="009558AB"/>
    <w:rsid w:val="00956D60"/>
    <w:rsid w:val="0096042F"/>
    <w:rsid w:val="00960C8F"/>
    <w:rsid w:val="0096155B"/>
    <w:rsid w:val="00962363"/>
    <w:rsid w:val="00962589"/>
    <w:rsid w:val="00964D8F"/>
    <w:rsid w:val="00964FB3"/>
    <w:rsid w:val="00965713"/>
    <w:rsid w:val="009717E5"/>
    <w:rsid w:val="00973911"/>
    <w:rsid w:val="00973938"/>
    <w:rsid w:val="009743C4"/>
    <w:rsid w:val="00974725"/>
    <w:rsid w:val="00974CF2"/>
    <w:rsid w:val="00976315"/>
    <w:rsid w:val="009805BB"/>
    <w:rsid w:val="009813AA"/>
    <w:rsid w:val="009827C7"/>
    <w:rsid w:val="00982B34"/>
    <w:rsid w:val="00982C04"/>
    <w:rsid w:val="00983C76"/>
    <w:rsid w:val="009845B9"/>
    <w:rsid w:val="00984F1A"/>
    <w:rsid w:val="009917F7"/>
    <w:rsid w:val="0099287A"/>
    <w:rsid w:val="00993426"/>
    <w:rsid w:val="00993B41"/>
    <w:rsid w:val="00993C94"/>
    <w:rsid w:val="00994200"/>
    <w:rsid w:val="009955B9"/>
    <w:rsid w:val="00995A2F"/>
    <w:rsid w:val="00997214"/>
    <w:rsid w:val="009A034E"/>
    <w:rsid w:val="009A0A0D"/>
    <w:rsid w:val="009A1029"/>
    <w:rsid w:val="009A4348"/>
    <w:rsid w:val="009A4749"/>
    <w:rsid w:val="009A5E21"/>
    <w:rsid w:val="009B0C96"/>
    <w:rsid w:val="009B0F43"/>
    <w:rsid w:val="009B0FAE"/>
    <w:rsid w:val="009B1969"/>
    <w:rsid w:val="009B28FF"/>
    <w:rsid w:val="009B4D79"/>
    <w:rsid w:val="009B514E"/>
    <w:rsid w:val="009B6439"/>
    <w:rsid w:val="009B7764"/>
    <w:rsid w:val="009B7949"/>
    <w:rsid w:val="009C0838"/>
    <w:rsid w:val="009C1EF3"/>
    <w:rsid w:val="009C65C2"/>
    <w:rsid w:val="009C6FD1"/>
    <w:rsid w:val="009D1967"/>
    <w:rsid w:val="009D22FE"/>
    <w:rsid w:val="009D28FA"/>
    <w:rsid w:val="009D3789"/>
    <w:rsid w:val="009D3F6C"/>
    <w:rsid w:val="009D5574"/>
    <w:rsid w:val="009E1018"/>
    <w:rsid w:val="009E178B"/>
    <w:rsid w:val="009E21D0"/>
    <w:rsid w:val="009E5B34"/>
    <w:rsid w:val="009E5DCC"/>
    <w:rsid w:val="009E60A9"/>
    <w:rsid w:val="009E78CA"/>
    <w:rsid w:val="009F18EF"/>
    <w:rsid w:val="009F1EE4"/>
    <w:rsid w:val="009F2228"/>
    <w:rsid w:val="009F2401"/>
    <w:rsid w:val="009F274A"/>
    <w:rsid w:val="009F2F31"/>
    <w:rsid w:val="009F3646"/>
    <w:rsid w:val="009F48CF"/>
    <w:rsid w:val="009F61D5"/>
    <w:rsid w:val="009F66CA"/>
    <w:rsid w:val="009F7566"/>
    <w:rsid w:val="00A00423"/>
    <w:rsid w:val="00A00804"/>
    <w:rsid w:val="00A0104B"/>
    <w:rsid w:val="00A012B2"/>
    <w:rsid w:val="00A05419"/>
    <w:rsid w:val="00A06BF4"/>
    <w:rsid w:val="00A075FC"/>
    <w:rsid w:val="00A105BF"/>
    <w:rsid w:val="00A10C5F"/>
    <w:rsid w:val="00A10E73"/>
    <w:rsid w:val="00A129CA"/>
    <w:rsid w:val="00A13BC9"/>
    <w:rsid w:val="00A15829"/>
    <w:rsid w:val="00A16213"/>
    <w:rsid w:val="00A16576"/>
    <w:rsid w:val="00A16751"/>
    <w:rsid w:val="00A1718F"/>
    <w:rsid w:val="00A17432"/>
    <w:rsid w:val="00A22118"/>
    <w:rsid w:val="00A22A85"/>
    <w:rsid w:val="00A23A96"/>
    <w:rsid w:val="00A24C7B"/>
    <w:rsid w:val="00A2538B"/>
    <w:rsid w:val="00A261CB"/>
    <w:rsid w:val="00A30AA5"/>
    <w:rsid w:val="00A31292"/>
    <w:rsid w:val="00A33D5B"/>
    <w:rsid w:val="00A35690"/>
    <w:rsid w:val="00A36084"/>
    <w:rsid w:val="00A36BF1"/>
    <w:rsid w:val="00A36F7C"/>
    <w:rsid w:val="00A4056A"/>
    <w:rsid w:val="00A410E7"/>
    <w:rsid w:val="00A41773"/>
    <w:rsid w:val="00A41974"/>
    <w:rsid w:val="00A473B1"/>
    <w:rsid w:val="00A47E58"/>
    <w:rsid w:val="00A501DC"/>
    <w:rsid w:val="00A53157"/>
    <w:rsid w:val="00A55195"/>
    <w:rsid w:val="00A55971"/>
    <w:rsid w:val="00A570D4"/>
    <w:rsid w:val="00A6006D"/>
    <w:rsid w:val="00A600D4"/>
    <w:rsid w:val="00A609FC"/>
    <w:rsid w:val="00A6114D"/>
    <w:rsid w:val="00A6254E"/>
    <w:rsid w:val="00A633FC"/>
    <w:rsid w:val="00A65EE8"/>
    <w:rsid w:val="00A66C9E"/>
    <w:rsid w:val="00A71C1E"/>
    <w:rsid w:val="00A7339A"/>
    <w:rsid w:val="00A740F6"/>
    <w:rsid w:val="00A74286"/>
    <w:rsid w:val="00A7502E"/>
    <w:rsid w:val="00A77291"/>
    <w:rsid w:val="00A804EB"/>
    <w:rsid w:val="00A80746"/>
    <w:rsid w:val="00A8095E"/>
    <w:rsid w:val="00A8183B"/>
    <w:rsid w:val="00A820FB"/>
    <w:rsid w:val="00A838CE"/>
    <w:rsid w:val="00A83A87"/>
    <w:rsid w:val="00A83E2B"/>
    <w:rsid w:val="00A87BB0"/>
    <w:rsid w:val="00A91A0F"/>
    <w:rsid w:val="00A94DA1"/>
    <w:rsid w:val="00A95A66"/>
    <w:rsid w:val="00A965CE"/>
    <w:rsid w:val="00A96C15"/>
    <w:rsid w:val="00AA049C"/>
    <w:rsid w:val="00AA0A19"/>
    <w:rsid w:val="00AA16C8"/>
    <w:rsid w:val="00AA16FE"/>
    <w:rsid w:val="00AA218B"/>
    <w:rsid w:val="00AA2897"/>
    <w:rsid w:val="00AA48FD"/>
    <w:rsid w:val="00AA784E"/>
    <w:rsid w:val="00AA7C9C"/>
    <w:rsid w:val="00AB244D"/>
    <w:rsid w:val="00AB2A9F"/>
    <w:rsid w:val="00AB6D5E"/>
    <w:rsid w:val="00AB7F87"/>
    <w:rsid w:val="00AC1E46"/>
    <w:rsid w:val="00AC3522"/>
    <w:rsid w:val="00AC4EA6"/>
    <w:rsid w:val="00AC55B3"/>
    <w:rsid w:val="00AC579E"/>
    <w:rsid w:val="00AC60F7"/>
    <w:rsid w:val="00AC6F80"/>
    <w:rsid w:val="00AC7AEC"/>
    <w:rsid w:val="00AD159F"/>
    <w:rsid w:val="00AD1C68"/>
    <w:rsid w:val="00AD2E4B"/>
    <w:rsid w:val="00AD4A16"/>
    <w:rsid w:val="00AD5BBF"/>
    <w:rsid w:val="00AD5C8A"/>
    <w:rsid w:val="00AD7DBF"/>
    <w:rsid w:val="00AE0B73"/>
    <w:rsid w:val="00AE11EF"/>
    <w:rsid w:val="00AE1596"/>
    <w:rsid w:val="00AE37A0"/>
    <w:rsid w:val="00AE4F3E"/>
    <w:rsid w:val="00AE603F"/>
    <w:rsid w:val="00AE7135"/>
    <w:rsid w:val="00AE7639"/>
    <w:rsid w:val="00AE76B7"/>
    <w:rsid w:val="00AF03C4"/>
    <w:rsid w:val="00AF1264"/>
    <w:rsid w:val="00AF1C97"/>
    <w:rsid w:val="00AF2C54"/>
    <w:rsid w:val="00AF3A5D"/>
    <w:rsid w:val="00AF42C3"/>
    <w:rsid w:val="00AF5695"/>
    <w:rsid w:val="00AF6789"/>
    <w:rsid w:val="00AF699B"/>
    <w:rsid w:val="00AF6DC9"/>
    <w:rsid w:val="00B0200E"/>
    <w:rsid w:val="00B037D8"/>
    <w:rsid w:val="00B0453A"/>
    <w:rsid w:val="00B075AE"/>
    <w:rsid w:val="00B076A2"/>
    <w:rsid w:val="00B0781E"/>
    <w:rsid w:val="00B115B1"/>
    <w:rsid w:val="00B133BE"/>
    <w:rsid w:val="00B226F2"/>
    <w:rsid w:val="00B2380F"/>
    <w:rsid w:val="00B243D4"/>
    <w:rsid w:val="00B24579"/>
    <w:rsid w:val="00B25037"/>
    <w:rsid w:val="00B263DC"/>
    <w:rsid w:val="00B307F0"/>
    <w:rsid w:val="00B31B05"/>
    <w:rsid w:val="00B31F11"/>
    <w:rsid w:val="00B31F22"/>
    <w:rsid w:val="00B34BC7"/>
    <w:rsid w:val="00B37169"/>
    <w:rsid w:val="00B40DE8"/>
    <w:rsid w:val="00B413C4"/>
    <w:rsid w:val="00B46226"/>
    <w:rsid w:val="00B51330"/>
    <w:rsid w:val="00B52949"/>
    <w:rsid w:val="00B5348F"/>
    <w:rsid w:val="00B53970"/>
    <w:rsid w:val="00B5671E"/>
    <w:rsid w:val="00B574B1"/>
    <w:rsid w:val="00B64F7E"/>
    <w:rsid w:val="00B67325"/>
    <w:rsid w:val="00B674BA"/>
    <w:rsid w:val="00B72F2E"/>
    <w:rsid w:val="00B7323A"/>
    <w:rsid w:val="00B73434"/>
    <w:rsid w:val="00B73E8C"/>
    <w:rsid w:val="00B74926"/>
    <w:rsid w:val="00B77D06"/>
    <w:rsid w:val="00B8112C"/>
    <w:rsid w:val="00B82527"/>
    <w:rsid w:val="00B84E30"/>
    <w:rsid w:val="00B85591"/>
    <w:rsid w:val="00B862CB"/>
    <w:rsid w:val="00B87BE8"/>
    <w:rsid w:val="00B91865"/>
    <w:rsid w:val="00B93730"/>
    <w:rsid w:val="00B93C75"/>
    <w:rsid w:val="00B94BE6"/>
    <w:rsid w:val="00B952A3"/>
    <w:rsid w:val="00B97A06"/>
    <w:rsid w:val="00BA1673"/>
    <w:rsid w:val="00BA29DA"/>
    <w:rsid w:val="00BA3E3D"/>
    <w:rsid w:val="00BA69E2"/>
    <w:rsid w:val="00BA6AC7"/>
    <w:rsid w:val="00BB0028"/>
    <w:rsid w:val="00BB0590"/>
    <w:rsid w:val="00BB1F32"/>
    <w:rsid w:val="00BB2AD1"/>
    <w:rsid w:val="00BB473C"/>
    <w:rsid w:val="00BB65F6"/>
    <w:rsid w:val="00BB742A"/>
    <w:rsid w:val="00BB7AB2"/>
    <w:rsid w:val="00BC05E9"/>
    <w:rsid w:val="00BC07F6"/>
    <w:rsid w:val="00BC1FAB"/>
    <w:rsid w:val="00BC26F8"/>
    <w:rsid w:val="00BC2FCF"/>
    <w:rsid w:val="00BC3129"/>
    <w:rsid w:val="00BC5759"/>
    <w:rsid w:val="00BC7433"/>
    <w:rsid w:val="00BD1B76"/>
    <w:rsid w:val="00BD24CE"/>
    <w:rsid w:val="00BD4E21"/>
    <w:rsid w:val="00BD5ED0"/>
    <w:rsid w:val="00BD76DA"/>
    <w:rsid w:val="00BD78D4"/>
    <w:rsid w:val="00BE1A3C"/>
    <w:rsid w:val="00BE2E8B"/>
    <w:rsid w:val="00BE303C"/>
    <w:rsid w:val="00BE3AF5"/>
    <w:rsid w:val="00BE528B"/>
    <w:rsid w:val="00BE632B"/>
    <w:rsid w:val="00BE6B75"/>
    <w:rsid w:val="00BF014A"/>
    <w:rsid w:val="00BF0694"/>
    <w:rsid w:val="00BF0FBF"/>
    <w:rsid w:val="00BF26F3"/>
    <w:rsid w:val="00BF35FC"/>
    <w:rsid w:val="00BF3FA3"/>
    <w:rsid w:val="00BF4F39"/>
    <w:rsid w:val="00BF7246"/>
    <w:rsid w:val="00C0083D"/>
    <w:rsid w:val="00C01C95"/>
    <w:rsid w:val="00C058B5"/>
    <w:rsid w:val="00C10D9A"/>
    <w:rsid w:val="00C12B20"/>
    <w:rsid w:val="00C13075"/>
    <w:rsid w:val="00C144CE"/>
    <w:rsid w:val="00C20505"/>
    <w:rsid w:val="00C20DD3"/>
    <w:rsid w:val="00C22239"/>
    <w:rsid w:val="00C2288B"/>
    <w:rsid w:val="00C235B3"/>
    <w:rsid w:val="00C25A02"/>
    <w:rsid w:val="00C27EFB"/>
    <w:rsid w:val="00C321F5"/>
    <w:rsid w:val="00C32DBB"/>
    <w:rsid w:val="00C33017"/>
    <w:rsid w:val="00C3358E"/>
    <w:rsid w:val="00C342A9"/>
    <w:rsid w:val="00C34CBF"/>
    <w:rsid w:val="00C41792"/>
    <w:rsid w:val="00C41941"/>
    <w:rsid w:val="00C43804"/>
    <w:rsid w:val="00C444BE"/>
    <w:rsid w:val="00C46330"/>
    <w:rsid w:val="00C463EC"/>
    <w:rsid w:val="00C5140C"/>
    <w:rsid w:val="00C52C43"/>
    <w:rsid w:val="00C53AB7"/>
    <w:rsid w:val="00C5403B"/>
    <w:rsid w:val="00C551DA"/>
    <w:rsid w:val="00C623E6"/>
    <w:rsid w:val="00C702BE"/>
    <w:rsid w:val="00C70519"/>
    <w:rsid w:val="00C71AB9"/>
    <w:rsid w:val="00C74EB6"/>
    <w:rsid w:val="00C755AA"/>
    <w:rsid w:val="00C779CC"/>
    <w:rsid w:val="00C80855"/>
    <w:rsid w:val="00C8091E"/>
    <w:rsid w:val="00C81505"/>
    <w:rsid w:val="00C818F7"/>
    <w:rsid w:val="00C81BAA"/>
    <w:rsid w:val="00C8355F"/>
    <w:rsid w:val="00C860A7"/>
    <w:rsid w:val="00C86CB7"/>
    <w:rsid w:val="00C86E60"/>
    <w:rsid w:val="00C87DBF"/>
    <w:rsid w:val="00C928B0"/>
    <w:rsid w:val="00C92986"/>
    <w:rsid w:val="00C94935"/>
    <w:rsid w:val="00C9601F"/>
    <w:rsid w:val="00CA0C01"/>
    <w:rsid w:val="00CA10ED"/>
    <w:rsid w:val="00CA48AB"/>
    <w:rsid w:val="00CA4A4F"/>
    <w:rsid w:val="00CA5BD4"/>
    <w:rsid w:val="00CB2077"/>
    <w:rsid w:val="00CB4ED0"/>
    <w:rsid w:val="00CB6B47"/>
    <w:rsid w:val="00CB6E0E"/>
    <w:rsid w:val="00CC02D7"/>
    <w:rsid w:val="00CC0B19"/>
    <w:rsid w:val="00CC16C5"/>
    <w:rsid w:val="00CC24BF"/>
    <w:rsid w:val="00CC3881"/>
    <w:rsid w:val="00CC4017"/>
    <w:rsid w:val="00CC49C2"/>
    <w:rsid w:val="00CC589A"/>
    <w:rsid w:val="00CC6064"/>
    <w:rsid w:val="00CC6B54"/>
    <w:rsid w:val="00CC7863"/>
    <w:rsid w:val="00CD15B3"/>
    <w:rsid w:val="00CD187E"/>
    <w:rsid w:val="00CD3471"/>
    <w:rsid w:val="00CD58E4"/>
    <w:rsid w:val="00CE1E84"/>
    <w:rsid w:val="00CE5AC9"/>
    <w:rsid w:val="00CE6FC0"/>
    <w:rsid w:val="00CE7B7B"/>
    <w:rsid w:val="00CF0F22"/>
    <w:rsid w:val="00CF1AB3"/>
    <w:rsid w:val="00CF7172"/>
    <w:rsid w:val="00CF77A2"/>
    <w:rsid w:val="00CF7C32"/>
    <w:rsid w:val="00D00679"/>
    <w:rsid w:val="00D02ADB"/>
    <w:rsid w:val="00D03F26"/>
    <w:rsid w:val="00D04589"/>
    <w:rsid w:val="00D106F0"/>
    <w:rsid w:val="00D10CBD"/>
    <w:rsid w:val="00D13475"/>
    <w:rsid w:val="00D15EEA"/>
    <w:rsid w:val="00D174A7"/>
    <w:rsid w:val="00D17CCA"/>
    <w:rsid w:val="00D202AD"/>
    <w:rsid w:val="00D20B23"/>
    <w:rsid w:val="00D20F0D"/>
    <w:rsid w:val="00D215A1"/>
    <w:rsid w:val="00D216BC"/>
    <w:rsid w:val="00D22A4B"/>
    <w:rsid w:val="00D22BFF"/>
    <w:rsid w:val="00D2557A"/>
    <w:rsid w:val="00D27549"/>
    <w:rsid w:val="00D27EBE"/>
    <w:rsid w:val="00D30C49"/>
    <w:rsid w:val="00D32829"/>
    <w:rsid w:val="00D328EA"/>
    <w:rsid w:val="00D335A6"/>
    <w:rsid w:val="00D34B67"/>
    <w:rsid w:val="00D354A3"/>
    <w:rsid w:val="00D371AC"/>
    <w:rsid w:val="00D40842"/>
    <w:rsid w:val="00D41847"/>
    <w:rsid w:val="00D4771E"/>
    <w:rsid w:val="00D47A1F"/>
    <w:rsid w:val="00D51464"/>
    <w:rsid w:val="00D5197D"/>
    <w:rsid w:val="00D527F8"/>
    <w:rsid w:val="00D5399D"/>
    <w:rsid w:val="00D53B07"/>
    <w:rsid w:val="00D54FA2"/>
    <w:rsid w:val="00D60390"/>
    <w:rsid w:val="00D60E40"/>
    <w:rsid w:val="00D612E4"/>
    <w:rsid w:val="00D6330C"/>
    <w:rsid w:val="00D6500C"/>
    <w:rsid w:val="00D662F5"/>
    <w:rsid w:val="00D678B4"/>
    <w:rsid w:val="00D703A1"/>
    <w:rsid w:val="00D72A72"/>
    <w:rsid w:val="00D75CE4"/>
    <w:rsid w:val="00D81FAA"/>
    <w:rsid w:val="00D83F9B"/>
    <w:rsid w:val="00D86698"/>
    <w:rsid w:val="00D91B86"/>
    <w:rsid w:val="00D926B1"/>
    <w:rsid w:val="00D946FF"/>
    <w:rsid w:val="00D95998"/>
    <w:rsid w:val="00DA0900"/>
    <w:rsid w:val="00DA2512"/>
    <w:rsid w:val="00DA6AD9"/>
    <w:rsid w:val="00DA7F8B"/>
    <w:rsid w:val="00DB06CD"/>
    <w:rsid w:val="00DB28A9"/>
    <w:rsid w:val="00DB340A"/>
    <w:rsid w:val="00DB554E"/>
    <w:rsid w:val="00DB57DF"/>
    <w:rsid w:val="00DB7308"/>
    <w:rsid w:val="00DB7992"/>
    <w:rsid w:val="00DB7EF9"/>
    <w:rsid w:val="00DC17BC"/>
    <w:rsid w:val="00DC3CDB"/>
    <w:rsid w:val="00DC567A"/>
    <w:rsid w:val="00DC5B75"/>
    <w:rsid w:val="00DC65EF"/>
    <w:rsid w:val="00DC6AB0"/>
    <w:rsid w:val="00DD12F7"/>
    <w:rsid w:val="00DD16F2"/>
    <w:rsid w:val="00DD2629"/>
    <w:rsid w:val="00DD35A0"/>
    <w:rsid w:val="00DD4060"/>
    <w:rsid w:val="00DE1F3E"/>
    <w:rsid w:val="00DE2F3D"/>
    <w:rsid w:val="00DE434E"/>
    <w:rsid w:val="00DE7658"/>
    <w:rsid w:val="00DF16FF"/>
    <w:rsid w:val="00DF30BE"/>
    <w:rsid w:val="00DF3CDF"/>
    <w:rsid w:val="00DF482B"/>
    <w:rsid w:val="00DF602F"/>
    <w:rsid w:val="00E00EFB"/>
    <w:rsid w:val="00E02AC3"/>
    <w:rsid w:val="00E05F03"/>
    <w:rsid w:val="00E06825"/>
    <w:rsid w:val="00E116B9"/>
    <w:rsid w:val="00E11F33"/>
    <w:rsid w:val="00E120AC"/>
    <w:rsid w:val="00E15100"/>
    <w:rsid w:val="00E15BA2"/>
    <w:rsid w:val="00E16DAF"/>
    <w:rsid w:val="00E1760E"/>
    <w:rsid w:val="00E203E4"/>
    <w:rsid w:val="00E21978"/>
    <w:rsid w:val="00E22E26"/>
    <w:rsid w:val="00E275A4"/>
    <w:rsid w:val="00E304A9"/>
    <w:rsid w:val="00E306B9"/>
    <w:rsid w:val="00E32786"/>
    <w:rsid w:val="00E334FC"/>
    <w:rsid w:val="00E375D7"/>
    <w:rsid w:val="00E44C49"/>
    <w:rsid w:val="00E45165"/>
    <w:rsid w:val="00E45287"/>
    <w:rsid w:val="00E455AB"/>
    <w:rsid w:val="00E51488"/>
    <w:rsid w:val="00E51742"/>
    <w:rsid w:val="00E51E79"/>
    <w:rsid w:val="00E5363B"/>
    <w:rsid w:val="00E542EA"/>
    <w:rsid w:val="00E568BB"/>
    <w:rsid w:val="00E624CB"/>
    <w:rsid w:val="00E624DB"/>
    <w:rsid w:val="00E6259C"/>
    <w:rsid w:val="00E625E1"/>
    <w:rsid w:val="00E63535"/>
    <w:rsid w:val="00E67170"/>
    <w:rsid w:val="00E67468"/>
    <w:rsid w:val="00E70FF5"/>
    <w:rsid w:val="00E77318"/>
    <w:rsid w:val="00E82C5A"/>
    <w:rsid w:val="00E82C7D"/>
    <w:rsid w:val="00E87B6C"/>
    <w:rsid w:val="00E87CBC"/>
    <w:rsid w:val="00E90265"/>
    <w:rsid w:val="00E90C90"/>
    <w:rsid w:val="00E91945"/>
    <w:rsid w:val="00E935CF"/>
    <w:rsid w:val="00E940FE"/>
    <w:rsid w:val="00E94400"/>
    <w:rsid w:val="00E95EB0"/>
    <w:rsid w:val="00E96E30"/>
    <w:rsid w:val="00E97A5A"/>
    <w:rsid w:val="00EA1CE1"/>
    <w:rsid w:val="00EA291F"/>
    <w:rsid w:val="00EA4033"/>
    <w:rsid w:val="00EA630B"/>
    <w:rsid w:val="00EA69C5"/>
    <w:rsid w:val="00EA6AC0"/>
    <w:rsid w:val="00EB006C"/>
    <w:rsid w:val="00EB12D0"/>
    <w:rsid w:val="00EB267E"/>
    <w:rsid w:val="00EB3F84"/>
    <w:rsid w:val="00EC2B95"/>
    <w:rsid w:val="00EC461B"/>
    <w:rsid w:val="00EC47B5"/>
    <w:rsid w:val="00EC7214"/>
    <w:rsid w:val="00EC78F2"/>
    <w:rsid w:val="00EC7E77"/>
    <w:rsid w:val="00ED0743"/>
    <w:rsid w:val="00ED1420"/>
    <w:rsid w:val="00ED4E5A"/>
    <w:rsid w:val="00EE0DAA"/>
    <w:rsid w:val="00EE151B"/>
    <w:rsid w:val="00EE232F"/>
    <w:rsid w:val="00EE3FE7"/>
    <w:rsid w:val="00EE4075"/>
    <w:rsid w:val="00EE5EC0"/>
    <w:rsid w:val="00EE70A0"/>
    <w:rsid w:val="00EE7874"/>
    <w:rsid w:val="00EE7C45"/>
    <w:rsid w:val="00EF0735"/>
    <w:rsid w:val="00EF0989"/>
    <w:rsid w:val="00EF3E4C"/>
    <w:rsid w:val="00EF4BC3"/>
    <w:rsid w:val="00F017EF"/>
    <w:rsid w:val="00F0190B"/>
    <w:rsid w:val="00F059B3"/>
    <w:rsid w:val="00F0783D"/>
    <w:rsid w:val="00F1556A"/>
    <w:rsid w:val="00F15BD4"/>
    <w:rsid w:val="00F16EDD"/>
    <w:rsid w:val="00F177DF"/>
    <w:rsid w:val="00F17ECB"/>
    <w:rsid w:val="00F201A8"/>
    <w:rsid w:val="00F213A8"/>
    <w:rsid w:val="00F25A1A"/>
    <w:rsid w:val="00F2654A"/>
    <w:rsid w:val="00F30AF4"/>
    <w:rsid w:val="00F30C4C"/>
    <w:rsid w:val="00F3130A"/>
    <w:rsid w:val="00F314EE"/>
    <w:rsid w:val="00F31806"/>
    <w:rsid w:val="00F31D28"/>
    <w:rsid w:val="00F32111"/>
    <w:rsid w:val="00F329A3"/>
    <w:rsid w:val="00F32E33"/>
    <w:rsid w:val="00F330B7"/>
    <w:rsid w:val="00F33BBB"/>
    <w:rsid w:val="00F33C39"/>
    <w:rsid w:val="00F33EFF"/>
    <w:rsid w:val="00F35988"/>
    <w:rsid w:val="00F4221E"/>
    <w:rsid w:val="00F42473"/>
    <w:rsid w:val="00F4253E"/>
    <w:rsid w:val="00F453F6"/>
    <w:rsid w:val="00F45CF8"/>
    <w:rsid w:val="00F461BA"/>
    <w:rsid w:val="00F47A21"/>
    <w:rsid w:val="00F50118"/>
    <w:rsid w:val="00F511A0"/>
    <w:rsid w:val="00F513F6"/>
    <w:rsid w:val="00F525FB"/>
    <w:rsid w:val="00F5390F"/>
    <w:rsid w:val="00F54003"/>
    <w:rsid w:val="00F5694B"/>
    <w:rsid w:val="00F5705F"/>
    <w:rsid w:val="00F57B28"/>
    <w:rsid w:val="00F60A36"/>
    <w:rsid w:val="00F62001"/>
    <w:rsid w:val="00F641C3"/>
    <w:rsid w:val="00F64590"/>
    <w:rsid w:val="00F648A9"/>
    <w:rsid w:val="00F64C5B"/>
    <w:rsid w:val="00F66514"/>
    <w:rsid w:val="00F729C2"/>
    <w:rsid w:val="00F73136"/>
    <w:rsid w:val="00F731A7"/>
    <w:rsid w:val="00F76015"/>
    <w:rsid w:val="00F76442"/>
    <w:rsid w:val="00F76F6B"/>
    <w:rsid w:val="00F807D8"/>
    <w:rsid w:val="00F81F34"/>
    <w:rsid w:val="00F8410D"/>
    <w:rsid w:val="00F847BE"/>
    <w:rsid w:val="00F84931"/>
    <w:rsid w:val="00F86125"/>
    <w:rsid w:val="00F87F75"/>
    <w:rsid w:val="00F90C63"/>
    <w:rsid w:val="00F91391"/>
    <w:rsid w:val="00F91664"/>
    <w:rsid w:val="00F918B7"/>
    <w:rsid w:val="00F92778"/>
    <w:rsid w:val="00F92806"/>
    <w:rsid w:val="00F92B26"/>
    <w:rsid w:val="00F94F3E"/>
    <w:rsid w:val="00F96538"/>
    <w:rsid w:val="00FA01BD"/>
    <w:rsid w:val="00FA14F7"/>
    <w:rsid w:val="00FA157B"/>
    <w:rsid w:val="00FA1BEB"/>
    <w:rsid w:val="00FA2161"/>
    <w:rsid w:val="00FA33A3"/>
    <w:rsid w:val="00FA5FFF"/>
    <w:rsid w:val="00FB0A69"/>
    <w:rsid w:val="00FB19B6"/>
    <w:rsid w:val="00FB49DD"/>
    <w:rsid w:val="00FB5499"/>
    <w:rsid w:val="00FB5DBF"/>
    <w:rsid w:val="00FB68A7"/>
    <w:rsid w:val="00FB7251"/>
    <w:rsid w:val="00FB7B45"/>
    <w:rsid w:val="00FC07BD"/>
    <w:rsid w:val="00FC0BC6"/>
    <w:rsid w:val="00FC23B5"/>
    <w:rsid w:val="00FC258F"/>
    <w:rsid w:val="00FC28FB"/>
    <w:rsid w:val="00FC315C"/>
    <w:rsid w:val="00FC601C"/>
    <w:rsid w:val="00FC6469"/>
    <w:rsid w:val="00FD0C6C"/>
    <w:rsid w:val="00FD0C78"/>
    <w:rsid w:val="00FD0F2D"/>
    <w:rsid w:val="00FD12D6"/>
    <w:rsid w:val="00FD1A9D"/>
    <w:rsid w:val="00FD3C93"/>
    <w:rsid w:val="00FD4C85"/>
    <w:rsid w:val="00FD6C3D"/>
    <w:rsid w:val="00FE06FF"/>
    <w:rsid w:val="00FE268B"/>
    <w:rsid w:val="00FE2CBF"/>
    <w:rsid w:val="00FE422F"/>
    <w:rsid w:val="00FE53AE"/>
    <w:rsid w:val="00FE78D1"/>
    <w:rsid w:val="00FE79E8"/>
    <w:rsid w:val="00FF5CCC"/>
    <w:rsid w:val="00FF5CFF"/>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137CD"/>
  <w15:chartTrackingRefBased/>
  <w15:docId w15:val="{91714044-095B-4316-B2B4-431EB88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25"/>
    <w:pPr>
      <w:spacing w:after="0" w:line="240" w:lineRule="auto"/>
    </w:pPr>
    <w:rPr>
      <w:rFonts w:ascii="Times New Roman" w:eastAsia="Times New Roman" w:hAnsi="Times New Roman" w:cs="Times New Roman"/>
      <w:sz w:val="24"/>
      <w:szCs w:val="24"/>
      <w:lang w:val="fr-BE" w:eastAsia="fr-FR"/>
    </w:rPr>
  </w:style>
  <w:style w:type="paragraph" w:styleId="Heading1">
    <w:name w:val="heading 1"/>
    <w:basedOn w:val="Normal"/>
    <w:next w:val="Normal"/>
    <w:link w:val="Heading1Char"/>
    <w:uiPriority w:val="9"/>
    <w:qFormat/>
    <w:rsid w:val="00E203E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0403E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nhideWhenUsed/>
    <w:qFormat/>
    <w:rsid w:val="004F0091"/>
    <w:pPr>
      <w:keepNext/>
      <w:spacing w:before="240" w:after="60"/>
      <w:outlineLvl w:val="2"/>
    </w:pPr>
    <w:rPr>
      <w:rFonts w:ascii="Calibri Light" w:hAnsi="Calibri Light"/>
      <w:b/>
      <w:b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3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03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4F0091"/>
    <w:rPr>
      <w:rFonts w:ascii="Calibri Light" w:eastAsia="Times New Roman" w:hAnsi="Calibri Light" w:cs="Times New Roman"/>
      <w:b/>
      <w:bCs/>
      <w:sz w:val="26"/>
      <w:szCs w:val="26"/>
      <w:lang w:val="fr-FR" w:eastAsia="fr-FR"/>
    </w:rPr>
  </w:style>
  <w:style w:type="paragraph" w:customStyle="1" w:styleId="Affiliation">
    <w:name w:val="Affiliation"/>
    <w:basedOn w:val="Normal"/>
    <w:qFormat/>
    <w:rsid w:val="000403EB"/>
    <w:pPr>
      <w:spacing w:before="240" w:line="360" w:lineRule="auto"/>
    </w:pPr>
    <w:rPr>
      <w:i/>
      <w:lang w:val="en-GB" w:eastAsia="en-GB"/>
    </w:rPr>
  </w:style>
  <w:style w:type="paragraph" w:customStyle="1" w:styleId="Correspondencedetails">
    <w:name w:val="Correspondence details"/>
    <w:basedOn w:val="Normal"/>
    <w:qFormat/>
    <w:rsid w:val="000403EB"/>
    <w:pPr>
      <w:spacing w:before="240" w:line="360" w:lineRule="auto"/>
    </w:pPr>
    <w:rPr>
      <w:lang w:val="en-GB" w:eastAsia="en-GB"/>
    </w:rPr>
  </w:style>
  <w:style w:type="paragraph" w:styleId="FootnoteText">
    <w:name w:val="footnote text"/>
    <w:basedOn w:val="Normal"/>
    <w:link w:val="FootnoteTextChar"/>
    <w:uiPriority w:val="99"/>
    <w:semiHidden/>
    <w:unhideWhenUsed/>
    <w:rsid w:val="000403EB"/>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403EB"/>
    <w:rPr>
      <w:sz w:val="20"/>
      <w:szCs w:val="20"/>
    </w:rPr>
  </w:style>
  <w:style w:type="character" w:styleId="FootnoteReference">
    <w:name w:val="footnote reference"/>
    <w:basedOn w:val="DefaultParagraphFont"/>
    <w:uiPriority w:val="99"/>
    <w:semiHidden/>
    <w:unhideWhenUsed/>
    <w:rsid w:val="000403EB"/>
    <w:rPr>
      <w:vertAlign w:val="superscript"/>
    </w:rPr>
  </w:style>
  <w:style w:type="paragraph" w:styleId="Title">
    <w:name w:val="Title"/>
    <w:basedOn w:val="Normal"/>
    <w:next w:val="Normal"/>
    <w:link w:val="TitleChar"/>
    <w:uiPriority w:val="10"/>
    <w:qFormat/>
    <w:rsid w:val="00997214"/>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9972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53E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F53E6"/>
  </w:style>
  <w:style w:type="paragraph" w:styleId="Footer">
    <w:name w:val="footer"/>
    <w:basedOn w:val="Normal"/>
    <w:link w:val="FooterChar"/>
    <w:uiPriority w:val="99"/>
    <w:unhideWhenUsed/>
    <w:rsid w:val="002F53E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F53E6"/>
  </w:style>
  <w:style w:type="paragraph" w:styleId="ListParagraph">
    <w:name w:val="List Paragraph"/>
    <w:basedOn w:val="Normal"/>
    <w:uiPriority w:val="34"/>
    <w:qFormat/>
    <w:rsid w:val="008A579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SubtleEmphasis">
    <w:name w:val="Subtle Emphasis"/>
    <w:basedOn w:val="DefaultParagraphFont"/>
    <w:uiPriority w:val="19"/>
    <w:qFormat/>
    <w:rsid w:val="006D7F2B"/>
    <w:rPr>
      <w:i/>
      <w:iCs/>
      <w:color w:val="404040" w:themeColor="text1" w:themeTint="BF"/>
    </w:rPr>
  </w:style>
  <w:style w:type="paragraph" w:styleId="BalloonText">
    <w:name w:val="Balloon Text"/>
    <w:basedOn w:val="Normal"/>
    <w:link w:val="BalloonTextChar"/>
    <w:uiPriority w:val="99"/>
    <w:semiHidden/>
    <w:unhideWhenUsed/>
    <w:rsid w:val="00AE7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B7"/>
    <w:rPr>
      <w:rFonts w:ascii="Segoe UI" w:hAnsi="Segoe UI" w:cs="Segoe UI"/>
      <w:sz w:val="18"/>
      <w:szCs w:val="18"/>
    </w:rPr>
  </w:style>
  <w:style w:type="character" w:styleId="CommentReference">
    <w:name w:val="annotation reference"/>
    <w:uiPriority w:val="99"/>
    <w:semiHidden/>
    <w:unhideWhenUsed/>
    <w:rsid w:val="004F0091"/>
    <w:rPr>
      <w:sz w:val="16"/>
      <w:szCs w:val="16"/>
    </w:rPr>
  </w:style>
  <w:style w:type="paragraph" w:styleId="CommentText">
    <w:name w:val="annotation text"/>
    <w:basedOn w:val="Normal"/>
    <w:link w:val="CommentTextChar"/>
    <w:uiPriority w:val="99"/>
    <w:unhideWhenUsed/>
    <w:rsid w:val="004F0091"/>
    <w:rPr>
      <w:rFonts w:eastAsia="Calibri"/>
      <w:sz w:val="20"/>
      <w:szCs w:val="20"/>
      <w:lang w:val="fr-FR"/>
    </w:rPr>
  </w:style>
  <w:style w:type="character" w:customStyle="1" w:styleId="CommentTextChar">
    <w:name w:val="Comment Text Char"/>
    <w:basedOn w:val="DefaultParagraphFont"/>
    <w:link w:val="CommentText"/>
    <w:uiPriority w:val="99"/>
    <w:rsid w:val="004F0091"/>
    <w:rPr>
      <w:rFonts w:ascii="Times New Roman" w:eastAsia="Calibri" w:hAnsi="Times New Roman" w:cs="Times New Roman"/>
      <w:sz w:val="20"/>
      <w:szCs w:val="20"/>
      <w:lang w:val="fr-FR" w:eastAsia="fr-FR"/>
    </w:rPr>
  </w:style>
  <w:style w:type="paragraph" w:styleId="NormalWeb">
    <w:name w:val="Normal (Web)"/>
    <w:basedOn w:val="Normal"/>
    <w:uiPriority w:val="99"/>
    <w:semiHidden/>
    <w:unhideWhenUsed/>
    <w:rsid w:val="001E66C6"/>
  </w:style>
  <w:style w:type="paragraph" w:styleId="CommentSubject">
    <w:name w:val="annotation subject"/>
    <w:basedOn w:val="CommentText"/>
    <w:next w:val="CommentText"/>
    <w:link w:val="CommentSubjectChar"/>
    <w:uiPriority w:val="99"/>
    <w:semiHidden/>
    <w:unhideWhenUsed/>
    <w:rsid w:val="008148A9"/>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148A9"/>
    <w:rPr>
      <w:rFonts w:ascii="Times New Roman" w:eastAsia="Calibri" w:hAnsi="Times New Roman" w:cs="Times New Roman"/>
      <w:b/>
      <w:bCs/>
      <w:sz w:val="20"/>
      <w:szCs w:val="20"/>
      <w:lang w:val="fr-FR" w:eastAsia="fr-FR"/>
    </w:rPr>
  </w:style>
  <w:style w:type="character" w:styleId="Hyperlink">
    <w:name w:val="Hyperlink"/>
    <w:basedOn w:val="DefaultParagraphFont"/>
    <w:uiPriority w:val="99"/>
    <w:unhideWhenUsed/>
    <w:rsid w:val="00FF7D5C"/>
    <w:rPr>
      <w:color w:val="0563C1"/>
      <w:u w:val="single"/>
    </w:rPr>
  </w:style>
  <w:style w:type="table" w:styleId="TableGrid">
    <w:name w:val="Table Grid"/>
    <w:basedOn w:val="TableNormal"/>
    <w:uiPriority w:val="39"/>
    <w:rsid w:val="003E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32829"/>
    <w:rPr>
      <w:i/>
      <w:iCs/>
    </w:rPr>
  </w:style>
  <w:style w:type="paragraph" w:styleId="Caption">
    <w:name w:val="caption"/>
    <w:basedOn w:val="Normal"/>
    <w:next w:val="Normal"/>
    <w:uiPriority w:val="35"/>
    <w:unhideWhenUsed/>
    <w:qFormat/>
    <w:rsid w:val="00BD4E21"/>
    <w:pPr>
      <w:spacing w:after="200"/>
    </w:pPr>
    <w:rPr>
      <w:i/>
      <w:iCs/>
      <w:color w:val="44546A" w:themeColor="text2"/>
      <w:sz w:val="18"/>
      <w:szCs w:val="18"/>
      <w:lang w:val="en-US" w:eastAsia="en-US"/>
    </w:rPr>
  </w:style>
  <w:style w:type="character" w:customStyle="1" w:styleId="UnresolvedMention1">
    <w:name w:val="Unresolved Mention1"/>
    <w:basedOn w:val="DefaultParagraphFont"/>
    <w:uiPriority w:val="99"/>
    <w:semiHidden/>
    <w:unhideWhenUsed/>
    <w:rsid w:val="00B226F2"/>
    <w:rPr>
      <w:color w:val="605E5C"/>
      <w:shd w:val="clear" w:color="auto" w:fill="E1DFDD"/>
    </w:rPr>
  </w:style>
  <w:style w:type="paragraph" w:customStyle="1" w:styleId="Default">
    <w:name w:val="Default"/>
    <w:rsid w:val="005C1C42"/>
    <w:pPr>
      <w:autoSpaceDE w:val="0"/>
      <w:autoSpaceDN w:val="0"/>
      <w:adjustRightInd w:val="0"/>
      <w:spacing w:after="0" w:line="240" w:lineRule="auto"/>
    </w:pPr>
    <w:rPr>
      <w:rFonts w:ascii="Verdana" w:hAnsi="Verdana" w:cs="Verdana"/>
      <w:color w:val="000000"/>
      <w:sz w:val="24"/>
      <w:szCs w:val="24"/>
    </w:rPr>
  </w:style>
  <w:style w:type="character" w:customStyle="1" w:styleId="cls-response">
    <w:name w:val="cls-response"/>
    <w:basedOn w:val="DefaultParagraphFont"/>
    <w:rsid w:val="0090079B"/>
  </w:style>
  <w:style w:type="character" w:styleId="Strong">
    <w:name w:val="Strong"/>
    <w:uiPriority w:val="22"/>
    <w:qFormat/>
    <w:rsid w:val="00A804EB"/>
    <w:rPr>
      <w:b/>
      <w:bCs/>
    </w:rPr>
  </w:style>
  <w:style w:type="character" w:customStyle="1" w:styleId="apple-converted-space">
    <w:name w:val="apple-converted-space"/>
    <w:rsid w:val="009D1967"/>
  </w:style>
  <w:style w:type="paragraph" w:customStyle="1" w:styleId="default0">
    <w:name w:val="default"/>
    <w:basedOn w:val="Normal"/>
    <w:rsid w:val="009D1967"/>
    <w:pPr>
      <w:spacing w:before="100" w:beforeAutospacing="1" w:after="100" w:afterAutospacing="1"/>
    </w:pPr>
    <w:rPr>
      <w:rFonts w:eastAsia="Calibri"/>
      <w:lang w:val="fr-FR"/>
    </w:rPr>
  </w:style>
  <w:style w:type="paragraph" w:customStyle="1" w:styleId="Articletitle">
    <w:name w:val="Article title"/>
    <w:basedOn w:val="Normal"/>
    <w:next w:val="Normal"/>
    <w:qFormat/>
    <w:rsid w:val="000D3FF5"/>
    <w:pPr>
      <w:spacing w:after="120" w:line="360" w:lineRule="auto"/>
    </w:pPr>
    <w:rPr>
      <w:b/>
      <w:sz w:val="28"/>
      <w:lang w:val="en-GB" w:eastAsia="en-GB"/>
    </w:rPr>
  </w:style>
  <w:style w:type="character" w:styleId="PageNumber">
    <w:name w:val="page number"/>
    <w:basedOn w:val="DefaultParagraphFont"/>
    <w:uiPriority w:val="99"/>
    <w:semiHidden/>
    <w:unhideWhenUsed/>
    <w:rsid w:val="000D3FF5"/>
  </w:style>
  <w:style w:type="paragraph" w:styleId="Revision">
    <w:name w:val="Revision"/>
    <w:hidden/>
    <w:uiPriority w:val="99"/>
    <w:semiHidden/>
    <w:rsid w:val="00AA48FD"/>
    <w:pPr>
      <w:spacing w:after="0" w:line="240" w:lineRule="auto"/>
    </w:pPr>
    <w:rPr>
      <w:rFonts w:ascii="Times New Roman" w:eastAsia="Times New Roman" w:hAnsi="Times New Roman" w:cs="Times New Roman"/>
      <w:sz w:val="24"/>
      <w:szCs w:val="24"/>
      <w:lang w:val="fr-BE" w:eastAsia="fr-FR"/>
    </w:rPr>
  </w:style>
  <w:style w:type="paragraph" w:customStyle="1" w:styleId="Authornames">
    <w:name w:val="Author names"/>
    <w:basedOn w:val="Normal"/>
    <w:next w:val="Normal"/>
    <w:qFormat/>
    <w:rsid w:val="004E651A"/>
    <w:pPr>
      <w:spacing w:before="240" w:line="360" w:lineRule="auto"/>
    </w:pPr>
    <w:rPr>
      <w:sz w:val="28"/>
      <w:lang w:val="en-GB" w:eastAsia="en-GB"/>
    </w:rPr>
  </w:style>
  <w:style w:type="character" w:customStyle="1" w:styleId="UnresolvedMention2">
    <w:name w:val="Unresolved Mention2"/>
    <w:basedOn w:val="DefaultParagraphFont"/>
    <w:uiPriority w:val="99"/>
    <w:semiHidden/>
    <w:unhideWhenUsed/>
    <w:rsid w:val="004C0731"/>
    <w:rPr>
      <w:color w:val="605E5C"/>
      <w:shd w:val="clear" w:color="auto" w:fill="E1DFDD"/>
    </w:rPr>
  </w:style>
  <w:style w:type="character" w:customStyle="1" w:styleId="it16">
    <w:name w:val="it16"/>
    <w:basedOn w:val="DefaultParagraphFont"/>
    <w:rsid w:val="00A22118"/>
  </w:style>
  <w:style w:type="paragraph" w:customStyle="1" w:styleId="RIEFtitrearticle">
    <w:name w:val="RIEFtitre article"/>
    <w:qFormat/>
    <w:rsid w:val="00DF16FF"/>
    <w:pPr>
      <w:spacing w:after="0" w:line="240" w:lineRule="auto"/>
      <w:jc w:val="center"/>
    </w:pPr>
    <w:rPr>
      <w:rFonts w:ascii="Times New Roman" w:eastAsia="Times New Roman" w:hAnsi="Times New Roman" w:cs="TimesNewRomanPSMT"/>
      <w:b/>
      <w:bCs/>
      <w:iCs/>
      <w:color w:val="000000"/>
      <w:sz w:val="24"/>
      <w:szCs w:val="24"/>
      <w:lang w:val="fr-FR" w:eastAsia="ar-SA"/>
    </w:rPr>
  </w:style>
  <w:style w:type="character" w:customStyle="1" w:styleId="markedcontent">
    <w:name w:val="markedcontent"/>
    <w:basedOn w:val="DefaultParagraphFont"/>
    <w:rsid w:val="009B6439"/>
  </w:style>
  <w:style w:type="character" w:customStyle="1" w:styleId="UnresolvedMention3">
    <w:name w:val="Unresolved Mention3"/>
    <w:basedOn w:val="DefaultParagraphFont"/>
    <w:uiPriority w:val="99"/>
    <w:semiHidden/>
    <w:unhideWhenUsed/>
    <w:rsid w:val="003E7B30"/>
    <w:rPr>
      <w:color w:val="605E5C"/>
      <w:shd w:val="clear" w:color="auto" w:fill="E1DFDD"/>
    </w:rPr>
  </w:style>
  <w:style w:type="character" w:customStyle="1" w:styleId="authors">
    <w:name w:val="authors"/>
    <w:basedOn w:val="DefaultParagraphFont"/>
    <w:rsid w:val="00E87CBC"/>
  </w:style>
  <w:style w:type="character" w:customStyle="1" w:styleId="Date1">
    <w:name w:val="Date1"/>
    <w:basedOn w:val="DefaultParagraphFont"/>
    <w:rsid w:val="00E87CBC"/>
  </w:style>
  <w:style w:type="character" w:customStyle="1" w:styleId="arttitle">
    <w:name w:val="art_title"/>
    <w:basedOn w:val="DefaultParagraphFont"/>
    <w:rsid w:val="00E87CBC"/>
  </w:style>
  <w:style w:type="character" w:customStyle="1" w:styleId="serialtitle">
    <w:name w:val="serial_title"/>
    <w:basedOn w:val="DefaultParagraphFont"/>
    <w:rsid w:val="00E87CBC"/>
  </w:style>
  <w:style w:type="character" w:customStyle="1" w:styleId="volumeissue">
    <w:name w:val="volume_issue"/>
    <w:basedOn w:val="DefaultParagraphFont"/>
    <w:rsid w:val="00E87CBC"/>
  </w:style>
  <w:style w:type="character" w:customStyle="1" w:styleId="pagerange">
    <w:name w:val="page_range"/>
    <w:basedOn w:val="DefaultParagraphFont"/>
    <w:rsid w:val="00E87CBC"/>
  </w:style>
  <w:style w:type="character" w:customStyle="1" w:styleId="doilink">
    <w:name w:val="doi_link"/>
    <w:basedOn w:val="DefaultParagraphFont"/>
    <w:rsid w:val="00E87CBC"/>
  </w:style>
  <w:style w:type="character" w:customStyle="1" w:styleId="hwtze">
    <w:name w:val="hwtze"/>
    <w:basedOn w:val="DefaultParagraphFont"/>
    <w:rsid w:val="00827859"/>
  </w:style>
  <w:style w:type="character" w:customStyle="1" w:styleId="rynqvb">
    <w:name w:val="rynqvb"/>
    <w:basedOn w:val="DefaultParagraphFont"/>
    <w:rsid w:val="00827859"/>
  </w:style>
  <w:style w:type="paragraph" w:styleId="BodyText">
    <w:name w:val="Body Text"/>
    <w:basedOn w:val="Normal"/>
    <w:link w:val="BodyTextChar"/>
    <w:rsid w:val="00EE151B"/>
    <w:pPr>
      <w:spacing w:after="120"/>
      <w:ind w:firstLine="284"/>
      <w:jc w:val="both"/>
    </w:pPr>
    <w:rPr>
      <w:sz w:val="20"/>
      <w:szCs w:val="20"/>
      <w:lang w:val="fr-FR"/>
    </w:rPr>
  </w:style>
  <w:style w:type="character" w:customStyle="1" w:styleId="BodyTextChar">
    <w:name w:val="Body Text Char"/>
    <w:basedOn w:val="DefaultParagraphFont"/>
    <w:link w:val="BodyText"/>
    <w:rsid w:val="00EE151B"/>
    <w:rPr>
      <w:rFonts w:ascii="Times New Roman" w:eastAsia="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21175">
      <w:bodyDiv w:val="1"/>
      <w:marLeft w:val="0"/>
      <w:marRight w:val="0"/>
      <w:marTop w:val="0"/>
      <w:marBottom w:val="0"/>
      <w:divBdr>
        <w:top w:val="none" w:sz="0" w:space="0" w:color="auto"/>
        <w:left w:val="none" w:sz="0" w:space="0" w:color="auto"/>
        <w:bottom w:val="none" w:sz="0" w:space="0" w:color="auto"/>
        <w:right w:val="none" w:sz="0" w:space="0" w:color="auto"/>
      </w:divBdr>
    </w:div>
    <w:div w:id="305399097">
      <w:bodyDiv w:val="1"/>
      <w:marLeft w:val="0"/>
      <w:marRight w:val="0"/>
      <w:marTop w:val="0"/>
      <w:marBottom w:val="0"/>
      <w:divBdr>
        <w:top w:val="none" w:sz="0" w:space="0" w:color="auto"/>
        <w:left w:val="none" w:sz="0" w:space="0" w:color="auto"/>
        <w:bottom w:val="none" w:sz="0" w:space="0" w:color="auto"/>
        <w:right w:val="none" w:sz="0" w:space="0" w:color="auto"/>
      </w:divBdr>
    </w:div>
    <w:div w:id="385493719">
      <w:bodyDiv w:val="1"/>
      <w:marLeft w:val="0"/>
      <w:marRight w:val="0"/>
      <w:marTop w:val="0"/>
      <w:marBottom w:val="0"/>
      <w:divBdr>
        <w:top w:val="none" w:sz="0" w:space="0" w:color="auto"/>
        <w:left w:val="none" w:sz="0" w:space="0" w:color="auto"/>
        <w:bottom w:val="none" w:sz="0" w:space="0" w:color="auto"/>
        <w:right w:val="none" w:sz="0" w:space="0" w:color="auto"/>
      </w:divBdr>
      <w:divsChild>
        <w:div w:id="785736858">
          <w:marLeft w:val="0"/>
          <w:marRight w:val="0"/>
          <w:marTop w:val="0"/>
          <w:marBottom w:val="0"/>
          <w:divBdr>
            <w:top w:val="none" w:sz="0" w:space="0" w:color="auto"/>
            <w:left w:val="none" w:sz="0" w:space="0" w:color="auto"/>
            <w:bottom w:val="none" w:sz="0" w:space="0" w:color="auto"/>
            <w:right w:val="none" w:sz="0" w:space="0" w:color="auto"/>
          </w:divBdr>
          <w:divsChild>
            <w:div w:id="1943610332">
              <w:marLeft w:val="0"/>
              <w:marRight w:val="0"/>
              <w:marTop w:val="0"/>
              <w:marBottom w:val="0"/>
              <w:divBdr>
                <w:top w:val="none" w:sz="0" w:space="0" w:color="auto"/>
                <w:left w:val="none" w:sz="0" w:space="0" w:color="auto"/>
                <w:bottom w:val="none" w:sz="0" w:space="0" w:color="auto"/>
                <w:right w:val="none" w:sz="0" w:space="0" w:color="auto"/>
              </w:divBdr>
              <w:divsChild>
                <w:div w:id="438648703">
                  <w:marLeft w:val="0"/>
                  <w:marRight w:val="0"/>
                  <w:marTop w:val="0"/>
                  <w:marBottom w:val="0"/>
                  <w:divBdr>
                    <w:top w:val="none" w:sz="0" w:space="0" w:color="auto"/>
                    <w:left w:val="none" w:sz="0" w:space="0" w:color="auto"/>
                    <w:bottom w:val="none" w:sz="0" w:space="0" w:color="auto"/>
                    <w:right w:val="none" w:sz="0" w:space="0" w:color="auto"/>
                  </w:divBdr>
                  <w:divsChild>
                    <w:div w:id="1858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3266">
      <w:bodyDiv w:val="1"/>
      <w:marLeft w:val="0"/>
      <w:marRight w:val="0"/>
      <w:marTop w:val="0"/>
      <w:marBottom w:val="0"/>
      <w:divBdr>
        <w:top w:val="none" w:sz="0" w:space="0" w:color="auto"/>
        <w:left w:val="none" w:sz="0" w:space="0" w:color="auto"/>
        <w:bottom w:val="none" w:sz="0" w:space="0" w:color="auto"/>
        <w:right w:val="none" w:sz="0" w:space="0" w:color="auto"/>
      </w:divBdr>
    </w:div>
    <w:div w:id="479231198">
      <w:bodyDiv w:val="1"/>
      <w:marLeft w:val="0"/>
      <w:marRight w:val="0"/>
      <w:marTop w:val="0"/>
      <w:marBottom w:val="0"/>
      <w:divBdr>
        <w:top w:val="none" w:sz="0" w:space="0" w:color="auto"/>
        <w:left w:val="none" w:sz="0" w:space="0" w:color="auto"/>
        <w:bottom w:val="none" w:sz="0" w:space="0" w:color="auto"/>
        <w:right w:val="none" w:sz="0" w:space="0" w:color="auto"/>
      </w:divBdr>
    </w:div>
    <w:div w:id="501699524">
      <w:bodyDiv w:val="1"/>
      <w:marLeft w:val="0"/>
      <w:marRight w:val="0"/>
      <w:marTop w:val="0"/>
      <w:marBottom w:val="0"/>
      <w:divBdr>
        <w:top w:val="none" w:sz="0" w:space="0" w:color="auto"/>
        <w:left w:val="none" w:sz="0" w:space="0" w:color="auto"/>
        <w:bottom w:val="none" w:sz="0" w:space="0" w:color="auto"/>
        <w:right w:val="none" w:sz="0" w:space="0" w:color="auto"/>
      </w:divBdr>
      <w:divsChild>
        <w:div w:id="792211166">
          <w:marLeft w:val="0"/>
          <w:marRight w:val="0"/>
          <w:marTop w:val="0"/>
          <w:marBottom w:val="0"/>
          <w:divBdr>
            <w:top w:val="none" w:sz="0" w:space="0" w:color="auto"/>
            <w:left w:val="none" w:sz="0" w:space="0" w:color="auto"/>
            <w:bottom w:val="none" w:sz="0" w:space="0" w:color="auto"/>
            <w:right w:val="none" w:sz="0" w:space="0" w:color="auto"/>
          </w:divBdr>
        </w:div>
      </w:divsChild>
    </w:div>
    <w:div w:id="629701062">
      <w:bodyDiv w:val="1"/>
      <w:marLeft w:val="0"/>
      <w:marRight w:val="0"/>
      <w:marTop w:val="0"/>
      <w:marBottom w:val="0"/>
      <w:divBdr>
        <w:top w:val="none" w:sz="0" w:space="0" w:color="auto"/>
        <w:left w:val="none" w:sz="0" w:space="0" w:color="auto"/>
        <w:bottom w:val="none" w:sz="0" w:space="0" w:color="auto"/>
        <w:right w:val="none" w:sz="0" w:space="0" w:color="auto"/>
      </w:divBdr>
      <w:divsChild>
        <w:div w:id="784084896">
          <w:marLeft w:val="0"/>
          <w:marRight w:val="0"/>
          <w:marTop w:val="0"/>
          <w:marBottom w:val="0"/>
          <w:divBdr>
            <w:top w:val="none" w:sz="0" w:space="0" w:color="auto"/>
            <w:left w:val="none" w:sz="0" w:space="0" w:color="auto"/>
            <w:bottom w:val="none" w:sz="0" w:space="0" w:color="auto"/>
            <w:right w:val="none" w:sz="0" w:space="0" w:color="auto"/>
          </w:divBdr>
          <w:divsChild>
            <w:div w:id="1657300330">
              <w:marLeft w:val="0"/>
              <w:marRight w:val="0"/>
              <w:marTop w:val="0"/>
              <w:marBottom w:val="0"/>
              <w:divBdr>
                <w:top w:val="none" w:sz="0" w:space="0" w:color="auto"/>
                <w:left w:val="none" w:sz="0" w:space="0" w:color="auto"/>
                <w:bottom w:val="none" w:sz="0" w:space="0" w:color="auto"/>
                <w:right w:val="none" w:sz="0" w:space="0" w:color="auto"/>
              </w:divBdr>
              <w:divsChild>
                <w:div w:id="14338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6228">
      <w:bodyDiv w:val="1"/>
      <w:marLeft w:val="0"/>
      <w:marRight w:val="0"/>
      <w:marTop w:val="0"/>
      <w:marBottom w:val="0"/>
      <w:divBdr>
        <w:top w:val="none" w:sz="0" w:space="0" w:color="auto"/>
        <w:left w:val="none" w:sz="0" w:space="0" w:color="auto"/>
        <w:bottom w:val="none" w:sz="0" w:space="0" w:color="auto"/>
        <w:right w:val="none" w:sz="0" w:space="0" w:color="auto"/>
      </w:divBdr>
    </w:div>
    <w:div w:id="739016672">
      <w:bodyDiv w:val="1"/>
      <w:marLeft w:val="0"/>
      <w:marRight w:val="0"/>
      <w:marTop w:val="0"/>
      <w:marBottom w:val="0"/>
      <w:divBdr>
        <w:top w:val="none" w:sz="0" w:space="0" w:color="auto"/>
        <w:left w:val="none" w:sz="0" w:space="0" w:color="auto"/>
        <w:bottom w:val="none" w:sz="0" w:space="0" w:color="auto"/>
        <w:right w:val="none" w:sz="0" w:space="0" w:color="auto"/>
      </w:divBdr>
    </w:div>
    <w:div w:id="808131806">
      <w:bodyDiv w:val="1"/>
      <w:marLeft w:val="0"/>
      <w:marRight w:val="0"/>
      <w:marTop w:val="0"/>
      <w:marBottom w:val="0"/>
      <w:divBdr>
        <w:top w:val="none" w:sz="0" w:space="0" w:color="auto"/>
        <w:left w:val="none" w:sz="0" w:space="0" w:color="auto"/>
        <w:bottom w:val="none" w:sz="0" w:space="0" w:color="auto"/>
        <w:right w:val="none" w:sz="0" w:space="0" w:color="auto"/>
      </w:divBdr>
    </w:div>
    <w:div w:id="812915625">
      <w:bodyDiv w:val="1"/>
      <w:marLeft w:val="0"/>
      <w:marRight w:val="0"/>
      <w:marTop w:val="0"/>
      <w:marBottom w:val="0"/>
      <w:divBdr>
        <w:top w:val="none" w:sz="0" w:space="0" w:color="auto"/>
        <w:left w:val="none" w:sz="0" w:space="0" w:color="auto"/>
        <w:bottom w:val="none" w:sz="0" w:space="0" w:color="auto"/>
        <w:right w:val="none" w:sz="0" w:space="0" w:color="auto"/>
      </w:divBdr>
    </w:div>
    <w:div w:id="889456760">
      <w:bodyDiv w:val="1"/>
      <w:marLeft w:val="0"/>
      <w:marRight w:val="0"/>
      <w:marTop w:val="0"/>
      <w:marBottom w:val="0"/>
      <w:divBdr>
        <w:top w:val="none" w:sz="0" w:space="0" w:color="auto"/>
        <w:left w:val="none" w:sz="0" w:space="0" w:color="auto"/>
        <w:bottom w:val="none" w:sz="0" w:space="0" w:color="auto"/>
        <w:right w:val="none" w:sz="0" w:space="0" w:color="auto"/>
      </w:divBdr>
    </w:div>
    <w:div w:id="927345934">
      <w:bodyDiv w:val="1"/>
      <w:marLeft w:val="0"/>
      <w:marRight w:val="0"/>
      <w:marTop w:val="0"/>
      <w:marBottom w:val="0"/>
      <w:divBdr>
        <w:top w:val="none" w:sz="0" w:space="0" w:color="auto"/>
        <w:left w:val="none" w:sz="0" w:space="0" w:color="auto"/>
        <w:bottom w:val="none" w:sz="0" w:space="0" w:color="auto"/>
        <w:right w:val="none" w:sz="0" w:space="0" w:color="auto"/>
      </w:divBdr>
    </w:div>
    <w:div w:id="928588468">
      <w:bodyDiv w:val="1"/>
      <w:marLeft w:val="0"/>
      <w:marRight w:val="0"/>
      <w:marTop w:val="0"/>
      <w:marBottom w:val="0"/>
      <w:divBdr>
        <w:top w:val="none" w:sz="0" w:space="0" w:color="auto"/>
        <w:left w:val="none" w:sz="0" w:space="0" w:color="auto"/>
        <w:bottom w:val="none" w:sz="0" w:space="0" w:color="auto"/>
        <w:right w:val="none" w:sz="0" w:space="0" w:color="auto"/>
      </w:divBdr>
    </w:div>
    <w:div w:id="1202212039">
      <w:bodyDiv w:val="1"/>
      <w:marLeft w:val="0"/>
      <w:marRight w:val="0"/>
      <w:marTop w:val="0"/>
      <w:marBottom w:val="0"/>
      <w:divBdr>
        <w:top w:val="none" w:sz="0" w:space="0" w:color="auto"/>
        <w:left w:val="none" w:sz="0" w:space="0" w:color="auto"/>
        <w:bottom w:val="none" w:sz="0" w:space="0" w:color="auto"/>
        <w:right w:val="none" w:sz="0" w:space="0" w:color="auto"/>
      </w:divBdr>
    </w:div>
    <w:div w:id="1220363011">
      <w:bodyDiv w:val="1"/>
      <w:marLeft w:val="0"/>
      <w:marRight w:val="0"/>
      <w:marTop w:val="0"/>
      <w:marBottom w:val="0"/>
      <w:divBdr>
        <w:top w:val="none" w:sz="0" w:space="0" w:color="auto"/>
        <w:left w:val="none" w:sz="0" w:space="0" w:color="auto"/>
        <w:bottom w:val="none" w:sz="0" w:space="0" w:color="auto"/>
        <w:right w:val="none" w:sz="0" w:space="0" w:color="auto"/>
      </w:divBdr>
      <w:divsChild>
        <w:div w:id="562562334">
          <w:marLeft w:val="0"/>
          <w:marRight w:val="0"/>
          <w:marTop w:val="0"/>
          <w:marBottom w:val="0"/>
          <w:divBdr>
            <w:top w:val="none" w:sz="0" w:space="0" w:color="auto"/>
            <w:left w:val="none" w:sz="0" w:space="0" w:color="auto"/>
            <w:bottom w:val="none" w:sz="0" w:space="0" w:color="auto"/>
            <w:right w:val="none" w:sz="0" w:space="0" w:color="auto"/>
          </w:divBdr>
        </w:div>
      </w:divsChild>
    </w:div>
    <w:div w:id="1420055258">
      <w:bodyDiv w:val="1"/>
      <w:marLeft w:val="0"/>
      <w:marRight w:val="0"/>
      <w:marTop w:val="0"/>
      <w:marBottom w:val="0"/>
      <w:divBdr>
        <w:top w:val="none" w:sz="0" w:space="0" w:color="auto"/>
        <w:left w:val="none" w:sz="0" w:space="0" w:color="auto"/>
        <w:bottom w:val="none" w:sz="0" w:space="0" w:color="auto"/>
        <w:right w:val="none" w:sz="0" w:space="0" w:color="auto"/>
      </w:divBdr>
      <w:divsChild>
        <w:div w:id="2059434412">
          <w:marLeft w:val="0"/>
          <w:marRight w:val="0"/>
          <w:marTop w:val="0"/>
          <w:marBottom w:val="0"/>
          <w:divBdr>
            <w:top w:val="none" w:sz="0" w:space="0" w:color="auto"/>
            <w:left w:val="none" w:sz="0" w:space="0" w:color="auto"/>
            <w:bottom w:val="none" w:sz="0" w:space="0" w:color="auto"/>
            <w:right w:val="none" w:sz="0" w:space="0" w:color="auto"/>
          </w:divBdr>
        </w:div>
      </w:divsChild>
    </w:div>
    <w:div w:id="1480226754">
      <w:bodyDiv w:val="1"/>
      <w:marLeft w:val="0"/>
      <w:marRight w:val="0"/>
      <w:marTop w:val="0"/>
      <w:marBottom w:val="0"/>
      <w:divBdr>
        <w:top w:val="none" w:sz="0" w:space="0" w:color="auto"/>
        <w:left w:val="none" w:sz="0" w:space="0" w:color="auto"/>
        <w:bottom w:val="none" w:sz="0" w:space="0" w:color="auto"/>
        <w:right w:val="none" w:sz="0" w:space="0" w:color="auto"/>
      </w:divBdr>
    </w:div>
    <w:div w:id="1501895369">
      <w:bodyDiv w:val="1"/>
      <w:marLeft w:val="0"/>
      <w:marRight w:val="0"/>
      <w:marTop w:val="0"/>
      <w:marBottom w:val="0"/>
      <w:divBdr>
        <w:top w:val="none" w:sz="0" w:space="0" w:color="auto"/>
        <w:left w:val="none" w:sz="0" w:space="0" w:color="auto"/>
        <w:bottom w:val="none" w:sz="0" w:space="0" w:color="auto"/>
        <w:right w:val="none" w:sz="0" w:space="0" w:color="auto"/>
      </w:divBdr>
    </w:div>
    <w:div w:id="1681079389">
      <w:bodyDiv w:val="1"/>
      <w:marLeft w:val="0"/>
      <w:marRight w:val="0"/>
      <w:marTop w:val="0"/>
      <w:marBottom w:val="0"/>
      <w:divBdr>
        <w:top w:val="none" w:sz="0" w:space="0" w:color="auto"/>
        <w:left w:val="none" w:sz="0" w:space="0" w:color="auto"/>
        <w:bottom w:val="none" w:sz="0" w:space="0" w:color="auto"/>
        <w:right w:val="none" w:sz="0" w:space="0" w:color="auto"/>
      </w:divBdr>
    </w:div>
    <w:div w:id="1736930163">
      <w:bodyDiv w:val="1"/>
      <w:marLeft w:val="0"/>
      <w:marRight w:val="0"/>
      <w:marTop w:val="0"/>
      <w:marBottom w:val="0"/>
      <w:divBdr>
        <w:top w:val="none" w:sz="0" w:space="0" w:color="auto"/>
        <w:left w:val="none" w:sz="0" w:space="0" w:color="auto"/>
        <w:bottom w:val="none" w:sz="0" w:space="0" w:color="auto"/>
        <w:right w:val="none" w:sz="0" w:space="0" w:color="auto"/>
      </w:divBdr>
      <w:divsChild>
        <w:div w:id="1978532036">
          <w:marLeft w:val="0"/>
          <w:marRight w:val="0"/>
          <w:marTop w:val="0"/>
          <w:marBottom w:val="0"/>
          <w:divBdr>
            <w:top w:val="none" w:sz="0" w:space="0" w:color="auto"/>
            <w:left w:val="none" w:sz="0" w:space="0" w:color="auto"/>
            <w:bottom w:val="none" w:sz="0" w:space="0" w:color="auto"/>
            <w:right w:val="none" w:sz="0" w:space="0" w:color="auto"/>
          </w:divBdr>
          <w:divsChild>
            <w:div w:id="2026131521">
              <w:marLeft w:val="0"/>
              <w:marRight w:val="0"/>
              <w:marTop w:val="0"/>
              <w:marBottom w:val="0"/>
              <w:divBdr>
                <w:top w:val="none" w:sz="0" w:space="0" w:color="auto"/>
                <w:left w:val="none" w:sz="0" w:space="0" w:color="auto"/>
                <w:bottom w:val="none" w:sz="0" w:space="0" w:color="auto"/>
                <w:right w:val="none" w:sz="0" w:space="0" w:color="auto"/>
              </w:divBdr>
              <w:divsChild>
                <w:div w:id="1785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7112">
      <w:bodyDiv w:val="1"/>
      <w:marLeft w:val="0"/>
      <w:marRight w:val="0"/>
      <w:marTop w:val="0"/>
      <w:marBottom w:val="0"/>
      <w:divBdr>
        <w:top w:val="none" w:sz="0" w:space="0" w:color="auto"/>
        <w:left w:val="none" w:sz="0" w:space="0" w:color="auto"/>
        <w:bottom w:val="none" w:sz="0" w:space="0" w:color="auto"/>
        <w:right w:val="none" w:sz="0" w:space="0" w:color="auto"/>
      </w:divBdr>
      <w:divsChild>
        <w:div w:id="803472490">
          <w:marLeft w:val="0"/>
          <w:marRight w:val="0"/>
          <w:marTop w:val="0"/>
          <w:marBottom w:val="0"/>
          <w:divBdr>
            <w:top w:val="none" w:sz="0" w:space="0" w:color="auto"/>
            <w:left w:val="none" w:sz="0" w:space="0" w:color="auto"/>
            <w:bottom w:val="none" w:sz="0" w:space="0" w:color="auto"/>
            <w:right w:val="none" w:sz="0" w:space="0" w:color="auto"/>
          </w:divBdr>
        </w:div>
      </w:divsChild>
    </w:div>
    <w:div w:id="1875580720">
      <w:bodyDiv w:val="1"/>
      <w:marLeft w:val="0"/>
      <w:marRight w:val="0"/>
      <w:marTop w:val="0"/>
      <w:marBottom w:val="0"/>
      <w:divBdr>
        <w:top w:val="none" w:sz="0" w:space="0" w:color="auto"/>
        <w:left w:val="none" w:sz="0" w:space="0" w:color="auto"/>
        <w:bottom w:val="none" w:sz="0" w:space="0" w:color="auto"/>
        <w:right w:val="none" w:sz="0" w:space="0" w:color="auto"/>
      </w:divBdr>
    </w:div>
    <w:div w:id="190437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202/012675a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014303431666764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org/climatecole/presentation-qes-10mars200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lux.public.lu/eli/etat/leg/loi/2009/02/06/n3/jo" TargetMode="External"/><Relationship Id="rId19" Type="http://schemas.openxmlformats.org/officeDocument/2006/relationships/hyperlink" Target="https://doi.org/0013-5984/2013/11401-0004" TargetMode="External"/><Relationship Id="rId4" Type="http://schemas.openxmlformats.org/officeDocument/2006/relationships/settings" Target="settings.xml"/><Relationship Id="rId9" Type="http://schemas.openxmlformats.org/officeDocument/2006/relationships/hyperlink" Target="https://psycnet.apa.org/doi/10.3389/fpsyg.2018.0078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F9CA-70CD-4468-AA03-029F1FDB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9628</Words>
  <Characters>54884</Characters>
  <Application>Microsoft Office Word</Application>
  <DocSecurity>0</DocSecurity>
  <Lines>457</Lines>
  <Paragraphs>128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PONCELET</dc:creator>
  <cp:keywords/>
  <dc:description/>
  <cp:lastModifiedBy>Débora PONCELET</cp:lastModifiedBy>
  <cp:revision>8</cp:revision>
  <cp:lastPrinted>2023-02-10T10:42:00Z</cp:lastPrinted>
  <dcterms:created xsi:type="dcterms:W3CDTF">2023-02-16T05:09:00Z</dcterms:created>
  <dcterms:modified xsi:type="dcterms:W3CDTF">2023-03-06T12:16:00Z</dcterms:modified>
</cp:coreProperties>
</file>