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1651" w14:textId="3090D673" w:rsidR="00D209C6" w:rsidRPr="00F934C9" w:rsidRDefault="005D6417" w:rsidP="005D64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34C9">
        <w:rPr>
          <w:rFonts w:ascii="Times New Roman" w:hAnsi="Times New Roman" w:cs="Times New Roman"/>
          <w:b/>
          <w:bCs/>
          <w:sz w:val="32"/>
          <w:szCs w:val="32"/>
          <w:lang w:val="en-GB"/>
        </w:rPr>
        <w:t>“When publics co-produce history in museums: skills, methodologies and impact of participation”</w:t>
      </w:r>
    </w:p>
    <w:p w14:paraId="22DE08FE" w14:textId="77777777" w:rsidR="005D6417" w:rsidRDefault="005D6417">
      <w:pPr>
        <w:rPr>
          <w:rFonts w:ascii="Times New Roman" w:hAnsi="Times New Roman" w:cs="Times New Roman"/>
          <w:lang w:val="en-GB"/>
        </w:rPr>
      </w:pPr>
    </w:p>
    <w:p w14:paraId="4DBAEFAC" w14:textId="1970DE74" w:rsidR="00CD3523" w:rsidRPr="00CD3523" w:rsidRDefault="00CD3523" w:rsidP="00CD3523">
      <w:pPr>
        <w:shd w:val="clear" w:color="auto" w:fill="EDF4F4"/>
        <w:rPr>
          <w:rFonts w:ascii="Times New Roman" w:eastAsia="Times New Roman" w:hAnsi="Times New Roman" w:cs="Times New Roman"/>
          <w:lang w:eastAsia="en-GB"/>
        </w:rPr>
      </w:pPr>
      <w:r w:rsidRPr="00CD3523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CD3523">
        <w:rPr>
          <w:rFonts w:ascii="Times New Roman" w:eastAsia="Times New Roman" w:hAnsi="Times New Roman" w:cs="Times New Roman"/>
          <w:lang w:eastAsia="en-GB"/>
        </w:rPr>
        <w:instrText xml:space="preserve"> INCLUDEPICTURE "https://www.c2dh.uni.lu/sites/default/files/styles/full_width/public/field/image/phacs_online_symposium_full_width.jpg?itok=AR5Q1vsf" \* MERGEFORMATINET </w:instrText>
      </w:r>
      <w:r w:rsidRPr="00CD3523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CD3523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5052A85" wp14:editId="31F830B2">
            <wp:extent cx="5731510" cy="2990850"/>
            <wp:effectExtent l="0" t="0" r="0" b="6350"/>
            <wp:docPr id="3" name="Picture 3" descr="Public history online sympos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history online sympos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523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8BD136B" w14:textId="77777777" w:rsidR="00C31D92" w:rsidRDefault="00C31D92" w:rsidP="00C31D92">
      <w:pPr>
        <w:rPr>
          <w:rFonts w:ascii="Times New Roman" w:eastAsia="Times New Roman" w:hAnsi="Times New Roman" w:cs="Times New Roman"/>
          <w:lang w:val="en-GB" w:eastAsia="en-GB"/>
        </w:rPr>
      </w:pPr>
    </w:p>
    <w:p w14:paraId="78B9B366" w14:textId="07245AD3" w:rsidR="00C31D92" w:rsidRDefault="00CD3523" w:rsidP="00C31D92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C31D92">
        <w:rPr>
          <w:rFonts w:ascii="Times New Roman" w:eastAsia="Times New Roman" w:hAnsi="Times New Roman" w:cs="Times New Roman"/>
          <w:lang w:val="en-GB" w:eastAsia="en-GB"/>
        </w:rPr>
        <w:t>Organised by the Public History as new Citizen Science of the Past (PHACS) project, t</w:t>
      </w:r>
      <w:r w:rsidRPr="00CD3523">
        <w:rPr>
          <w:rFonts w:ascii="Times New Roman" w:eastAsia="Times New Roman" w:hAnsi="Times New Roman" w:cs="Times New Roman"/>
          <w:lang w:eastAsia="en-GB"/>
        </w:rPr>
        <w:t>he 2022 symposium focuses on groups and communities becom</w:t>
      </w:r>
      <w:proofErr w:type="spellStart"/>
      <w:r w:rsidRPr="00C31D92">
        <w:rPr>
          <w:rFonts w:ascii="Times New Roman" w:eastAsia="Times New Roman" w:hAnsi="Times New Roman" w:cs="Times New Roman"/>
          <w:lang w:val="en-GB" w:eastAsia="en-GB"/>
        </w:rPr>
        <w:t>ing</w:t>
      </w:r>
      <w:proofErr w:type="spellEnd"/>
      <w:r w:rsidRPr="00CD3523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CD3523">
        <w:rPr>
          <w:rFonts w:ascii="Times New Roman" w:eastAsia="Times New Roman" w:hAnsi="Times New Roman" w:cs="Times New Roman"/>
          <w:b/>
          <w:bCs/>
          <w:lang w:eastAsia="en-GB"/>
        </w:rPr>
        <w:t>active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participants in the </w:t>
      </w:r>
      <w:r w:rsidRPr="00CD3523">
        <w:rPr>
          <w:rFonts w:ascii="Times New Roman" w:eastAsia="Times New Roman" w:hAnsi="Times New Roman" w:cs="Times New Roman"/>
          <w:b/>
          <w:bCs/>
          <w:lang w:eastAsia="en-GB"/>
        </w:rPr>
        <w:t>production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of </w:t>
      </w:r>
      <w:r w:rsidRPr="00CD3523">
        <w:rPr>
          <w:rFonts w:ascii="Times New Roman" w:eastAsia="Times New Roman" w:hAnsi="Times New Roman" w:cs="Times New Roman"/>
          <w:b/>
          <w:bCs/>
          <w:lang w:eastAsia="en-GB"/>
        </w:rPr>
        <w:t>history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in museums. Different </w:t>
      </w:r>
      <w:r w:rsidRPr="00CD3523">
        <w:rPr>
          <w:rFonts w:ascii="Times New Roman" w:eastAsia="Times New Roman" w:hAnsi="Times New Roman" w:cs="Times New Roman"/>
          <w:b/>
          <w:bCs/>
          <w:lang w:eastAsia="en-GB"/>
        </w:rPr>
        <w:t>publics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do not simply consume history in museums (as visitors or users) but may also </w:t>
      </w:r>
      <w:r w:rsidRPr="00CD3523">
        <w:rPr>
          <w:rFonts w:ascii="Times New Roman" w:eastAsia="Times New Roman" w:hAnsi="Times New Roman" w:cs="Times New Roman"/>
          <w:b/>
          <w:bCs/>
          <w:lang w:eastAsia="en-GB"/>
        </w:rPr>
        <w:t>contribute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to preserving, producing, and exhibiting history.</w:t>
      </w:r>
      <w:r w:rsidR="00C31D92" w:rsidRPr="00C31D9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The symposium will explore questions such as what groups and communities can bring to the production of history in museums and their </w:t>
      </w:r>
      <w:r w:rsidRPr="00CD3523">
        <w:rPr>
          <w:rFonts w:ascii="Times New Roman" w:eastAsia="Times New Roman" w:hAnsi="Times New Roman" w:cs="Times New Roman"/>
          <w:b/>
          <w:bCs/>
          <w:lang w:eastAsia="en-GB"/>
        </w:rPr>
        <w:t>impact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on historical narratives and on the institutions representing them.</w:t>
      </w:r>
      <w:r w:rsidR="00C31D92" w:rsidRPr="00C31D92">
        <w:rPr>
          <w:rFonts w:ascii="Times New Roman" w:eastAsia="Times New Roman" w:hAnsi="Times New Roman" w:cs="Times New Roman"/>
          <w:lang w:val="en-GB" w:eastAsia="en-GB"/>
        </w:rPr>
        <w:t xml:space="preserve"> It will also delve into the </w:t>
      </w:r>
      <w:r w:rsidR="00C31D92" w:rsidRPr="000650BC">
        <w:rPr>
          <w:rFonts w:ascii="Times New Roman" w:eastAsia="Times New Roman" w:hAnsi="Times New Roman" w:cs="Times New Roman"/>
          <w:b/>
          <w:bCs/>
          <w:lang w:val="en-GB" w:eastAsia="en-GB"/>
        </w:rPr>
        <w:t>limits</w:t>
      </w:r>
      <w:r w:rsidR="00C31D92" w:rsidRPr="00C31D92">
        <w:rPr>
          <w:rFonts w:ascii="Times New Roman" w:eastAsia="Times New Roman" w:hAnsi="Times New Roman" w:cs="Times New Roman"/>
          <w:lang w:val="en-GB" w:eastAsia="en-GB"/>
        </w:rPr>
        <w:t xml:space="preserve"> and challenges of </w:t>
      </w:r>
      <w:r w:rsidR="00C31D92" w:rsidRPr="000650BC">
        <w:rPr>
          <w:rFonts w:ascii="Times New Roman" w:eastAsia="Times New Roman" w:hAnsi="Times New Roman" w:cs="Times New Roman"/>
          <w:b/>
          <w:bCs/>
          <w:lang w:val="en-GB" w:eastAsia="en-GB"/>
        </w:rPr>
        <w:t>participatory practices</w:t>
      </w:r>
      <w:r w:rsidR="00C31D92" w:rsidRPr="00C31D92">
        <w:rPr>
          <w:rFonts w:ascii="Times New Roman" w:eastAsia="Times New Roman" w:hAnsi="Times New Roman" w:cs="Times New Roman"/>
          <w:lang w:val="en-GB" w:eastAsia="en-GB"/>
        </w:rPr>
        <w:t xml:space="preserve"> and co-production processes in history museums.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60050E1" w14:textId="1CC2D031" w:rsidR="00CD3523" w:rsidRPr="00CD3523" w:rsidRDefault="00CD3523" w:rsidP="00C31D92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CD3523">
        <w:rPr>
          <w:rFonts w:ascii="Times New Roman" w:eastAsia="Times New Roman" w:hAnsi="Times New Roman" w:cs="Times New Roman"/>
          <w:lang w:eastAsia="en-GB"/>
        </w:rPr>
        <w:t xml:space="preserve">What can public participants (not) do? What skills and knowledge are necessary? What are the examples of </w:t>
      </w:r>
      <w:r w:rsidRPr="00CD3523">
        <w:rPr>
          <w:rFonts w:ascii="Times New Roman" w:eastAsia="Times New Roman" w:hAnsi="Times New Roman" w:cs="Times New Roman"/>
          <w:b/>
          <w:bCs/>
          <w:lang w:eastAsia="en-GB"/>
        </w:rPr>
        <w:t>collaborative decision-making processes</w:t>
      </w:r>
      <w:r w:rsidRPr="00CD3523">
        <w:rPr>
          <w:rFonts w:ascii="Times New Roman" w:eastAsia="Times New Roman" w:hAnsi="Times New Roman" w:cs="Times New Roman"/>
          <w:lang w:eastAsia="en-GB"/>
        </w:rPr>
        <w:t xml:space="preserve"> that allow contributions from the different publics and how do they affect the role and functioning of museums?</w:t>
      </w:r>
    </w:p>
    <w:p w14:paraId="244A261F" w14:textId="77777777" w:rsidR="00C31D92" w:rsidRDefault="00C31D92" w:rsidP="00C31D92">
      <w:pPr>
        <w:jc w:val="both"/>
        <w:rPr>
          <w:rFonts w:ascii="Times New Roman" w:eastAsia="Times New Roman" w:hAnsi="Times New Roman" w:cs="Times New Roman"/>
          <w:lang w:val="en-GB" w:eastAsia="en-GB"/>
        </w:rPr>
      </w:pPr>
    </w:p>
    <w:p w14:paraId="63F2DFB0" w14:textId="0E91CAB7" w:rsidR="00D209C6" w:rsidRPr="00C31D92" w:rsidRDefault="00C31D92" w:rsidP="00C31D92">
      <w:pPr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C31D92">
        <w:rPr>
          <w:rFonts w:ascii="Times New Roman" w:eastAsia="Times New Roman" w:hAnsi="Times New Roman" w:cs="Times New Roman"/>
          <w:lang w:val="en-GB" w:eastAsia="en-GB"/>
        </w:rPr>
        <w:t>Join us and our international panellists to discover more and engage in this stimulating and relevant conversation!</w:t>
      </w:r>
    </w:p>
    <w:p w14:paraId="15692CC4" w14:textId="77777777" w:rsidR="00C31D92" w:rsidRPr="00C31D92" w:rsidRDefault="00C31D92">
      <w:pPr>
        <w:rPr>
          <w:rFonts w:ascii="Times New Roman" w:hAnsi="Times New Roman" w:cs="Times New Roman"/>
          <w:lang w:val="en-GB"/>
        </w:rPr>
      </w:pPr>
    </w:p>
    <w:p w14:paraId="21C872B7" w14:textId="2AD5CB50" w:rsidR="00D209C6" w:rsidRPr="00C31D92" w:rsidRDefault="00D209C6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31D92">
        <w:rPr>
          <w:rFonts w:ascii="Times New Roman" w:hAnsi="Times New Roman" w:cs="Times New Roman"/>
          <w:b/>
          <w:bCs/>
          <w:sz w:val="28"/>
          <w:szCs w:val="28"/>
          <w:lang w:val="en-GB"/>
        </w:rPr>
        <w:t>7 December 2022</w:t>
      </w:r>
    </w:p>
    <w:p w14:paraId="66E5820B" w14:textId="0DBAD2DD" w:rsidR="00D209C6" w:rsidRPr="00D209C6" w:rsidRDefault="00D209C6">
      <w:pPr>
        <w:rPr>
          <w:rFonts w:ascii="Times New Roman" w:hAnsi="Times New Roman" w:cs="Times New Roman"/>
          <w:lang w:val="en-GB"/>
        </w:rPr>
      </w:pPr>
    </w:p>
    <w:p w14:paraId="53382D38" w14:textId="584B4AFF" w:rsidR="00D209C6" w:rsidRPr="00C31D92" w:rsidRDefault="00D209C6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31D92">
        <w:rPr>
          <w:rFonts w:ascii="Times New Roman" w:hAnsi="Times New Roman" w:cs="Times New Roman"/>
          <w:b/>
          <w:bCs/>
          <w:sz w:val="28"/>
          <w:szCs w:val="28"/>
          <w:lang w:val="en-GB"/>
        </w:rPr>
        <w:t>Online</w:t>
      </w:r>
    </w:p>
    <w:p w14:paraId="12B9C054" w14:textId="5B8910BF" w:rsidR="00D209C6" w:rsidRPr="00D209C6" w:rsidRDefault="00CD352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B6962" wp14:editId="48B26F6A">
                <wp:simplePos x="0" y="0"/>
                <wp:positionH relativeFrom="column">
                  <wp:posOffset>-42545</wp:posOffset>
                </wp:positionH>
                <wp:positionV relativeFrom="paragraph">
                  <wp:posOffset>86020</wp:posOffset>
                </wp:positionV>
                <wp:extent cx="1010093" cy="372140"/>
                <wp:effectExtent l="0" t="0" r="1905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093" cy="37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9E395" w14:textId="5A630621" w:rsidR="00CD3523" w:rsidRPr="00CD3523" w:rsidRDefault="00CD3523" w:rsidP="00CD352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Register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FB6962" id="Rectangle 1" o:spid="_x0000_s1026" style="position:absolute;margin-left:-3.35pt;margin-top:6.75pt;width:79.55pt;height:2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" fillcolor="#4472c4 [3204]" strokecolor="#1f3763 [1604]" strokeweight="1pt">
                <v:textbox>
                  <w:txbxContent>
                    <w:p w14:paraId="5499E395" w14:textId="5A630621" w:rsidR="00CD3523" w:rsidRPr="00CD3523" w:rsidRDefault="00CD3523" w:rsidP="00CD352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Register &gt;</w:t>
                      </w:r>
                    </w:p>
                  </w:txbxContent>
                </v:textbox>
              </v:rect>
            </w:pict>
          </mc:Fallback>
        </mc:AlternateContent>
      </w:r>
    </w:p>
    <w:p w14:paraId="5804C00B" w14:textId="49484CCC" w:rsidR="00D209C6" w:rsidRPr="00D209C6" w:rsidRDefault="00D209C6">
      <w:pPr>
        <w:rPr>
          <w:rFonts w:ascii="Times New Roman" w:hAnsi="Times New Roman" w:cs="Times New Roman"/>
          <w:lang w:val="en-GB"/>
        </w:rPr>
      </w:pPr>
    </w:p>
    <w:p w14:paraId="226ED5CC" w14:textId="77777777" w:rsidR="00CD3523" w:rsidRDefault="00CD3523">
      <w:pPr>
        <w:rPr>
          <w:rFonts w:ascii="Times New Roman" w:hAnsi="Times New Roman" w:cs="Times New Roman"/>
          <w:lang w:val="en-GB"/>
        </w:rPr>
      </w:pPr>
    </w:p>
    <w:p w14:paraId="6804897A" w14:textId="77777777" w:rsidR="00C31D92" w:rsidRDefault="00C31D9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541993EA" w14:textId="77777777" w:rsidR="00C31D92" w:rsidRDefault="00C31D92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75B7100A" w14:textId="111B019D" w:rsidR="00D209C6" w:rsidRPr="00CD3523" w:rsidRDefault="00D209C6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CD3523">
        <w:rPr>
          <w:rFonts w:ascii="Times New Roman" w:hAnsi="Times New Roman" w:cs="Times New Roman"/>
          <w:b/>
          <w:bCs/>
          <w:sz w:val="32"/>
          <w:szCs w:val="32"/>
          <w:lang w:val="en-GB"/>
        </w:rPr>
        <w:t>Programme</w:t>
      </w:r>
    </w:p>
    <w:p w14:paraId="714279D7" w14:textId="10D0213F" w:rsidR="00D209C6" w:rsidRPr="00D209C6" w:rsidRDefault="00D209C6">
      <w:pPr>
        <w:rPr>
          <w:rFonts w:ascii="Times New Roman" w:hAnsi="Times New Roman" w:cs="Times New Roman"/>
          <w:lang w:val="en-GB"/>
        </w:rPr>
      </w:pPr>
    </w:p>
    <w:p w14:paraId="1B982C74" w14:textId="274C14FA" w:rsidR="00D209C6" w:rsidRPr="00CD3523" w:rsidRDefault="00D209C6">
      <w:pPr>
        <w:rPr>
          <w:rFonts w:ascii="Times New Roman" w:hAnsi="Times New Roman" w:cs="Times New Roman"/>
          <w:b/>
          <w:bCs/>
          <w:lang w:val="en-GB"/>
        </w:rPr>
      </w:pPr>
      <w:r w:rsidRPr="00CD3523">
        <w:rPr>
          <w:rFonts w:ascii="Times New Roman" w:hAnsi="Times New Roman" w:cs="Times New Roman"/>
          <w:b/>
          <w:bCs/>
          <w:lang w:val="en-GB"/>
        </w:rPr>
        <w:t>Wednesday 7 December 2022</w:t>
      </w:r>
    </w:p>
    <w:p w14:paraId="66C53B5F" w14:textId="77777777" w:rsidR="00CD3523" w:rsidRDefault="00CD3523" w:rsidP="00D209C6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</w:pPr>
    </w:p>
    <w:p w14:paraId="05AE54A2" w14:textId="6445D9E6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lastRenderedPageBreak/>
        <w:t xml:space="preserve">09.00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Welcome and opening of the Symposium</w:t>
      </w:r>
    </w:p>
    <w:p w14:paraId="0BF18812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4BFDDD60" w14:textId="04B57809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09.15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- 10.30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First Panel: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en-GB"/>
        </w:rPr>
        <w:t>Different expertise and voices in history co-production</w:t>
      </w:r>
    </w:p>
    <w:p w14:paraId="6522869C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Chair: Thomas Cauvin</w:t>
      </w:r>
    </w:p>
    <w:p w14:paraId="78930D99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3C7D9B3F" w14:textId="51248E36" w:rsidR="00D209C6" w:rsidRPr="00D209C6" w:rsidRDefault="00D209C6" w:rsidP="00D209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GB" w:eastAsia="en-GB"/>
        </w:rPr>
      </w:pP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>“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Keeping coal mining alive’: when eyewitnesses co-produce public histories of mining work”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Grace Simpson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>.</w:t>
      </w:r>
    </w:p>
    <w:p w14:paraId="39B992AF" w14:textId="361E3740" w:rsidR="00D209C6" w:rsidRPr="00D209C6" w:rsidRDefault="00D209C6" w:rsidP="00D209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Participation at Fondazione Museo Storico del Trentino: A complex set of practices for a complex territory"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Elena Montanari</w:t>
      </w:r>
    </w:p>
    <w:p w14:paraId="1F3D1267" w14:textId="4AA99EC5" w:rsidR="00D209C6" w:rsidRPr="00D209C6" w:rsidRDefault="00D209C6" w:rsidP="00D209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GB" w:eastAsia="en-GB"/>
        </w:rPr>
      </w:pP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Guraban and Our Journeys Our Stories: Chinese Voices and Aboriginal stories- collaborative community history at Hurstville Museum &amp; Gallery"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Claire Baddeley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 &amp; Vanessa Jacob</w:t>
      </w:r>
    </w:p>
    <w:p w14:paraId="02E590DE" w14:textId="5B110521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 </w:t>
      </w:r>
    </w:p>
    <w:p w14:paraId="3BF34CFF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4472C4"/>
          <w:sz w:val="22"/>
          <w:szCs w:val="22"/>
          <w:lang w:eastAsia="en-GB"/>
        </w:rPr>
        <w:t>10.30-10.45 Coffee Break</w:t>
      </w:r>
    </w:p>
    <w:p w14:paraId="7FDD9CE4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73D8C7E4" w14:textId="1F85D588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10.45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– 12.00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Second Panel: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en-GB"/>
        </w:rPr>
        <w:t>Participation with publics, citizen science and co-creation</w:t>
      </w:r>
    </w:p>
    <w:p w14:paraId="5E7979C6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Chair: Grace Simpson</w:t>
      </w:r>
    </w:p>
    <w:p w14:paraId="75419C2F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7111AF8E" w14:textId="271D2272" w:rsidR="00D209C6" w:rsidRPr="00D209C6" w:rsidRDefault="00D209C6" w:rsidP="00D209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GB" w:eastAsia="en-GB"/>
        </w:rPr>
      </w:pP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Museum Clubs in Poland as tools to facilitate participation in a historical and contemporary perspective”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Marta Kopiniak</w:t>
      </w:r>
    </w:p>
    <w:p w14:paraId="4E88DDC9" w14:textId="5CE784A2" w:rsidR="00D209C6" w:rsidRPr="00D209C6" w:rsidRDefault="00D209C6" w:rsidP="00D209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GB" w:eastAsia="en-GB"/>
        </w:rPr>
      </w:pP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Leeds Museums and Galleries 200th birthday biography”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Catherine Robins</w:t>
      </w:r>
    </w:p>
    <w:p w14:paraId="73B143F4" w14:textId="01027472" w:rsidR="00D209C6" w:rsidRPr="00D209C6" w:rsidRDefault="00D209C6" w:rsidP="00D209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GB" w:eastAsia="en-GB"/>
        </w:rPr>
      </w:pP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Collecting the Anthropocene Together: Developing a Participatory, Digital and experimental platform on Environmental Transformations"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Aur</w:t>
      </w:r>
      <w:r w:rsid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>e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lia Desplain</w:t>
      </w:r>
    </w:p>
    <w:p w14:paraId="08C9EA65" w14:textId="21841C7E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 </w:t>
      </w:r>
    </w:p>
    <w:p w14:paraId="4531D94B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4472C4"/>
          <w:sz w:val="22"/>
          <w:szCs w:val="22"/>
          <w:lang w:eastAsia="en-GB"/>
        </w:rPr>
        <w:t>12.00-13.00 Lunch Break</w:t>
      </w:r>
    </w:p>
    <w:p w14:paraId="2469D95B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0BC43A00" w14:textId="55847FC8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13.00</w:t>
      </w:r>
      <w:r w:rsidR="005D641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- 14.15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Third Panel: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en-GB"/>
        </w:rPr>
        <w:t>Diversifying the narratives through participation</w:t>
      </w:r>
    </w:p>
    <w:p w14:paraId="01F1BF7C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Chair: Camilla Portesani</w:t>
      </w:r>
    </w:p>
    <w:p w14:paraId="324BB557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1D78946A" w14:textId="127F4222" w:rsidR="00D209C6" w:rsidRPr="005D6417" w:rsidRDefault="00D209C6" w:rsidP="005D641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Co-designing University Museum Together with Students: A Case Study from Keio Museum Commons, Japan”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Dr 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Goki Miyakita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 &amp; Yu Homma</w:t>
      </w:r>
    </w:p>
    <w:p w14:paraId="35E26DC4" w14:textId="73E1C209" w:rsidR="00D209C6" w:rsidRPr="005D6417" w:rsidRDefault="005D6417" w:rsidP="005D641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>“</w:t>
      </w:r>
      <w:r w:rsidR="00D209C6"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Community-based, Collaborative Curating with Children in Cape Town"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Monica 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Eileen 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Patterson</w:t>
      </w:r>
    </w:p>
    <w:p w14:paraId="4A99C814" w14:textId="49E42AAD" w:rsidR="00D209C6" w:rsidRPr="005D6417" w:rsidRDefault="005D6417" w:rsidP="005D641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“The Fear of Participation in Pakistani Museums”, Dr 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Shaila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 Bhatti</w:t>
      </w:r>
    </w:p>
    <w:p w14:paraId="089D72DF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</w:p>
    <w:p w14:paraId="48BB529A" w14:textId="2C541234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 </w:t>
      </w:r>
    </w:p>
    <w:p w14:paraId="555CBAA1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4472C4"/>
          <w:sz w:val="22"/>
          <w:szCs w:val="22"/>
          <w:lang w:eastAsia="en-GB"/>
        </w:rPr>
        <w:t>14.15-14.30 Coffee Break</w:t>
      </w:r>
    </w:p>
    <w:p w14:paraId="6170A6C6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39BAF689" w14:textId="67236FCA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14.30</w:t>
      </w:r>
      <w:r w:rsidR="005D641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 xml:space="preserve"> - 15.45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Fourth Panel: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en-GB"/>
        </w:rPr>
        <w:t xml:space="preserve">Multiple voices in museums and their impact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 </w:t>
      </w:r>
    </w:p>
    <w:p w14:paraId="5490C23B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Chair: Chris Reynolds</w:t>
      </w:r>
    </w:p>
    <w:p w14:paraId="507830D1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2DF5A488" w14:textId="694B5455" w:rsidR="00D209C6" w:rsidRPr="005D6417" w:rsidRDefault="00D209C6" w:rsidP="005D641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A community of creators: The multiple impacts of Library of Congress crowdsourcing volunteers"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Abigail Shelton</w:t>
      </w:r>
    </w:p>
    <w:p w14:paraId="6DC9A460" w14:textId="0A088899" w:rsidR="005D6417" w:rsidRPr="005D6417" w:rsidRDefault="00D209C6" w:rsidP="005D641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Closing or widening the gap? Participation and super-diversity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”, 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Tina de Gendt</w:t>
      </w:r>
    </w:p>
    <w:p w14:paraId="3115F2F9" w14:textId="38149E45" w:rsidR="00D209C6" w:rsidRPr="005D6417" w:rsidRDefault="005D6417" w:rsidP="005D641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>“</w:t>
      </w:r>
      <w:proofErr w:type="gramStart"/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>Who</w:t>
      </w:r>
      <w:proofErr w:type="gramEnd"/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 says communities need museums? Where does the real expertise lie?”, </w:t>
      </w:r>
      <w:r w:rsidR="00D209C6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Graham Black</w:t>
      </w:r>
    </w:p>
    <w:p w14:paraId="0215AD84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14AE5076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4472C4"/>
          <w:sz w:val="22"/>
          <w:szCs w:val="22"/>
          <w:lang w:eastAsia="en-GB"/>
        </w:rPr>
        <w:t>15.45-16.00 Coffee Break</w:t>
      </w:r>
    </w:p>
    <w:p w14:paraId="7E51787C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1688380B" w14:textId="734CFB1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16.00</w:t>
      </w:r>
      <w:r w:rsidR="005D641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en-GB"/>
        </w:rPr>
        <w:t>- 17.15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Fifth Panel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:</w:t>
      </w: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  <w:r w:rsidRPr="00D209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en-GB"/>
        </w:rPr>
        <w:t>Critical reflections on participation and its principles</w:t>
      </w:r>
    </w:p>
    <w:p w14:paraId="02DAAF61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Chair: Tina de Gendt</w:t>
      </w:r>
    </w:p>
    <w:p w14:paraId="1A86C441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3F23A4F1" w14:textId="55C571AC" w:rsidR="00D209C6" w:rsidRPr="005D6417" w:rsidRDefault="00D209C6" w:rsidP="005D64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“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Voices of ’68: The role of co-production in meeting the challenges of the past in Northern Ireland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>”,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Chris Reynolds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en-GB"/>
        </w:rPr>
        <w:t xml:space="preserve"> </w:t>
      </w:r>
    </w:p>
    <w:p w14:paraId="557B8C4A" w14:textId="4071FD58" w:rsidR="00D209C6" w:rsidRPr="005D6417" w:rsidRDefault="00D209C6" w:rsidP="005D64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"Public history and participation: the role of trust in co-creative practice"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Lorna Elms</w:t>
      </w:r>
    </w:p>
    <w:p w14:paraId="7FC1CB72" w14:textId="7EB5992F" w:rsidR="00D209C6" w:rsidRPr="005D6417" w:rsidRDefault="00D209C6" w:rsidP="005D64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GB" w:eastAsia="en-GB"/>
        </w:rPr>
      </w:pPr>
      <w:r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lastRenderedPageBreak/>
        <w:t>"Museum participation as labor: An ethnographic inquiry"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 w:eastAsia="en-GB"/>
        </w:rPr>
        <w:t xml:space="preserve">, 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Irene</w:t>
      </w:r>
      <w:r w:rsidR="005D6417" w:rsidRPr="005D641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 xml:space="preserve"> Hilden &amp; Andrei Zavadski</w:t>
      </w:r>
    </w:p>
    <w:p w14:paraId="6D534FA2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 </w:t>
      </w:r>
    </w:p>
    <w:p w14:paraId="3022FD5A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  <w:r w:rsidRPr="00D209C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t>17.15-17.30 Conclusive remarks and thanks</w:t>
      </w:r>
    </w:p>
    <w:p w14:paraId="495E3724" w14:textId="77777777" w:rsidR="00D209C6" w:rsidRPr="00D209C6" w:rsidRDefault="00D209C6" w:rsidP="00D209C6">
      <w:pPr>
        <w:rPr>
          <w:rFonts w:ascii="Times New Roman" w:eastAsia="Times New Roman" w:hAnsi="Times New Roman" w:cs="Times New Roman"/>
          <w:lang w:eastAsia="en-GB"/>
        </w:rPr>
      </w:pPr>
    </w:p>
    <w:p w14:paraId="05BF543F" w14:textId="77777777" w:rsidR="005D6417" w:rsidRDefault="005D6417">
      <w:pPr>
        <w:rPr>
          <w:rFonts w:ascii="Times New Roman" w:hAnsi="Times New Roman" w:cs="Times New Roman"/>
        </w:rPr>
      </w:pPr>
    </w:p>
    <w:p w14:paraId="2CCD9363" w14:textId="2DDBE8DB" w:rsidR="00D209C6" w:rsidRPr="00D209C6" w:rsidRDefault="005D6417">
      <w:pPr>
        <w:rPr>
          <w:rFonts w:ascii="Times New Roman" w:hAnsi="Times New Roman" w:cs="Times New Roman"/>
        </w:rPr>
      </w:pPr>
      <w:r w:rsidRPr="005D6417">
        <w:rPr>
          <w:rFonts w:ascii="Times New Roman" w:hAnsi="Times New Roman" w:cs="Times New Roman"/>
        </w:rPr>
        <w:t xml:space="preserve">More information required? </w:t>
      </w:r>
      <w:r>
        <w:rPr>
          <w:rFonts w:ascii="Times New Roman" w:hAnsi="Times New Roman" w:cs="Times New Roman"/>
          <w:lang w:val="en-GB"/>
        </w:rPr>
        <w:t>P</w:t>
      </w:r>
      <w:r w:rsidRPr="005D6417">
        <w:rPr>
          <w:rFonts w:ascii="Times New Roman" w:hAnsi="Times New Roman" w:cs="Times New Roman"/>
        </w:rPr>
        <w:t xml:space="preserve">lease </w:t>
      </w:r>
      <w:r w:rsidR="00C31D92">
        <w:rPr>
          <w:rFonts w:ascii="Times New Roman" w:hAnsi="Times New Roman" w:cs="Times New Roman"/>
          <w:lang w:val="en-GB"/>
        </w:rPr>
        <w:t>contact us</w:t>
      </w:r>
      <w:r w:rsidRPr="005D64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GB"/>
        </w:rPr>
        <w:t>at</w:t>
      </w:r>
      <w:r w:rsidRPr="005D6417">
        <w:rPr>
          <w:rFonts w:ascii="Times New Roman" w:hAnsi="Times New Roman" w:cs="Times New Roman"/>
        </w:rPr>
        <w:t xml:space="preserve"> phacs@uni.lu.</w:t>
      </w:r>
    </w:p>
    <w:sectPr w:rsidR="00D209C6" w:rsidRPr="00D20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751"/>
    <w:multiLevelType w:val="hybridMultilevel"/>
    <w:tmpl w:val="D128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1EB8"/>
    <w:multiLevelType w:val="hybridMultilevel"/>
    <w:tmpl w:val="6DA6F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54C35"/>
    <w:multiLevelType w:val="hybridMultilevel"/>
    <w:tmpl w:val="9028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02A76"/>
    <w:multiLevelType w:val="hybridMultilevel"/>
    <w:tmpl w:val="7DB64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A57BE"/>
    <w:multiLevelType w:val="hybridMultilevel"/>
    <w:tmpl w:val="9CD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62954">
    <w:abstractNumId w:val="0"/>
  </w:num>
  <w:num w:numId="2" w16cid:durableId="1431928361">
    <w:abstractNumId w:val="1"/>
  </w:num>
  <w:num w:numId="3" w16cid:durableId="581254122">
    <w:abstractNumId w:val="2"/>
  </w:num>
  <w:num w:numId="4" w16cid:durableId="2126734905">
    <w:abstractNumId w:val="3"/>
  </w:num>
  <w:num w:numId="5" w16cid:durableId="1277757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C6"/>
    <w:rsid w:val="000650BC"/>
    <w:rsid w:val="0009250C"/>
    <w:rsid w:val="005D6417"/>
    <w:rsid w:val="00C31D92"/>
    <w:rsid w:val="00CD3523"/>
    <w:rsid w:val="00D209C6"/>
    <w:rsid w:val="00F52BC0"/>
    <w:rsid w:val="00F934C9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95AF"/>
  <w15:chartTrackingRefBased/>
  <w15:docId w15:val="{F87E5FA3-4528-974B-94EF-E5BA861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9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209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8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8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50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363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7254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7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9515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70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2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775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6934">
                          <w:marLeft w:val="3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4336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Elisa PORTESANI</dc:creator>
  <cp:keywords/>
  <dc:description/>
  <cp:lastModifiedBy>Aurélie NIEGO</cp:lastModifiedBy>
  <cp:revision>2</cp:revision>
  <dcterms:created xsi:type="dcterms:W3CDTF">2023-02-21T08:39:00Z</dcterms:created>
  <dcterms:modified xsi:type="dcterms:W3CDTF">2023-02-21T08:39:00Z</dcterms:modified>
</cp:coreProperties>
</file>