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B28A" w14:textId="77777777" w:rsidR="005D4A55" w:rsidRPr="005D4A55" w:rsidRDefault="005D4A55" w:rsidP="0061691C">
      <w:pPr>
        <w:spacing w:before="120" w:after="120" w:line="240" w:lineRule="auto"/>
        <w:outlineLvl w:val="0"/>
        <w:rPr>
          <w:rFonts w:ascii="Times New Roman" w:eastAsia="Times New Roman" w:hAnsi="Times New Roman" w:cs="Times New Roman"/>
          <w:b/>
          <w:bCs/>
          <w:kern w:val="36"/>
          <w:sz w:val="28"/>
          <w:szCs w:val="28"/>
          <w:lang w:eastAsia="en-GB"/>
        </w:rPr>
      </w:pPr>
      <w:r w:rsidRPr="005D4A55">
        <w:rPr>
          <w:rFonts w:ascii="Times New Roman" w:eastAsia="Times New Roman" w:hAnsi="Times New Roman" w:cs="Times New Roman"/>
          <w:b/>
          <w:bCs/>
          <w:kern w:val="36"/>
          <w:sz w:val="28"/>
          <w:szCs w:val="28"/>
          <w:lang w:eastAsia="en-GB"/>
        </w:rPr>
        <w:t>Do financial performance indicators predict 10-K text sentiments? An application of artificial intelligence</w:t>
      </w:r>
    </w:p>
    <w:p w14:paraId="4409B1D4" w14:textId="77777777" w:rsidR="005D4A55" w:rsidRPr="005D4A55" w:rsidRDefault="005D4A55" w:rsidP="0061691C">
      <w:pPr>
        <w:spacing w:before="120" w:after="120" w:line="240" w:lineRule="auto"/>
        <w:outlineLvl w:val="1"/>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Abstract</w:t>
      </w:r>
    </w:p>
    <w:p w14:paraId="42F7E629"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In this study, we employ Natural Language Processing (NLP), a subdomain of artificial intelligence (AI), to predict the sentiments while </w:t>
      </w:r>
      <w:proofErr w:type="spellStart"/>
      <w:r w:rsidRPr="005D4A55">
        <w:rPr>
          <w:rFonts w:ascii="Times New Roman" w:eastAsia="Times New Roman" w:hAnsi="Times New Roman" w:cs="Times New Roman"/>
          <w:sz w:val="24"/>
          <w:szCs w:val="24"/>
          <w:lang w:eastAsia="en-GB"/>
        </w:rPr>
        <w:t>analyzing</w:t>
      </w:r>
      <w:proofErr w:type="spellEnd"/>
      <w:r w:rsidRPr="005D4A55">
        <w:rPr>
          <w:rFonts w:ascii="Times New Roman" w:eastAsia="Times New Roman" w:hAnsi="Times New Roman" w:cs="Times New Roman"/>
          <w:sz w:val="24"/>
          <w:szCs w:val="24"/>
          <w:lang w:eastAsia="en-GB"/>
        </w:rPr>
        <w:t xml:space="preserve"> 3729 annual 10-k financial reports of S&amp;P 500 companies over the 2002–2019 </w:t>
      </w:r>
      <w:proofErr w:type="gramStart"/>
      <w:r w:rsidRPr="005D4A55">
        <w:rPr>
          <w:rFonts w:ascii="Times New Roman" w:eastAsia="Times New Roman" w:hAnsi="Times New Roman" w:cs="Times New Roman"/>
          <w:sz w:val="24"/>
          <w:szCs w:val="24"/>
          <w:lang w:eastAsia="en-GB"/>
        </w:rPr>
        <w:t>time period</w:t>
      </w:r>
      <w:proofErr w:type="gramEnd"/>
      <w:r w:rsidRPr="005D4A55">
        <w:rPr>
          <w:rFonts w:ascii="Times New Roman" w:eastAsia="Times New Roman" w:hAnsi="Times New Roman" w:cs="Times New Roman"/>
          <w:sz w:val="24"/>
          <w:szCs w:val="24"/>
          <w:lang w:eastAsia="en-GB"/>
        </w:rPr>
        <w:t>. Our findings suggest that the firm’s financial performance indicators help reduce negativity in the textual part of 10-ks. In contrast, we do not observe any significant association between the firm’s financial performance indicators and 10-ks positivity. Our findings are robust to alternative econometric specifications and alternative measures of key variables. Our results contribute to the accounting and financial disclosure literature by indicating that corporate financial performance indicators can predict the tone of 10-k filings.</w:t>
      </w:r>
    </w:p>
    <w:p w14:paraId="05C10973"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Keywords</w:t>
      </w:r>
    </w:p>
    <w:p w14:paraId="11E7C538" w14:textId="6DE2FD4D" w:rsidR="005D4A55" w:rsidRPr="005D4A55" w:rsidRDefault="005D4A55" w:rsidP="0061691C">
      <w:pPr>
        <w:spacing w:before="120" w:after="120" w:line="240" w:lineRule="auto"/>
        <w:rPr>
          <w:rFonts w:ascii="Times New Roman" w:eastAsia="Times New Roman" w:hAnsi="Times New Roman" w:cs="Times New Roman"/>
          <w:sz w:val="24"/>
          <w:szCs w:val="24"/>
          <w:lang w:val="fr-LU" w:eastAsia="en-GB"/>
        </w:rPr>
      </w:pPr>
      <w:r w:rsidRPr="005D4A55">
        <w:rPr>
          <w:rFonts w:ascii="Times New Roman" w:eastAsia="Times New Roman" w:hAnsi="Times New Roman" w:cs="Times New Roman"/>
          <w:sz w:val="24"/>
          <w:szCs w:val="24"/>
          <w:lang w:eastAsia="en-GB"/>
        </w:rPr>
        <w:t>Natural Language Processing (NLP)</w:t>
      </w:r>
      <w:r w:rsidRPr="0061691C">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sz w:val="24"/>
          <w:szCs w:val="24"/>
          <w:lang w:val="fr-LU" w:eastAsia="en-GB"/>
        </w:rPr>
        <w:t xml:space="preserve">Financial reports </w:t>
      </w:r>
      <w:proofErr w:type="gramStart"/>
      <w:r w:rsidRPr="005D4A55">
        <w:rPr>
          <w:rFonts w:ascii="Times New Roman" w:eastAsia="Times New Roman" w:hAnsi="Times New Roman" w:cs="Times New Roman"/>
          <w:sz w:val="24"/>
          <w:szCs w:val="24"/>
          <w:lang w:val="fr-LU" w:eastAsia="en-GB"/>
        </w:rPr>
        <w:t>sentiments</w:t>
      </w:r>
      <w:r w:rsidRPr="0061691C">
        <w:rPr>
          <w:rFonts w:ascii="Times New Roman" w:eastAsia="Times New Roman" w:hAnsi="Times New Roman" w:cs="Times New Roman"/>
          <w:sz w:val="24"/>
          <w:szCs w:val="24"/>
          <w:lang w:val="fr-LU" w:eastAsia="en-GB"/>
        </w:rPr>
        <w:t> ;</w:t>
      </w:r>
      <w:proofErr w:type="gramEnd"/>
      <w:r w:rsidRPr="0061691C">
        <w:rPr>
          <w:rFonts w:ascii="Times New Roman" w:eastAsia="Times New Roman" w:hAnsi="Times New Roman" w:cs="Times New Roman"/>
          <w:sz w:val="24"/>
          <w:szCs w:val="24"/>
          <w:lang w:val="fr-LU" w:eastAsia="en-GB"/>
        </w:rPr>
        <w:t xml:space="preserve"> </w:t>
      </w:r>
      <w:proofErr w:type="spellStart"/>
      <w:r w:rsidRPr="005D4A55">
        <w:rPr>
          <w:rFonts w:ascii="Times New Roman" w:eastAsia="Times New Roman" w:hAnsi="Times New Roman" w:cs="Times New Roman"/>
          <w:sz w:val="24"/>
          <w:szCs w:val="24"/>
          <w:lang w:val="fr-LU" w:eastAsia="en-GB"/>
        </w:rPr>
        <w:t>Artificial</w:t>
      </w:r>
      <w:proofErr w:type="spellEnd"/>
      <w:r w:rsidRPr="005D4A55">
        <w:rPr>
          <w:rFonts w:ascii="Times New Roman" w:eastAsia="Times New Roman" w:hAnsi="Times New Roman" w:cs="Times New Roman"/>
          <w:sz w:val="24"/>
          <w:szCs w:val="24"/>
          <w:lang w:val="fr-LU" w:eastAsia="en-GB"/>
        </w:rPr>
        <w:t xml:space="preserve"> intelligence (AI)</w:t>
      </w:r>
    </w:p>
    <w:p w14:paraId="4B630BDF" w14:textId="77777777" w:rsidR="00EC4A4A" w:rsidRDefault="00EC4A4A">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0385A886" w14:textId="7EE251A4" w:rsidR="005D4A55" w:rsidRPr="005D4A55" w:rsidRDefault="005D4A55" w:rsidP="0061691C">
      <w:pPr>
        <w:spacing w:before="120" w:after="120" w:line="240" w:lineRule="auto"/>
        <w:outlineLvl w:val="1"/>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lastRenderedPageBreak/>
        <w:t>1. Introduction</w:t>
      </w:r>
    </w:p>
    <w:p w14:paraId="399ED27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 firm’s annual reports help various stakeholders in their decisions regarding transactions with the company. For instance, investors </w:t>
      </w:r>
      <w:proofErr w:type="spellStart"/>
      <w:r w:rsidRPr="005D4A55">
        <w:rPr>
          <w:rFonts w:ascii="Times New Roman" w:eastAsia="Times New Roman" w:hAnsi="Times New Roman" w:cs="Times New Roman"/>
          <w:sz w:val="24"/>
          <w:szCs w:val="24"/>
          <w:lang w:eastAsia="en-GB"/>
        </w:rPr>
        <w:t>analyze</w:t>
      </w:r>
      <w:proofErr w:type="spellEnd"/>
      <w:r w:rsidRPr="005D4A55">
        <w:rPr>
          <w:rFonts w:ascii="Times New Roman" w:eastAsia="Times New Roman" w:hAnsi="Times New Roman" w:cs="Times New Roman"/>
          <w:sz w:val="24"/>
          <w:szCs w:val="24"/>
          <w:lang w:eastAsia="en-GB"/>
        </w:rPr>
        <w:t xml:space="preserve"> financial data to predict stock prices and future returns. </w:t>
      </w:r>
      <w:hyperlink r:id="rId8" w:tooltip="Learn more about Bankers from ScienceDirect's AI-generated Topic Pages" w:history="1">
        <w:r w:rsidRPr="005D4A55">
          <w:rPr>
            <w:rFonts w:ascii="Times New Roman" w:eastAsia="Times New Roman" w:hAnsi="Times New Roman" w:cs="Times New Roman"/>
            <w:sz w:val="24"/>
            <w:szCs w:val="24"/>
            <w:lang w:eastAsia="en-GB"/>
          </w:rPr>
          <w:t>Bankers</w:t>
        </w:r>
      </w:hyperlink>
      <w:r w:rsidRPr="005D4A55">
        <w:rPr>
          <w:rFonts w:ascii="Times New Roman" w:eastAsia="Times New Roman" w:hAnsi="Times New Roman" w:cs="Times New Roman"/>
          <w:sz w:val="24"/>
          <w:szCs w:val="24"/>
          <w:lang w:eastAsia="en-GB"/>
        </w:rPr>
        <w:t xml:space="preserve"> and other creditors </w:t>
      </w:r>
      <w:proofErr w:type="spellStart"/>
      <w:r w:rsidRPr="005D4A55">
        <w:rPr>
          <w:rFonts w:ascii="Times New Roman" w:eastAsia="Times New Roman" w:hAnsi="Times New Roman" w:cs="Times New Roman"/>
          <w:sz w:val="24"/>
          <w:szCs w:val="24"/>
          <w:lang w:eastAsia="en-GB"/>
        </w:rPr>
        <w:t>analyze</w:t>
      </w:r>
      <w:proofErr w:type="spellEnd"/>
      <w:r w:rsidRPr="005D4A55">
        <w:rPr>
          <w:rFonts w:ascii="Times New Roman" w:eastAsia="Times New Roman" w:hAnsi="Times New Roman" w:cs="Times New Roman"/>
          <w:sz w:val="24"/>
          <w:szCs w:val="24"/>
          <w:lang w:eastAsia="en-GB"/>
        </w:rPr>
        <w:t xml:space="preserve"> financial statements to determine the repayment capacity of the firm. Suppliers and competitors also evaluate financial performance to expand or reduce the ties with their corporate partners. This information also permits financial markets to efficiently allocate resources based on the investor’s prudent decisions because of </w:t>
      </w:r>
      <w:hyperlink r:id="rId9" w:tooltip="Learn more about financial statements analysis from ScienceDirect's AI-generated Topic Pages" w:history="1">
        <w:r w:rsidRPr="005D4A55">
          <w:rPr>
            <w:rFonts w:ascii="Times New Roman" w:eastAsia="Times New Roman" w:hAnsi="Times New Roman" w:cs="Times New Roman"/>
            <w:sz w:val="24"/>
            <w:szCs w:val="24"/>
            <w:lang w:eastAsia="en-GB"/>
          </w:rPr>
          <w:t>financial statements analysis</w:t>
        </w:r>
      </w:hyperlink>
      <w:r w:rsidRPr="005D4A55">
        <w:rPr>
          <w:rFonts w:ascii="Times New Roman" w:eastAsia="Times New Roman" w:hAnsi="Times New Roman" w:cs="Times New Roman"/>
          <w:sz w:val="24"/>
          <w:szCs w:val="24"/>
          <w:lang w:eastAsia="en-GB"/>
        </w:rPr>
        <w:t xml:space="preserve">. However, despite its significance, empirical research has largely concentrated on the quantifiable information from the financial statement (as it is readily available). On the other hand, very few studies have </w:t>
      </w:r>
      <w:proofErr w:type="spellStart"/>
      <w:r w:rsidRPr="005D4A55">
        <w:rPr>
          <w:rFonts w:ascii="Times New Roman" w:eastAsia="Times New Roman" w:hAnsi="Times New Roman" w:cs="Times New Roman"/>
          <w:sz w:val="24"/>
          <w:szCs w:val="24"/>
          <w:lang w:eastAsia="en-GB"/>
        </w:rPr>
        <w:t>analyzed</w:t>
      </w:r>
      <w:proofErr w:type="spellEnd"/>
      <w:r w:rsidRPr="005D4A55">
        <w:rPr>
          <w:rFonts w:ascii="Times New Roman" w:eastAsia="Times New Roman" w:hAnsi="Times New Roman" w:cs="Times New Roman"/>
          <w:sz w:val="24"/>
          <w:szCs w:val="24"/>
          <w:lang w:eastAsia="en-GB"/>
        </w:rPr>
        <w:t xml:space="preserve"> the textual data from the financial statements to predict the financial performance of the firms due to its complex structure and lack of standardized analysis techniques. Textual analysis of 10-k, such as sentiment inference and complexity, could be useful to predict the firm’s </w:t>
      </w:r>
      <w:hyperlink r:id="rId10" w:tooltip="Learn more about stock return from ScienceDirect's AI-generated Topic Pages" w:history="1">
        <w:r w:rsidRPr="005D4A55">
          <w:rPr>
            <w:rFonts w:ascii="Times New Roman" w:eastAsia="Times New Roman" w:hAnsi="Times New Roman" w:cs="Times New Roman"/>
            <w:sz w:val="24"/>
            <w:szCs w:val="24"/>
            <w:lang w:eastAsia="en-GB"/>
          </w:rPr>
          <w:t>stock return</w:t>
        </w:r>
      </w:hyperlink>
      <w:r w:rsidRPr="005D4A55">
        <w:rPr>
          <w:rFonts w:ascii="Times New Roman" w:eastAsia="Times New Roman" w:hAnsi="Times New Roman" w:cs="Times New Roman"/>
          <w:sz w:val="24"/>
          <w:szCs w:val="24"/>
          <w:lang w:eastAsia="en-GB"/>
        </w:rPr>
        <w:t>, volatility, liquidity, firm earnings, and risk factors, among others (</w:t>
      </w:r>
      <w:bookmarkStart w:id="0" w:name="bbib33"/>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"bib33"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Huang and Li, 2011</w:t>
      </w:r>
      <w:r w:rsidRPr="005D4A55">
        <w:rPr>
          <w:rFonts w:ascii="Times New Roman" w:eastAsia="Times New Roman" w:hAnsi="Times New Roman" w:cs="Times New Roman"/>
          <w:sz w:val="24"/>
          <w:szCs w:val="24"/>
          <w:lang w:eastAsia="en-GB"/>
        </w:rPr>
        <w:fldChar w:fldCharType="end"/>
      </w:r>
      <w:bookmarkEnd w:id="0"/>
      <w:r w:rsidRPr="005D4A55">
        <w:rPr>
          <w:rFonts w:ascii="Times New Roman" w:eastAsia="Times New Roman" w:hAnsi="Times New Roman" w:cs="Times New Roman"/>
          <w:sz w:val="24"/>
          <w:szCs w:val="24"/>
          <w:lang w:eastAsia="en-GB"/>
        </w:rPr>
        <w:t xml:space="preserve">, </w:t>
      </w:r>
      <w:bookmarkStart w:id="1" w:name="bbib34"/>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"bib34"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2" w:name="bbib7"/>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"bib7"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Boubaker et al., 2019</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3" w:name="bbib17"/>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"bib17"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Cohen et al., 2020</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4" w:name="bbib29"/>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"bib29"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Goodell et al., 2021</w:t>
      </w:r>
      <w:r w:rsidRPr="005D4A55">
        <w:rPr>
          <w:rFonts w:ascii="Times New Roman" w:eastAsia="Times New Roman" w:hAnsi="Times New Roman" w:cs="Times New Roman"/>
          <w:sz w:val="24"/>
          <w:szCs w:val="24"/>
          <w:lang w:eastAsia="en-GB"/>
        </w:rPr>
        <w:fldChar w:fldCharType="end"/>
      </w:r>
      <w:bookmarkEnd w:id="4"/>
      <w:r w:rsidRPr="005D4A55">
        <w:rPr>
          <w:rFonts w:ascii="Times New Roman" w:eastAsia="Times New Roman" w:hAnsi="Times New Roman" w:cs="Times New Roman"/>
          <w:sz w:val="24"/>
          <w:szCs w:val="24"/>
          <w:lang w:eastAsia="en-GB"/>
        </w:rPr>
        <w:t>).</w:t>
      </w:r>
      <w:bookmarkStart w:id="5" w:name="bfn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2</w:t>
      </w:r>
      <w:r w:rsidRPr="005D4A55">
        <w:rPr>
          <w:rFonts w:ascii="Times New Roman" w:eastAsia="Times New Roman" w:hAnsi="Times New Roman" w:cs="Times New Roman"/>
          <w:sz w:val="24"/>
          <w:szCs w:val="24"/>
          <w:lang w:eastAsia="en-GB"/>
        </w:rPr>
        <w:fldChar w:fldCharType="end"/>
      </w:r>
      <w:bookmarkEnd w:id="5"/>
    </w:p>
    <w:p w14:paraId="1CFD7C32"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Corporate disclosure helps in </w:t>
      </w:r>
      <w:proofErr w:type="gramStart"/>
      <w:r w:rsidRPr="005D4A55">
        <w:rPr>
          <w:rFonts w:ascii="Times New Roman" w:eastAsia="Times New Roman" w:hAnsi="Times New Roman" w:cs="Times New Roman"/>
          <w:sz w:val="24"/>
          <w:szCs w:val="24"/>
          <w:lang w:eastAsia="en-GB"/>
        </w:rPr>
        <w:t>a number of</w:t>
      </w:r>
      <w:proofErr w:type="gramEnd"/>
      <w:r w:rsidRPr="005D4A55">
        <w:rPr>
          <w:rFonts w:ascii="Times New Roman" w:eastAsia="Times New Roman" w:hAnsi="Times New Roman" w:cs="Times New Roman"/>
          <w:sz w:val="24"/>
          <w:szCs w:val="24"/>
          <w:lang w:eastAsia="en-GB"/>
        </w:rPr>
        <w:t xml:space="preserve"> ways to assess and predict the firm’s performance, particularly the firm’s stock performance. </w:t>
      </w:r>
      <w:bookmarkStart w:id="6" w:name="bbib3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Huang et al. (2014)</w:t>
      </w:r>
      <w:r w:rsidRPr="005D4A55">
        <w:rPr>
          <w:rFonts w:ascii="Times New Roman" w:eastAsia="Times New Roman" w:hAnsi="Times New Roman" w:cs="Times New Roman"/>
          <w:sz w:val="24"/>
          <w:szCs w:val="24"/>
          <w:lang w:eastAsia="en-GB"/>
        </w:rPr>
        <w:fldChar w:fldCharType="end"/>
      </w:r>
      <w:bookmarkEnd w:id="6"/>
      <w:r w:rsidRPr="005D4A55">
        <w:rPr>
          <w:rFonts w:ascii="Times New Roman" w:eastAsia="Times New Roman" w:hAnsi="Times New Roman" w:cs="Times New Roman"/>
          <w:sz w:val="24"/>
          <w:szCs w:val="24"/>
          <w:lang w:eastAsia="en-GB"/>
        </w:rPr>
        <w:t xml:space="preserve"> report that the stock market reaction to the 10-Q and 10-k negativity is more important than positivity, as the markets and investors react more keenly to the negative disclosures. Moreover, </w:t>
      </w:r>
      <w:bookmarkStart w:id="7" w:name="bbib23"/>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"bib23"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Feldman et al. (2010)</w:t>
      </w:r>
      <w:r w:rsidRPr="005D4A55">
        <w:rPr>
          <w:rFonts w:ascii="Times New Roman" w:eastAsia="Times New Roman" w:hAnsi="Times New Roman" w:cs="Times New Roman"/>
          <w:sz w:val="24"/>
          <w:szCs w:val="24"/>
          <w:lang w:eastAsia="en-GB"/>
        </w:rPr>
        <w:fldChar w:fldCharType="end"/>
      </w:r>
      <w:bookmarkEnd w:id="7"/>
      <w:r w:rsidRPr="005D4A55">
        <w:rPr>
          <w:rFonts w:ascii="Times New Roman" w:eastAsia="Times New Roman" w:hAnsi="Times New Roman" w:cs="Times New Roman"/>
          <w:sz w:val="24"/>
          <w:szCs w:val="24"/>
          <w:lang w:eastAsia="en-GB"/>
        </w:rPr>
        <w:t xml:space="preserve"> argue that the stock market reaction around SEC filings is significantly associated with the tone of the firm’s financial disclosure and such reaction is stronger than that to other financial performance indicators. </w:t>
      </w:r>
      <w:bookmarkStart w:id="8" w:name="bbib51"/>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"bib51"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Tetlock</w:t>
      </w:r>
      <w:proofErr w:type="spellEnd"/>
      <w:r w:rsidRPr="005D4A55">
        <w:rPr>
          <w:rFonts w:ascii="Times New Roman" w:eastAsia="Times New Roman" w:hAnsi="Times New Roman" w:cs="Times New Roman"/>
          <w:sz w:val="24"/>
          <w:szCs w:val="24"/>
          <w:lang w:eastAsia="en-GB"/>
        </w:rPr>
        <w:t xml:space="preserve"> et al. (2008)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conclude that adverse words in the financial press are negatively associated with the firm’s earnings and stock prices. Similarly, </w:t>
      </w:r>
      <w:hyperlink r:id="rId11"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xml:space="preserve"> also examine the tone of the 10-k documents by investigating the firm’s market-related financial indicators such as volatility, turnover, and </w:t>
      </w:r>
      <w:hyperlink r:id="rId12" w:tooltip="Learn more about accruals from ScienceDirect's AI-generated Topic Pages" w:history="1">
        <w:r w:rsidRPr="005D4A55">
          <w:rPr>
            <w:rFonts w:ascii="Times New Roman" w:eastAsia="Times New Roman" w:hAnsi="Times New Roman" w:cs="Times New Roman"/>
            <w:sz w:val="24"/>
            <w:szCs w:val="24"/>
            <w:lang w:eastAsia="en-GB"/>
          </w:rPr>
          <w:t>accruals</w:t>
        </w:r>
      </w:hyperlink>
      <w:r w:rsidRPr="005D4A55">
        <w:rPr>
          <w:rFonts w:ascii="Times New Roman" w:eastAsia="Times New Roman" w:hAnsi="Times New Roman" w:cs="Times New Roman"/>
          <w:sz w:val="24"/>
          <w:szCs w:val="24"/>
          <w:lang w:eastAsia="en-GB"/>
        </w:rPr>
        <w:t>, among others.</w:t>
      </w:r>
    </w:p>
    <w:p w14:paraId="439256E4"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Noticeably, the application of artificial intelligence (AI) algorithms to predict textual analysis is still at the </w:t>
      </w:r>
      <w:proofErr w:type="spellStart"/>
      <w:r w:rsidRPr="005D4A55">
        <w:rPr>
          <w:rFonts w:ascii="Times New Roman" w:eastAsia="Times New Roman" w:hAnsi="Times New Roman" w:cs="Times New Roman"/>
          <w:sz w:val="24"/>
          <w:szCs w:val="24"/>
          <w:lang w:eastAsia="en-GB"/>
        </w:rPr>
        <w:t>embroynic</w:t>
      </w:r>
      <w:proofErr w:type="spellEnd"/>
      <w:r w:rsidRPr="005D4A55">
        <w:rPr>
          <w:rFonts w:ascii="Times New Roman" w:eastAsia="Times New Roman" w:hAnsi="Times New Roman" w:cs="Times New Roman"/>
          <w:sz w:val="24"/>
          <w:szCs w:val="24"/>
          <w:lang w:eastAsia="en-GB"/>
        </w:rPr>
        <w:t xml:space="preserve"> stage, despite its importance for financial market efficiency and investor performance (</w:t>
      </w:r>
      <w:bookmarkStart w:id="9" w:name="bbib46"/>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"bib46"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Ren et al., 2013</w:t>
      </w:r>
      <w:r w:rsidRPr="005D4A55">
        <w:rPr>
          <w:rFonts w:ascii="Times New Roman" w:eastAsia="Times New Roman" w:hAnsi="Times New Roman" w:cs="Times New Roman"/>
          <w:sz w:val="24"/>
          <w:szCs w:val="24"/>
          <w:lang w:eastAsia="en-GB"/>
        </w:rPr>
        <w:fldChar w:fldCharType="end"/>
      </w:r>
      <w:bookmarkEnd w:id="9"/>
      <w:r w:rsidRPr="005D4A55">
        <w:rPr>
          <w:rFonts w:ascii="Times New Roman" w:eastAsia="Times New Roman" w:hAnsi="Times New Roman" w:cs="Times New Roman"/>
          <w:sz w:val="24"/>
          <w:szCs w:val="24"/>
          <w:lang w:eastAsia="en-GB"/>
        </w:rPr>
        <w:t>). The nature of the textual analysis is time-consuming and complex, and the results may depend on the choice of the applied algorithm. Despite the importance of firm’s textual information, the prior literature has largely overlooked it and focused mainly on the quantitative analysis of the firm. As a result, this gap between qualitative and quantitative research may inhibit the understanding of the informativeness of corporate disclosure (</w:t>
      </w:r>
      <w:bookmarkStart w:id="10" w:name="bbib11"/>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"bib11"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Bradshaw, 2011</w:t>
      </w:r>
      <w:r w:rsidRPr="005D4A55">
        <w:rPr>
          <w:rFonts w:ascii="Times New Roman" w:eastAsia="Times New Roman" w:hAnsi="Times New Roman" w:cs="Times New Roman"/>
          <w:sz w:val="24"/>
          <w:szCs w:val="24"/>
          <w:lang w:eastAsia="en-GB"/>
        </w:rPr>
        <w:fldChar w:fldCharType="end"/>
      </w:r>
      <w:bookmarkEnd w:id="10"/>
      <w:r w:rsidRPr="005D4A55">
        <w:rPr>
          <w:rFonts w:ascii="Times New Roman" w:eastAsia="Times New Roman" w:hAnsi="Times New Roman" w:cs="Times New Roman"/>
          <w:sz w:val="24"/>
          <w:szCs w:val="24"/>
          <w:lang w:eastAsia="en-GB"/>
        </w:rPr>
        <w:t>).</w:t>
      </w:r>
    </w:p>
    <w:p w14:paraId="601C42AA"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This study addresses this void in current research and focuses on the textual analysis of the financial statements, which could be aligned with the latter strands of literature that examines the impact of the textual description on financial indicators. However, this research departs from the previous studies (</w:t>
      </w:r>
      <w:proofErr w:type="spellStart"/>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"bib34"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11" w:name="bbib37"/>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"bib37"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Krishnamoorthy, 2018</w:t>
      </w:r>
      <w:r w:rsidRPr="005D4A55">
        <w:rPr>
          <w:rFonts w:ascii="Times New Roman" w:eastAsia="Times New Roman" w:hAnsi="Times New Roman" w:cs="Times New Roman"/>
          <w:sz w:val="24"/>
          <w:szCs w:val="24"/>
          <w:lang w:eastAsia="en-GB"/>
        </w:rPr>
        <w:fldChar w:fldCharType="end"/>
      </w:r>
      <w:bookmarkEnd w:id="11"/>
      <w:r w:rsidRPr="005D4A55">
        <w:rPr>
          <w:rFonts w:ascii="Times New Roman" w:eastAsia="Times New Roman" w:hAnsi="Times New Roman" w:cs="Times New Roman"/>
          <w:sz w:val="24"/>
          <w:szCs w:val="24"/>
          <w:lang w:eastAsia="en-GB"/>
        </w:rPr>
        <w:t xml:space="preserve">, </w:t>
      </w:r>
      <w:hyperlink r:id="rId13" w:anchor="bib7" w:history="1">
        <w:r w:rsidRPr="005D4A55">
          <w:rPr>
            <w:rFonts w:ascii="Times New Roman" w:eastAsia="Times New Roman" w:hAnsi="Times New Roman" w:cs="Times New Roman"/>
            <w:sz w:val="24"/>
            <w:szCs w:val="24"/>
            <w:lang w:eastAsia="en-GB"/>
          </w:rPr>
          <w:t>Boubaker et al., 2019</w:t>
        </w:r>
      </w:hyperlink>
      <w:r w:rsidRPr="005D4A55">
        <w:rPr>
          <w:rFonts w:ascii="Times New Roman" w:eastAsia="Times New Roman" w:hAnsi="Times New Roman" w:cs="Times New Roman"/>
          <w:sz w:val="24"/>
          <w:szCs w:val="24"/>
          <w:lang w:eastAsia="en-GB"/>
        </w:rPr>
        <w:t xml:space="preserve">, </w:t>
      </w:r>
      <w:hyperlink r:id="rId14" w:anchor="bib17" w:history="1">
        <w:r w:rsidRPr="005D4A55">
          <w:rPr>
            <w:rFonts w:ascii="Times New Roman" w:eastAsia="Times New Roman" w:hAnsi="Times New Roman" w:cs="Times New Roman"/>
            <w:sz w:val="24"/>
            <w:szCs w:val="24"/>
            <w:lang w:eastAsia="en-GB"/>
          </w:rPr>
          <w:t>Cohen et al., 2020</w:t>
        </w:r>
      </w:hyperlink>
      <w:r w:rsidRPr="005D4A55">
        <w:rPr>
          <w:rFonts w:ascii="Times New Roman" w:eastAsia="Times New Roman" w:hAnsi="Times New Roman" w:cs="Times New Roman"/>
          <w:sz w:val="24"/>
          <w:szCs w:val="24"/>
          <w:lang w:eastAsia="en-GB"/>
        </w:rPr>
        <w:t xml:space="preserve">, </w:t>
      </w:r>
      <w:bookmarkStart w:id="12" w:name="bbib4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"bib42"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Mousa et al., 2022</w:t>
      </w:r>
      <w:r w:rsidRPr="005D4A55">
        <w:rPr>
          <w:rFonts w:ascii="Times New Roman" w:eastAsia="Times New Roman" w:hAnsi="Times New Roman" w:cs="Times New Roman"/>
          <w:sz w:val="24"/>
          <w:szCs w:val="24"/>
          <w:lang w:eastAsia="en-GB"/>
        </w:rPr>
        <w:fldChar w:fldCharType="end"/>
      </w:r>
      <w:bookmarkEnd w:id="12"/>
      <w:r w:rsidRPr="005D4A55">
        <w:rPr>
          <w:rFonts w:ascii="Times New Roman" w:eastAsia="Times New Roman" w:hAnsi="Times New Roman" w:cs="Times New Roman"/>
          <w:sz w:val="24"/>
          <w:szCs w:val="24"/>
          <w:lang w:eastAsia="en-GB"/>
        </w:rPr>
        <w:t xml:space="preserve">; </w:t>
      </w:r>
      <w:proofErr w:type="spellStart"/>
      <w:r w:rsidRPr="005D4A55">
        <w:rPr>
          <w:rFonts w:ascii="Times New Roman" w:eastAsia="Times New Roman" w:hAnsi="Times New Roman" w:cs="Times New Roman"/>
          <w:sz w:val="24"/>
          <w:szCs w:val="24"/>
          <w:lang w:eastAsia="en-GB"/>
        </w:rPr>
        <w:t>Rijba</w:t>
      </w:r>
      <w:proofErr w:type="spellEnd"/>
      <w:r w:rsidRPr="005D4A55">
        <w:rPr>
          <w:rFonts w:ascii="Times New Roman" w:eastAsia="Times New Roman" w:hAnsi="Times New Roman" w:cs="Times New Roman"/>
          <w:sz w:val="24"/>
          <w:szCs w:val="24"/>
          <w:lang w:eastAsia="en-GB"/>
        </w:rPr>
        <w:t xml:space="preserve"> et al., 2021) that examine the impact of corporate disclosure on a range of financial performance indicators. Contrary, we examine which quantifiable factors determine the non-quantifiable information, such as positivity and negativity of the financial reports of the listed firms.</w:t>
      </w:r>
    </w:p>
    <w:p w14:paraId="37366BC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Based on these conjectures, we hypothesize that quantitative financial performance indicators may impact the tone of the text of the company’s 10-k report. However, extracting sentiments from each annual document is a cumbersome and time-consuming job. We, therefore, proceed to </w:t>
      </w:r>
      <w:r w:rsidRPr="005D4A55">
        <w:rPr>
          <w:rFonts w:ascii="Times New Roman" w:eastAsia="Times New Roman" w:hAnsi="Times New Roman" w:cs="Times New Roman"/>
          <w:sz w:val="24"/>
          <w:szCs w:val="24"/>
          <w:lang w:eastAsia="en-GB"/>
        </w:rPr>
        <w:lastRenderedPageBreak/>
        <w:t xml:space="preserve">extract the sentiments with the help of NLP algorithms. While following </w:t>
      </w:r>
      <w:hyperlink r:id="rId15" w:anchor="bib17" w:history="1">
        <w:r w:rsidRPr="005D4A55">
          <w:rPr>
            <w:rFonts w:ascii="Times New Roman" w:eastAsia="Times New Roman" w:hAnsi="Times New Roman" w:cs="Times New Roman"/>
            <w:sz w:val="24"/>
            <w:szCs w:val="24"/>
            <w:lang w:eastAsia="en-GB"/>
          </w:rPr>
          <w:t>Cohen et al. (2020)</w:t>
        </w:r>
      </w:hyperlink>
      <w:r w:rsidRPr="005D4A55">
        <w:rPr>
          <w:rFonts w:ascii="Times New Roman" w:eastAsia="Times New Roman" w:hAnsi="Times New Roman" w:cs="Times New Roman"/>
          <w:sz w:val="24"/>
          <w:szCs w:val="24"/>
          <w:lang w:eastAsia="en-GB"/>
        </w:rPr>
        <w:t xml:space="preserve">, we extract and </w:t>
      </w:r>
      <w:proofErr w:type="spellStart"/>
      <w:r w:rsidRPr="005D4A55">
        <w:rPr>
          <w:rFonts w:ascii="Times New Roman" w:eastAsia="Times New Roman" w:hAnsi="Times New Roman" w:cs="Times New Roman"/>
          <w:sz w:val="24"/>
          <w:szCs w:val="24"/>
          <w:lang w:eastAsia="en-GB"/>
        </w:rPr>
        <w:t>analyze</w:t>
      </w:r>
      <w:proofErr w:type="spellEnd"/>
      <w:r w:rsidRPr="005D4A55">
        <w:rPr>
          <w:rFonts w:ascii="Times New Roman" w:eastAsia="Times New Roman" w:hAnsi="Times New Roman" w:cs="Times New Roman"/>
          <w:sz w:val="24"/>
          <w:szCs w:val="24"/>
          <w:lang w:eastAsia="en-GB"/>
        </w:rPr>
        <w:t xml:space="preserve"> the 10-k sentiments. The focus of </w:t>
      </w:r>
      <w:hyperlink r:id="rId16" w:anchor="bib17" w:history="1">
        <w:r w:rsidRPr="005D4A55">
          <w:rPr>
            <w:rFonts w:ascii="Times New Roman" w:eastAsia="Times New Roman" w:hAnsi="Times New Roman" w:cs="Times New Roman"/>
            <w:sz w:val="24"/>
            <w:szCs w:val="24"/>
            <w:lang w:eastAsia="en-GB"/>
          </w:rPr>
          <w:t>Cohen et al. (2020)</w:t>
        </w:r>
      </w:hyperlink>
      <w:r w:rsidRPr="005D4A55">
        <w:rPr>
          <w:rFonts w:ascii="Times New Roman" w:eastAsia="Times New Roman" w:hAnsi="Times New Roman" w:cs="Times New Roman"/>
          <w:sz w:val="24"/>
          <w:szCs w:val="24"/>
          <w:lang w:eastAsia="en-GB"/>
        </w:rPr>
        <w:t xml:space="preserve"> was to examine the impact of 10-k sentiments on firm performance in financial markets. </w:t>
      </w:r>
      <w:hyperlink r:id="rId17"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xml:space="preserve"> also examine the tone of the 10-k documents by investigating the firm’s market-related financial indicators such as volatility, turnover, and accruals, among others.</w:t>
      </w:r>
    </w:p>
    <w:p w14:paraId="3DD22423"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Consequently, we contribute to the literature on the application of artificial intelligence in finance by utilizing the NLP approach in </w:t>
      </w:r>
      <w:proofErr w:type="gramStart"/>
      <w:r w:rsidRPr="005D4A55">
        <w:rPr>
          <w:rFonts w:ascii="Times New Roman" w:eastAsia="Times New Roman" w:hAnsi="Times New Roman" w:cs="Times New Roman"/>
          <w:sz w:val="24"/>
          <w:szCs w:val="24"/>
          <w:lang w:eastAsia="en-GB"/>
        </w:rPr>
        <w:t>a number of</w:t>
      </w:r>
      <w:proofErr w:type="gramEnd"/>
      <w:r w:rsidRPr="005D4A55">
        <w:rPr>
          <w:rFonts w:ascii="Times New Roman" w:eastAsia="Times New Roman" w:hAnsi="Times New Roman" w:cs="Times New Roman"/>
          <w:sz w:val="24"/>
          <w:szCs w:val="24"/>
          <w:lang w:eastAsia="en-GB"/>
        </w:rPr>
        <w:t xml:space="preserve"> ways. First, extracting and using sentiments of the 10-k report enables investors and stakeholders to understand the tone of management </w:t>
      </w:r>
      <w:proofErr w:type="gramStart"/>
      <w:r w:rsidRPr="005D4A55">
        <w:rPr>
          <w:rFonts w:ascii="Times New Roman" w:eastAsia="Times New Roman" w:hAnsi="Times New Roman" w:cs="Times New Roman"/>
          <w:sz w:val="24"/>
          <w:szCs w:val="24"/>
          <w:lang w:eastAsia="en-GB"/>
        </w:rPr>
        <w:t>at a glance</w:t>
      </w:r>
      <w:proofErr w:type="gramEnd"/>
      <w:r w:rsidRPr="005D4A55">
        <w:rPr>
          <w:rFonts w:ascii="Times New Roman" w:eastAsia="Times New Roman" w:hAnsi="Times New Roman" w:cs="Times New Roman"/>
          <w:sz w:val="24"/>
          <w:szCs w:val="24"/>
          <w:lang w:eastAsia="en-GB"/>
        </w:rPr>
        <w:t>, which is helpful in making critical financial decisions regarding their investments. Second, this study contributes to the limited literature on the determinants of 10-k report sentiments. The results highlight the importance of financial performance for 10-k sentiments. Finally, this is a premier study that comprehensively and exclusively examines the relationship between the firm’s financial performance and 10-k report sentiments.</w:t>
      </w:r>
    </w:p>
    <w:p w14:paraId="41C120F1"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We test our arguments by </w:t>
      </w:r>
      <w:proofErr w:type="spellStart"/>
      <w:r w:rsidRPr="005D4A55">
        <w:rPr>
          <w:rFonts w:ascii="Times New Roman" w:eastAsia="Times New Roman" w:hAnsi="Times New Roman" w:cs="Times New Roman"/>
          <w:sz w:val="24"/>
          <w:szCs w:val="24"/>
          <w:lang w:eastAsia="en-GB"/>
        </w:rPr>
        <w:t>analyzing</w:t>
      </w:r>
      <w:proofErr w:type="spellEnd"/>
      <w:r w:rsidRPr="005D4A55">
        <w:rPr>
          <w:rFonts w:ascii="Times New Roman" w:eastAsia="Times New Roman" w:hAnsi="Times New Roman" w:cs="Times New Roman"/>
          <w:sz w:val="24"/>
          <w:szCs w:val="24"/>
          <w:lang w:eastAsia="en-GB"/>
        </w:rPr>
        <w:t xml:space="preserve"> 3729 annual 10-k filings for a sample of S&amp;P 500 companies over the 2002–2019 </w:t>
      </w:r>
      <w:proofErr w:type="gramStart"/>
      <w:r w:rsidRPr="005D4A55">
        <w:rPr>
          <w:rFonts w:ascii="Times New Roman" w:eastAsia="Times New Roman" w:hAnsi="Times New Roman" w:cs="Times New Roman"/>
          <w:sz w:val="24"/>
          <w:szCs w:val="24"/>
          <w:lang w:eastAsia="en-GB"/>
        </w:rPr>
        <w:t>time period</w:t>
      </w:r>
      <w:proofErr w:type="gramEnd"/>
      <w:r w:rsidRPr="005D4A55">
        <w:rPr>
          <w:rFonts w:ascii="Times New Roman" w:eastAsia="Times New Roman" w:hAnsi="Times New Roman" w:cs="Times New Roman"/>
          <w:sz w:val="24"/>
          <w:szCs w:val="24"/>
          <w:lang w:eastAsia="en-GB"/>
        </w:rPr>
        <w:t xml:space="preserve">. We find that firm’s financial performance indicators (e.g., ROA, Tobin’s Q, ROE and ROIC): (a) facilitate in decreasing the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and (b) does not affect the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in the textual/</w:t>
      </w:r>
      <w:proofErr w:type="spellStart"/>
      <w:r w:rsidRPr="005D4A55">
        <w:rPr>
          <w:rFonts w:ascii="Times New Roman" w:eastAsia="Times New Roman" w:hAnsi="Times New Roman" w:cs="Times New Roman"/>
          <w:sz w:val="24"/>
          <w:szCs w:val="24"/>
          <w:lang w:eastAsia="en-GB"/>
        </w:rPr>
        <w:t>descriptives</w:t>
      </w:r>
      <w:proofErr w:type="spellEnd"/>
      <w:r w:rsidRPr="005D4A55">
        <w:rPr>
          <w:rFonts w:ascii="Times New Roman" w:eastAsia="Times New Roman" w:hAnsi="Times New Roman" w:cs="Times New Roman"/>
          <w:sz w:val="24"/>
          <w:szCs w:val="24"/>
          <w:lang w:eastAsia="en-GB"/>
        </w:rPr>
        <w:t xml:space="preserve"> of 10-k filings. Further, the results of different firm-level features such as </w:t>
      </w:r>
      <w:hyperlink r:id="rId18" w:tooltip="Learn more about corporate governance from ScienceDirect's AI-generated Topic Pages" w:history="1">
        <w:r w:rsidRPr="005D4A55">
          <w:rPr>
            <w:rFonts w:ascii="Times New Roman" w:eastAsia="Times New Roman" w:hAnsi="Times New Roman" w:cs="Times New Roman"/>
            <w:sz w:val="24"/>
            <w:szCs w:val="24"/>
            <w:lang w:eastAsia="en-GB"/>
          </w:rPr>
          <w:t>corporate governance</w:t>
        </w:r>
      </w:hyperlink>
      <w:r w:rsidRPr="005D4A55">
        <w:rPr>
          <w:rFonts w:ascii="Times New Roman" w:eastAsia="Times New Roman" w:hAnsi="Times New Roman" w:cs="Times New Roman"/>
          <w:sz w:val="24"/>
          <w:szCs w:val="24"/>
          <w:lang w:eastAsia="en-GB"/>
        </w:rPr>
        <w:t xml:space="preserve">, cash holding and R&amp;D expenditures show mixed results in relevance to the above nexuses. </w:t>
      </w:r>
      <w:bookmarkStart w:id="13" w:name="bbib1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"bib10"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Bassyouny</w:t>
      </w:r>
      <w:proofErr w:type="spellEnd"/>
      <w:r w:rsidRPr="005D4A55">
        <w:rPr>
          <w:rFonts w:ascii="Times New Roman" w:eastAsia="Times New Roman" w:hAnsi="Times New Roman" w:cs="Times New Roman"/>
          <w:sz w:val="24"/>
          <w:szCs w:val="24"/>
          <w:lang w:eastAsia="en-GB"/>
        </w:rPr>
        <w:t xml:space="preserve"> and Abdelfattah, 2022</w:t>
      </w:r>
      <w:r w:rsidRPr="005D4A55">
        <w:rPr>
          <w:rFonts w:ascii="Times New Roman" w:eastAsia="Times New Roman" w:hAnsi="Times New Roman" w:cs="Times New Roman"/>
          <w:sz w:val="24"/>
          <w:szCs w:val="24"/>
          <w:lang w:eastAsia="en-GB"/>
        </w:rPr>
        <w:fldChar w:fldCharType="end"/>
      </w:r>
      <w:bookmarkEnd w:id="13"/>
      <w:r w:rsidRPr="005D4A55">
        <w:rPr>
          <w:rFonts w:ascii="Times New Roman" w:eastAsia="Times New Roman" w:hAnsi="Times New Roman" w:cs="Times New Roman"/>
          <w:sz w:val="24"/>
          <w:szCs w:val="24"/>
          <w:lang w:eastAsia="en-GB"/>
        </w:rPr>
        <w:t xml:space="preserve"> find that corporate narrative tone can predict future financial performance. They examine the impact of 10-k sentiments/disclosure tone on the stock market/financial performance of the company. Contrary to these studies, we mainly focus on the inverse relation, i.e., the impact of key financial performance indicators on the tone, i.e., positivity and negativity of the 10-k text.</w:t>
      </w:r>
    </w:p>
    <w:p w14:paraId="2919894E"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The remainder of the paper is structured as follows: </w:t>
      </w:r>
      <w:bookmarkStart w:id="14" w:name="bsec001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"sec0010"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Section 2</w:t>
      </w:r>
      <w:r w:rsidRPr="005D4A55">
        <w:rPr>
          <w:rFonts w:ascii="Times New Roman" w:eastAsia="Times New Roman" w:hAnsi="Times New Roman" w:cs="Times New Roman"/>
          <w:sz w:val="24"/>
          <w:szCs w:val="24"/>
          <w:lang w:eastAsia="en-GB"/>
        </w:rPr>
        <w:fldChar w:fldCharType="end"/>
      </w:r>
      <w:bookmarkEnd w:id="14"/>
      <w:r w:rsidRPr="005D4A55">
        <w:rPr>
          <w:rFonts w:ascii="Times New Roman" w:eastAsia="Times New Roman" w:hAnsi="Times New Roman" w:cs="Times New Roman"/>
          <w:sz w:val="24"/>
          <w:szCs w:val="24"/>
          <w:lang w:eastAsia="en-GB"/>
        </w:rPr>
        <w:t xml:space="preserve"> discusses the literature review and develops hypotheses of the study; </w:t>
      </w:r>
      <w:bookmarkStart w:id="15" w:name="bsec001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"sec0015"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Section 3</w:t>
      </w:r>
      <w:r w:rsidRPr="005D4A55">
        <w:rPr>
          <w:rFonts w:ascii="Times New Roman" w:eastAsia="Times New Roman" w:hAnsi="Times New Roman" w:cs="Times New Roman"/>
          <w:sz w:val="24"/>
          <w:szCs w:val="24"/>
          <w:lang w:eastAsia="en-GB"/>
        </w:rPr>
        <w:fldChar w:fldCharType="end"/>
      </w:r>
      <w:bookmarkEnd w:id="15"/>
      <w:r w:rsidRPr="005D4A55">
        <w:rPr>
          <w:rFonts w:ascii="Times New Roman" w:eastAsia="Times New Roman" w:hAnsi="Times New Roman" w:cs="Times New Roman"/>
          <w:sz w:val="24"/>
          <w:szCs w:val="24"/>
          <w:lang w:eastAsia="en-GB"/>
        </w:rPr>
        <w:t xml:space="preserve"> describes data sources, measurement of variables and methodology. Empirical findings are presented and discussed in </w:t>
      </w:r>
      <w:bookmarkStart w:id="16" w:name="bsec004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"sec0045"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Section 4</w:t>
      </w:r>
      <w:r w:rsidRPr="005D4A55">
        <w:rPr>
          <w:rFonts w:ascii="Times New Roman" w:eastAsia="Times New Roman" w:hAnsi="Times New Roman" w:cs="Times New Roman"/>
          <w:sz w:val="24"/>
          <w:szCs w:val="24"/>
          <w:lang w:eastAsia="en-GB"/>
        </w:rPr>
        <w:fldChar w:fldCharType="end"/>
      </w:r>
      <w:bookmarkEnd w:id="16"/>
      <w:r w:rsidRPr="005D4A55">
        <w:rPr>
          <w:rFonts w:ascii="Times New Roman" w:eastAsia="Times New Roman" w:hAnsi="Times New Roman" w:cs="Times New Roman"/>
          <w:sz w:val="24"/>
          <w:szCs w:val="24"/>
          <w:lang w:eastAsia="en-GB"/>
        </w:rPr>
        <w:t xml:space="preserve">; and finally, </w:t>
      </w:r>
      <w:bookmarkStart w:id="17" w:name="bsec008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"sec0080"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Section 5</w:t>
      </w:r>
      <w:r w:rsidRPr="005D4A55">
        <w:rPr>
          <w:rFonts w:ascii="Times New Roman" w:eastAsia="Times New Roman" w:hAnsi="Times New Roman" w:cs="Times New Roman"/>
          <w:sz w:val="24"/>
          <w:szCs w:val="24"/>
          <w:lang w:eastAsia="en-GB"/>
        </w:rPr>
        <w:fldChar w:fldCharType="end"/>
      </w:r>
      <w:bookmarkEnd w:id="17"/>
      <w:r w:rsidRPr="005D4A55">
        <w:rPr>
          <w:rFonts w:ascii="Times New Roman" w:eastAsia="Times New Roman" w:hAnsi="Times New Roman" w:cs="Times New Roman"/>
          <w:sz w:val="24"/>
          <w:szCs w:val="24"/>
          <w:lang w:eastAsia="en-GB"/>
        </w:rPr>
        <w:t xml:space="preserve"> concludes the paper.</w:t>
      </w:r>
    </w:p>
    <w:p w14:paraId="53B54150" w14:textId="77777777" w:rsidR="005D4A55" w:rsidRPr="005D4A55" w:rsidRDefault="005D4A55" w:rsidP="0061691C">
      <w:pPr>
        <w:spacing w:before="120" w:after="120" w:line="240" w:lineRule="auto"/>
        <w:outlineLvl w:val="1"/>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 Literature review and hypotheses development</w:t>
      </w:r>
    </w:p>
    <w:p w14:paraId="6B977AF1"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Agency theory posits that the transparency between agent and principal is crucial to evade agency problems. The executives (agents) of the profitable corporations disclose more information to amplify their success and to gain the shareholder’s confidence. In contrast, the executives show hesitancy or hide the negative performance to avert the risk of a decrease in their compensation or cessation of responsibilities. Therefore, they disclose positive financial performance predominantly and use a more positive tone to escape the potential influx of agency problems (e.g., </w:t>
      </w:r>
      <w:bookmarkStart w:id="18" w:name="bbib1"/>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Aly et al., 2018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19" w:name="bbib5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"bib52"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Wang et al., 2008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The disclosure and corporate financial performance relation could also be explained under the purview of the </w:t>
      </w:r>
      <w:proofErr w:type="spellStart"/>
      <w:r w:rsidRPr="005D4A55">
        <w:rPr>
          <w:rFonts w:ascii="Times New Roman" w:eastAsia="Times New Roman" w:hAnsi="Times New Roman" w:cs="Times New Roman"/>
          <w:sz w:val="24"/>
          <w:szCs w:val="24"/>
          <w:lang w:eastAsia="en-GB"/>
        </w:rPr>
        <w:t>signaling</w:t>
      </w:r>
      <w:proofErr w:type="spellEnd"/>
      <w:r w:rsidRPr="005D4A55">
        <w:rPr>
          <w:rFonts w:ascii="Times New Roman" w:eastAsia="Times New Roman" w:hAnsi="Times New Roman" w:cs="Times New Roman"/>
          <w:sz w:val="24"/>
          <w:szCs w:val="24"/>
          <w:lang w:eastAsia="en-GB"/>
        </w:rPr>
        <w:t xml:space="preserve"> theory, which states that corporate executives attempt to portray a positive image of the company and disclose more information when financial performance is positive. Prior literature (</w:t>
      </w:r>
      <w:bookmarkStart w:id="20" w:name="bbib48"/>
      <w:proofErr w:type="spellStart"/>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"bib48"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Schleicher</w:t>
      </w:r>
      <w:proofErr w:type="spellEnd"/>
      <w:r w:rsidRPr="005D4A55">
        <w:rPr>
          <w:rFonts w:ascii="Times New Roman" w:eastAsia="Times New Roman" w:hAnsi="Times New Roman" w:cs="Times New Roman"/>
          <w:sz w:val="24"/>
          <w:szCs w:val="24"/>
          <w:lang w:eastAsia="en-GB"/>
        </w:rPr>
        <w:t>, 2012</w:t>
      </w:r>
      <w:r w:rsidRPr="005D4A55">
        <w:rPr>
          <w:rFonts w:ascii="Times New Roman" w:eastAsia="Times New Roman" w:hAnsi="Times New Roman" w:cs="Times New Roman"/>
          <w:sz w:val="24"/>
          <w:szCs w:val="24"/>
          <w:lang w:eastAsia="en-GB"/>
        </w:rPr>
        <w:fldChar w:fldCharType="end"/>
      </w:r>
      <w:bookmarkEnd w:id="20"/>
      <w:r w:rsidRPr="005D4A55">
        <w:rPr>
          <w:rFonts w:ascii="Times New Roman" w:eastAsia="Times New Roman" w:hAnsi="Times New Roman" w:cs="Times New Roman"/>
          <w:sz w:val="24"/>
          <w:szCs w:val="24"/>
          <w:lang w:eastAsia="en-GB"/>
        </w:rPr>
        <w:t xml:space="preserve">, </w:t>
      </w:r>
      <w:bookmarkStart w:id="21" w:name="bbib18"/>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"bib18"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Clatworthy</w:t>
      </w:r>
      <w:proofErr w:type="spellEnd"/>
      <w:r w:rsidRPr="005D4A55">
        <w:rPr>
          <w:rFonts w:ascii="Times New Roman" w:eastAsia="Times New Roman" w:hAnsi="Times New Roman" w:cs="Times New Roman"/>
          <w:sz w:val="24"/>
          <w:szCs w:val="24"/>
          <w:lang w:eastAsia="en-GB"/>
        </w:rPr>
        <w:t xml:space="preserve"> and Jones, 2006</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suggests that the companies reveal a more positive tone in the disclosure when financial performance is positive and disclose less when they suffer from loss. Corporate executives manipulate disclosure to maintain their reputation and position in the company, and this manipulation depends on their ability. For instance, </w:t>
      </w:r>
      <w:bookmarkStart w:id="22" w:name="bbib31"/>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"bib31"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Hasan (2020)</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proofErr w:type="spellStart"/>
      <w:r w:rsidRPr="005D4A55">
        <w:rPr>
          <w:rFonts w:ascii="Times New Roman" w:eastAsia="Times New Roman" w:hAnsi="Times New Roman" w:cs="Times New Roman"/>
          <w:sz w:val="24"/>
          <w:szCs w:val="24"/>
          <w:lang w:eastAsia="en-GB"/>
        </w:rPr>
        <w:t>analyzes</w:t>
      </w:r>
      <w:proofErr w:type="spellEnd"/>
      <w:r w:rsidRPr="005D4A55">
        <w:rPr>
          <w:rFonts w:ascii="Times New Roman" w:eastAsia="Times New Roman" w:hAnsi="Times New Roman" w:cs="Times New Roman"/>
          <w:sz w:val="24"/>
          <w:szCs w:val="24"/>
          <w:lang w:eastAsia="en-GB"/>
        </w:rPr>
        <w:t xml:space="preserve"> the impact of </w:t>
      </w:r>
      <w:hyperlink r:id="rId19" w:tooltip="Learn more about managerial ability from ScienceDirect's AI-generated Topic Pages" w:history="1">
        <w:r w:rsidRPr="005D4A55">
          <w:rPr>
            <w:rFonts w:ascii="Times New Roman" w:eastAsia="Times New Roman" w:hAnsi="Times New Roman" w:cs="Times New Roman"/>
            <w:sz w:val="24"/>
            <w:szCs w:val="24"/>
            <w:lang w:eastAsia="en-GB"/>
          </w:rPr>
          <w:t>managerial ability</w:t>
        </w:r>
      </w:hyperlink>
      <w:r w:rsidRPr="005D4A55">
        <w:rPr>
          <w:rFonts w:ascii="Times New Roman" w:eastAsia="Times New Roman" w:hAnsi="Times New Roman" w:cs="Times New Roman"/>
          <w:sz w:val="24"/>
          <w:szCs w:val="24"/>
          <w:lang w:eastAsia="en-GB"/>
        </w:rPr>
        <w:t xml:space="preserve"> on the readability and narrative disclosures in 10-k reports for a </w:t>
      </w:r>
      <w:r w:rsidRPr="005D4A55">
        <w:rPr>
          <w:rFonts w:ascii="Times New Roman" w:eastAsia="Times New Roman" w:hAnsi="Times New Roman" w:cs="Times New Roman"/>
          <w:sz w:val="24"/>
          <w:szCs w:val="24"/>
          <w:lang w:eastAsia="en-GB"/>
        </w:rPr>
        <w:lastRenderedPageBreak/>
        <w:t>sample of US companies. He concludes that managerial ability is positively related to the 10-k readability.</w:t>
      </w:r>
    </w:p>
    <w:p w14:paraId="2D546A6F"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Firms’ financial performance boosts the managerial confidence/optimism that ultimately translates into managerial decisions and public communications, as managerial ability is positively related to the readability of narrative disclosure of 10-k reports (</w:t>
      </w:r>
      <w:hyperlink r:id="rId20" w:anchor="bib31" w:history="1">
        <w:r w:rsidRPr="005D4A55">
          <w:rPr>
            <w:rFonts w:ascii="Times New Roman" w:eastAsia="Times New Roman" w:hAnsi="Times New Roman" w:cs="Times New Roman"/>
            <w:sz w:val="24"/>
            <w:szCs w:val="24"/>
            <w:lang w:eastAsia="en-GB"/>
          </w:rPr>
          <w:t>Hasan, 2020</w:t>
        </w:r>
      </w:hyperlink>
      <w:r w:rsidRPr="005D4A55">
        <w:rPr>
          <w:rFonts w:ascii="Times New Roman" w:eastAsia="Times New Roman" w:hAnsi="Times New Roman" w:cs="Times New Roman"/>
          <w:sz w:val="24"/>
          <w:szCs w:val="24"/>
          <w:lang w:eastAsia="en-GB"/>
        </w:rPr>
        <w:t xml:space="preserve">). </w:t>
      </w:r>
      <w:bookmarkStart w:id="23" w:name="bbib28"/>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"bib28"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González et al. (2021)</w:t>
      </w:r>
      <w:r w:rsidRPr="005D4A55">
        <w:rPr>
          <w:rFonts w:ascii="Times New Roman" w:eastAsia="Times New Roman" w:hAnsi="Times New Roman" w:cs="Times New Roman"/>
          <w:sz w:val="24"/>
          <w:szCs w:val="24"/>
          <w:lang w:eastAsia="en-GB"/>
        </w:rPr>
        <w:fldChar w:fldCharType="end"/>
      </w:r>
      <w:bookmarkEnd w:id="23"/>
      <w:r w:rsidRPr="005D4A55">
        <w:rPr>
          <w:rFonts w:ascii="Times New Roman" w:eastAsia="Times New Roman" w:hAnsi="Times New Roman" w:cs="Times New Roman"/>
          <w:sz w:val="24"/>
          <w:szCs w:val="24"/>
          <w:lang w:eastAsia="en-GB"/>
        </w:rPr>
        <w:t xml:space="preserve"> suggest that powerful CEOs can influence the tone of information disclosure to the market by avoiding negative tones and disseminating positive words. In addition, powerful managers can also reduce the readability of financial reports by making them more complex. Under the managerial obfuscation hypothesis, </w:t>
      </w:r>
      <w:bookmarkStart w:id="24" w:name="bbib19"/>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"bib19"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De Souza et al. (2019)</w:t>
      </w:r>
      <w:r w:rsidRPr="005D4A55">
        <w:rPr>
          <w:rFonts w:ascii="Times New Roman" w:eastAsia="Times New Roman" w:hAnsi="Times New Roman" w:cs="Times New Roman"/>
          <w:sz w:val="24"/>
          <w:szCs w:val="24"/>
          <w:lang w:eastAsia="en-GB"/>
        </w:rPr>
        <w:fldChar w:fldCharType="end"/>
      </w:r>
      <w:bookmarkEnd w:id="24"/>
      <w:r w:rsidRPr="005D4A55">
        <w:rPr>
          <w:rFonts w:ascii="Times New Roman" w:eastAsia="Times New Roman" w:hAnsi="Times New Roman" w:cs="Times New Roman"/>
          <w:sz w:val="24"/>
          <w:szCs w:val="24"/>
          <w:lang w:eastAsia="en-GB"/>
        </w:rPr>
        <w:t xml:space="preserve"> find that in order to hide information about poor financial performance, managers intentionally add more complexity to the narrative disclosures.</w:t>
      </w:r>
    </w:p>
    <w:p w14:paraId="1A83F9F8"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Moreover, managerial communications usually reflect the general sentiments about the financial performance of the company (</w:t>
      </w:r>
      <w:bookmarkStart w:id="25" w:name="bbib3"/>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 xml:space="preserve">Batra and </w:t>
      </w:r>
      <w:proofErr w:type="spellStart"/>
      <w:r w:rsidRPr="005D4A55">
        <w:rPr>
          <w:rFonts w:ascii="Times New Roman" w:eastAsia="Times New Roman" w:hAnsi="Times New Roman" w:cs="Times New Roman"/>
          <w:sz w:val="24"/>
          <w:szCs w:val="24"/>
          <w:lang w:eastAsia="en-GB"/>
        </w:rPr>
        <w:t>Daudpota</w:t>
      </w:r>
      <w:proofErr w:type="spellEnd"/>
      <w:r w:rsidRPr="005D4A55">
        <w:rPr>
          <w:rFonts w:ascii="Times New Roman" w:eastAsia="Times New Roman" w:hAnsi="Times New Roman" w:cs="Times New Roman"/>
          <w:sz w:val="24"/>
          <w:szCs w:val="24"/>
          <w:lang w:eastAsia="en-GB"/>
        </w:rPr>
        <w:t>, 2018</w:t>
      </w:r>
      <w:r w:rsidRPr="005D4A55">
        <w:rPr>
          <w:rFonts w:ascii="Times New Roman" w:eastAsia="Times New Roman" w:hAnsi="Times New Roman" w:cs="Times New Roman"/>
          <w:sz w:val="24"/>
          <w:szCs w:val="24"/>
          <w:lang w:eastAsia="en-GB"/>
        </w:rPr>
        <w:fldChar w:fldCharType="end"/>
      </w:r>
      <w:bookmarkEnd w:id="25"/>
      <w:r w:rsidRPr="005D4A55">
        <w:rPr>
          <w:rFonts w:ascii="Times New Roman" w:eastAsia="Times New Roman" w:hAnsi="Times New Roman" w:cs="Times New Roman"/>
          <w:sz w:val="24"/>
          <w:szCs w:val="24"/>
          <w:lang w:eastAsia="en-GB"/>
        </w:rPr>
        <w:t xml:space="preserve">, </w:t>
      </w:r>
      <w:bookmarkStart w:id="26" w:name="bbib27"/>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"bib27"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García-</w:t>
      </w:r>
      <w:proofErr w:type="spellStart"/>
      <w:r w:rsidRPr="005D4A55">
        <w:rPr>
          <w:rFonts w:ascii="Times New Roman" w:eastAsia="Times New Roman" w:hAnsi="Times New Roman" w:cs="Times New Roman"/>
          <w:sz w:val="24"/>
          <w:szCs w:val="24"/>
          <w:lang w:eastAsia="en-GB"/>
        </w:rPr>
        <w:t>Meca</w:t>
      </w:r>
      <w:proofErr w:type="spellEnd"/>
      <w:r w:rsidRPr="005D4A55">
        <w:rPr>
          <w:rFonts w:ascii="Times New Roman" w:eastAsia="Times New Roman" w:hAnsi="Times New Roman" w:cs="Times New Roman"/>
          <w:sz w:val="24"/>
          <w:szCs w:val="24"/>
          <w:lang w:eastAsia="en-GB"/>
        </w:rPr>
        <w:t xml:space="preserve"> and García-Sánchez, 2018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27" w:name="bbib5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"bib50"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Sohangir</w:t>
      </w:r>
      <w:proofErr w:type="spellEnd"/>
      <w:r w:rsidRPr="005D4A55">
        <w:rPr>
          <w:rFonts w:ascii="Times New Roman" w:eastAsia="Times New Roman" w:hAnsi="Times New Roman" w:cs="Times New Roman"/>
          <w:sz w:val="24"/>
          <w:szCs w:val="24"/>
          <w:lang w:eastAsia="en-GB"/>
        </w:rPr>
        <w:t xml:space="preserve"> et al., 2018</w:t>
      </w:r>
      <w:r w:rsidRPr="005D4A55">
        <w:rPr>
          <w:rFonts w:ascii="Times New Roman" w:eastAsia="Times New Roman" w:hAnsi="Times New Roman" w:cs="Times New Roman"/>
          <w:sz w:val="24"/>
          <w:szCs w:val="24"/>
          <w:lang w:eastAsia="en-GB"/>
        </w:rPr>
        <w:fldChar w:fldCharType="end"/>
      </w:r>
      <w:bookmarkEnd w:id="27"/>
      <w:r w:rsidRPr="005D4A55">
        <w:rPr>
          <w:rFonts w:ascii="Times New Roman" w:eastAsia="Times New Roman" w:hAnsi="Times New Roman" w:cs="Times New Roman"/>
          <w:sz w:val="24"/>
          <w:szCs w:val="24"/>
          <w:lang w:eastAsia="en-GB"/>
        </w:rPr>
        <w:t>). The 10-k filing is one of the managerial communications regarding business overview, risks, and market-related indicators that exhibit ample information about the firm’s operations, performance, risks and future estimates (</w:t>
      </w:r>
      <w:bookmarkStart w:id="28" w:name="bbib38"/>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"bib38"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Lawrence, 2013</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hyperlink r:id="rId21" w:anchor="bib7" w:history="1">
        <w:r w:rsidRPr="005D4A55">
          <w:rPr>
            <w:rFonts w:ascii="Times New Roman" w:eastAsia="Times New Roman" w:hAnsi="Times New Roman" w:cs="Times New Roman"/>
            <w:sz w:val="24"/>
            <w:szCs w:val="24"/>
            <w:lang w:eastAsia="en-GB"/>
          </w:rPr>
          <w:t>Boubaker et al., 2019</w:t>
        </w:r>
      </w:hyperlink>
      <w:r w:rsidRPr="005D4A55">
        <w:rPr>
          <w:rFonts w:ascii="Times New Roman" w:eastAsia="Times New Roman" w:hAnsi="Times New Roman" w:cs="Times New Roman"/>
          <w:sz w:val="24"/>
          <w:szCs w:val="24"/>
          <w:lang w:eastAsia="en-GB"/>
        </w:rPr>
        <w:t xml:space="preserve">, </w:t>
      </w:r>
      <w:bookmarkStart w:id="29" w:name="bbib16"/>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"bib16"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Cheng et al., 2020</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For instance, </w:t>
      </w:r>
      <w:hyperlink r:id="rId22"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xml:space="preserve"> </w:t>
      </w:r>
      <w:proofErr w:type="spellStart"/>
      <w:r w:rsidRPr="005D4A55">
        <w:rPr>
          <w:rFonts w:ascii="Times New Roman" w:eastAsia="Times New Roman" w:hAnsi="Times New Roman" w:cs="Times New Roman"/>
          <w:sz w:val="24"/>
          <w:szCs w:val="24"/>
          <w:lang w:eastAsia="en-GB"/>
        </w:rPr>
        <w:t>analyze</w:t>
      </w:r>
      <w:proofErr w:type="spellEnd"/>
      <w:r w:rsidRPr="005D4A55">
        <w:rPr>
          <w:rFonts w:ascii="Times New Roman" w:eastAsia="Times New Roman" w:hAnsi="Times New Roman" w:cs="Times New Roman"/>
          <w:sz w:val="24"/>
          <w:szCs w:val="24"/>
          <w:lang w:eastAsia="en-GB"/>
        </w:rPr>
        <w:t xml:space="preserve"> the 10-k filings of US companies between 1995 and 2010 and extracted the score of positive and negative sentiments based on the number of positive/negative words in the respective document. They concentrate on the firm-specific indicators such as firm risk, </w:t>
      </w:r>
      <w:hyperlink r:id="rId23" w:tooltip="Learn more about return volatility from ScienceDirect's AI-generated Topic Pages" w:history="1">
        <w:r w:rsidRPr="005D4A55">
          <w:rPr>
            <w:rFonts w:ascii="Times New Roman" w:eastAsia="Times New Roman" w:hAnsi="Times New Roman" w:cs="Times New Roman"/>
            <w:sz w:val="24"/>
            <w:szCs w:val="24"/>
            <w:lang w:eastAsia="en-GB"/>
          </w:rPr>
          <w:t>return volatility</w:t>
        </w:r>
      </w:hyperlink>
      <w:r w:rsidRPr="005D4A55">
        <w:rPr>
          <w:rFonts w:ascii="Times New Roman" w:eastAsia="Times New Roman" w:hAnsi="Times New Roman" w:cs="Times New Roman"/>
          <w:sz w:val="24"/>
          <w:szCs w:val="24"/>
          <w:lang w:eastAsia="en-GB"/>
        </w:rPr>
        <w:t xml:space="preserve">, </w:t>
      </w:r>
      <w:hyperlink r:id="rId24" w:tooltip="Learn more about accruals from ScienceDirect's AI-generated Topic Pages" w:history="1">
        <w:r w:rsidRPr="005D4A55">
          <w:rPr>
            <w:rFonts w:ascii="Times New Roman" w:eastAsia="Times New Roman" w:hAnsi="Times New Roman" w:cs="Times New Roman"/>
            <w:sz w:val="24"/>
            <w:szCs w:val="24"/>
            <w:lang w:eastAsia="en-GB"/>
          </w:rPr>
          <w:t>accruals</w:t>
        </w:r>
      </w:hyperlink>
      <w:r w:rsidRPr="005D4A55">
        <w:rPr>
          <w:rFonts w:ascii="Times New Roman" w:eastAsia="Times New Roman" w:hAnsi="Times New Roman" w:cs="Times New Roman"/>
          <w:sz w:val="24"/>
          <w:szCs w:val="24"/>
          <w:lang w:eastAsia="en-GB"/>
        </w:rPr>
        <w:t xml:space="preserve"> and turnover measured as the number of shares traded. They conclude that filing date returns are related to the tone of the 10-k document after controlling for firm-specific indicators such as earning announcement date, volatility, and accruals.</w:t>
      </w:r>
    </w:p>
    <w:p w14:paraId="54196A2C"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In a seminal study, </w:t>
      </w:r>
      <w:hyperlink r:id="rId25" w:anchor="bib17" w:history="1">
        <w:r w:rsidRPr="005D4A55">
          <w:rPr>
            <w:rFonts w:ascii="Times New Roman" w:eastAsia="Times New Roman" w:hAnsi="Times New Roman" w:cs="Times New Roman"/>
            <w:sz w:val="24"/>
            <w:szCs w:val="24"/>
            <w:lang w:eastAsia="en-GB"/>
          </w:rPr>
          <w:t>Cohen et al. (2020)</w:t>
        </w:r>
      </w:hyperlink>
      <w:r w:rsidRPr="005D4A55">
        <w:rPr>
          <w:rFonts w:ascii="Times New Roman" w:eastAsia="Times New Roman" w:hAnsi="Times New Roman" w:cs="Times New Roman"/>
          <w:sz w:val="24"/>
          <w:szCs w:val="24"/>
          <w:lang w:eastAsia="en-GB"/>
        </w:rPr>
        <w:t xml:space="preserve"> examine the tone of the company’s filings and market-related indicators. They </w:t>
      </w:r>
      <w:proofErr w:type="spellStart"/>
      <w:r w:rsidRPr="005D4A55">
        <w:rPr>
          <w:rFonts w:ascii="Times New Roman" w:eastAsia="Times New Roman" w:hAnsi="Times New Roman" w:cs="Times New Roman"/>
          <w:sz w:val="24"/>
          <w:szCs w:val="24"/>
          <w:lang w:eastAsia="en-GB"/>
        </w:rPr>
        <w:t>analyze</w:t>
      </w:r>
      <w:proofErr w:type="spellEnd"/>
      <w:r w:rsidRPr="005D4A55">
        <w:rPr>
          <w:rFonts w:ascii="Times New Roman" w:eastAsia="Times New Roman" w:hAnsi="Times New Roman" w:cs="Times New Roman"/>
          <w:sz w:val="24"/>
          <w:szCs w:val="24"/>
          <w:lang w:eastAsia="en-GB"/>
        </w:rPr>
        <w:t xml:space="preserve"> a comprehensive dataset of quarterly 10-Q and annual 10-k filings of the US corporations from 1995 to 2014. They report that 10-ks are relevant for the firm’s financial indicators such as future earnings, profitability, future news announcements, and predict firm-level bankruptcies. They also find that the investors do not consider the changes and valuable information given in 10-k that could help improve the returns on their portfolios. The </w:t>
      </w:r>
      <w:proofErr w:type="spellStart"/>
      <w:r w:rsidRPr="005D4A55">
        <w:rPr>
          <w:rFonts w:ascii="Times New Roman" w:eastAsia="Times New Roman" w:hAnsi="Times New Roman" w:cs="Times New Roman"/>
          <w:sz w:val="24"/>
          <w:szCs w:val="24"/>
          <w:lang w:eastAsia="en-GB"/>
        </w:rPr>
        <w:t>groundbreaking</w:t>
      </w:r>
      <w:proofErr w:type="spellEnd"/>
      <w:r w:rsidRPr="005D4A55">
        <w:rPr>
          <w:rFonts w:ascii="Times New Roman" w:eastAsia="Times New Roman" w:hAnsi="Times New Roman" w:cs="Times New Roman"/>
          <w:sz w:val="24"/>
          <w:szCs w:val="24"/>
          <w:lang w:eastAsia="en-GB"/>
        </w:rPr>
        <w:t xml:space="preserve"> studies in this area (</w:t>
      </w:r>
      <w:proofErr w:type="spellStart"/>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"bib34"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30" w:name="bbib4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"bib40"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Loughran and McDonald, 2017</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hyperlink r:id="rId26" w:anchor="bib7" w:history="1">
        <w:r w:rsidRPr="005D4A55">
          <w:rPr>
            <w:rFonts w:ascii="Times New Roman" w:eastAsia="Times New Roman" w:hAnsi="Times New Roman" w:cs="Times New Roman"/>
            <w:sz w:val="24"/>
            <w:szCs w:val="24"/>
            <w:lang w:eastAsia="en-GB"/>
          </w:rPr>
          <w:t>Boubaker et al., 2019</w:t>
        </w:r>
      </w:hyperlink>
      <w:bookmarkEnd w:id="2"/>
      <w:r w:rsidRPr="005D4A55">
        <w:rPr>
          <w:rFonts w:ascii="Times New Roman" w:eastAsia="Times New Roman" w:hAnsi="Times New Roman" w:cs="Times New Roman"/>
          <w:sz w:val="24"/>
          <w:szCs w:val="24"/>
          <w:lang w:eastAsia="en-GB"/>
        </w:rPr>
        <w:t xml:space="preserve">, </w:t>
      </w:r>
      <w:hyperlink r:id="rId27" w:anchor="bib17" w:history="1">
        <w:r w:rsidRPr="005D4A55">
          <w:rPr>
            <w:rFonts w:ascii="Times New Roman" w:eastAsia="Times New Roman" w:hAnsi="Times New Roman" w:cs="Times New Roman"/>
            <w:sz w:val="24"/>
            <w:szCs w:val="24"/>
            <w:lang w:eastAsia="en-GB"/>
          </w:rPr>
          <w:t>Cohen et al., 2020</w:t>
        </w:r>
      </w:hyperlink>
      <w:r w:rsidRPr="005D4A55">
        <w:rPr>
          <w:rFonts w:ascii="Times New Roman" w:eastAsia="Times New Roman" w:hAnsi="Times New Roman" w:cs="Times New Roman"/>
          <w:sz w:val="24"/>
          <w:szCs w:val="24"/>
          <w:lang w:eastAsia="en-GB"/>
        </w:rPr>
        <w:t xml:space="preserve">, </w:t>
      </w:r>
      <w:bookmarkStart w:id="31" w:name="bbib47"/>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"bib47"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Rjiba</w:t>
      </w:r>
      <w:proofErr w:type="spellEnd"/>
      <w:r w:rsidRPr="005D4A55">
        <w:rPr>
          <w:rFonts w:ascii="Times New Roman" w:eastAsia="Times New Roman" w:hAnsi="Times New Roman" w:cs="Times New Roman"/>
          <w:sz w:val="24"/>
          <w:szCs w:val="24"/>
          <w:lang w:eastAsia="en-GB"/>
        </w:rPr>
        <w:t xml:space="preserve"> et al., 2021</w:t>
      </w:r>
      <w:r w:rsidRPr="005D4A55">
        <w:rPr>
          <w:rFonts w:ascii="Times New Roman" w:eastAsia="Times New Roman" w:hAnsi="Times New Roman" w:cs="Times New Roman"/>
          <w:sz w:val="24"/>
          <w:szCs w:val="24"/>
          <w:lang w:eastAsia="en-GB"/>
        </w:rPr>
        <w:fldChar w:fldCharType="end"/>
      </w:r>
      <w:bookmarkEnd w:id="31"/>
      <w:r w:rsidRPr="005D4A55">
        <w:rPr>
          <w:rFonts w:ascii="Times New Roman" w:eastAsia="Times New Roman" w:hAnsi="Times New Roman" w:cs="Times New Roman"/>
          <w:sz w:val="24"/>
          <w:szCs w:val="24"/>
          <w:lang w:eastAsia="en-GB"/>
        </w:rPr>
        <w:t xml:space="preserve">) focused on the extracted sentiments from the financial reports of the companies and associated those sentiments to several firm’s market-related indicators such as </w:t>
      </w:r>
      <w:hyperlink r:id="rId28" w:tooltip="Learn more about stock returns from ScienceDirect's AI-generated Topic Pages" w:history="1">
        <w:r w:rsidRPr="005D4A55">
          <w:rPr>
            <w:rFonts w:ascii="Times New Roman" w:eastAsia="Times New Roman" w:hAnsi="Times New Roman" w:cs="Times New Roman"/>
            <w:sz w:val="24"/>
            <w:szCs w:val="24"/>
            <w:lang w:eastAsia="en-GB"/>
          </w:rPr>
          <w:t>stock returns</w:t>
        </w:r>
      </w:hyperlink>
      <w:r w:rsidRPr="005D4A55">
        <w:rPr>
          <w:rFonts w:ascii="Times New Roman" w:eastAsia="Times New Roman" w:hAnsi="Times New Roman" w:cs="Times New Roman"/>
          <w:sz w:val="24"/>
          <w:szCs w:val="24"/>
          <w:lang w:eastAsia="en-GB"/>
        </w:rPr>
        <w:t>, stock liquidity, risks, and portfolios among others.</w:t>
      </w:r>
      <w:bookmarkStart w:id="32" w:name="bfn3"/>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"fn3"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3</w:t>
      </w:r>
      <w:r w:rsidRPr="005D4A55">
        <w:rPr>
          <w:rFonts w:ascii="Times New Roman" w:eastAsia="Times New Roman" w:hAnsi="Times New Roman" w:cs="Times New Roman"/>
          <w:sz w:val="24"/>
          <w:szCs w:val="24"/>
          <w:lang w:eastAsia="en-GB"/>
        </w:rPr>
        <w:fldChar w:fldCharType="end"/>
      </w:r>
      <w:bookmarkEnd w:id="32"/>
      <w:r w:rsidRPr="005D4A55">
        <w:rPr>
          <w:rFonts w:ascii="Times New Roman" w:eastAsia="Times New Roman" w:hAnsi="Times New Roman" w:cs="Times New Roman"/>
          <w:sz w:val="24"/>
          <w:szCs w:val="24"/>
          <w:lang w:eastAsia="en-GB"/>
        </w:rPr>
        <w:t xml:space="preserve"> Furthermore, these studies examine the implications and complexity of the financial report’s disclosure on market performance indicators of the firms. However, less is known about the firms’ book (income statement, balance sheet, cash flow statement) level indicators and their role in 10-k sentiments.</w:t>
      </w:r>
    </w:p>
    <w:p w14:paraId="6E0AF3F9"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Our study extends the work of </w:t>
      </w:r>
      <w:hyperlink r:id="rId29"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xml:space="preserve"> and </w:t>
      </w:r>
      <w:bookmarkStart w:id="33" w:name="bbib3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Kang et al. (2018)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who investigated the impact of financial indicators on the tone (positive/negative) of the 10-k filings.</w:t>
      </w:r>
      <w:bookmarkStart w:id="34" w:name="bfn4"/>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"fn4"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4</w:t>
      </w:r>
      <w:r w:rsidRPr="005D4A55">
        <w:rPr>
          <w:rFonts w:ascii="Times New Roman" w:eastAsia="Times New Roman" w:hAnsi="Times New Roman" w:cs="Times New Roman"/>
          <w:sz w:val="24"/>
          <w:szCs w:val="24"/>
          <w:lang w:eastAsia="en-GB"/>
        </w:rPr>
        <w:fldChar w:fldCharType="end"/>
      </w:r>
      <w:bookmarkEnd w:id="34"/>
      <w:r w:rsidRPr="005D4A55">
        <w:rPr>
          <w:rFonts w:ascii="Times New Roman" w:eastAsia="Times New Roman" w:hAnsi="Times New Roman" w:cs="Times New Roman"/>
          <w:sz w:val="24"/>
          <w:szCs w:val="24"/>
          <w:lang w:eastAsia="en-GB"/>
        </w:rPr>
        <w:t xml:space="preserve"> In particular, we hypothesize that firm-specific indicators such as return on assets and Tobin’s Q, among others, influence the tone of 10-k texts. </w:t>
      </w:r>
      <w:hyperlink r:id="rId30"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xml:space="preserve"> argue that the firm-specific indicators could be the predictors of the tone of 10-k filings. They state that risky firms could translate more risky terms in the filings than relatively safe firms. Similarly, the recent poor performance by the firms is likely to be pronounced in their reporting. Moreover, turnover firms that have higher trading volume in the market will also be more cautious in their reflections </w:t>
      </w:r>
      <w:r w:rsidRPr="005D4A55">
        <w:rPr>
          <w:rFonts w:ascii="Times New Roman" w:eastAsia="Times New Roman" w:hAnsi="Times New Roman" w:cs="Times New Roman"/>
          <w:sz w:val="24"/>
          <w:szCs w:val="24"/>
          <w:lang w:eastAsia="en-GB"/>
        </w:rPr>
        <w:lastRenderedPageBreak/>
        <w:t xml:space="preserve">in the text of 10-k. They follow the approach of </w:t>
      </w:r>
      <w:bookmarkStart w:id="35" w:name="bbib49"/>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"bib49"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Sloan (1996)</w:t>
      </w:r>
      <w:r w:rsidRPr="005D4A55">
        <w:rPr>
          <w:rFonts w:ascii="Times New Roman" w:eastAsia="Times New Roman" w:hAnsi="Times New Roman" w:cs="Times New Roman"/>
          <w:sz w:val="24"/>
          <w:szCs w:val="24"/>
          <w:lang w:eastAsia="en-GB"/>
        </w:rPr>
        <w:fldChar w:fldCharType="end"/>
      </w:r>
      <w:bookmarkEnd w:id="35"/>
      <w:r w:rsidRPr="005D4A55">
        <w:rPr>
          <w:rFonts w:ascii="Times New Roman" w:eastAsia="Times New Roman" w:hAnsi="Times New Roman" w:cs="Times New Roman"/>
          <w:sz w:val="24"/>
          <w:szCs w:val="24"/>
          <w:lang w:eastAsia="en-GB"/>
        </w:rPr>
        <w:t>, to measure the firm’s accruals because large amounts of accruals are taken as bad news by the investors since large amounts of accruals indicate an increase in working capital that could be due to poor business conditions or earnings manipulations.</w:t>
      </w:r>
      <w:bookmarkStart w:id="36" w:name="bfn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5</w:t>
      </w:r>
      <w:r w:rsidRPr="005D4A55">
        <w:rPr>
          <w:rFonts w:ascii="Times New Roman" w:eastAsia="Times New Roman" w:hAnsi="Times New Roman" w:cs="Times New Roman"/>
          <w:sz w:val="24"/>
          <w:szCs w:val="24"/>
          <w:lang w:eastAsia="en-GB"/>
        </w:rPr>
        <w:fldChar w:fldCharType="end"/>
      </w:r>
      <w:bookmarkEnd w:id="36"/>
      <w:r w:rsidRPr="005D4A55">
        <w:rPr>
          <w:rFonts w:ascii="Times New Roman" w:eastAsia="Times New Roman" w:hAnsi="Times New Roman" w:cs="Times New Roman"/>
          <w:sz w:val="24"/>
          <w:szCs w:val="24"/>
          <w:lang w:eastAsia="en-GB"/>
        </w:rPr>
        <w:t xml:space="preserve"> Their results indicate that the book to market (BM) ratio and volatility are significantly related to the positivity and negativity of the 10-ks, suggesting that firm size is significantly related to the negative score but not to the positive score of the 10-k report. In addition, they do not report any significant impact of accruals and stock price response on the 10-k negativity/positivity.</w:t>
      </w:r>
    </w:p>
    <w:p w14:paraId="353E7711"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Although our study takes inspiration from the seminal work of </w:t>
      </w:r>
      <w:hyperlink r:id="rId31"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our adopted approach is different from theirs. In particular, the predictors they used to predict the tone were around the date of the filing except for accruals. We, therefore, argue that other financial performance indicators such as the return of equity, Tobin’s Q and return on invested capital could also be used to predict the tone of the 10-k filings.</w:t>
      </w:r>
    </w:p>
    <w:p w14:paraId="386A9853"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Noticeably, there is a lack of research examining the impact of firm-level indicators on the tone of 10-ks except that of </w:t>
      </w:r>
      <w:hyperlink r:id="rId32" w:anchor="bib35" w:history="1">
        <w:r w:rsidRPr="005D4A55">
          <w:rPr>
            <w:rFonts w:ascii="Times New Roman" w:eastAsia="Times New Roman" w:hAnsi="Times New Roman" w:cs="Times New Roman"/>
            <w:sz w:val="24"/>
            <w:szCs w:val="24"/>
            <w:lang w:eastAsia="en-GB"/>
          </w:rPr>
          <w:t>Kang et al. (2018)</w:t>
        </w:r>
      </w:hyperlink>
      <w:bookmarkEnd w:id="33"/>
      <w:r w:rsidRPr="005D4A55">
        <w:rPr>
          <w:rFonts w:ascii="Times New Roman" w:eastAsia="Times New Roman" w:hAnsi="Times New Roman" w:cs="Times New Roman"/>
          <w:sz w:val="24"/>
          <w:szCs w:val="24"/>
          <w:lang w:eastAsia="en-GB"/>
        </w:rPr>
        <w:t>. However, emerging literature discusses the impact of firm-level performance indicators on 10-k report readability (</w:t>
      </w:r>
      <w:bookmarkStart w:id="37" w:name="bbib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Bonsall and Miller, 2017</w:t>
      </w:r>
      <w:r w:rsidRPr="005D4A55">
        <w:rPr>
          <w:rFonts w:ascii="Times New Roman" w:eastAsia="Times New Roman" w:hAnsi="Times New Roman" w:cs="Times New Roman"/>
          <w:sz w:val="24"/>
          <w:szCs w:val="24"/>
          <w:lang w:eastAsia="en-GB"/>
        </w:rPr>
        <w:fldChar w:fldCharType="end"/>
      </w:r>
      <w:bookmarkEnd w:id="37"/>
      <w:r w:rsidRPr="005D4A55">
        <w:rPr>
          <w:rFonts w:ascii="Times New Roman" w:eastAsia="Times New Roman" w:hAnsi="Times New Roman" w:cs="Times New Roman"/>
          <w:sz w:val="24"/>
          <w:szCs w:val="24"/>
          <w:lang w:eastAsia="en-GB"/>
        </w:rPr>
        <w:t xml:space="preserve">, </w:t>
      </w:r>
      <w:hyperlink r:id="rId33" w:anchor="bib31" w:history="1">
        <w:r w:rsidRPr="005D4A55">
          <w:rPr>
            <w:rFonts w:ascii="Times New Roman" w:eastAsia="Times New Roman" w:hAnsi="Times New Roman" w:cs="Times New Roman"/>
            <w:sz w:val="24"/>
            <w:szCs w:val="24"/>
            <w:lang w:eastAsia="en-GB"/>
          </w:rPr>
          <w:t>Hasan, 2020</w:t>
        </w:r>
      </w:hyperlink>
      <w:r w:rsidRPr="005D4A55">
        <w:rPr>
          <w:rFonts w:ascii="Times New Roman" w:eastAsia="Times New Roman" w:hAnsi="Times New Roman" w:cs="Times New Roman"/>
          <w:sz w:val="24"/>
          <w:szCs w:val="24"/>
          <w:lang w:eastAsia="en-GB"/>
        </w:rPr>
        <w:t xml:space="preserve">, </w:t>
      </w:r>
      <w:bookmarkStart w:id="38" w:name="bbib43"/>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"bib43"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Nadeem, 2021</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Consistent with this assertion, we attempt to fill this gap by undertaking the firm-level financial performance and other related indicators as potential predictors of the annual 10-k sentiments.</w:t>
      </w:r>
      <w:bookmarkStart w:id="39" w:name="bfn6"/>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"fn6"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6</w:t>
      </w:r>
      <w:r w:rsidRPr="005D4A55">
        <w:rPr>
          <w:rFonts w:ascii="Times New Roman" w:eastAsia="Times New Roman" w:hAnsi="Times New Roman" w:cs="Times New Roman"/>
          <w:sz w:val="24"/>
          <w:szCs w:val="24"/>
          <w:lang w:eastAsia="en-GB"/>
        </w:rPr>
        <w:fldChar w:fldCharType="end"/>
      </w:r>
      <w:bookmarkEnd w:id="39"/>
      <w:r w:rsidRPr="005D4A55">
        <w:rPr>
          <w:rFonts w:ascii="Times New Roman" w:eastAsia="Times New Roman" w:hAnsi="Times New Roman" w:cs="Times New Roman"/>
          <w:sz w:val="24"/>
          <w:szCs w:val="24"/>
          <w:lang w:eastAsia="en-GB"/>
        </w:rPr>
        <w:t xml:space="preserve"> Consequently, drawing from the agency and </w:t>
      </w:r>
      <w:proofErr w:type="spellStart"/>
      <w:r w:rsidRPr="005D4A55">
        <w:rPr>
          <w:rFonts w:ascii="Times New Roman" w:eastAsia="Times New Roman" w:hAnsi="Times New Roman" w:cs="Times New Roman"/>
          <w:sz w:val="24"/>
          <w:szCs w:val="24"/>
          <w:lang w:eastAsia="en-GB"/>
        </w:rPr>
        <w:t>signaling</w:t>
      </w:r>
      <w:proofErr w:type="spellEnd"/>
      <w:r w:rsidRPr="005D4A55">
        <w:rPr>
          <w:rFonts w:ascii="Times New Roman" w:eastAsia="Times New Roman" w:hAnsi="Times New Roman" w:cs="Times New Roman"/>
          <w:sz w:val="24"/>
          <w:szCs w:val="24"/>
          <w:lang w:eastAsia="en-GB"/>
        </w:rPr>
        <w:t xml:space="preserve"> theories and from the pertinent literature, we propose our hypotheses as follows:</w:t>
      </w:r>
    </w:p>
    <w:p w14:paraId="6C627720"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i/>
          <w:iCs/>
          <w:sz w:val="24"/>
          <w:szCs w:val="24"/>
          <w:lang w:eastAsia="en-GB"/>
        </w:rPr>
        <w:t>H1a:</w:t>
      </w:r>
      <w:r w:rsidRPr="005D4A55">
        <w:rPr>
          <w:rFonts w:ascii="Times New Roman" w:eastAsia="Times New Roman" w:hAnsi="Times New Roman" w:cs="Times New Roman"/>
          <w:i/>
          <w:iCs/>
          <w:sz w:val="24"/>
          <w:szCs w:val="24"/>
          <w:lang w:eastAsia="en-GB"/>
        </w:rPr>
        <w:t xml:space="preserve"> Ceteris paribus, the firm’s financial performance increases/decreases the positivity of the 10-k textual disclosure.</w:t>
      </w:r>
    </w:p>
    <w:p w14:paraId="1880F1B3"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i/>
          <w:iCs/>
          <w:sz w:val="24"/>
          <w:szCs w:val="24"/>
          <w:lang w:eastAsia="en-GB"/>
        </w:rPr>
        <w:t>H1b:</w:t>
      </w:r>
      <w:r w:rsidRPr="005D4A55">
        <w:rPr>
          <w:rFonts w:ascii="Times New Roman" w:eastAsia="Times New Roman" w:hAnsi="Times New Roman" w:cs="Times New Roman"/>
          <w:i/>
          <w:iCs/>
          <w:sz w:val="24"/>
          <w:szCs w:val="24"/>
          <w:lang w:eastAsia="en-GB"/>
        </w:rPr>
        <w:t xml:space="preserve"> Ceteris paribus, the firm’s financial performance increases/decreases negativity of the 10-k textual disclosure.</w:t>
      </w:r>
    </w:p>
    <w:p w14:paraId="25C5293C" w14:textId="77777777" w:rsidR="005D4A55" w:rsidRPr="005D4A55" w:rsidRDefault="005D4A55" w:rsidP="0061691C">
      <w:pPr>
        <w:spacing w:before="120" w:after="120" w:line="240" w:lineRule="auto"/>
        <w:outlineLvl w:val="1"/>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 Methodology</w:t>
      </w:r>
    </w:p>
    <w:p w14:paraId="17CBA809" w14:textId="77777777"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3.1. Data and sample</w:t>
      </w:r>
    </w:p>
    <w:p w14:paraId="7AFA0E73"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We extract our data mainly from two sources. As our main variable comes from the 10-k financial document, we download these from the SEC official website.</w:t>
      </w:r>
      <w:bookmarkStart w:id="40" w:name="bfn7"/>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"fn7"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7</w:t>
      </w:r>
      <w:r w:rsidRPr="005D4A55">
        <w:rPr>
          <w:rFonts w:ascii="Times New Roman" w:eastAsia="Times New Roman" w:hAnsi="Times New Roman" w:cs="Times New Roman"/>
          <w:sz w:val="24"/>
          <w:szCs w:val="24"/>
          <w:lang w:eastAsia="en-GB"/>
        </w:rPr>
        <w:fldChar w:fldCharType="end"/>
      </w:r>
      <w:bookmarkEnd w:id="40"/>
      <w:r w:rsidRPr="005D4A55">
        <w:rPr>
          <w:rFonts w:ascii="Times New Roman" w:eastAsia="Times New Roman" w:hAnsi="Times New Roman" w:cs="Times New Roman"/>
          <w:sz w:val="24"/>
          <w:szCs w:val="24"/>
          <w:lang w:eastAsia="en-GB"/>
        </w:rPr>
        <w:t xml:space="preserve"> The data on firms’ fundamentals come from the </w:t>
      </w:r>
      <w:proofErr w:type="spellStart"/>
      <w:r w:rsidRPr="005D4A55">
        <w:rPr>
          <w:rFonts w:ascii="Times New Roman" w:eastAsia="Times New Roman" w:hAnsi="Times New Roman" w:cs="Times New Roman"/>
          <w:sz w:val="24"/>
          <w:szCs w:val="24"/>
          <w:lang w:eastAsia="en-GB"/>
        </w:rPr>
        <w:t>Worldscope</w:t>
      </w:r>
      <w:proofErr w:type="spellEnd"/>
      <w:r w:rsidRPr="005D4A55">
        <w:rPr>
          <w:rFonts w:ascii="Times New Roman" w:eastAsia="Times New Roman" w:hAnsi="Times New Roman" w:cs="Times New Roman"/>
          <w:sz w:val="24"/>
          <w:szCs w:val="24"/>
          <w:lang w:eastAsia="en-GB"/>
        </w:rPr>
        <w:t xml:space="preserve"> database. In particular, the SEC is a government body that legally abides the companies to disclose accurate information in their financial statements. In general, annual reports filed by the companies are called 10-ks and reports filed quarterly are called 10-Qs. Both financial reports are a regulatory obligation for companies, where 10-k is a more detailed and comprehensive document as compared to the 10-Q. A standard 10-k document has four major parts, i.e., (</w:t>
      </w:r>
      <w:proofErr w:type="spellStart"/>
      <w:r w:rsidRPr="005D4A55">
        <w:rPr>
          <w:rFonts w:ascii="Times New Roman" w:eastAsia="Times New Roman" w:hAnsi="Times New Roman" w:cs="Times New Roman"/>
          <w:sz w:val="24"/>
          <w:szCs w:val="24"/>
          <w:lang w:eastAsia="en-GB"/>
        </w:rPr>
        <w:t>i</w:t>
      </w:r>
      <w:proofErr w:type="spellEnd"/>
      <w:r w:rsidRPr="005D4A55">
        <w:rPr>
          <w:rFonts w:ascii="Times New Roman" w:eastAsia="Times New Roman" w:hAnsi="Times New Roman" w:cs="Times New Roman"/>
          <w:sz w:val="24"/>
          <w:szCs w:val="24"/>
          <w:lang w:eastAsia="en-GB"/>
        </w:rPr>
        <w:t xml:space="preserve">) business overview, (ii) markets and finance, (iii) governance, and (iv) complete financial statements. The first three components include information about general business, threats, legal proceedings, business and market-related information and governance-related indicators. The fourth part contains complete financial information about the company. It is evident that the first three indicators contain textual/descriptive data, and the fourth part is composed of quantitative data such as sales, the value of assets, </w:t>
      </w:r>
      <w:hyperlink r:id="rId34" w:tooltip="Learn more about retained earnings from ScienceDirect's AI-generated Topic Pages" w:history="1">
        <w:r w:rsidRPr="005D4A55">
          <w:rPr>
            <w:rFonts w:ascii="Times New Roman" w:eastAsia="Times New Roman" w:hAnsi="Times New Roman" w:cs="Times New Roman"/>
            <w:sz w:val="24"/>
            <w:szCs w:val="24"/>
            <w:lang w:eastAsia="en-GB"/>
          </w:rPr>
          <w:t>retained earnings</w:t>
        </w:r>
      </w:hyperlink>
      <w:r w:rsidRPr="005D4A55">
        <w:rPr>
          <w:rFonts w:ascii="Times New Roman" w:eastAsia="Times New Roman" w:hAnsi="Times New Roman" w:cs="Times New Roman"/>
          <w:sz w:val="24"/>
          <w:szCs w:val="24"/>
          <w:lang w:eastAsia="en-GB"/>
        </w:rPr>
        <w:t xml:space="preserve"> etc.</w:t>
      </w:r>
    </w:p>
    <w:p w14:paraId="66093FEC"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Moreover, we collect the quantitative data from the </w:t>
      </w:r>
      <w:proofErr w:type="spellStart"/>
      <w:r w:rsidRPr="005D4A55">
        <w:rPr>
          <w:rFonts w:ascii="Times New Roman" w:eastAsia="Times New Roman" w:hAnsi="Times New Roman" w:cs="Times New Roman"/>
          <w:sz w:val="24"/>
          <w:szCs w:val="24"/>
          <w:lang w:eastAsia="en-GB"/>
        </w:rPr>
        <w:t>Worldscope</w:t>
      </w:r>
      <w:proofErr w:type="spellEnd"/>
      <w:r w:rsidRPr="005D4A55">
        <w:rPr>
          <w:rFonts w:ascii="Times New Roman" w:eastAsia="Times New Roman" w:hAnsi="Times New Roman" w:cs="Times New Roman"/>
          <w:sz w:val="24"/>
          <w:szCs w:val="24"/>
          <w:lang w:eastAsia="en-GB"/>
        </w:rPr>
        <w:t xml:space="preserve"> database and textual/descriptive information from SEC’s EDGAR (Electronic Data gathering Analysis Retrieval) database. The EDGAR is an open-source, publicly available data repository that contains all financial reports of US companies. The information provided in the first three sections of the 10-k report is quite </w:t>
      </w:r>
      <w:r w:rsidRPr="005D4A55">
        <w:rPr>
          <w:rFonts w:ascii="Times New Roman" w:eastAsia="Times New Roman" w:hAnsi="Times New Roman" w:cs="Times New Roman"/>
          <w:sz w:val="24"/>
          <w:szCs w:val="24"/>
          <w:lang w:eastAsia="en-GB"/>
        </w:rPr>
        <w:lastRenderedPageBreak/>
        <w:t xml:space="preserve">useful and can be accessed conveniently by the investors to </w:t>
      </w:r>
      <w:proofErr w:type="spellStart"/>
      <w:r w:rsidRPr="005D4A55">
        <w:rPr>
          <w:rFonts w:ascii="Times New Roman" w:eastAsia="Times New Roman" w:hAnsi="Times New Roman" w:cs="Times New Roman"/>
          <w:sz w:val="24"/>
          <w:szCs w:val="24"/>
          <w:lang w:eastAsia="en-GB"/>
        </w:rPr>
        <w:t>analyze</w:t>
      </w:r>
      <w:proofErr w:type="spellEnd"/>
      <w:r w:rsidRPr="005D4A55">
        <w:rPr>
          <w:rFonts w:ascii="Times New Roman" w:eastAsia="Times New Roman" w:hAnsi="Times New Roman" w:cs="Times New Roman"/>
          <w:sz w:val="24"/>
          <w:szCs w:val="24"/>
          <w:lang w:eastAsia="en-GB"/>
        </w:rPr>
        <w:t xml:space="preserve"> the company’s security market return and risks (</w:t>
      </w:r>
      <w:bookmarkStart w:id="41" w:name="bbib1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Campbell et al., 2014</w:t>
      </w:r>
      <w:r w:rsidRPr="005D4A55">
        <w:rPr>
          <w:rFonts w:ascii="Times New Roman" w:eastAsia="Times New Roman" w:hAnsi="Times New Roman" w:cs="Times New Roman"/>
          <w:sz w:val="24"/>
          <w:szCs w:val="24"/>
          <w:lang w:eastAsia="en-GB"/>
        </w:rPr>
        <w:fldChar w:fldCharType="end"/>
      </w:r>
      <w:bookmarkEnd w:id="41"/>
      <w:r w:rsidRPr="005D4A55">
        <w:rPr>
          <w:rFonts w:ascii="Times New Roman" w:eastAsia="Times New Roman" w:hAnsi="Times New Roman" w:cs="Times New Roman"/>
          <w:sz w:val="24"/>
          <w:szCs w:val="24"/>
          <w:lang w:eastAsia="en-GB"/>
        </w:rPr>
        <w:t>).</w:t>
      </w:r>
    </w:p>
    <w:p w14:paraId="0BE61B2D"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We download 10-k documents from EDGAR, clean them using NLP technique, and extract sentiments for each annual 10-k for the period between 2002 and 2019, in sequence. Our sample of companies comes from the S&amp;P </w:t>
      </w:r>
      <w:proofErr w:type="gramStart"/>
      <w:r w:rsidRPr="005D4A55">
        <w:rPr>
          <w:rFonts w:ascii="Times New Roman" w:eastAsia="Times New Roman" w:hAnsi="Times New Roman" w:cs="Times New Roman"/>
          <w:sz w:val="24"/>
          <w:szCs w:val="24"/>
          <w:lang w:eastAsia="en-GB"/>
        </w:rPr>
        <w:t>500,</w:t>
      </w:r>
      <w:proofErr w:type="gramEnd"/>
      <w:r w:rsidRPr="005D4A55">
        <w:rPr>
          <w:rFonts w:ascii="Times New Roman" w:eastAsia="Times New Roman" w:hAnsi="Times New Roman" w:cs="Times New Roman"/>
          <w:sz w:val="24"/>
          <w:szCs w:val="24"/>
          <w:lang w:eastAsia="en-GB"/>
        </w:rPr>
        <w:t xml:space="preserve"> however, we drop the financial and utility firms due to their different nature of operations. After eliminating the financial and utility firms and merging data from both sources, we are left with the 3729 firm-years and 10-k financial reports.</w:t>
      </w:r>
      <w:bookmarkStart w:id="42" w:name="bfn8"/>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"fn8"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8</w:t>
      </w:r>
      <w:r w:rsidRPr="005D4A55">
        <w:rPr>
          <w:rFonts w:ascii="Times New Roman" w:eastAsia="Times New Roman" w:hAnsi="Times New Roman" w:cs="Times New Roman"/>
          <w:sz w:val="24"/>
          <w:szCs w:val="24"/>
          <w:lang w:eastAsia="en-GB"/>
        </w:rPr>
        <w:fldChar w:fldCharType="end"/>
      </w:r>
      <w:bookmarkEnd w:id="42"/>
    </w:p>
    <w:p w14:paraId="15AD4A0B" w14:textId="77777777"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3.2. Measurement of main variables (sentiments)</w:t>
      </w:r>
    </w:p>
    <w:p w14:paraId="33FE406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Although both types of information are publicly available (for US companies) in the financial statements, still </w:t>
      </w:r>
      <w:proofErr w:type="spellStart"/>
      <w:r w:rsidRPr="005D4A55">
        <w:rPr>
          <w:rFonts w:ascii="Times New Roman" w:eastAsia="Times New Roman" w:hAnsi="Times New Roman" w:cs="Times New Roman"/>
          <w:sz w:val="24"/>
          <w:szCs w:val="24"/>
          <w:lang w:eastAsia="en-GB"/>
        </w:rPr>
        <w:t>analyzing</w:t>
      </w:r>
      <w:proofErr w:type="spellEnd"/>
      <w:r w:rsidRPr="005D4A55">
        <w:rPr>
          <w:rFonts w:ascii="Times New Roman" w:eastAsia="Times New Roman" w:hAnsi="Times New Roman" w:cs="Times New Roman"/>
          <w:sz w:val="24"/>
          <w:szCs w:val="24"/>
          <w:lang w:eastAsia="en-GB"/>
        </w:rPr>
        <w:t xml:space="preserve"> textual data is challenging because of its non-</w:t>
      </w:r>
      <w:proofErr w:type="spellStart"/>
      <w:r w:rsidRPr="005D4A55">
        <w:rPr>
          <w:rFonts w:ascii="Times New Roman" w:eastAsia="Times New Roman" w:hAnsi="Times New Roman" w:cs="Times New Roman"/>
          <w:sz w:val="24"/>
          <w:szCs w:val="24"/>
          <w:lang w:eastAsia="en-GB"/>
        </w:rPr>
        <w:t>standadized</w:t>
      </w:r>
      <w:proofErr w:type="spellEnd"/>
      <w:r w:rsidRPr="005D4A55">
        <w:rPr>
          <w:rFonts w:ascii="Times New Roman" w:eastAsia="Times New Roman" w:hAnsi="Times New Roman" w:cs="Times New Roman"/>
          <w:sz w:val="24"/>
          <w:szCs w:val="24"/>
          <w:lang w:eastAsia="en-GB"/>
        </w:rPr>
        <w:t xml:space="preserve"> </w:t>
      </w:r>
      <w:proofErr w:type="spellStart"/>
      <w:r w:rsidRPr="005D4A55">
        <w:rPr>
          <w:rFonts w:ascii="Times New Roman" w:eastAsia="Times New Roman" w:hAnsi="Times New Roman" w:cs="Times New Roman"/>
          <w:sz w:val="24"/>
          <w:szCs w:val="24"/>
          <w:lang w:eastAsia="en-GB"/>
        </w:rPr>
        <w:t>interpratation</w:t>
      </w:r>
      <w:proofErr w:type="spellEnd"/>
      <w:r w:rsidRPr="005D4A55">
        <w:rPr>
          <w:rFonts w:ascii="Times New Roman" w:eastAsia="Times New Roman" w:hAnsi="Times New Roman" w:cs="Times New Roman"/>
          <w:sz w:val="24"/>
          <w:szCs w:val="24"/>
          <w:lang w:eastAsia="en-GB"/>
        </w:rPr>
        <w:t xml:space="preserve"> as compared to standard definitions of quantitative ratios/data. Consequently, misinterpretation may cause loss to investors and other stakeholders (</w:t>
      </w:r>
      <w:hyperlink r:id="rId35" w:anchor="bib16" w:history="1">
        <w:r w:rsidRPr="005D4A55">
          <w:rPr>
            <w:rFonts w:ascii="Times New Roman" w:eastAsia="Times New Roman" w:hAnsi="Times New Roman" w:cs="Times New Roman"/>
            <w:sz w:val="24"/>
            <w:szCs w:val="24"/>
            <w:lang w:eastAsia="en-GB"/>
          </w:rPr>
          <w:t>Cheng et al., 2020</w:t>
        </w:r>
      </w:hyperlink>
      <w:bookmarkEnd w:id="29"/>
      <w:r w:rsidRPr="005D4A55">
        <w:rPr>
          <w:rFonts w:ascii="Times New Roman" w:eastAsia="Times New Roman" w:hAnsi="Times New Roman" w:cs="Times New Roman"/>
          <w:sz w:val="24"/>
          <w:szCs w:val="24"/>
          <w:lang w:eastAsia="en-GB"/>
        </w:rPr>
        <w:t xml:space="preserve">, </w:t>
      </w:r>
      <w:hyperlink r:id="rId36" w:anchor="bib38" w:history="1">
        <w:r w:rsidRPr="005D4A55">
          <w:rPr>
            <w:rFonts w:ascii="Times New Roman" w:eastAsia="Times New Roman" w:hAnsi="Times New Roman" w:cs="Times New Roman"/>
            <w:sz w:val="24"/>
            <w:szCs w:val="24"/>
            <w:lang w:eastAsia="en-GB"/>
          </w:rPr>
          <w:t>Lawrence, 2013</w:t>
        </w:r>
      </w:hyperlink>
      <w:bookmarkEnd w:id="28"/>
      <w:r w:rsidRPr="005D4A55">
        <w:rPr>
          <w:rFonts w:ascii="Times New Roman" w:eastAsia="Times New Roman" w:hAnsi="Times New Roman" w:cs="Times New Roman"/>
          <w:sz w:val="24"/>
          <w:szCs w:val="24"/>
          <w:lang w:eastAsia="en-GB"/>
        </w:rPr>
        <w:t>). However, the advent of advanced AI and machine learning techniques has improved the analysis of a large amount of text as well as extraction of the sentiment which was previously challenging and time-consuming.</w:t>
      </w:r>
    </w:p>
    <w:p w14:paraId="3BFA1A18"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This study focuses on the determinants of 10-k sentiments instead of the impact of readability on financial indicators. In particular, readability and sentiments should be treated as different concepts, where the former deals with document complexity and the latter refers to the positivity/negativity of the document.</w:t>
      </w:r>
      <w:bookmarkStart w:id="43" w:name="bfn9"/>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"fn9"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9</w:t>
      </w:r>
      <w:r w:rsidRPr="005D4A55">
        <w:rPr>
          <w:rFonts w:ascii="Times New Roman" w:eastAsia="Times New Roman" w:hAnsi="Times New Roman" w:cs="Times New Roman"/>
          <w:sz w:val="24"/>
          <w:szCs w:val="24"/>
          <w:lang w:eastAsia="en-GB"/>
        </w:rPr>
        <w:fldChar w:fldCharType="end"/>
      </w:r>
      <w:bookmarkEnd w:id="43"/>
      <w:r w:rsidRPr="005D4A55">
        <w:rPr>
          <w:rFonts w:ascii="Times New Roman" w:eastAsia="Times New Roman" w:hAnsi="Times New Roman" w:cs="Times New Roman"/>
          <w:sz w:val="24"/>
          <w:szCs w:val="24"/>
          <w:lang w:eastAsia="en-GB"/>
        </w:rPr>
        <w:t xml:space="preserve"> In this study, we follow the approach of </w:t>
      </w:r>
      <w:hyperlink r:id="rId37" w:anchor="bib17" w:history="1">
        <w:r w:rsidRPr="005D4A55">
          <w:rPr>
            <w:rFonts w:ascii="Times New Roman" w:eastAsia="Times New Roman" w:hAnsi="Times New Roman" w:cs="Times New Roman"/>
            <w:sz w:val="24"/>
            <w:szCs w:val="24"/>
            <w:lang w:eastAsia="en-GB"/>
          </w:rPr>
          <w:t>Cohen et al. (2020)</w:t>
        </w:r>
      </w:hyperlink>
      <w:r w:rsidRPr="005D4A55">
        <w:rPr>
          <w:rFonts w:ascii="Times New Roman" w:eastAsia="Times New Roman" w:hAnsi="Times New Roman" w:cs="Times New Roman"/>
          <w:sz w:val="24"/>
          <w:szCs w:val="24"/>
          <w:lang w:eastAsia="en-GB"/>
        </w:rPr>
        <w:t xml:space="preserve"> and develop our own measure of 10-k positivity and negativity. The processing of text involves some important steps as the unstructured text is quite complex (e.g., composed of alphabets, numbers, punctuations, stop words, language-specific special characters etc.). In its original form, it is difficult for a machine to </w:t>
      </w:r>
      <w:proofErr w:type="spellStart"/>
      <w:r w:rsidRPr="005D4A55">
        <w:rPr>
          <w:rFonts w:ascii="Times New Roman" w:eastAsia="Times New Roman" w:hAnsi="Times New Roman" w:cs="Times New Roman"/>
          <w:sz w:val="24"/>
          <w:szCs w:val="24"/>
          <w:lang w:eastAsia="en-GB"/>
        </w:rPr>
        <w:t>analyze</w:t>
      </w:r>
      <w:proofErr w:type="spellEnd"/>
      <w:r w:rsidRPr="005D4A55">
        <w:rPr>
          <w:rFonts w:ascii="Times New Roman" w:eastAsia="Times New Roman" w:hAnsi="Times New Roman" w:cs="Times New Roman"/>
          <w:sz w:val="24"/>
          <w:szCs w:val="24"/>
          <w:lang w:eastAsia="en-GB"/>
        </w:rPr>
        <w:t xml:space="preserve"> the text. Therefore, the text must be cleaned before the final analysis. As mentioned above, we extract the annual 10-ks from EDGAR, which is an electronic database. The underlying text format that we must clean is written in the HTML and CSS languages.</w:t>
      </w:r>
      <w:bookmarkStart w:id="44" w:name="bfn1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10</w:t>
      </w:r>
      <w:r w:rsidRPr="005D4A55">
        <w:rPr>
          <w:rFonts w:ascii="Times New Roman" w:eastAsia="Times New Roman" w:hAnsi="Times New Roman" w:cs="Times New Roman"/>
          <w:sz w:val="24"/>
          <w:szCs w:val="24"/>
          <w:lang w:eastAsia="en-GB"/>
        </w:rPr>
        <w:fldChar w:fldCharType="end"/>
      </w:r>
      <w:bookmarkEnd w:id="44"/>
      <w:r w:rsidRPr="005D4A55">
        <w:rPr>
          <w:rFonts w:ascii="Times New Roman" w:eastAsia="Times New Roman" w:hAnsi="Times New Roman" w:cs="Times New Roman"/>
          <w:sz w:val="24"/>
          <w:szCs w:val="24"/>
          <w:lang w:eastAsia="en-GB"/>
        </w:rPr>
        <w:t xml:space="preserve"> The web page is prepared in HTML and CSS (there will be HTML tags and CSS rules). The cleaning of text for analysis largely depends on the structure of the document.</w:t>
      </w:r>
      <w:bookmarkStart w:id="45" w:name="bfn11"/>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"fn11"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11</w:t>
      </w:r>
      <w:r w:rsidRPr="005D4A55">
        <w:rPr>
          <w:rFonts w:ascii="Times New Roman" w:eastAsia="Times New Roman" w:hAnsi="Times New Roman" w:cs="Times New Roman"/>
          <w:sz w:val="24"/>
          <w:szCs w:val="24"/>
          <w:lang w:eastAsia="en-GB"/>
        </w:rPr>
        <w:fldChar w:fldCharType="end"/>
      </w:r>
      <w:bookmarkEnd w:id="45"/>
      <w:r w:rsidRPr="005D4A55">
        <w:rPr>
          <w:rFonts w:ascii="Times New Roman" w:eastAsia="Times New Roman" w:hAnsi="Times New Roman" w:cs="Times New Roman"/>
          <w:sz w:val="24"/>
          <w:szCs w:val="24"/>
          <w:lang w:eastAsia="en-GB"/>
        </w:rPr>
        <w:t xml:space="preserve"> In this case, we first remove the HTML tags and normalize the text, i.e., convert the text to lowercase and remove the punctuations. The next step includes stemming and lemmatization of the words to their roots. For instance, financials, financed, financing will be brought to their root, that is finance. Lemmatization is preferred over stemming because it follows some rules and the final output of the lemmatized words is a meaningful word, but it depends on the type of the text.</w:t>
      </w:r>
    </w:p>
    <w:p w14:paraId="04C7E0AA"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We then remove the stop words,</w:t>
      </w:r>
      <w:bookmarkStart w:id="46" w:name="bfn1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12</w:t>
      </w:r>
      <w:r w:rsidRPr="005D4A55">
        <w:rPr>
          <w:rFonts w:ascii="Times New Roman" w:eastAsia="Times New Roman" w:hAnsi="Times New Roman" w:cs="Times New Roman"/>
          <w:sz w:val="24"/>
          <w:szCs w:val="24"/>
          <w:lang w:eastAsia="en-GB"/>
        </w:rPr>
        <w:fldChar w:fldCharType="end"/>
      </w:r>
      <w:bookmarkEnd w:id="46"/>
      <w:r w:rsidRPr="005D4A55">
        <w:rPr>
          <w:rFonts w:ascii="Times New Roman" w:eastAsia="Times New Roman" w:hAnsi="Times New Roman" w:cs="Times New Roman"/>
          <w:sz w:val="24"/>
          <w:szCs w:val="24"/>
          <w:lang w:eastAsia="en-GB"/>
        </w:rPr>
        <w:t xml:space="preserve"> these words are common and less important and could be removed in the text </w:t>
      </w:r>
      <w:proofErr w:type="spellStart"/>
      <w:r w:rsidRPr="005D4A55">
        <w:rPr>
          <w:rFonts w:ascii="Times New Roman" w:eastAsia="Times New Roman" w:hAnsi="Times New Roman" w:cs="Times New Roman"/>
          <w:sz w:val="24"/>
          <w:szCs w:val="24"/>
          <w:lang w:eastAsia="en-GB"/>
        </w:rPr>
        <w:t>preprocessing</w:t>
      </w:r>
      <w:proofErr w:type="spellEnd"/>
      <w:r w:rsidRPr="005D4A55">
        <w:rPr>
          <w:rFonts w:ascii="Times New Roman" w:eastAsia="Times New Roman" w:hAnsi="Times New Roman" w:cs="Times New Roman"/>
          <w:sz w:val="24"/>
          <w:szCs w:val="24"/>
          <w:lang w:eastAsia="en-GB"/>
        </w:rPr>
        <w:t xml:space="preserve"> steps. One can get the same sense of the sentence even after removing the unnecessary words. The list of stop words varies from language to language. As, the 10-ks are drafted in English, we, therefore, adopt the list of English stop words.</w:t>
      </w:r>
      <w:bookmarkStart w:id="47" w:name="bfn13"/>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"fn13"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13</w:t>
      </w:r>
      <w:r w:rsidRPr="005D4A55">
        <w:rPr>
          <w:rFonts w:ascii="Times New Roman" w:eastAsia="Times New Roman" w:hAnsi="Times New Roman" w:cs="Times New Roman"/>
          <w:sz w:val="24"/>
          <w:szCs w:val="24"/>
          <w:lang w:eastAsia="en-GB"/>
        </w:rPr>
        <w:fldChar w:fldCharType="end"/>
      </w:r>
      <w:bookmarkEnd w:id="47"/>
      <w:r w:rsidRPr="005D4A55">
        <w:rPr>
          <w:rFonts w:ascii="Times New Roman" w:eastAsia="Times New Roman" w:hAnsi="Times New Roman" w:cs="Times New Roman"/>
          <w:sz w:val="24"/>
          <w:szCs w:val="24"/>
          <w:lang w:eastAsia="en-GB"/>
        </w:rPr>
        <w:t xml:space="preserve"> We repeat the same text </w:t>
      </w:r>
      <w:proofErr w:type="spellStart"/>
      <w:r w:rsidRPr="005D4A55">
        <w:rPr>
          <w:rFonts w:ascii="Times New Roman" w:eastAsia="Times New Roman" w:hAnsi="Times New Roman" w:cs="Times New Roman"/>
          <w:sz w:val="24"/>
          <w:szCs w:val="24"/>
          <w:lang w:eastAsia="en-GB"/>
        </w:rPr>
        <w:t>preprocessing</w:t>
      </w:r>
      <w:proofErr w:type="spellEnd"/>
      <w:r w:rsidRPr="005D4A55">
        <w:rPr>
          <w:rFonts w:ascii="Times New Roman" w:eastAsia="Times New Roman" w:hAnsi="Times New Roman" w:cs="Times New Roman"/>
          <w:sz w:val="24"/>
          <w:szCs w:val="24"/>
          <w:lang w:eastAsia="en-GB"/>
        </w:rPr>
        <w:t xml:space="preserve"> steps for all our 10-ks (n = 3729) and avail the cleaned text for further analysis.</w:t>
      </w:r>
    </w:p>
    <w:p w14:paraId="03029A5A"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Once the unstructured and uncleaned text is properly cleaned, we proceed to the next phase, i.e., extracting sentiments. There exist several techniques to predict the sentiments from the cleaned text. We matched 10-ks cleaned text with the word sentiment list of </w:t>
      </w:r>
      <w:bookmarkStart w:id="48" w:name="bbib39"/>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"bib39"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Loughran and McDonald (2011)</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The Master dictionary compiled by </w:t>
      </w:r>
      <w:hyperlink r:id="rId38" w:anchor="bib39" w:history="1">
        <w:r w:rsidRPr="005D4A55">
          <w:rPr>
            <w:rFonts w:ascii="Times New Roman" w:eastAsia="Times New Roman" w:hAnsi="Times New Roman" w:cs="Times New Roman"/>
            <w:sz w:val="24"/>
            <w:szCs w:val="24"/>
            <w:lang w:eastAsia="en-GB"/>
          </w:rPr>
          <w:t>Loughran and McDonald (2011)</w:t>
        </w:r>
      </w:hyperlink>
      <w:r w:rsidRPr="005D4A55">
        <w:rPr>
          <w:rFonts w:ascii="Times New Roman" w:eastAsia="Times New Roman" w:hAnsi="Times New Roman" w:cs="Times New Roman"/>
          <w:sz w:val="24"/>
          <w:szCs w:val="24"/>
          <w:lang w:eastAsia="en-GB"/>
        </w:rPr>
        <w:t xml:space="preserve"> is considered more appropriate and related to finance that has been built on the same concept as the Harvard IV-4 </w:t>
      </w:r>
      <w:r w:rsidRPr="005D4A55">
        <w:rPr>
          <w:rFonts w:ascii="Times New Roman" w:eastAsia="Times New Roman" w:hAnsi="Times New Roman" w:cs="Times New Roman"/>
          <w:sz w:val="24"/>
          <w:szCs w:val="24"/>
          <w:lang w:eastAsia="en-GB"/>
        </w:rPr>
        <w:lastRenderedPageBreak/>
        <w:t>Psychosociological Dictionaries.</w:t>
      </w:r>
      <w:bookmarkStart w:id="49" w:name="bfn14"/>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"fn14"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14</w:t>
      </w:r>
      <w:r w:rsidRPr="005D4A55">
        <w:rPr>
          <w:rFonts w:ascii="Times New Roman" w:eastAsia="Times New Roman" w:hAnsi="Times New Roman" w:cs="Times New Roman"/>
          <w:sz w:val="24"/>
          <w:szCs w:val="24"/>
          <w:lang w:eastAsia="en-GB"/>
        </w:rPr>
        <w:fldChar w:fldCharType="end"/>
      </w:r>
      <w:bookmarkEnd w:id="49"/>
      <w:r w:rsidRPr="005D4A55">
        <w:rPr>
          <w:rFonts w:ascii="Times New Roman" w:eastAsia="Times New Roman" w:hAnsi="Times New Roman" w:cs="Times New Roman"/>
          <w:sz w:val="24"/>
          <w:szCs w:val="24"/>
          <w:lang w:eastAsia="en-GB"/>
        </w:rPr>
        <w:t xml:space="preserve"> We make the sentiment bag of words for each document by matching the cleaned 10-ks text with the </w:t>
      </w:r>
      <w:hyperlink r:id="rId39" w:anchor="bib39" w:history="1">
        <w:r w:rsidRPr="005D4A55">
          <w:rPr>
            <w:rFonts w:ascii="Times New Roman" w:eastAsia="Times New Roman" w:hAnsi="Times New Roman" w:cs="Times New Roman"/>
            <w:sz w:val="24"/>
            <w:szCs w:val="24"/>
            <w:lang w:eastAsia="en-GB"/>
          </w:rPr>
          <w:t>Loughran and McDonald (2011)</w:t>
        </w:r>
      </w:hyperlink>
      <w:bookmarkEnd w:id="48"/>
      <w:r w:rsidRPr="005D4A55">
        <w:rPr>
          <w:rFonts w:ascii="Times New Roman" w:eastAsia="Times New Roman" w:hAnsi="Times New Roman" w:cs="Times New Roman"/>
          <w:sz w:val="24"/>
          <w:szCs w:val="24"/>
          <w:lang w:eastAsia="en-GB"/>
        </w:rPr>
        <w:t xml:space="preserve"> Master dictionary and move the words to their corresponding categories. The bag of words sentiment now provides the sentiments for our text. We rely on TF-IDF (Term Frequency- Inverse Document Frequency) instead of matching words with the sentiments because a given word may be overrepresented in the document and could affect the sentiment. For a given word, the inverse document frequency can be defined as the inverse of the fraction of the documents containing that document.</w:t>
      </w:r>
      <w:bookmarkStart w:id="50" w:name="bfn1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15</w:t>
      </w:r>
      <w:r w:rsidRPr="005D4A55">
        <w:rPr>
          <w:rFonts w:ascii="Times New Roman" w:eastAsia="Times New Roman" w:hAnsi="Times New Roman" w:cs="Times New Roman"/>
          <w:sz w:val="24"/>
          <w:szCs w:val="24"/>
          <w:lang w:eastAsia="en-GB"/>
        </w:rPr>
        <w:fldChar w:fldCharType="end"/>
      </w:r>
      <w:bookmarkEnd w:id="50"/>
    </w:p>
    <w:p w14:paraId="15E811D7"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By using TF-IDF, we may reduce the overrepresentation of the most frequent words. The sentiment extracted are “Positive”, “Negative”, “Interesting”, “Litigious”, “uncertainty” and “constraining”. To use these sentiments for further analysis, we calculate cosine similarities following </w:t>
      </w:r>
      <w:hyperlink r:id="rId40" w:anchor="bib17" w:history="1">
        <w:r w:rsidRPr="005D4A55">
          <w:rPr>
            <w:rFonts w:ascii="Times New Roman" w:eastAsia="Times New Roman" w:hAnsi="Times New Roman" w:cs="Times New Roman"/>
            <w:sz w:val="24"/>
            <w:szCs w:val="24"/>
            <w:lang w:eastAsia="en-GB"/>
          </w:rPr>
          <w:t>Cohen et al. (2020)</w:t>
        </w:r>
      </w:hyperlink>
      <w:bookmarkEnd w:id="3"/>
      <w:r w:rsidRPr="005D4A55">
        <w:rPr>
          <w:rFonts w:ascii="Times New Roman" w:eastAsia="Times New Roman" w:hAnsi="Times New Roman" w:cs="Times New Roman"/>
          <w:sz w:val="24"/>
          <w:szCs w:val="24"/>
          <w:lang w:eastAsia="en-GB"/>
        </w:rPr>
        <w:t xml:space="preserve">. Since the text of 10-ks documents does not differ drastically; </w:t>
      </w:r>
      <w:proofErr w:type="gramStart"/>
      <w:r w:rsidRPr="005D4A55">
        <w:rPr>
          <w:rFonts w:ascii="Times New Roman" w:eastAsia="Times New Roman" w:hAnsi="Times New Roman" w:cs="Times New Roman"/>
          <w:sz w:val="24"/>
          <w:szCs w:val="24"/>
          <w:lang w:eastAsia="en-GB"/>
        </w:rPr>
        <w:t>therefore</w:t>
      </w:r>
      <w:proofErr w:type="gramEnd"/>
      <w:r w:rsidRPr="005D4A55">
        <w:rPr>
          <w:rFonts w:ascii="Times New Roman" w:eastAsia="Times New Roman" w:hAnsi="Times New Roman" w:cs="Times New Roman"/>
          <w:sz w:val="24"/>
          <w:szCs w:val="24"/>
          <w:lang w:eastAsia="en-GB"/>
        </w:rPr>
        <w:t xml:space="preserve"> it is more appropriate to consider a time-varying indicator that represents the true sentiment of the document and compares it to the others. The formula to calculate the cosine similarity metrics is as follows:</w:t>
      </w:r>
    </w:p>
    <w:p w14:paraId="03011FD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proofErr w:type="gramStart"/>
      <w:r w:rsidRPr="005D4A55">
        <w:rPr>
          <w:rFonts w:ascii="Times New Roman" w:eastAsia="Times New Roman" w:hAnsi="Times New Roman" w:cs="Times New Roman"/>
          <w:sz w:val="24"/>
          <w:szCs w:val="24"/>
          <w:lang w:eastAsia="en-GB"/>
        </w:rPr>
        <w:t>Where</w:t>
      </w:r>
      <w:proofErr w:type="gramEnd"/>
      <w:r w:rsidRPr="005D4A55">
        <w:rPr>
          <w:rFonts w:ascii="Times New Roman" w:eastAsia="Times New Roman" w:hAnsi="Times New Roman" w:cs="Times New Roman"/>
          <w:sz w:val="24"/>
          <w:szCs w:val="24"/>
          <w:lang w:eastAsia="en-GB"/>
        </w:rPr>
        <w:t xml:space="preserve"> </w:t>
      </w:r>
    </w:p>
    <w:p w14:paraId="5D2FC842"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represents cosine similarity, v and u are two vectors derived from the TF-IDF. The cosine similarity compares the two documents; as it appears in the formula, it is the dot product of two vectors divided by the product of their corresponding absolute length. With the help of these metrics, we compute cosine similarities for each of our 10-k documents. These similarities measured from the extracted sentiments were then used for further analysis.</w:t>
      </w:r>
    </w:p>
    <w:p w14:paraId="0D22728F" w14:textId="77777777" w:rsidR="005D4A55" w:rsidRPr="005D4A55" w:rsidRDefault="005D4A55" w:rsidP="0061691C">
      <w:pPr>
        <w:spacing w:before="120" w:after="120" w:line="240" w:lineRule="auto"/>
        <w:outlineLvl w:val="3"/>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3.2.1. Financial performance indicators</w:t>
      </w:r>
    </w:p>
    <w:p w14:paraId="7D91959D"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After extracting the sentiments from 10-ks between 2002 and 2019, we collect quantitative data from </w:t>
      </w:r>
      <w:proofErr w:type="spellStart"/>
      <w:r w:rsidRPr="005D4A55">
        <w:rPr>
          <w:rFonts w:ascii="Times New Roman" w:eastAsia="Times New Roman" w:hAnsi="Times New Roman" w:cs="Times New Roman"/>
          <w:sz w:val="24"/>
          <w:szCs w:val="24"/>
          <w:lang w:eastAsia="en-GB"/>
        </w:rPr>
        <w:t>Worldscope</w:t>
      </w:r>
      <w:proofErr w:type="spellEnd"/>
      <w:r w:rsidRPr="005D4A55">
        <w:rPr>
          <w:rFonts w:ascii="Times New Roman" w:eastAsia="Times New Roman" w:hAnsi="Times New Roman" w:cs="Times New Roman"/>
          <w:sz w:val="24"/>
          <w:szCs w:val="24"/>
          <w:lang w:eastAsia="en-GB"/>
        </w:rPr>
        <w:t>. We argue that the firm’s key financial performance indicators such as return on assets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return on equity (</w:t>
      </w:r>
      <w:r w:rsidRPr="005D4A55">
        <w:rPr>
          <w:rFonts w:ascii="Times New Roman" w:eastAsia="Times New Roman" w:hAnsi="Times New Roman" w:cs="Times New Roman"/>
          <w:i/>
          <w:iCs/>
          <w:sz w:val="24"/>
          <w:szCs w:val="24"/>
          <w:lang w:eastAsia="en-GB"/>
        </w:rPr>
        <w:t>ROE</w:t>
      </w:r>
      <w:r w:rsidRPr="005D4A55">
        <w:rPr>
          <w:rFonts w:ascii="Times New Roman" w:eastAsia="Times New Roman" w:hAnsi="Times New Roman" w:cs="Times New Roman"/>
          <w:sz w:val="24"/>
          <w:szCs w:val="24"/>
          <w:lang w:eastAsia="en-GB"/>
        </w:rPr>
        <w:t>), Tobin’s Q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and return on invested capital (</w:t>
      </w:r>
      <w:r w:rsidRPr="005D4A55">
        <w:rPr>
          <w:rFonts w:ascii="Times New Roman" w:eastAsia="Times New Roman" w:hAnsi="Times New Roman" w:cs="Times New Roman"/>
          <w:i/>
          <w:iCs/>
          <w:sz w:val="24"/>
          <w:szCs w:val="24"/>
          <w:lang w:eastAsia="en-GB"/>
        </w:rPr>
        <w:t>ROIC</w:t>
      </w:r>
      <w:r w:rsidRPr="005D4A55">
        <w:rPr>
          <w:rFonts w:ascii="Times New Roman" w:eastAsia="Times New Roman" w:hAnsi="Times New Roman" w:cs="Times New Roman"/>
          <w:sz w:val="24"/>
          <w:szCs w:val="24"/>
          <w:lang w:eastAsia="en-GB"/>
        </w:rPr>
        <w:t xml:space="preserve">) help to increase/decrease the positivity and negativity of the textual part of annual 10-ks, which is consistent with the previous related studies (see, e.g., </w:t>
      </w:r>
      <w:hyperlink r:id="rId41" w:anchor="bib31" w:history="1">
        <w:r w:rsidRPr="005D4A55">
          <w:rPr>
            <w:rFonts w:ascii="Times New Roman" w:eastAsia="Times New Roman" w:hAnsi="Times New Roman" w:cs="Times New Roman"/>
            <w:sz w:val="24"/>
            <w:szCs w:val="24"/>
            <w:lang w:eastAsia="en-GB"/>
          </w:rPr>
          <w:t>Hasan, 2020</w:t>
        </w:r>
      </w:hyperlink>
      <w:bookmarkEnd w:id="22"/>
      <w:r w:rsidRPr="005D4A55">
        <w:rPr>
          <w:rFonts w:ascii="Times New Roman" w:eastAsia="Times New Roman" w:hAnsi="Times New Roman" w:cs="Times New Roman"/>
          <w:sz w:val="24"/>
          <w:szCs w:val="24"/>
          <w:lang w:eastAsia="en-GB"/>
        </w:rPr>
        <w:t xml:space="preserve">; </w:t>
      </w:r>
      <w:hyperlink r:id="rId42"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Kang and Han, 2018).</w:t>
      </w:r>
    </w:p>
    <w:p w14:paraId="552594AE" w14:textId="77777777" w:rsidR="005D4A55" w:rsidRPr="005D4A55" w:rsidRDefault="005D4A55" w:rsidP="0061691C">
      <w:pPr>
        <w:spacing w:before="120" w:after="120" w:line="240" w:lineRule="auto"/>
        <w:outlineLvl w:val="3"/>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3.2.2. Firm-specific controls</w:t>
      </w:r>
    </w:p>
    <w:p w14:paraId="1DC5BFBD"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Firm-specific controls represent indicators that are based on related prior literature (Hasan, 2021; Kang and Han, 2018; </w:t>
      </w:r>
      <w:hyperlink r:id="rId43"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Firm-level control variables such as firm size (</w:t>
      </w:r>
      <w:r w:rsidRPr="005D4A55">
        <w:rPr>
          <w:rFonts w:ascii="Times New Roman" w:eastAsia="Times New Roman" w:hAnsi="Times New Roman" w:cs="Times New Roman"/>
          <w:i/>
          <w:iCs/>
          <w:sz w:val="24"/>
          <w:szCs w:val="24"/>
          <w:lang w:eastAsia="en-GB"/>
        </w:rPr>
        <w:t>SIZE</w:t>
      </w:r>
      <w:r w:rsidRPr="005D4A55">
        <w:rPr>
          <w:rFonts w:ascii="Times New Roman" w:eastAsia="Times New Roman" w:hAnsi="Times New Roman" w:cs="Times New Roman"/>
          <w:sz w:val="24"/>
          <w:szCs w:val="24"/>
          <w:lang w:eastAsia="en-GB"/>
        </w:rPr>
        <w:t>), the tangibility of firm’s assets (</w:t>
      </w:r>
      <w:r w:rsidRPr="005D4A55">
        <w:rPr>
          <w:rFonts w:ascii="Times New Roman" w:eastAsia="Times New Roman" w:hAnsi="Times New Roman" w:cs="Times New Roman"/>
          <w:i/>
          <w:iCs/>
          <w:sz w:val="24"/>
          <w:szCs w:val="24"/>
          <w:lang w:eastAsia="en-GB"/>
        </w:rPr>
        <w:t>TANG</w:t>
      </w:r>
      <w:r w:rsidRPr="005D4A55">
        <w:rPr>
          <w:rFonts w:ascii="Times New Roman" w:eastAsia="Times New Roman" w:hAnsi="Times New Roman" w:cs="Times New Roman"/>
          <w:sz w:val="24"/>
          <w:szCs w:val="24"/>
          <w:lang w:eastAsia="en-GB"/>
        </w:rPr>
        <w:t>), liquidity (</w:t>
      </w:r>
      <w:r w:rsidRPr="005D4A55">
        <w:rPr>
          <w:rFonts w:ascii="Times New Roman" w:eastAsia="Times New Roman" w:hAnsi="Times New Roman" w:cs="Times New Roman"/>
          <w:i/>
          <w:iCs/>
          <w:sz w:val="24"/>
          <w:szCs w:val="24"/>
          <w:lang w:eastAsia="en-GB"/>
        </w:rPr>
        <w:t>LIQ</w:t>
      </w:r>
      <w:r w:rsidRPr="005D4A55">
        <w:rPr>
          <w:rFonts w:ascii="Times New Roman" w:eastAsia="Times New Roman" w:hAnsi="Times New Roman" w:cs="Times New Roman"/>
          <w:sz w:val="24"/>
          <w:szCs w:val="24"/>
          <w:lang w:eastAsia="en-GB"/>
        </w:rPr>
        <w:t>), firm’s financing needs or deficit (</w:t>
      </w:r>
      <w:r w:rsidRPr="005D4A55">
        <w:rPr>
          <w:rFonts w:ascii="Times New Roman" w:eastAsia="Times New Roman" w:hAnsi="Times New Roman" w:cs="Times New Roman"/>
          <w:i/>
          <w:iCs/>
          <w:sz w:val="24"/>
          <w:szCs w:val="24"/>
          <w:lang w:eastAsia="en-GB"/>
        </w:rPr>
        <w:t>DEF</w:t>
      </w:r>
      <w:r w:rsidRPr="005D4A55">
        <w:rPr>
          <w:rFonts w:ascii="Times New Roman" w:eastAsia="Times New Roman" w:hAnsi="Times New Roman" w:cs="Times New Roman"/>
          <w:sz w:val="24"/>
          <w:szCs w:val="24"/>
          <w:lang w:eastAsia="en-GB"/>
        </w:rPr>
        <w:t>), and financial leverage (</w:t>
      </w:r>
      <w:r w:rsidRPr="005D4A55">
        <w:rPr>
          <w:rFonts w:ascii="Times New Roman" w:eastAsia="Times New Roman" w:hAnsi="Times New Roman" w:cs="Times New Roman"/>
          <w:i/>
          <w:iCs/>
          <w:sz w:val="24"/>
          <w:szCs w:val="24"/>
          <w:lang w:eastAsia="en-GB"/>
        </w:rPr>
        <w:t>LEV</w:t>
      </w:r>
      <w:r w:rsidRPr="005D4A55">
        <w:rPr>
          <w:rFonts w:ascii="Times New Roman" w:eastAsia="Times New Roman" w:hAnsi="Times New Roman" w:cs="Times New Roman"/>
          <w:sz w:val="24"/>
          <w:szCs w:val="24"/>
          <w:lang w:eastAsia="en-GB"/>
        </w:rPr>
        <w:t>). Furthermore, we consider that firm’s cash holdings (</w:t>
      </w:r>
      <w:r w:rsidRPr="005D4A55">
        <w:rPr>
          <w:rFonts w:ascii="Times New Roman" w:eastAsia="Times New Roman" w:hAnsi="Times New Roman" w:cs="Times New Roman"/>
          <w:i/>
          <w:iCs/>
          <w:sz w:val="24"/>
          <w:szCs w:val="24"/>
          <w:lang w:eastAsia="en-GB"/>
        </w:rPr>
        <w:t>CASH</w:t>
      </w:r>
      <w:r w:rsidRPr="005D4A55">
        <w:rPr>
          <w:rFonts w:ascii="Times New Roman" w:eastAsia="Times New Roman" w:hAnsi="Times New Roman" w:cs="Times New Roman"/>
          <w:sz w:val="24"/>
          <w:szCs w:val="24"/>
          <w:lang w:eastAsia="en-GB"/>
        </w:rPr>
        <w:t xml:space="preserve">) could also play an important role in establishing the tone of 10-ks. As excess cash reserves may be a source of managerial anxiety that the firm is failing to utilize its reserves in an efficient manner. The prior literature presents contradictory arguments about excess cash reserves and firm performance. </w:t>
      </w:r>
      <w:bookmarkStart w:id="51" w:name="bbib3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"bib30"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Harford</w:t>
      </w:r>
      <w:proofErr w:type="spellEnd"/>
      <w:r w:rsidRPr="005D4A55">
        <w:rPr>
          <w:rFonts w:ascii="Times New Roman" w:eastAsia="Times New Roman" w:hAnsi="Times New Roman" w:cs="Times New Roman"/>
          <w:sz w:val="24"/>
          <w:szCs w:val="24"/>
          <w:lang w:eastAsia="en-GB"/>
        </w:rPr>
        <w:t xml:space="preserve"> et al. (2008)</w:t>
      </w:r>
      <w:r w:rsidRPr="005D4A55">
        <w:rPr>
          <w:rFonts w:ascii="Times New Roman" w:eastAsia="Times New Roman" w:hAnsi="Times New Roman" w:cs="Times New Roman"/>
          <w:sz w:val="24"/>
          <w:szCs w:val="24"/>
          <w:lang w:eastAsia="en-GB"/>
        </w:rPr>
        <w:fldChar w:fldCharType="end"/>
      </w:r>
      <w:bookmarkEnd w:id="51"/>
      <w:r w:rsidRPr="005D4A55">
        <w:rPr>
          <w:rFonts w:ascii="Times New Roman" w:eastAsia="Times New Roman" w:hAnsi="Times New Roman" w:cs="Times New Roman"/>
          <w:sz w:val="24"/>
          <w:szCs w:val="24"/>
          <w:lang w:eastAsia="en-GB"/>
        </w:rPr>
        <w:t xml:space="preserve"> document that excess cash reserves and low shareholders rights are negatively associated with the firm’s profitability and valuation. </w:t>
      </w:r>
      <w:bookmarkStart w:id="52" w:name="bbib2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"bib20"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Dittmar and Mahrt-Smith (2007)</w:t>
      </w:r>
      <w:r w:rsidRPr="005D4A55">
        <w:rPr>
          <w:rFonts w:ascii="Times New Roman" w:eastAsia="Times New Roman" w:hAnsi="Times New Roman" w:cs="Times New Roman"/>
          <w:sz w:val="24"/>
          <w:szCs w:val="24"/>
          <w:lang w:eastAsia="en-GB"/>
        </w:rPr>
        <w:fldChar w:fldCharType="end"/>
      </w:r>
      <w:bookmarkEnd w:id="52"/>
      <w:r w:rsidRPr="005D4A55">
        <w:rPr>
          <w:rFonts w:ascii="Times New Roman" w:eastAsia="Times New Roman" w:hAnsi="Times New Roman" w:cs="Times New Roman"/>
          <w:sz w:val="24"/>
          <w:szCs w:val="24"/>
          <w:lang w:eastAsia="en-GB"/>
        </w:rPr>
        <w:t xml:space="preserve"> examine the impact of </w:t>
      </w:r>
      <w:hyperlink r:id="rId44" w:tooltip="Learn more about corporate governance from ScienceDirect's AI-generated Topic Pages" w:history="1">
        <w:r w:rsidRPr="005D4A55">
          <w:rPr>
            <w:rFonts w:ascii="Times New Roman" w:eastAsia="Times New Roman" w:hAnsi="Times New Roman" w:cs="Times New Roman"/>
            <w:sz w:val="24"/>
            <w:szCs w:val="24"/>
            <w:lang w:eastAsia="en-GB"/>
          </w:rPr>
          <w:t>corporate governance</w:t>
        </w:r>
      </w:hyperlink>
      <w:r w:rsidRPr="005D4A55">
        <w:rPr>
          <w:rFonts w:ascii="Times New Roman" w:eastAsia="Times New Roman" w:hAnsi="Times New Roman" w:cs="Times New Roman"/>
          <w:sz w:val="24"/>
          <w:szCs w:val="24"/>
          <w:lang w:eastAsia="en-GB"/>
        </w:rPr>
        <w:t xml:space="preserve"> and the effective use of cash reserves. They establish that well-governed firms utilize their reserves better than poorly governed firms.</w:t>
      </w:r>
    </w:p>
    <w:p w14:paraId="715F3BA6" w14:textId="7CB485A3"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The firm’s ability to develop innovative capabilities is also considered a vital determinant of performance. A decrease in R&amp;D spending might negatively influence the tone of 10-k because the firm has not taken initiatives to expand its innovative capabilities. For instance, </w:t>
      </w:r>
      <w:bookmarkStart w:id="53" w:name="bbib36"/>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"bib36"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Artz</w:t>
      </w:r>
      <w:proofErr w:type="spellEnd"/>
      <w:r w:rsidRPr="005D4A55">
        <w:rPr>
          <w:rFonts w:ascii="Times New Roman" w:eastAsia="Times New Roman" w:hAnsi="Times New Roman" w:cs="Times New Roman"/>
          <w:sz w:val="24"/>
          <w:szCs w:val="24"/>
          <w:lang w:eastAsia="en-GB"/>
        </w:rPr>
        <w:t xml:space="preserve"> et al. </w:t>
      </w:r>
      <w:r w:rsidRPr="005D4A55">
        <w:rPr>
          <w:rFonts w:ascii="Times New Roman" w:eastAsia="Times New Roman" w:hAnsi="Times New Roman" w:cs="Times New Roman"/>
          <w:sz w:val="24"/>
          <w:szCs w:val="24"/>
          <w:lang w:eastAsia="en-GB"/>
        </w:rPr>
        <w:lastRenderedPageBreak/>
        <w:t>(2010)</w:t>
      </w:r>
      <w:r w:rsidRPr="005D4A55">
        <w:rPr>
          <w:rFonts w:ascii="Times New Roman" w:eastAsia="Times New Roman" w:hAnsi="Times New Roman" w:cs="Times New Roman"/>
          <w:sz w:val="24"/>
          <w:szCs w:val="24"/>
          <w:lang w:eastAsia="en-GB"/>
        </w:rPr>
        <w:fldChar w:fldCharType="end"/>
      </w:r>
      <w:bookmarkEnd w:id="53"/>
      <w:r w:rsidRPr="005D4A55">
        <w:rPr>
          <w:rFonts w:ascii="Times New Roman" w:eastAsia="Times New Roman" w:hAnsi="Times New Roman" w:cs="Times New Roman"/>
          <w:sz w:val="24"/>
          <w:szCs w:val="24"/>
          <w:lang w:eastAsia="en-GB"/>
        </w:rPr>
        <w:t xml:space="preserve"> found that R&amp;D spending is positively associated with the patents and negatively associated with ROA and sales growth for a sample of 274 firms from 1996 to 2004. Similarly, </w:t>
      </w:r>
      <w:bookmarkStart w:id="54" w:name="bbib1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Cardinal and Hatfield (2000)</w:t>
      </w:r>
      <w:r w:rsidRPr="005D4A55">
        <w:rPr>
          <w:rFonts w:ascii="Times New Roman" w:eastAsia="Times New Roman" w:hAnsi="Times New Roman" w:cs="Times New Roman"/>
          <w:sz w:val="24"/>
          <w:szCs w:val="24"/>
          <w:lang w:eastAsia="en-GB"/>
        </w:rPr>
        <w:fldChar w:fldCharType="end"/>
      </w:r>
      <w:bookmarkEnd w:id="54"/>
      <w:r w:rsidRPr="005D4A55">
        <w:rPr>
          <w:rFonts w:ascii="Times New Roman" w:eastAsia="Times New Roman" w:hAnsi="Times New Roman" w:cs="Times New Roman"/>
          <w:sz w:val="24"/>
          <w:szCs w:val="24"/>
          <w:lang w:eastAsia="en-GB"/>
        </w:rPr>
        <w:t xml:space="preserve"> report that higher R&amp;D spending firms have more patents than firms with lower R&amp;D spending.</w:t>
      </w:r>
      <w:r w:rsidR="00EC4A4A">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sz w:val="24"/>
          <w:szCs w:val="24"/>
          <w:lang w:eastAsia="en-GB"/>
        </w:rPr>
        <w:t xml:space="preserve">All variables are defined in </w:t>
      </w:r>
      <w:bookmarkStart w:id="55" w:name="btbl000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"tbl0005"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1</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w:t>
      </w:r>
    </w:p>
    <w:p w14:paraId="6D804098" w14:textId="77777777" w:rsidR="005D4A55" w:rsidRPr="005D4A55" w:rsidRDefault="005D4A55" w:rsidP="0061691C">
      <w:pPr>
        <w:spacing w:before="120" w:after="120" w:line="240" w:lineRule="auto"/>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Table 1. Description of the variables.</w:t>
      </w:r>
    </w:p>
    <w:tbl>
      <w:tblPr>
        <w:tblW w:w="0" w:type="auto"/>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1937"/>
        <w:gridCol w:w="985"/>
        <w:gridCol w:w="6428"/>
      </w:tblGrid>
      <w:tr w:rsidR="00C705DA" w:rsidRPr="00EC4A4A" w14:paraId="4E946529" w14:textId="77777777" w:rsidTr="00785195">
        <w:trPr>
          <w:tblHeader/>
          <w:tblCellSpacing w:w="15" w:type="dxa"/>
        </w:trPr>
        <w:tc>
          <w:tcPr>
            <w:tcW w:w="0" w:type="auto"/>
            <w:vAlign w:val="center"/>
            <w:hideMark/>
          </w:tcPr>
          <w:p w14:paraId="6C3AF9A2"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Variable</w:t>
            </w:r>
          </w:p>
        </w:tc>
        <w:tc>
          <w:tcPr>
            <w:tcW w:w="0" w:type="auto"/>
            <w:vAlign w:val="center"/>
            <w:hideMark/>
          </w:tcPr>
          <w:p w14:paraId="2D87A3C7"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Symbol</w:t>
            </w:r>
          </w:p>
        </w:tc>
        <w:tc>
          <w:tcPr>
            <w:tcW w:w="0" w:type="auto"/>
            <w:vAlign w:val="center"/>
            <w:hideMark/>
          </w:tcPr>
          <w:p w14:paraId="47A2E0BC"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Measurement</w:t>
            </w:r>
          </w:p>
        </w:tc>
      </w:tr>
      <w:tr w:rsidR="00C705DA" w:rsidRPr="00EC4A4A" w14:paraId="4448D67A" w14:textId="77777777" w:rsidTr="00785195">
        <w:trPr>
          <w:tblCellSpacing w:w="15" w:type="dxa"/>
        </w:trPr>
        <w:tc>
          <w:tcPr>
            <w:tcW w:w="0" w:type="auto"/>
            <w:vAlign w:val="center"/>
            <w:hideMark/>
          </w:tcPr>
          <w:p w14:paraId="2DF9C012"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i/>
                <w:iCs/>
                <w:lang w:eastAsia="en-GB"/>
              </w:rPr>
              <w:t>Dependent variables:</w:t>
            </w:r>
          </w:p>
        </w:tc>
        <w:tc>
          <w:tcPr>
            <w:tcW w:w="0" w:type="auto"/>
            <w:vAlign w:val="center"/>
            <w:hideMark/>
          </w:tcPr>
          <w:p w14:paraId="614A34C6"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p>
        </w:tc>
        <w:tc>
          <w:tcPr>
            <w:tcW w:w="0" w:type="auto"/>
            <w:vAlign w:val="center"/>
            <w:hideMark/>
          </w:tcPr>
          <w:p w14:paraId="76D77FA5" w14:textId="77777777" w:rsidR="005D4A55" w:rsidRPr="005D4A55" w:rsidRDefault="005D4A55" w:rsidP="00EC4A4A">
            <w:pPr>
              <w:spacing w:after="0" w:line="240" w:lineRule="auto"/>
              <w:rPr>
                <w:rFonts w:ascii="Times New Roman" w:eastAsia="Times New Roman" w:hAnsi="Times New Roman" w:cs="Times New Roman"/>
                <w:lang w:eastAsia="en-GB"/>
              </w:rPr>
            </w:pPr>
          </w:p>
        </w:tc>
      </w:tr>
      <w:tr w:rsidR="00C705DA" w:rsidRPr="00EC4A4A" w14:paraId="18987D79" w14:textId="77777777" w:rsidTr="00785195">
        <w:trPr>
          <w:tblCellSpacing w:w="15" w:type="dxa"/>
        </w:trPr>
        <w:tc>
          <w:tcPr>
            <w:tcW w:w="0" w:type="auto"/>
            <w:vAlign w:val="center"/>
            <w:hideMark/>
          </w:tcPr>
          <w:p w14:paraId="3958D1C6"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10-k Positivity</w:t>
            </w:r>
          </w:p>
        </w:tc>
        <w:tc>
          <w:tcPr>
            <w:tcW w:w="0" w:type="auto"/>
            <w:vAlign w:val="center"/>
            <w:hideMark/>
          </w:tcPr>
          <w:p w14:paraId="1F746F66"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Positivity</w:t>
            </w:r>
          </w:p>
        </w:tc>
        <w:tc>
          <w:tcPr>
            <w:tcW w:w="0" w:type="auto"/>
            <w:vAlign w:val="center"/>
            <w:hideMark/>
          </w:tcPr>
          <w:p w14:paraId="50E2670F"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 xml:space="preserve">Cosine similarities of extracted sentiments from 10-k based on positive words (explained </w:t>
            </w:r>
            <w:proofErr w:type="spellStart"/>
            <w:r w:rsidRPr="005D4A55">
              <w:rPr>
                <w:rFonts w:ascii="Times New Roman" w:eastAsia="Times New Roman" w:hAnsi="Times New Roman" w:cs="Times New Roman"/>
                <w:lang w:eastAsia="en-GB"/>
              </w:rPr>
              <w:t>in</w:t>
            </w:r>
            <w:bookmarkStart w:id="56" w:name="bsec0025" w:colFirst="2" w:colLast="2"/>
            <w:r w:rsidRPr="005D4A55">
              <w:rPr>
                <w:rFonts w:ascii="Times New Roman" w:eastAsia="Times New Roman" w:hAnsi="Times New Roman" w:cs="Times New Roman"/>
                <w:lang w:eastAsia="en-GB"/>
              </w:rPr>
              <w:fldChar w:fldCharType="begin"/>
            </w:r>
            <w:r w:rsidRPr="005D4A55">
              <w:rPr>
                <w:rFonts w:ascii="Times New Roman" w:eastAsia="Times New Roman" w:hAnsi="Times New Roman" w:cs="Times New Roman"/>
                <w:lang w:eastAsia="en-GB"/>
              </w:rPr>
              <w:instrText xml:space="preserve"> HYPERLINK "https://www.sciencedirect.com/science/article/pii/S0275531922000678" \l "sec0025" </w:instrText>
            </w:r>
            <w:r w:rsidRPr="005D4A55">
              <w:rPr>
                <w:rFonts w:ascii="Times New Roman" w:eastAsia="Times New Roman" w:hAnsi="Times New Roman" w:cs="Times New Roman"/>
                <w:lang w:eastAsia="en-GB"/>
              </w:rPr>
              <w:fldChar w:fldCharType="separate"/>
            </w:r>
            <w:r w:rsidRPr="005D4A55">
              <w:rPr>
                <w:rFonts w:ascii="Times New Roman" w:eastAsia="Times New Roman" w:hAnsi="Times New Roman" w:cs="Times New Roman"/>
                <w:lang w:eastAsia="en-GB"/>
              </w:rPr>
              <w:t>Section</w:t>
            </w:r>
            <w:proofErr w:type="spellEnd"/>
            <w:r w:rsidRPr="005D4A55">
              <w:rPr>
                <w:rFonts w:ascii="Times New Roman" w:eastAsia="Times New Roman" w:hAnsi="Times New Roman" w:cs="Times New Roman"/>
                <w:lang w:eastAsia="en-GB"/>
              </w:rPr>
              <w:t xml:space="preserve"> 3.2</w:t>
            </w:r>
            <w:r w:rsidRPr="005D4A55">
              <w:rPr>
                <w:rFonts w:ascii="Times New Roman" w:eastAsia="Times New Roman" w:hAnsi="Times New Roman" w:cs="Times New Roman"/>
                <w:lang w:eastAsia="en-GB"/>
              </w:rPr>
              <w:fldChar w:fldCharType="end"/>
            </w:r>
            <w:r w:rsidRPr="005D4A55">
              <w:rPr>
                <w:rFonts w:ascii="Times New Roman" w:eastAsia="Times New Roman" w:hAnsi="Times New Roman" w:cs="Times New Roman"/>
                <w:lang w:eastAsia="en-GB"/>
              </w:rPr>
              <w:t>).</w:t>
            </w:r>
          </w:p>
        </w:tc>
      </w:tr>
      <w:tr w:rsidR="00C705DA" w:rsidRPr="00EC4A4A" w14:paraId="55258688" w14:textId="77777777" w:rsidTr="00785195">
        <w:trPr>
          <w:tblCellSpacing w:w="15" w:type="dxa"/>
        </w:trPr>
        <w:tc>
          <w:tcPr>
            <w:tcW w:w="0" w:type="auto"/>
            <w:vAlign w:val="center"/>
            <w:hideMark/>
          </w:tcPr>
          <w:p w14:paraId="2D124853"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10-k Negativity</w:t>
            </w:r>
          </w:p>
        </w:tc>
        <w:tc>
          <w:tcPr>
            <w:tcW w:w="0" w:type="auto"/>
            <w:vAlign w:val="center"/>
            <w:hideMark/>
          </w:tcPr>
          <w:p w14:paraId="316D68ED"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Negativity</w:t>
            </w:r>
          </w:p>
        </w:tc>
        <w:tc>
          <w:tcPr>
            <w:tcW w:w="0" w:type="auto"/>
            <w:vAlign w:val="center"/>
            <w:hideMark/>
          </w:tcPr>
          <w:p w14:paraId="4D5F1E98"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 xml:space="preserve">Cosine similarities of extracted sentiments from 10-k based on negative words (explained </w:t>
            </w:r>
            <w:proofErr w:type="spellStart"/>
            <w:r w:rsidRPr="005D4A55">
              <w:rPr>
                <w:rFonts w:ascii="Times New Roman" w:eastAsia="Times New Roman" w:hAnsi="Times New Roman" w:cs="Times New Roman"/>
                <w:lang w:eastAsia="en-GB"/>
              </w:rPr>
              <w:t>in</w:t>
            </w:r>
            <w:hyperlink r:id="rId45" w:anchor="sec0025" w:history="1">
              <w:r w:rsidRPr="005D4A55">
                <w:rPr>
                  <w:rFonts w:ascii="Times New Roman" w:eastAsia="Times New Roman" w:hAnsi="Times New Roman" w:cs="Times New Roman"/>
                  <w:lang w:eastAsia="en-GB"/>
                </w:rPr>
                <w:t>Section</w:t>
              </w:r>
              <w:proofErr w:type="spellEnd"/>
              <w:r w:rsidRPr="005D4A55">
                <w:rPr>
                  <w:rFonts w:ascii="Times New Roman" w:eastAsia="Times New Roman" w:hAnsi="Times New Roman" w:cs="Times New Roman"/>
                  <w:lang w:eastAsia="en-GB"/>
                </w:rPr>
                <w:t xml:space="preserve"> 3.2</w:t>
              </w:r>
            </w:hyperlink>
            <w:r w:rsidRPr="005D4A55">
              <w:rPr>
                <w:rFonts w:ascii="Times New Roman" w:eastAsia="Times New Roman" w:hAnsi="Times New Roman" w:cs="Times New Roman"/>
                <w:lang w:eastAsia="en-GB"/>
              </w:rPr>
              <w:t>).</w:t>
            </w:r>
          </w:p>
        </w:tc>
      </w:tr>
      <w:bookmarkEnd w:id="56"/>
      <w:tr w:rsidR="00C705DA" w:rsidRPr="00EC4A4A" w14:paraId="6048B76F" w14:textId="77777777" w:rsidTr="00785195">
        <w:trPr>
          <w:tblCellSpacing w:w="15" w:type="dxa"/>
        </w:trPr>
        <w:tc>
          <w:tcPr>
            <w:tcW w:w="0" w:type="auto"/>
            <w:vAlign w:val="center"/>
            <w:hideMark/>
          </w:tcPr>
          <w:p w14:paraId="1BA6FD07"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i/>
                <w:iCs/>
                <w:lang w:eastAsia="en-GB"/>
              </w:rPr>
              <w:t>Independent variables:</w:t>
            </w:r>
          </w:p>
        </w:tc>
        <w:tc>
          <w:tcPr>
            <w:tcW w:w="0" w:type="auto"/>
            <w:vAlign w:val="center"/>
            <w:hideMark/>
          </w:tcPr>
          <w:p w14:paraId="7045C56A"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p>
        </w:tc>
        <w:tc>
          <w:tcPr>
            <w:tcW w:w="0" w:type="auto"/>
            <w:vAlign w:val="center"/>
            <w:hideMark/>
          </w:tcPr>
          <w:p w14:paraId="3FB36579" w14:textId="77777777" w:rsidR="005D4A55" w:rsidRPr="005D4A55" w:rsidRDefault="005D4A55" w:rsidP="00EC4A4A">
            <w:pPr>
              <w:spacing w:after="0" w:line="240" w:lineRule="auto"/>
              <w:rPr>
                <w:rFonts w:ascii="Times New Roman" w:eastAsia="Times New Roman" w:hAnsi="Times New Roman" w:cs="Times New Roman"/>
                <w:lang w:eastAsia="en-GB"/>
              </w:rPr>
            </w:pPr>
          </w:p>
        </w:tc>
      </w:tr>
      <w:tr w:rsidR="00C705DA" w:rsidRPr="00EC4A4A" w14:paraId="45E6EBA4" w14:textId="77777777" w:rsidTr="00785195">
        <w:trPr>
          <w:tblCellSpacing w:w="15" w:type="dxa"/>
        </w:trPr>
        <w:tc>
          <w:tcPr>
            <w:tcW w:w="0" w:type="auto"/>
            <w:vAlign w:val="center"/>
            <w:hideMark/>
          </w:tcPr>
          <w:p w14:paraId="60B20D6A"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Return on Assets</w:t>
            </w:r>
          </w:p>
        </w:tc>
        <w:tc>
          <w:tcPr>
            <w:tcW w:w="0" w:type="auto"/>
            <w:vAlign w:val="center"/>
            <w:hideMark/>
          </w:tcPr>
          <w:p w14:paraId="29B99186"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ROA</w:t>
            </w:r>
          </w:p>
        </w:tc>
        <w:tc>
          <w:tcPr>
            <w:tcW w:w="0" w:type="auto"/>
            <w:vAlign w:val="center"/>
            <w:hideMark/>
          </w:tcPr>
          <w:p w14:paraId="4F107860"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Net income divided by total assets.</w:t>
            </w:r>
          </w:p>
        </w:tc>
      </w:tr>
      <w:tr w:rsidR="00C705DA" w:rsidRPr="00EC4A4A" w14:paraId="17FF0804" w14:textId="77777777" w:rsidTr="00785195">
        <w:trPr>
          <w:tblCellSpacing w:w="15" w:type="dxa"/>
        </w:trPr>
        <w:tc>
          <w:tcPr>
            <w:tcW w:w="0" w:type="auto"/>
            <w:vAlign w:val="center"/>
            <w:hideMark/>
          </w:tcPr>
          <w:p w14:paraId="46EADA94"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Tobin’s Q</w:t>
            </w:r>
          </w:p>
        </w:tc>
        <w:tc>
          <w:tcPr>
            <w:tcW w:w="0" w:type="auto"/>
            <w:vAlign w:val="center"/>
            <w:hideMark/>
          </w:tcPr>
          <w:p w14:paraId="3AD03E1A"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TQ</w:t>
            </w:r>
          </w:p>
        </w:tc>
        <w:tc>
          <w:tcPr>
            <w:tcW w:w="0" w:type="auto"/>
            <w:vAlign w:val="center"/>
            <w:hideMark/>
          </w:tcPr>
          <w:p w14:paraId="61EB3938"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Firm’s market value plus assets minus total equity divided by assets.</w:t>
            </w:r>
          </w:p>
        </w:tc>
      </w:tr>
      <w:tr w:rsidR="00C705DA" w:rsidRPr="00EC4A4A" w14:paraId="635AA1A6" w14:textId="77777777" w:rsidTr="00785195">
        <w:trPr>
          <w:tblCellSpacing w:w="15" w:type="dxa"/>
        </w:trPr>
        <w:tc>
          <w:tcPr>
            <w:tcW w:w="0" w:type="auto"/>
            <w:vAlign w:val="center"/>
            <w:hideMark/>
          </w:tcPr>
          <w:p w14:paraId="2DE33FCB"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Return on Equity</w:t>
            </w:r>
          </w:p>
        </w:tc>
        <w:tc>
          <w:tcPr>
            <w:tcW w:w="0" w:type="auto"/>
            <w:vAlign w:val="center"/>
            <w:hideMark/>
          </w:tcPr>
          <w:p w14:paraId="02132D62"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ROE</w:t>
            </w:r>
          </w:p>
        </w:tc>
        <w:tc>
          <w:tcPr>
            <w:tcW w:w="0" w:type="auto"/>
            <w:vAlign w:val="center"/>
            <w:hideMark/>
          </w:tcPr>
          <w:p w14:paraId="34C0CBE3"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Net income divided by shareholder’s equity.</w:t>
            </w:r>
          </w:p>
        </w:tc>
      </w:tr>
      <w:tr w:rsidR="00C705DA" w:rsidRPr="00EC4A4A" w14:paraId="484E1707" w14:textId="77777777" w:rsidTr="00785195">
        <w:trPr>
          <w:tblCellSpacing w:w="15" w:type="dxa"/>
        </w:trPr>
        <w:tc>
          <w:tcPr>
            <w:tcW w:w="0" w:type="auto"/>
            <w:vAlign w:val="center"/>
            <w:hideMark/>
          </w:tcPr>
          <w:p w14:paraId="26F85A83"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Return on Invested Capital</w:t>
            </w:r>
          </w:p>
        </w:tc>
        <w:tc>
          <w:tcPr>
            <w:tcW w:w="0" w:type="auto"/>
            <w:vAlign w:val="center"/>
            <w:hideMark/>
          </w:tcPr>
          <w:p w14:paraId="20B51B13"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ROIC</w:t>
            </w:r>
          </w:p>
        </w:tc>
        <w:tc>
          <w:tcPr>
            <w:tcW w:w="0" w:type="auto"/>
            <w:vAlign w:val="center"/>
            <w:hideMark/>
          </w:tcPr>
          <w:p w14:paraId="5EDC6651"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Operating profit or EBIT multiplied by (1 - effective tax rate) divided by value of debt plus value of equity.</w:t>
            </w:r>
          </w:p>
        </w:tc>
      </w:tr>
      <w:tr w:rsidR="00C705DA" w:rsidRPr="00EC4A4A" w14:paraId="09BDB1E4" w14:textId="77777777" w:rsidTr="00785195">
        <w:trPr>
          <w:tblCellSpacing w:w="15" w:type="dxa"/>
        </w:trPr>
        <w:tc>
          <w:tcPr>
            <w:tcW w:w="0" w:type="auto"/>
            <w:vAlign w:val="center"/>
            <w:hideMark/>
          </w:tcPr>
          <w:p w14:paraId="76D64D11"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i/>
                <w:iCs/>
                <w:lang w:eastAsia="en-GB"/>
              </w:rPr>
              <w:t>Control variables:</w:t>
            </w:r>
          </w:p>
        </w:tc>
        <w:tc>
          <w:tcPr>
            <w:tcW w:w="0" w:type="auto"/>
            <w:vAlign w:val="center"/>
            <w:hideMark/>
          </w:tcPr>
          <w:p w14:paraId="16578A1A"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p>
        </w:tc>
        <w:tc>
          <w:tcPr>
            <w:tcW w:w="0" w:type="auto"/>
            <w:vAlign w:val="center"/>
            <w:hideMark/>
          </w:tcPr>
          <w:p w14:paraId="3759C3EA" w14:textId="77777777" w:rsidR="005D4A55" w:rsidRPr="005D4A55" w:rsidRDefault="005D4A55" w:rsidP="00EC4A4A">
            <w:pPr>
              <w:spacing w:after="0" w:line="240" w:lineRule="auto"/>
              <w:rPr>
                <w:rFonts w:ascii="Times New Roman" w:eastAsia="Times New Roman" w:hAnsi="Times New Roman" w:cs="Times New Roman"/>
                <w:lang w:eastAsia="en-GB"/>
              </w:rPr>
            </w:pPr>
          </w:p>
        </w:tc>
      </w:tr>
      <w:tr w:rsidR="00C705DA" w:rsidRPr="00EC4A4A" w14:paraId="690AAE42" w14:textId="77777777" w:rsidTr="00785195">
        <w:trPr>
          <w:tblCellSpacing w:w="15" w:type="dxa"/>
        </w:trPr>
        <w:tc>
          <w:tcPr>
            <w:tcW w:w="0" w:type="auto"/>
            <w:vAlign w:val="center"/>
            <w:hideMark/>
          </w:tcPr>
          <w:p w14:paraId="4D5E2F0D"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Liquidity</w:t>
            </w:r>
          </w:p>
        </w:tc>
        <w:tc>
          <w:tcPr>
            <w:tcW w:w="0" w:type="auto"/>
            <w:vAlign w:val="center"/>
            <w:hideMark/>
          </w:tcPr>
          <w:p w14:paraId="313FDA8B"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LIQ</w:t>
            </w:r>
          </w:p>
        </w:tc>
        <w:tc>
          <w:tcPr>
            <w:tcW w:w="0" w:type="auto"/>
            <w:vAlign w:val="center"/>
            <w:hideMark/>
          </w:tcPr>
          <w:p w14:paraId="79AFD1A5"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Current assets divided by current liabilities.</w:t>
            </w:r>
          </w:p>
        </w:tc>
      </w:tr>
      <w:tr w:rsidR="00C705DA" w:rsidRPr="00EC4A4A" w14:paraId="16AF335E" w14:textId="77777777" w:rsidTr="00785195">
        <w:trPr>
          <w:tblCellSpacing w:w="15" w:type="dxa"/>
        </w:trPr>
        <w:tc>
          <w:tcPr>
            <w:tcW w:w="0" w:type="auto"/>
            <w:vAlign w:val="center"/>
            <w:hideMark/>
          </w:tcPr>
          <w:p w14:paraId="59CC1BFA"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Financing Needs/Deficit</w:t>
            </w:r>
          </w:p>
        </w:tc>
        <w:tc>
          <w:tcPr>
            <w:tcW w:w="0" w:type="auto"/>
            <w:vAlign w:val="center"/>
            <w:hideMark/>
          </w:tcPr>
          <w:p w14:paraId="065A2548"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DEF</w:t>
            </w:r>
          </w:p>
        </w:tc>
        <w:tc>
          <w:tcPr>
            <w:tcW w:w="0" w:type="auto"/>
            <w:vAlign w:val="center"/>
            <w:hideMark/>
          </w:tcPr>
          <w:p w14:paraId="4B54FE5E"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Dividend plus Capital Expenditure plus the change in net working capital plus short-term debt &amp; current portion of long-term debt minus Net Cash flow.</w:t>
            </w:r>
          </w:p>
        </w:tc>
      </w:tr>
      <w:tr w:rsidR="00C705DA" w:rsidRPr="00EC4A4A" w14:paraId="323ABB56" w14:textId="77777777" w:rsidTr="00785195">
        <w:trPr>
          <w:tblCellSpacing w:w="15" w:type="dxa"/>
        </w:trPr>
        <w:tc>
          <w:tcPr>
            <w:tcW w:w="0" w:type="auto"/>
            <w:vAlign w:val="center"/>
            <w:hideMark/>
          </w:tcPr>
          <w:p w14:paraId="5A52611B"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Research &amp; Development</w:t>
            </w:r>
          </w:p>
        </w:tc>
        <w:tc>
          <w:tcPr>
            <w:tcW w:w="0" w:type="auto"/>
            <w:vAlign w:val="center"/>
            <w:hideMark/>
          </w:tcPr>
          <w:p w14:paraId="25643F59"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RD</w:t>
            </w:r>
          </w:p>
        </w:tc>
        <w:tc>
          <w:tcPr>
            <w:tcW w:w="0" w:type="auto"/>
            <w:vAlign w:val="center"/>
            <w:hideMark/>
          </w:tcPr>
          <w:p w14:paraId="11DEFA73"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Research and development expenses scaled by total assets.</w:t>
            </w:r>
          </w:p>
        </w:tc>
      </w:tr>
      <w:tr w:rsidR="00C705DA" w:rsidRPr="00EC4A4A" w14:paraId="1B0AC59E" w14:textId="77777777" w:rsidTr="00785195">
        <w:trPr>
          <w:tblCellSpacing w:w="15" w:type="dxa"/>
        </w:trPr>
        <w:tc>
          <w:tcPr>
            <w:tcW w:w="0" w:type="auto"/>
            <w:vAlign w:val="center"/>
            <w:hideMark/>
          </w:tcPr>
          <w:p w14:paraId="12319681"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Tangibility</w:t>
            </w:r>
          </w:p>
        </w:tc>
        <w:tc>
          <w:tcPr>
            <w:tcW w:w="0" w:type="auto"/>
            <w:vAlign w:val="center"/>
            <w:hideMark/>
          </w:tcPr>
          <w:p w14:paraId="1367988D"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TANG</w:t>
            </w:r>
          </w:p>
        </w:tc>
        <w:tc>
          <w:tcPr>
            <w:tcW w:w="0" w:type="auto"/>
            <w:vAlign w:val="center"/>
            <w:hideMark/>
          </w:tcPr>
          <w:p w14:paraId="085409DB"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Net property, plant, and equipment divided by total assets.</w:t>
            </w:r>
          </w:p>
        </w:tc>
      </w:tr>
      <w:tr w:rsidR="00C705DA" w:rsidRPr="00EC4A4A" w14:paraId="21FB3C47" w14:textId="77777777" w:rsidTr="00785195">
        <w:trPr>
          <w:tblCellSpacing w:w="15" w:type="dxa"/>
        </w:trPr>
        <w:tc>
          <w:tcPr>
            <w:tcW w:w="0" w:type="auto"/>
            <w:vAlign w:val="center"/>
            <w:hideMark/>
          </w:tcPr>
          <w:p w14:paraId="074BF493"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Cash Holdings</w:t>
            </w:r>
          </w:p>
        </w:tc>
        <w:tc>
          <w:tcPr>
            <w:tcW w:w="0" w:type="auto"/>
            <w:vAlign w:val="center"/>
            <w:hideMark/>
          </w:tcPr>
          <w:p w14:paraId="07F26B65"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CASH</w:t>
            </w:r>
          </w:p>
        </w:tc>
        <w:tc>
          <w:tcPr>
            <w:tcW w:w="0" w:type="auto"/>
            <w:vAlign w:val="center"/>
            <w:hideMark/>
          </w:tcPr>
          <w:p w14:paraId="7A0EB9CF"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Cash &amp; Equivalents divided by total assets.</w:t>
            </w:r>
          </w:p>
        </w:tc>
      </w:tr>
      <w:tr w:rsidR="00C705DA" w:rsidRPr="00EC4A4A" w14:paraId="41037603" w14:textId="77777777" w:rsidTr="00785195">
        <w:trPr>
          <w:tblCellSpacing w:w="15" w:type="dxa"/>
        </w:trPr>
        <w:tc>
          <w:tcPr>
            <w:tcW w:w="0" w:type="auto"/>
            <w:vAlign w:val="center"/>
            <w:hideMark/>
          </w:tcPr>
          <w:p w14:paraId="3E442FDB"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Leverage</w:t>
            </w:r>
          </w:p>
        </w:tc>
        <w:tc>
          <w:tcPr>
            <w:tcW w:w="0" w:type="auto"/>
            <w:vAlign w:val="center"/>
            <w:hideMark/>
          </w:tcPr>
          <w:p w14:paraId="58ECCA03"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LEV</w:t>
            </w:r>
          </w:p>
        </w:tc>
        <w:tc>
          <w:tcPr>
            <w:tcW w:w="0" w:type="auto"/>
            <w:vAlign w:val="center"/>
            <w:hideMark/>
          </w:tcPr>
          <w:p w14:paraId="0F0EACAF"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Ratio of total debt divided by the total asset.</w:t>
            </w:r>
          </w:p>
        </w:tc>
      </w:tr>
      <w:tr w:rsidR="00C705DA" w:rsidRPr="00EC4A4A" w14:paraId="6E32D825" w14:textId="77777777" w:rsidTr="00785195">
        <w:trPr>
          <w:tblCellSpacing w:w="15" w:type="dxa"/>
        </w:trPr>
        <w:tc>
          <w:tcPr>
            <w:tcW w:w="0" w:type="auto"/>
            <w:vAlign w:val="center"/>
            <w:hideMark/>
          </w:tcPr>
          <w:p w14:paraId="3CD33306"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Size</w:t>
            </w:r>
          </w:p>
        </w:tc>
        <w:tc>
          <w:tcPr>
            <w:tcW w:w="0" w:type="auto"/>
            <w:vAlign w:val="center"/>
            <w:hideMark/>
          </w:tcPr>
          <w:p w14:paraId="0D59302B"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SIZE</w:t>
            </w:r>
          </w:p>
        </w:tc>
        <w:tc>
          <w:tcPr>
            <w:tcW w:w="0" w:type="auto"/>
            <w:vAlign w:val="center"/>
            <w:hideMark/>
          </w:tcPr>
          <w:p w14:paraId="3199A3EF"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Natural logarithm of total assets in US dollars at the end of the fiscal year.</w:t>
            </w:r>
          </w:p>
        </w:tc>
      </w:tr>
      <w:tr w:rsidR="00C705DA" w:rsidRPr="00EC4A4A" w14:paraId="6749B54F" w14:textId="77777777" w:rsidTr="00785195">
        <w:trPr>
          <w:tblCellSpacing w:w="15" w:type="dxa"/>
        </w:trPr>
        <w:tc>
          <w:tcPr>
            <w:tcW w:w="0" w:type="auto"/>
            <w:gridSpan w:val="3"/>
            <w:vAlign w:val="center"/>
            <w:hideMark/>
          </w:tcPr>
          <w:p w14:paraId="2F9AF8DB"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i/>
                <w:iCs/>
                <w:lang w:eastAsia="en-GB"/>
              </w:rPr>
              <w:t>Corporate governance variables:</w:t>
            </w:r>
          </w:p>
        </w:tc>
      </w:tr>
      <w:tr w:rsidR="00C705DA" w:rsidRPr="00EC4A4A" w14:paraId="72CCB599" w14:textId="77777777" w:rsidTr="00785195">
        <w:trPr>
          <w:tblCellSpacing w:w="15" w:type="dxa"/>
        </w:trPr>
        <w:tc>
          <w:tcPr>
            <w:tcW w:w="0" w:type="auto"/>
            <w:vAlign w:val="center"/>
            <w:hideMark/>
          </w:tcPr>
          <w:p w14:paraId="11BD8A0B"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Board Size</w:t>
            </w:r>
          </w:p>
        </w:tc>
        <w:tc>
          <w:tcPr>
            <w:tcW w:w="0" w:type="auto"/>
            <w:vAlign w:val="center"/>
            <w:hideMark/>
          </w:tcPr>
          <w:p w14:paraId="2F658284"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B_SIZE</w:t>
            </w:r>
          </w:p>
        </w:tc>
        <w:tc>
          <w:tcPr>
            <w:tcW w:w="0" w:type="auto"/>
            <w:vAlign w:val="center"/>
            <w:hideMark/>
          </w:tcPr>
          <w:p w14:paraId="644CD678"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Natural log of the total number of board members.</w:t>
            </w:r>
          </w:p>
        </w:tc>
      </w:tr>
      <w:tr w:rsidR="00C705DA" w:rsidRPr="00EC4A4A" w14:paraId="6116C95C" w14:textId="77777777" w:rsidTr="00785195">
        <w:trPr>
          <w:tblCellSpacing w:w="15" w:type="dxa"/>
        </w:trPr>
        <w:tc>
          <w:tcPr>
            <w:tcW w:w="0" w:type="auto"/>
            <w:vAlign w:val="center"/>
            <w:hideMark/>
          </w:tcPr>
          <w:p w14:paraId="325FA006"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Female Proportion</w:t>
            </w:r>
          </w:p>
        </w:tc>
        <w:tc>
          <w:tcPr>
            <w:tcW w:w="0" w:type="auto"/>
            <w:vAlign w:val="center"/>
            <w:hideMark/>
          </w:tcPr>
          <w:p w14:paraId="198AE052"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F_PRO</w:t>
            </w:r>
          </w:p>
        </w:tc>
        <w:tc>
          <w:tcPr>
            <w:tcW w:w="0" w:type="auto"/>
            <w:vAlign w:val="center"/>
            <w:hideMark/>
          </w:tcPr>
          <w:p w14:paraId="7FCC70F8"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The proportion of female directors on the board.</w:t>
            </w:r>
          </w:p>
        </w:tc>
      </w:tr>
      <w:tr w:rsidR="00C705DA" w:rsidRPr="00EC4A4A" w14:paraId="4E9F49A1" w14:textId="77777777" w:rsidTr="00785195">
        <w:trPr>
          <w:tblCellSpacing w:w="15" w:type="dxa"/>
        </w:trPr>
        <w:tc>
          <w:tcPr>
            <w:tcW w:w="0" w:type="auto"/>
            <w:vAlign w:val="center"/>
            <w:hideMark/>
          </w:tcPr>
          <w:p w14:paraId="4237C495"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Board Independence</w:t>
            </w:r>
          </w:p>
        </w:tc>
        <w:tc>
          <w:tcPr>
            <w:tcW w:w="0" w:type="auto"/>
            <w:vAlign w:val="center"/>
            <w:hideMark/>
          </w:tcPr>
          <w:p w14:paraId="707D7320"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B_IND</w:t>
            </w:r>
          </w:p>
        </w:tc>
        <w:tc>
          <w:tcPr>
            <w:tcW w:w="0" w:type="auto"/>
            <w:vAlign w:val="center"/>
            <w:hideMark/>
          </w:tcPr>
          <w:p w14:paraId="17B67B27"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The proportion of independent directors on the board.</w:t>
            </w:r>
          </w:p>
        </w:tc>
      </w:tr>
      <w:tr w:rsidR="00C705DA" w:rsidRPr="00EC4A4A" w14:paraId="2DB3D435" w14:textId="77777777" w:rsidTr="00785195">
        <w:trPr>
          <w:tblCellSpacing w:w="15" w:type="dxa"/>
        </w:trPr>
        <w:tc>
          <w:tcPr>
            <w:tcW w:w="0" w:type="auto"/>
            <w:vAlign w:val="center"/>
            <w:hideMark/>
          </w:tcPr>
          <w:p w14:paraId="4FD883BF" w14:textId="77777777" w:rsidR="005D4A55" w:rsidRPr="005D4A55" w:rsidRDefault="005D4A55" w:rsidP="00EC4A4A">
            <w:pPr>
              <w:spacing w:after="0" w:line="240" w:lineRule="auto"/>
              <w:jc w:val="center"/>
              <w:rPr>
                <w:rFonts w:ascii="Times New Roman" w:eastAsia="Times New Roman" w:hAnsi="Times New Roman" w:cs="Times New Roman"/>
                <w:b/>
                <w:bCs/>
                <w:lang w:eastAsia="en-GB"/>
              </w:rPr>
            </w:pPr>
            <w:r w:rsidRPr="005D4A55">
              <w:rPr>
                <w:rFonts w:ascii="Times New Roman" w:eastAsia="Times New Roman" w:hAnsi="Times New Roman" w:cs="Times New Roman"/>
                <w:b/>
                <w:bCs/>
                <w:lang w:eastAsia="en-GB"/>
              </w:rPr>
              <w:t>CEO-Chairman Separation</w:t>
            </w:r>
          </w:p>
        </w:tc>
        <w:tc>
          <w:tcPr>
            <w:tcW w:w="0" w:type="auto"/>
            <w:vAlign w:val="center"/>
            <w:hideMark/>
          </w:tcPr>
          <w:p w14:paraId="4043238F"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i/>
                <w:iCs/>
                <w:lang w:eastAsia="en-GB"/>
              </w:rPr>
              <w:t>SEP</w:t>
            </w:r>
          </w:p>
        </w:tc>
        <w:tc>
          <w:tcPr>
            <w:tcW w:w="0" w:type="auto"/>
            <w:vAlign w:val="center"/>
            <w:hideMark/>
          </w:tcPr>
          <w:p w14:paraId="6AB7F160" w14:textId="77777777" w:rsidR="005D4A55" w:rsidRPr="005D4A55" w:rsidRDefault="005D4A55" w:rsidP="00EC4A4A">
            <w:pPr>
              <w:spacing w:after="0" w:line="240" w:lineRule="auto"/>
              <w:rPr>
                <w:rFonts w:ascii="Times New Roman" w:eastAsia="Times New Roman" w:hAnsi="Times New Roman" w:cs="Times New Roman"/>
                <w:lang w:eastAsia="en-GB"/>
              </w:rPr>
            </w:pPr>
            <w:r w:rsidRPr="005D4A55">
              <w:rPr>
                <w:rFonts w:ascii="Times New Roman" w:eastAsia="Times New Roman" w:hAnsi="Times New Roman" w:cs="Times New Roman"/>
                <w:lang w:eastAsia="en-GB"/>
              </w:rPr>
              <w:t>Dummy variable equals 1 the CEO and board chairman roles are separated and 0 otherwise.</w:t>
            </w:r>
          </w:p>
        </w:tc>
      </w:tr>
    </w:tbl>
    <w:p w14:paraId="66E0B10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Note:</w:t>
      </w:r>
      <w:r w:rsidRPr="005D4A55">
        <w:rPr>
          <w:rFonts w:ascii="Times New Roman" w:eastAsia="Times New Roman" w:hAnsi="Times New Roman" w:cs="Times New Roman"/>
          <w:sz w:val="24"/>
          <w:szCs w:val="24"/>
          <w:lang w:eastAsia="en-GB"/>
        </w:rPr>
        <w:t xml:space="preserve"> All financial variables are </w:t>
      </w:r>
      <w:proofErr w:type="spellStart"/>
      <w:r w:rsidRPr="005D4A55">
        <w:rPr>
          <w:rFonts w:ascii="Times New Roman" w:eastAsia="Times New Roman" w:hAnsi="Times New Roman" w:cs="Times New Roman"/>
          <w:sz w:val="24"/>
          <w:szCs w:val="24"/>
          <w:lang w:eastAsia="en-GB"/>
        </w:rPr>
        <w:t>winsorized</w:t>
      </w:r>
      <w:proofErr w:type="spellEnd"/>
      <w:r w:rsidRPr="005D4A55">
        <w:rPr>
          <w:rFonts w:ascii="Times New Roman" w:eastAsia="Times New Roman" w:hAnsi="Times New Roman" w:cs="Times New Roman"/>
          <w:sz w:val="24"/>
          <w:szCs w:val="24"/>
          <w:lang w:eastAsia="en-GB"/>
        </w:rPr>
        <w:t xml:space="preserve"> at 1% and 99% levels.</w:t>
      </w:r>
    </w:p>
    <w:p w14:paraId="11A3580E" w14:textId="77777777" w:rsidR="00EC4A4A" w:rsidRDefault="00EC4A4A">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54F4F140" w14:textId="35016598"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lastRenderedPageBreak/>
        <w:t>3.3. Estimation techniques</w:t>
      </w:r>
    </w:p>
    <w:p w14:paraId="53D80090"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We now have both sets of transformed variables for further analysis. We matched firm-year financial indicators (quantitative variables) with the extracted sentiment (time-varying cosine similarities) along with their ticker identifications. Although, we extracted six sentiments discussed previously from the financial statements, yet in this study, we focus on only two “positive” and “negative” due to their greater importance and acceptance (</w:t>
      </w:r>
      <w:bookmarkStart w:id="57" w:name="bbib2"/>
      <w:proofErr w:type="spellStart"/>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Azimi</w:t>
      </w:r>
      <w:proofErr w:type="spellEnd"/>
      <w:r w:rsidRPr="005D4A55">
        <w:rPr>
          <w:rFonts w:ascii="Times New Roman" w:eastAsia="Times New Roman" w:hAnsi="Times New Roman" w:cs="Times New Roman"/>
          <w:sz w:val="24"/>
          <w:szCs w:val="24"/>
          <w:lang w:eastAsia="en-GB"/>
        </w:rPr>
        <w:t xml:space="preserve"> and Agrawal, 2021</w:t>
      </w:r>
      <w:r w:rsidRPr="005D4A55">
        <w:rPr>
          <w:rFonts w:ascii="Times New Roman" w:eastAsia="Times New Roman" w:hAnsi="Times New Roman" w:cs="Times New Roman"/>
          <w:sz w:val="24"/>
          <w:szCs w:val="24"/>
          <w:lang w:eastAsia="en-GB"/>
        </w:rPr>
        <w:fldChar w:fldCharType="end"/>
      </w:r>
      <w:bookmarkEnd w:id="57"/>
      <w:r w:rsidRPr="005D4A55">
        <w:rPr>
          <w:rFonts w:ascii="Times New Roman" w:eastAsia="Times New Roman" w:hAnsi="Times New Roman" w:cs="Times New Roman"/>
          <w:sz w:val="24"/>
          <w:szCs w:val="24"/>
          <w:lang w:eastAsia="en-GB"/>
        </w:rPr>
        <w:t>; Kang and Han, 2018).</w:t>
      </w:r>
      <w:bookmarkStart w:id="58" w:name="bfn16"/>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"fn16"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16</w:t>
      </w:r>
      <w:r w:rsidRPr="005D4A55">
        <w:rPr>
          <w:rFonts w:ascii="Times New Roman" w:eastAsia="Times New Roman" w:hAnsi="Times New Roman" w:cs="Times New Roman"/>
          <w:sz w:val="24"/>
          <w:szCs w:val="24"/>
          <w:lang w:eastAsia="en-GB"/>
        </w:rPr>
        <w:fldChar w:fldCharType="end"/>
      </w:r>
      <w:bookmarkEnd w:id="58"/>
      <w:r w:rsidRPr="005D4A55">
        <w:rPr>
          <w:rFonts w:ascii="Times New Roman" w:eastAsia="Times New Roman" w:hAnsi="Times New Roman" w:cs="Times New Roman"/>
          <w:sz w:val="24"/>
          <w:szCs w:val="24"/>
          <w:lang w:eastAsia="en-GB"/>
        </w:rPr>
        <w:t xml:space="preserve"> To empirically test our arguments, we employ OLS (Ordinary Least Square) regression followed by advanced </w:t>
      </w:r>
      <w:hyperlink r:id="rId46" w:tooltip="Learn more about panel data analysis from ScienceDirect's AI-generated Topic Pages" w:history="1">
        <w:r w:rsidRPr="005D4A55">
          <w:rPr>
            <w:rFonts w:ascii="Times New Roman" w:eastAsia="Times New Roman" w:hAnsi="Times New Roman" w:cs="Times New Roman"/>
            <w:sz w:val="24"/>
            <w:szCs w:val="24"/>
            <w:lang w:eastAsia="en-GB"/>
          </w:rPr>
          <w:t>panel data analysis</w:t>
        </w:r>
      </w:hyperlink>
      <w:r w:rsidRPr="005D4A55">
        <w:rPr>
          <w:rFonts w:ascii="Times New Roman" w:eastAsia="Times New Roman" w:hAnsi="Times New Roman" w:cs="Times New Roman"/>
          <w:sz w:val="24"/>
          <w:szCs w:val="24"/>
          <w:lang w:eastAsia="en-GB"/>
        </w:rPr>
        <w:t xml:space="preserve"> techniques such as Fixed Effects techniques for robustness check. Following prior studies (Kang and Han, 2018; </w:t>
      </w:r>
      <w:hyperlink r:id="rId47" w:anchor="bib27" w:history="1">
        <w:r w:rsidRPr="005D4A55">
          <w:rPr>
            <w:rFonts w:ascii="Times New Roman" w:eastAsia="Times New Roman" w:hAnsi="Times New Roman" w:cs="Times New Roman"/>
            <w:sz w:val="24"/>
            <w:szCs w:val="24"/>
            <w:lang w:eastAsia="en-GB"/>
          </w:rPr>
          <w:t>García-</w:t>
        </w:r>
        <w:proofErr w:type="spellStart"/>
        <w:r w:rsidRPr="005D4A55">
          <w:rPr>
            <w:rFonts w:ascii="Times New Roman" w:eastAsia="Times New Roman" w:hAnsi="Times New Roman" w:cs="Times New Roman"/>
            <w:sz w:val="24"/>
            <w:szCs w:val="24"/>
            <w:lang w:eastAsia="en-GB"/>
          </w:rPr>
          <w:t>Meca</w:t>
        </w:r>
        <w:proofErr w:type="spellEnd"/>
        <w:r w:rsidRPr="005D4A55">
          <w:rPr>
            <w:rFonts w:ascii="Times New Roman" w:eastAsia="Times New Roman" w:hAnsi="Times New Roman" w:cs="Times New Roman"/>
            <w:sz w:val="24"/>
            <w:szCs w:val="24"/>
            <w:lang w:eastAsia="en-GB"/>
          </w:rPr>
          <w:t xml:space="preserve"> and García-Sánchez, 2018</w:t>
        </w:r>
      </w:hyperlink>
      <w:bookmarkEnd w:id="26"/>
      <w:r w:rsidRPr="005D4A55">
        <w:rPr>
          <w:rFonts w:ascii="Times New Roman" w:eastAsia="Times New Roman" w:hAnsi="Times New Roman" w:cs="Times New Roman"/>
          <w:sz w:val="24"/>
          <w:szCs w:val="24"/>
          <w:lang w:eastAsia="en-GB"/>
        </w:rPr>
        <w:t>), we use all independent and control variables at their first lags to avoid reverse causality between quantitative and textual data in the same year.</w:t>
      </w:r>
      <w:bookmarkStart w:id="59" w:name="bfn17"/>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"fn17"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17</w:t>
      </w:r>
      <w:r w:rsidRPr="005D4A55">
        <w:rPr>
          <w:rFonts w:ascii="Times New Roman" w:eastAsia="Times New Roman" w:hAnsi="Times New Roman" w:cs="Times New Roman"/>
          <w:sz w:val="24"/>
          <w:szCs w:val="24"/>
          <w:lang w:eastAsia="en-GB"/>
        </w:rPr>
        <w:fldChar w:fldCharType="end"/>
      </w:r>
      <w:bookmarkEnd w:id="59"/>
      <w:r w:rsidRPr="005D4A55">
        <w:rPr>
          <w:rFonts w:ascii="Times New Roman" w:eastAsia="Times New Roman" w:hAnsi="Times New Roman" w:cs="Times New Roman"/>
          <w:sz w:val="24"/>
          <w:szCs w:val="24"/>
          <w:lang w:eastAsia="en-GB"/>
        </w:rPr>
        <w:t xml:space="preserve"> The use of lagged variables helps eliminate the issue of reverse causality and correct for endogeneity. The baseline regression model is as follows:(1)</w:t>
      </w:r>
    </w:p>
    <w:p w14:paraId="6A5FFE2F" w14:textId="77777777" w:rsidR="00785195" w:rsidRPr="0061691C"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w:t>
      </w:r>
      <w:r w:rsidR="00785195" w:rsidRPr="0061691C">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sz w:val="24"/>
          <w:szCs w:val="24"/>
          <w:lang w:eastAsia="en-GB"/>
        </w:rPr>
        <w:t xml:space="preserve">Where, in </w:t>
      </w:r>
      <w:bookmarkStart w:id="60" w:name="beqn001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"eqn0010"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(1)</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61" w:name="beqn001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"eqn0015"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(2)</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i/>
          <w:iCs/>
          <w:sz w:val="24"/>
          <w:szCs w:val="24"/>
          <w:lang w:eastAsia="en-GB"/>
        </w:rPr>
        <w:t>Positivity/Negativity</w:t>
      </w:r>
      <w:r w:rsidRPr="005D4A55">
        <w:rPr>
          <w:rFonts w:ascii="Times New Roman" w:eastAsia="Times New Roman" w:hAnsi="Times New Roman" w:cs="Times New Roman"/>
          <w:sz w:val="24"/>
          <w:szCs w:val="24"/>
          <w:lang w:eastAsia="en-GB"/>
        </w:rPr>
        <w:t xml:space="preserve"> refers to the increase/decrease in positive/negative sentiments of 10-k. A positive/negative variation in the firm’s financial performance could be considered a good/bad indicator for the management, which ultimately is reflected in their disclosure that we estimated from the 10-k texts. </w:t>
      </w:r>
      <w:r w:rsidRPr="005D4A55">
        <w:rPr>
          <w:rFonts w:ascii="Times New Roman" w:eastAsia="Times New Roman" w:hAnsi="Times New Roman" w:cs="Times New Roman"/>
          <w:i/>
          <w:iCs/>
          <w:sz w:val="24"/>
          <w:szCs w:val="24"/>
          <w:lang w:eastAsia="en-GB"/>
        </w:rPr>
        <w:t>Financials</w:t>
      </w:r>
      <w:r w:rsidRPr="005D4A55">
        <w:rPr>
          <w:rFonts w:ascii="Times New Roman" w:eastAsia="Times New Roman" w:hAnsi="Times New Roman" w:cs="Times New Roman"/>
          <w:sz w:val="24"/>
          <w:szCs w:val="24"/>
          <w:lang w:eastAsia="en-GB"/>
        </w:rPr>
        <w:t xml:space="preserve"> represent the firm’s financial </w:t>
      </w:r>
    </w:p>
    <w:p w14:paraId="5E3EAE53" w14:textId="54235425"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performance indicators, and </w:t>
      </w:r>
      <w:r w:rsidRPr="005D4A55">
        <w:rPr>
          <w:rFonts w:ascii="Times New Roman" w:eastAsia="Times New Roman" w:hAnsi="Times New Roman" w:cs="Times New Roman"/>
          <w:i/>
          <w:iCs/>
          <w:sz w:val="24"/>
          <w:szCs w:val="24"/>
          <w:lang w:eastAsia="en-GB"/>
        </w:rPr>
        <w:t>Controls</w:t>
      </w:r>
      <w:r w:rsidRPr="005D4A55">
        <w:rPr>
          <w:rFonts w:ascii="Times New Roman" w:eastAsia="Times New Roman" w:hAnsi="Times New Roman" w:cs="Times New Roman"/>
          <w:sz w:val="24"/>
          <w:szCs w:val="24"/>
          <w:lang w:eastAsia="en-GB"/>
        </w:rPr>
        <w:t xml:space="preserve"> shows firm-level control variables as described above.</w:t>
      </w:r>
    </w:p>
    <w:p w14:paraId="25B280BE" w14:textId="77777777" w:rsidR="005D4A55" w:rsidRPr="005D4A55" w:rsidRDefault="005D4A55" w:rsidP="0061691C">
      <w:pPr>
        <w:spacing w:before="120" w:after="120" w:line="240" w:lineRule="auto"/>
        <w:outlineLvl w:val="1"/>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 Results and discussion</w:t>
      </w:r>
    </w:p>
    <w:p w14:paraId="4C01C3A7" w14:textId="77777777"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4.1. Descriptive statistics and correlations</w:t>
      </w:r>
    </w:p>
    <w:bookmarkStart w:id="62" w:name="btbl0010"/>
    <w:p w14:paraId="7ABBB435"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"tbl0010"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2</w:t>
      </w:r>
      <w:r w:rsidRPr="005D4A55">
        <w:rPr>
          <w:rFonts w:ascii="Times New Roman" w:eastAsia="Times New Roman" w:hAnsi="Times New Roman" w:cs="Times New Roman"/>
          <w:sz w:val="24"/>
          <w:szCs w:val="24"/>
          <w:lang w:eastAsia="en-GB"/>
        </w:rPr>
        <w:fldChar w:fldCharType="end"/>
      </w:r>
      <w:bookmarkEnd w:id="62"/>
      <w:r w:rsidRPr="005D4A55">
        <w:rPr>
          <w:rFonts w:ascii="Times New Roman" w:eastAsia="Times New Roman" w:hAnsi="Times New Roman" w:cs="Times New Roman"/>
          <w:sz w:val="24"/>
          <w:szCs w:val="24"/>
          <w:lang w:eastAsia="en-GB"/>
        </w:rPr>
        <w:t xml:space="preserve"> reports the descriptive statistics of the key variables and control variables. The mean scores of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are 0.925 and 0.889, respectively. We observe that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has a relatively higher mean score as compared to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Similarly, mean scores for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are 0.083 and 0.582, respectively.</w:t>
      </w:r>
    </w:p>
    <w:p w14:paraId="0DFD4D98"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Table 2. Summary statistics.</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1297"/>
        <w:gridCol w:w="662"/>
        <w:gridCol w:w="877"/>
        <w:gridCol w:w="734"/>
        <w:gridCol w:w="877"/>
        <w:gridCol w:w="1337"/>
        <w:gridCol w:w="1337"/>
        <w:gridCol w:w="1337"/>
        <w:gridCol w:w="892"/>
      </w:tblGrid>
      <w:tr w:rsidR="00C705DA" w:rsidRPr="0061691C" w14:paraId="45008C90" w14:textId="77777777" w:rsidTr="00EC4A4A">
        <w:trPr>
          <w:tblHeader/>
          <w:tblCellSpacing w:w="15" w:type="dxa"/>
        </w:trPr>
        <w:tc>
          <w:tcPr>
            <w:tcW w:w="665" w:type="pct"/>
            <w:vAlign w:val="center"/>
            <w:hideMark/>
          </w:tcPr>
          <w:p w14:paraId="499668E8"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w:t>
            </w:r>
          </w:p>
        </w:tc>
        <w:tc>
          <w:tcPr>
            <w:tcW w:w="336" w:type="pct"/>
            <w:vAlign w:val="center"/>
            <w:hideMark/>
          </w:tcPr>
          <w:p w14:paraId="2A4357F6"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w:t>
            </w:r>
          </w:p>
        </w:tc>
        <w:tc>
          <w:tcPr>
            <w:tcW w:w="450" w:type="pct"/>
            <w:vAlign w:val="center"/>
            <w:hideMark/>
          </w:tcPr>
          <w:p w14:paraId="74923D60"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Mean</w:t>
            </w:r>
          </w:p>
        </w:tc>
        <w:tc>
          <w:tcPr>
            <w:tcW w:w="374" w:type="pct"/>
            <w:vAlign w:val="center"/>
            <w:hideMark/>
          </w:tcPr>
          <w:p w14:paraId="294970E1"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SD</w:t>
            </w:r>
          </w:p>
        </w:tc>
        <w:tc>
          <w:tcPr>
            <w:tcW w:w="450" w:type="pct"/>
            <w:vAlign w:val="center"/>
            <w:hideMark/>
          </w:tcPr>
          <w:p w14:paraId="017C3BE3"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Min</w:t>
            </w:r>
          </w:p>
        </w:tc>
        <w:tc>
          <w:tcPr>
            <w:tcW w:w="695" w:type="pct"/>
            <w:vAlign w:val="center"/>
            <w:hideMark/>
          </w:tcPr>
          <w:p w14:paraId="16122645"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Quartile 1</w:t>
            </w:r>
          </w:p>
        </w:tc>
        <w:tc>
          <w:tcPr>
            <w:tcW w:w="695" w:type="pct"/>
            <w:vAlign w:val="center"/>
            <w:hideMark/>
          </w:tcPr>
          <w:p w14:paraId="5152DE63"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Quartile 2</w:t>
            </w:r>
          </w:p>
        </w:tc>
        <w:tc>
          <w:tcPr>
            <w:tcW w:w="695" w:type="pct"/>
            <w:vAlign w:val="center"/>
            <w:hideMark/>
          </w:tcPr>
          <w:p w14:paraId="732A5F94"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Quartile 3</w:t>
            </w:r>
          </w:p>
        </w:tc>
        <w:tc>
          <w:tcPr>
            <w:tcW w:w="450" w:type="pct"/>
            <w:vAlign w:val="center"/>
            <w:hideMark/>
          </w:tcPr>
          <w:p w14:paraId="3BA1B098"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Max</w:t>
            </w:r>
          </w:p>
        </w:tc>
      </w:tr>
      <w:tr w:rsidR="00C705DA" w:rsidRPr="0061691C" w14:paraId="5D6F2A9E" w14:textId="77777777" w:rsidTr="00EC4A4A">
        <w:trPr>
          <w:tblCellSpacing w:w="15" w:type="dxa"/>
        </w:trPr>
        <w:tc>
          <w:tcPr>
            <w:tcW w:w="665" w:type="pct"/>
            <w:vAlign w:val="center"/>
            <w:hideMark/>
          </w:tcPr>
          <w:p w14:paraId="411D45E2"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Positivity</w:t>
            </w:r>
          </w:p>
        </w:tc>
        <w:tc>
          <w:tcPr>
            <w:tcW w:w="336" w:type="pct"/>
            <w:vAlign w:val="center"/>
            <w:hideMark/>
          </w:tcPr>
          <w:p w14:paraId="1B0EB337"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1DFDFCBB"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0.925</w:t>
            </w:r>
          </w:p>
        </w:tc>
        <w:tc>
          <w:tcPr>
            <w:tcW w:w="374" w:type="pct"/>
            <w:vAlign w:val="center"/>
            <w:hideMark/>
          </w:tcPr>
          <w:p w14:paraId="33D54ACE"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0.187</w:t>
            </w:r>
          </w:p>
        </w:tc>
        <w:tc>
          <w:tcPr>
            <w:tcW w:w="450" w:type="pct"/>
            <w:vAlign w:val="center"/>
            <w:hideMark/>
          </w:tcPr>
          <w:p w14:paraId="18A39582"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695" w:type="pct"/>
            <w:vAlign w:val="center"/>
            <w:hideMark/>
          </w:tcPr>
          <w:p w14:paraId="56AB597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0.956</w:t>
            </w:r>
          </w:p>
        </w:tc>
        <w:tc>
          <w:tcPr>
            <w:tcW w:w="695" w:type="pct"/>
            <w:vAlign w:val="center"/>
            <w:hideMark/>
          </w:tcPr>
          <w:p w14:paraId="06932D4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0.980</w:t>
            </w:r>
          </w:p>
        </w:tc>
        <w:tc>
          <w:tcPr>
            <w:tcW w:w="695" w:type="pct"/>
            <w:vAlign w:val="center"/>
            <w:hideMark/>
          </w:tcPr>
          <w:p w14:paraId="573BCAFD"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0.990</w:t>
            </w:r>
          </w:p>
        </w:tc>
        <w:tc>
          <w:tcPr>
            <w:tcW w:w="450" w:type="pct"/>
            <w:vAlign w:val="center"/>
            <w:hideMark/>
          </w:tcPr>
          <w:p w14:paraId="2BE7247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1.000</w:t>
            </w:r>
          </w:p>
        </w:tc>
      </w:tr>
      <w:tr w:rsidR="00C705DA" w:rsidRPr="0061691C" w14:paraId="7EAAB57C" w14:textId="77777777" w:rsidTr="00EC4A4A">
        <w:trPr>
          <w:tblCellSpacing w:w="15" w:type="dxa"/>
        </w:trPr>
        <w:tc>
          <w:tcPr>
            <w:tcW w:w="665" w:type="pct"/>
            <w:vAlign w:val="center"/>
            <w:hideMark/>
          </w:tcPr>
          <w:p w14:paraId="0CC2E87C"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Negativity</w:t>
            </w:r>
          </w:p>
        </w:tc>
        <w:tc>
          <w:tcPr>
            <w:tcW w:w="336" w:type="pct"/>
            <w:vAlign w:val="center"/>
            <w:hideMark/>
          </w:tcPr>
          <w:p w14:paraId="2C5DA4E8"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1F8C132D"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0.889</w:t>
            </w:r>
          </w:p>
        </w:tc>
        <w:tc>
          <w:tcPr>
            <w:tcW w:w="374" w:type="pct"/>
            <w:vAlign w:val="center"/>
            <w:hideMark/>
          </w:tcPr>
          <w:p w14:paraId="5BC87658"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0.193</w:t>
            </w:r>
          </w:p>
        </w:tc>
        <w:tc>
          <w:tcPr>
            <w:tcW w:w="450" w:type="pct"/>
            <w:vAlign w:val="center"/>
            <w:hideMark/>
          </w:tcPr>
          <w:p w14:paraId="3470F55F"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695" w:type="pct"/>
            <w:vAlign w:val="center"/>
            <w:hideMark/>
          </w:tcPr>
          <w:p w14:paraId="6C820A7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0.905</w:t>
            </w:r>
          </w:p>
        </w:tc>
        <w:tc>
          <w:tcPr>
            <w:tcW w:w="695" w:type="pct"/>
            <w:vAlign w:val="center"/>
            <w:hideMark/>
          </w:tcPr>
          <w:p w14:paraId="53D83F9C"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0.953</w:t>
            </w:r>
          </w:p>
        </w:tc>
        <w:tc>
          <w:tcPr>
            <w:tcW w:w="695" w:type="pct"/>
            <w:vAlign w:val="center"/>
            <w:hideMark/>
          </w:tcPr>
          <w:p w14:paraId="2A0D2F7F"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0.975</w:t>
            </w:r>
          </w:p>
        </w:tc>
        <w:tc>
          <w:tcPr>
            <w:tcW w:w="450" w:type="pct"/>
            <w:vAlign w:val="center"/>
            <w:hideMark/>
          </w:tcPr>
          <w:p w14:paraId="56E3DD39"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0.997</w:t>
            </w:r>
          </w:p>
        </w:tc>
      </w:tr>
      <w:tr w:rsidR="00C705DA" w:rsidRPr="0061691C" w14:paraId="67194EB9" w14:textId="77777777" w:rsidTr="00EC4A4A">
        <w:trPr>
          <w:tblCellSpacing w:w="15" w:type="dxa"/>
        </w:trPr>
        <w:tc>
          <w:tcPr>
            <w:tcW w:w="665" w:type="pct"/>
            <w:vAlign w:val="center"/>
            <w:hideMark/>
          </w:tcPr>
          <w:p w14:paraId="760157D2"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ROA</w:t>
            </w:r>
          </w:p>
        </w:tc>
        <w:tc>
          <w:tcPr>
            <w:tcW w:w="336" w:type="pct"/>
            <w:vAlign w:val="center"/>
            <w:hideMark/>
          </w:tcPr>
          <w:p w14:paraId="2C930435"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1F1534E8"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0.083</w:t>
            </w:r>
          </w:p>
        </w:tc>
        <w:tc>
          <w:tcPr>
            <w:tcW w:w="374" w:type="pct"/>
            <w:vAlign w:val="center"/>
            <w:hideMark/>
          </w:tcPr>
          <w:p w14:paraId="0B9B5EFC"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0.088</w:t>
            </w:r>
          </w:p>
        </w:tc>
        <w:tc>
          <w:tcPr>
            <w:tcW w:w="450" w:type="pct"/>
            <w:vAlign w:val="center"/>
            <w:hideMark/>
          </w:tcPr>
          <w:p w14:paraId="62978D9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-0.840</w:t>
            </w:r>
          </w:p>
        </w:tc>
        <w:tc>
          <w:tcPr>
            <w:tcW w:w="695" w:type="pct"/>
            <w:vAlign w:val="center"/>
            <w:hideMark/>
          </w:tcPr>
          <w:p w14:paraId="6B1F9B7E"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0.052</w:t>
            </w:r>
          </w:p>
        </w:tc>
        <w:tc>
          <w:tcPr>
            <w:tcW w:w="695" w:type="pct"/>
            <w:vAlign w:val="center"/>
            <w:hideMark/>
          </w:tcPr>
          <w:p w14:paraId="369D0F1C"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0.084</w:t>
            </w:r>
          </w:p>
        </w:tc>
        <w:tc>
          <w:tcPr>
            <w:tcW w:w="695" w:type="pct"/>
            <w:vAlign w:val="center"/>
            <w:hideMark/>
          </w:tcPr>
          <w:p w14:paraId="4259730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0.123</w:t>
            </w:r>
          </w:p>
        </w:tc>
        <w:tc>
          <w:tcPr>
            <w:tcW w:w="450" w:type="pct"/>
            <w:vAlign w:val="center"/>
            <w:hideMark/>
          </w:tcPr>
          <w:p w14:paraId="7C9E7C73"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0.336</w:t>
            </w:r>
          </w:p>
        </w:tc>
      </w:tr>
      <w:tr w:rsidR="00C705DA" w:rsidRPr="0061691C" w14:paraId="79B7253F" w14:textId="77777777" w:rsidTr="00EC4A4A">
        <w:trPr>
          <w:tblCellSpacing w:w="15" w:type="dxa"/>
        </w:trPr>
        <w:tc>
          <w:tcPr>
            <w:tcW w:w="665" w:type="pct"/>
            <w:vAlign w:val="center"/>
            <w:hideMark/>
          </w:tcPr>
          <w:p w14:paraId="50EDEE4A"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TQ</w:t>
            </w:r>
          </w:p>
        </w:tc>
        <w:tc>
          <w:tcPr>
            <w:tcW w:w="336" w:type="pct"/>
            <w:vAlign w:val="center"/>
            <w:hideMark/>
          </w:tcPr>
          <w:p w14:paraId="52DB79F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48E357A4"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0.583</w:t>
            </w:r>
          </w:p>
        </w:tc>
        <w:tc>
          <w:tcPr>
            <w:tcW w:w="374" w:type="pct"/>
            <w:vAlign w:val="center"/>
            <w:hideMark/>
          </w:tcPr>
          <w:p w14:paraId="54A61707"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0.219</w:t>
            </w:r>
          </w:p>
        </w:tc>
        <w:tc>
          <w:tcPr>
            <w:tcW w:w="450" w:type="pct"/>
            <w:vAlign w:val="center"/>
            <w:hideMark/>
          </w:tcPr>
          <w:p w14:paraId="02CE4954"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0.057</w:t>
            </w:r>
          </w:p>
        </w:tc>
        <w:tc>
          <w:tcPr>
            <w:tcW w:w="695" w:type="pct"/>
            <w:vAlign w:val="center"/>
            <w:hideMark/>
          </w:tcPr>
          <w:p w14:paraId="3EDFD09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0.446</w:t>
            </w:r>
          </w:p>
        </w:tc>
        <w:tc>
          <w:tcPr>
            <w:tcW w:w="695" w:type="pct"/>
            <w:vAlign w:val="center"/>
            <w:hideMark/>
          </w:tcPr>
          <w:p w14:paraId="2B51153C"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0.579</w:t>
            </w:r>
          </w:p>
        </w:tc>
        <w:tc>
          <w:tcPr>
            <w:tcW w:w="695" w:type="pct"/>
            <w:vAlign w:val="center"/>
            <w:hideMark/>
          </w:tcPr>
          <w:p w14:paraId="60A85F02"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0.710</w:t>
            </w:r>
          </w:p>
        </w:tc>
        <w:tc>
          <w:tcPr>
            <w:tcW w:w="450" w:type="pct"/>
            <w:vAlign w:val="center"/>
            <w:hideMark/>
          </w:tcPr>
          <w:p w14:paraId="3651C31E"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1.362</w:t>
            </w:r>
          </w:p>
        </w:tc>
      </w:tr>
      <w:tr w:rsidR="00C705DA" w:rsidRPr="0061691C" w14:paraId="02C8BBD4" w14:textId="77777777" w:rsidTr="00EC4A4A">
        <w:trPr>
          <w:tblCellSpacing w:w="15" w:type="dxa"/>
        </w:trPr>
        <w:tc>
          <w:tcPr>
            <w:tcW w:w="665" w:type="pct"/>
            <w:vAlign w:val="center"/>
            <w:hideMark/>
          </w:tcPr>
          <w:p w14:paraId="021CC971"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336" w:type="pct"/>
            <w:vAlign w:val="center"/>
            <w:hideMark/>
          </w:tcPr>
          <w:p w14:paraId="2568A8B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3B1DB5A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1.991</w:t>
            </w:r>
          </w:p>
        </w:tc>
        <w:tc>
          <w:tcPr>
            <w:tcW w:w="374" w:type="pct"/>
            <w:vAlign w:val="center"/>
            <w:hideMark/>
          </w:tcPr>
          <w:p w14:paraId="7DCE761F"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1.408</w:t>
            </w:r>
          </w:p>
        </w:tc>
        <w:tc>
          <w:tcPr>
            <w:tcW w:w="450" w:type="pct"/>
            <w:vAlign w:val="center"/>
            <w:hideMark/>
          </w:tcPr>
          <w:p w14:paraId="749674C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0.330</w:t>
            </w:r>
          </w:p>
        </w:tc>
        <w:tc>
          <w:tcPr>
            <w:tcW w:w="695" w:type="pct"/>
            <w:vAlign w:val="center"/>
            <w:hideMark/>
          </w:tcPr>
          <w:p w14:paraId="4B0AD753"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1.142</w:t>
            </w:r>
          </w:p>
        </w:tc>
        <w:tc>
          <w:tcPr>
            <w:tcW w:w="695" w:type="pct"/>
            <w:vAlign w:val="center"/>
            <w:hideMark/>
          </w:tcPr>
          <w:p w14:paraId="79F36DAE"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1.615</w:t>
            </w:r>
          </w:p>
        </w:tc>
        <w:tc>
          <w:tcPr>
            <w:tcW w:w="695" w:type="pct"/>
            <w:vAlign w:val="center"/>
            <w:hideMark/>
          </w:tcPr>
          <w:p w14:paraId="0AC3A6F2"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2.370</w:t>
            </w:r>
          </w:p>
        </w:tc>
        <w:tc>
          <w:tcPr>
            <w:tcW w:w="450" w:type="pct"/>
            <w:vAlign w:val="center"/>
            <w:hideMark/>
          </w:tcPr>
          <w:p w14:paraId="0EE859C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15.289</w:t>
            </w:r>
          </w:p>
        </w:tc>
      </w:tr>
      <w:tr w:rsidR="00C705DA" w:rsidRPr="0061691C" w14:paraId="1CC54CCE" w14:textId="77777777" w:rsidTr="00EC4A4A">
        <w:trPr>
          <w:tblCellSpacing w:w="15" w:type="dxa"/>
        </w:trPr>
        <w:tc>
          <w:tcPr>
            <w:tcW w:w="665" w:type="pct"/>
            <w:vAlign w:val="center"/>
            <w:hideMark/>
          </w:tcPr>
          <w:p w14:paraId="69DA5EA6"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336" w:type="pct"/>
            <w:vAlign w:val="center"/>
            <w:hideMark/>
          </w:tcPr>
          <w:p w14:paraId="796DEDB4"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09451CB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6.21</w:t>
            </w:r>
          </w:p>
        </w:tc>
        <w:tc>
          <w:tcPr>
            <w:tcW w:w="374" w:type="pct"/>
            <w:vAlign w:val="center"/>
            <w:hideMark/>
          </w:tcPr>
          <w:p w14:paraId="3B6B3195"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6.46</w:t>
            </w:r>
          </w:p>
        </w:tc>
        <w:tc>
          <w:tcPr>
            <w:tcW w:w="450" w:type="pct"/>
            <w:vAlign w:val="center"/>
            <w:hideMark/>
          </w:tcPr>
          <w:p w14:paraId="1A59F533"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695" w:type="pct"/>
            <w:vAlign w:val="center"/>
            <w:hideMark/>
          </w:tcPr>
          <w:p w14:paraId="082077B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5.03</w:t>
            </w:r>
          </w:p>
        </w:tc>
        <w:tc>
          <w:tcPr>
            <w:tcW w:w="695" w:type="pct"/>
            <w:vAlign w:val="center"/>
            <w:hideMark/>
          </w:tcPr>
          <w:p w14:paraId="609DD803"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5.81</w:t>
            </w:r>
          </w:p>
        </w:tc>
        <w:tc>
          <w:tcPr>
            <w:tcW w:w="695" w:type="pct"/>
            <w:vAlign w:val="center"/>
            <w:hideMark/>
          </w:tcPr>
          <w:p w14:paraId="2274C2D5"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6.30</w:t>
            </w:r>
          </w:p>
        </w:tc>
        <w:tc>
          <w:tcPr>
            <w:tcW w:w="450" w:type="pct"/>
            <w:vAlign w:val="center"/>
            <w:hideMark/>
          </w:tcPr>
          <w:p w14:paraId="746333C0"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7.05</w:t>
            </w:r>
          </w:p>
        </w:tc>
      </w:tr>
      <w:tr w:rsidR="00C705DA" w:rsidRPr="0061691C" w14:paraId="6A9168BF" w14:textId="77777777" w:rsidTr="00EC4A4A">
        <w:trPr>
          <w:tblCellSpacing w:w="15" w:type="dxa"/>
        </w:trPr>
        <w:tc>
          <w:tcPr>
            <w:tcW w:w="665" w:type="pct"/>
            <w:vAlign w:val="center"/>
            <w:hideMark/>
          </w:tcPr>
          <w:p w14:paraId="58203EA5"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336" w:type="pct"/>
            <w:vAlign w:val="center"/>
            <w:hideMark/>
          </w:tcPr>
          <w:p w14:paraId="6810288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4EF025D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0.035</w:t>
            </w:r>
          </w:p>
        </w:tc>
        <w:tc>
          <w:tcPr>
            <w:tcW w:w="374" w:type="pct"/>
            <w:vAlign w:val="center"/>
            <w:hideMark/>
          </w:tcPr>
          <w:p w14:paraId="6DE8EF5D"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0.061</w:t>
            </w:r>
          </w:p>
        </w:tc>
        <w:tc>
          <w:tcPr>
            <w:tcW w:w="450" w:type="pct"/>
            <w:vAlign w:val="center"/>
            <w:hideMark/>
          </w:tcPr>
          <w:p w14:paraId="1C33B474"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695" w:type="pct"/>
            <w:vAlign w:val="center"/>
            <w:hideMark/>
          </w:tcPr>
          <w:p w14:paraId="069E8EC0"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695" w:type="pct"/>
            <w:vAlign w:val="center"/>
            <w:hideMark/>
          </w:tcPr>
          <w:p w14:paraId="0BD70F9B"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0.009</w:t>
            </w:r>
          </w:p>
        </w:tc>
        <w:tc>
          <w:tcPr>
            <w:tcW w:w="695" w:type="pct"/>
            <w:vAlign w:val="center"/>
            <w:hideMark/>
          </w:tcPr>
          <w:p w14:paraId="547E5518"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0.046</w:t>
            </w:r>
          </w:p>
        </w:tc>
        <w:tc>
          <w:tcPr>
            <w:tcW w:w="450" w:type="pct"/>
            <w:vAlign w:val="center"/>
            <w:hideMark/>
          </w:tcPr>
          <w:p w14:paraId="0D9364DF"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0.589</w:t>
            </w:r>
          </w:p>
        </w:tc>
      </w:tr>
      <w:tr w:rsidR="00C705DA" w:rsidRPr="0061691C" w14:paraId="0F1CB450" w14:textId="77777777" w:rsidTr="00EC4A4A">
        <w:trPr>
          <w:tblCellSpacing w:w="15" w:type="dxa"/>
        </w:trPr>
        <w:tc>
          <w:tcPr>
            <w:tcW w:w="665" w:type="pct"/>
            <w:vAlign w:val="center"/>
            <w:hideMark/>
          </w:tcPr>
          <w:p w14:paraId="676C47E4"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336" w:type="pct"/>
            <w:vAlign w:val="center"/>
            <w:hideMark/>
          </w:tcPr>
          <w:p w14:paraId="400EF43C"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18BC65AF"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0.257</w:t>
            </w:r>
          </w:p>
        </w:tc>
        <w:tc>
          <w:tcPr>
            <w:tcW w:w="374" w:type="pct"/>
            <w:vAlign w:val="center"/>
            <w:hideMark/>
          </w:tcPr>
          <w:p w14:paraId="0E95B3C8"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0.218</w:t>
            </w:r>
          </w:p>
        </w:tc>
        <w:tc>
          <w:tcPr>
            <w:tcW w:w="450" w:type="pct"/>
            <w:vAlign w:val="center"/>
            <w:hideMark/>
          </w:tcPr>
          <w:p w14:paraId="201EC4E4"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695" w:type="pct"/>
            <w:vAlign w:val="center"/>
            <w:hideMark/>
          </w:tcPr>
          <w:p w14:paraId="5774325F"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0.094</w:t>
            </w:r>
          </w:p>
        </w:tc>
        <w:tc>
          <w:tcPr>
            <w:tcW w:w="695" w:type="pct"/>
            <w:vAlign w:val="center"/>
            <w:hideMark/>
          </w:tcPr>
          <w:p w14:paraId="1FBD54A9"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0.179</w:t>
            </w:r>
          </w:p>
        </w:tc>
        <w:tc>
          <w:tcPr>
            <w:tcW w:w="695" w:type="pct"/>
            <w:vAlign w:val="center"/>
            <w:hideMark/>
          </w:tcPr>
          <w:p w14:paraId="3D658B52"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0.366</w:t>
            </w:r>
          </w:p>
        </w:tc>
        <w:tc>
          <w:tcPr>
            <w:tcW w:w="450" w:type="pct"/>
            <w:vAlign w:val="center"/>
            <w:hideMark/>
          </w:tcPr>
          <w:p w14:paraId="7B9E9DE7"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0.935</w:t>
            </w:r>
          </w:p>
        </w:tc>
      </w:tr>
      <w:tr w:rsidR="00C705DA" w:rsidRPr="0061691C" w14:paraId="37AC0143" w14:textId="77777777" w:rsidTr="00EC4A4A">
        <w:trPr>
          <w:tblCellSpacing w:w="15" w:type="dxa"/>
        </w:trPr>
        <w:tc>
          <w:tcPr>
            <w:tcW w:w="665" w:type="pct"/>
            <w:vAlign w:val="center"/>
            <w:hideMark/>
          </w:tcPr>
          <w:p w14:paraId="5B3E0B3F"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336" w:type="pct"/>
            <w:vAlign w:val="center"/>
            <w:hideMark/>
          </w:tcPr>
          <w:p w14:paraId="764253D7"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699744C8"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0.159</w:t>
            </w:r>
          </w:p>
        </w:tc>
        <w:tc>
          <w:tcPr>
            <w:tcW w:w="374" w:type="pct"/>
            <w:vAlign w:val="center"/>
            <w:hideMark/>
          </w:tcPr>
          <w:p w14:paraId="6B36993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0.163</w:t>
            </w:r>
          </w:p>
        </w:tc>
        <w:tc>
          <w:tcPr>
            <w:tcW w:w="450" w:type="pct"/>
            <w:vAlign w:val="center"/>
            <w:hideMark/>
          </w:tcPr>
          <w:p w14:paraId="28A1277B"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695" w:type="pct"/>
            <w:vAlign w:val="center"/>
            <w:hideMark/>
          </w:tcPr>
          <w:p w14:paraId="4974524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0.041</w:t>
            </w:r>
          </w:p>
        </w:tc>
        <w:tc>
          <w:tcPr>
            <w:tcW w:w="695" w:type="pct"/>
            <w:vAlign w:val="center"/>
            <w:hideMark/>
          </w:tcPr>
          <w:p w14:paraId="0E8466C7"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0.102</w:t>
            </w:r>
          </w:p>
        </w:tc>
        <w:tc>
          <w:tcPr>
            <w:tcW w:w="695" w:type="pct"/>
            <w:vAlign w:val="center"/>
            <w:hideMark/>
          </w:tcPr>
          <w:p w14:paraId="086787A2"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0.218</w:t>
            </w:r>
          </w:p>
        </w:tc>
        <w:tc>
          <w:tcPr>
            <w:tcW w:w="450" w:type="pct"/>
            <w:vAlign w:val="center"/>
            <w:hideMark/>
          </w:tcPr>
          <w:p w14:paraId="06CB133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0.930</w:t>
            </w:r>
          </w:p>
        </w:tc>
      </w:tr>
      <w:tr w:rsidR="00C705DA" w:rsidRPr="0061691C" w14:paraId="15FB5248" w14:textId="77777777" w:rsidTr="00EC4A4A">
        <w:trPr>
          <w:tblCellSpacing w:w="15" w:type="dxa"/>
        </w:trPr>
        <w:tc>
          <w:tcPr>
            <w:tcW w:w="665" w:type="pct"/>
            <w:vAlign w:val="center"/>
            <w:hideMark/>
          </w:tcPr>
          <w:p w14:paraId="5CB94599"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336" w:type="pct"/>
            <w:vAlign w:val="center"/>
            <w:hideMark/>
          </w:tcPr>
          <w:p w14:paraId="4AAFEBC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59F4178A"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0.268</w:t>
            </w:r>
          </w:p>
        </w:tc>
        <w:tc>
          <w:tcPr>
            <w:tcW w:w="374" w:type="pct"/>
            <w:vAlign w:val="center"/>
            <w:hideMark/>
          </w:tcPr>
          <w:p w14:paraId="0437ED77"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0.189</w:t>
            </w:r>
          </w:p>
        </w:tc>
        <w:tc>
          <w:tcPr>
            <w:tcW w:w="450" w:type="pct"/>
            <w:vAlign w:val="center"/>
            <w:hideMark/>
          </w:tcPr>
          <w:p w14:paraId="709DAA05"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695" w:type="pct"/>
            <w:vAlign w:val="center"/>
            <w:hideMark/>
          </w:tcPr>
          <w:p w14:paraId="6B90801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0.140</w:t>
            </w:r>
          </w:p>
        </w:tc>
        <w:tc>
          <w:tcPr>
            <w:tcW w:w="695" w:type="pct"/>
            <w:vAlign w:val="center"/>
            <w:hideMark/>
          </w:tcPr>
          <w:p w14:paraId="218E0EEE"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0.248</w:t>
            </w:r>
          </w:p>
        </w:tc>
        <w:tc>
          <w:tcPr>
            <w:tcW w:w="695" w:type="pct"/>
            <w:vAlign w:val="center"/>
            <w:hideMark/>
          </w:tcPr>
          <w:p w14:paraId="61DF7296"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0.366</w:t>
            </w:r>
          </w:p>
        </w:tc>
        <w:tc>
          <w:tcPr>
            <w:tcW w:w="450" w:type="pct"/>
            <w:vAlign w:val="center"/>
            <w:hideMark/>
          </w:tcPr>
          <w:p w14:paraId="543BD230"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1.048</w:t>
            </w:r>
          </w:p>
        </w:tc>
      </w:tr>
      <w:tr w:rsidR="00C705DA" w:rsidRPr="0061691C" w14:paraId="391A11EA" w14:textId="77777777" w:rsidTr="00EC4A4A">
        <w:trPr>
          <w:tblCellSpacing w:w="15" w:type="dxa"/>
        </w:trPr>
        <w:tc>
          <w:tcPr>
            <w:tcW w:w="665" w:type="pct"/>
            <w:vAlign w:val="center"/>
            <w:hideMark/>
          </w:tcPr>
          <w:p w14:paraId="65905BA3" w14:textId="77777777" w:rsidR="005D4A55" w:rsidRPr="005D4A55" w:rsidRDefault="005D4A55" w:rsidP="00EC4A4A">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336" w:type="pct"/>
            <w:vAlign w:val="center"/>
            <w:hideMark/>
          </w:tcPr>
          <w:p w14:paraId="6E1860FE"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3729</w:t>
            </w:r>
          </w:p>
        </w:tc>
        <w:tc>
          <w:tcPr>
            <w:tcW w:w="450" w:type="pct"/>
            <w:vAlign w:val="center"/>
            <w:hideMark/>
          </w:tcPr>
          <w:p w14:paraId="384DD5E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16.014</w:t>
            </w:r>
          </w:p>
        </w:tc>
        <w:tc>
          <w:tcPr>
            <w:tcW w:w="374" w:type="pct"/>
            <w:vAlign w:val="center"/>
            <w:hideMark/>
          </w:tcPr>
          <w:p w14:paraId="1D12D7E8"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1.428</w:t>
            </w:r>
          </w:p>
        </w:tc>
        <w:tc>
          <w:tcPr>
            <w:tcW w:w="450" w:type="pct"/>
            <w:vAlign w:val="center"/>
            <w:hideMark/>
          </w:tcPr>
          <w:p w14:paraId="76F19779"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10.700</w:t>
            </w:r>
          </w:p>
        </w:tc>
        <w:tc>
          <w:tcPr>
            <w:tcW w:w="695" w:type="pct"/>
            <w:vAlign w:val="center"/>
            <w:hideMark/>
          </w:tcPr>
          <w:p w14:paraId="2D4D060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15.098</w:t>
            </w:r>
          </w:p>
        </w:tc>
        <w:tc>
          <w:tcPr>
            <w:tcW w:w="695" w:type="pct"/>
            <w:vAlign w:val="center"/>
            <w:hideMark/>
          </w:tcPr>
          <w:p w14:paraId="7EEC1061"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15.970</w:t>
            </w:r>
          </w:p>
        </w:tc>
        <w:tc>
          <w:tcPr>
            <w:tcW w:w="695" w:type="pct"/>
            <w:vAlign w:val="center"/>
            <w:hideMark/>
          </w:tcPr>
          <w:p w14:paraId="413D4609"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16.993</w:t>
            </w:r>
          </w:p>
        </w:tc>
        <w:tc>
          <w:tcPr>
            <w:tcW w:w="450" w:type="pct"/>
            <w:vAlign w:val="center"/>
            <w:hideMark/>
          </w:tcPr>
          <w:p w14:paraId="66B49737" w14:textId="77777777" w:rsidR="005D4A55" w:rsidRPr="005D4A55" w:rsidRDefault="005D4A55" w:rsidP="00EC4A4A">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19.228</w:t>
            </w:r>
          </w:p>
        </w:tc>
      </w:tr>
    </w:tbl>
    <w:p w14:paraId="382E1E4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Note: This table reports summary statistics for all variables used in the main analysis. All variables are as defined in Table 1.</w:t>
      </w:r>
    </w:p>
    <w:bookmarkStart w:id="63" w:name="btbl0015"/>
    <w:p w14:paraId="5C4CE661"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"tbl0015"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3</w:t>
      </w:r>
      <w:r w:rsidRPr="005D4A55">
        <w:rPr>
          <w:rFonts w:ascii="Times New Roman" w:eastAsia="Times New Roman" w:hAnsi="Times New Roman" w:cs="Times New Roman"/>
          <w:sz w:val="24"/>
          <w:szCs w:val="24"/>
          <w:lang w:eastAsia="en-GB"/>
        </w:rPr>
        <w:fldChar w:fldCharType="end"/>
      </w:r>
      <w:bookmarkEnd w:id="63"/>
      <w:r w:rsidRPr="005D4A55">
        <w:rPr>
          <w:rFonts w:ascii="Times New Roman" w:eastAsia="Times New Roman" w:hAnsi="Times New Roman" w:cs="Times New Roman"/>
          <w:sz w:val="24"/>
          <w:szCs w:val="24"/>
          <w:lang w:eastAsia="en-GB"/>
        </w:rPr>
        <w:t xml:space="preserve"> provides the correlations among all variables used in the analysis. Correlation among all variables is within the acceptable limit, and the unreported results of Variance Inflation Factors (VIF) show that all VIF values are below 4, which is less than the threshold value of 10. Hence, these values suggest that our sample does not suffer from multicollinearity issues.</w:t>
      </w:r>
    </w:p>
    <w:p w14:paraId="0D2F0DDA"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Table 3. Correlation matrix.</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1655"/>
        <w:gridCol w:w="712"/>
        <w:gridCol w:w="712"/>
        <w:gridCol w:w="712"/>
        <w:gridCol w:w="712"/>
        <w:gridCol w:w="712"/>
        <w:gridCol w:w="712"/>
        <w:gridCol w:w="712"/>
        <w:gridCol w:w="713"/>
        <w:gridCol w:w="713"/>
        <w:gridCol w:w="713"/>
        <w:gridCol w:w="572"/>
      </w:tblGrid>
      <w:tr w:rsidR="00C705DA" w:rsidRPr="00612023" w14:paraId="22DFEB76" w14:textId="77777777" w:rsidTr="00612023">
        <w:trPr>
          <w:tblHeader/>
          <w:tblCellSpacing w:w="15" w:type="dxa"/>
        </w:trPr>
        <w:tc>
          <w:tcPr>
            <w:tcW w:w="862" w:type="pct"/>
            <w:vAlign w:val="center"/>
            <w:hideMark/>
          </w:tcPr>
          <w:p w14:paraId="61332C46"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Variables</w:t>
            </w:r>
          </w:p>
        </w:tc>
        <w:tc>
          <w:tcPr>
            <w:tcW w:w="365" w:type="pct"/>
            <w:vAlign w:val="center"/>
            <w:hideMark/>
          </w:tcPr>
          <w:p w14:paraId="03366F98"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1</w:t>
            </w:r>
          </w:p>
        </w:tc>
        <w:tc>
          <w:tcPr>
            <w:tcW w:w="365" w:type="pct"/>
            <w:vAlign w:val="center"/>
            <w:hideMark/>
          </w:tcPr>
          <w:p w14:paraId="5A63DEDA"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2</w:t>
            </w:r>
          </w:p>
        </w:tc>
        <w:tc>
          <w:tcPr>
            <w:tcW w:w="365" w:type="pct"/>
            <w:vAlign w:val="center"/>
            <w:hideMark/>
          </w:tcPr>
          <w:p w14:paraId="446939B9"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3</w:t>
            </w:r>
          </w:p>
        </w:tc>
        <w:tc>
          <w:tcPr>
            <w:tcW w:w="365" w:type="pct"/>
            <w:vAlign w:val="center"/>
            <w:hideMark/>
          </w:tcPr>
          <w:p w14:paraId="13D84799"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4</w:t>
            </w:r>
          </w:p>
        </w:tc>
        <w:tc>
          <w:tcPr>
            <w:tcW w:w="365" w:type="pct"/>
            <w:vAlign w:val="center"/>
            <w:hideMark/>
          </w:tcPr>
          <w:p w14:paraId="6B3F86CE"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5</w:t>
            </w:r>
          </w:p>
        </w:tc>
        <w:tc>
          <w:tcPr>
            <w:tcW w:w="365" w:type="pct"/>
            <w:vAlign w:val="center"/>
            <w:hideMark/>
          </w:tcPr>
          <w:p w14:paraId="7F237EF3"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6</w:t>
            </w:r>
          </w:p>
        </w:tc>
        <w:tc>
          <w:tcPr>
            <w:tcW w:w="365" w:type="pct"/>
            <w:vAlign w:val="center"/>
            <w:hideMark/>
          </w:tcPr>
          <w:p w14:paraId="0FCA22B2"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7</w:t>
            </w:r>
          </w:p>
        </w:tc>
        <w:tc>
          <w:tcPr>
            <w:tcW w:w="365" w:type="pct"/>
            <w:vAlign w:val="center"/>
            <w:hideMark/>
          </w:tcPr>
          <w:p w14:paraId="58A1C83A"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8</w:t>
            </w:r>
          </w:p>
        </w:tc>
        <w:tc>
          <w:tcPr>
            <w:tcW w:w="365" w:type="pct"/>
            <w:vAlign w:val="center"/>
            <w:hideMark/>
          </w:tcPr>
          <w:p w14:paraId="518B3070"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9</w:t>
            </w:r>
          </w:p>
        </w:tc>
        <w:tc>
          <w:tcPr>
            <w:tcW w:w="365" w:type="pct"/>
            <w:vAlign w:val="center"/>
            <w:hideMark/>
          </w:tcPr>
          <w:p w14:paraId="63CE0A95"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10</w:t>
            </w:r>
          </w:p>
        </w:tc>
        <w:tc>
          <w:tcPr>
            <w:tcW w:w="282" w:type="pct"/>
            <w:vAlign w:val="center"/>
            <w:hideMark/>
          </w:tcPr>
          <w:p w14:paraId="7278E46C" w14:textId="77777777" w:rsidR="005D4A55" w:rsidRPr="005D4A55" w:rsidRDefault="005D4A55" w:rsidP="00FE73C8">
            <w:pPr>
              <w:spacing w:after="0" w:line="240" w:lineRule="auto"/>
              <w:jc w:val="center"/>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i/>
                <w:iCs/>
                <w:sz w:val="16"/>
                <w:szCs w:val="16"/>
                <w:lang w:eastAsia="en-GB"/>
              </w:rPr>
              <w:t>11</w:t>
            </w:r>
          </w:p>
        </w:tc>
      </w:tr>
      <w:tr w:rsidR="00C705DA" w:rsidRPr="00612023" w14:paraId="72B54542" w14:textId="77777777" w:rsidTr="00612023">
        <w:trPr>
          <w:tblCellSpacing w:w="15" w:type="dxa"/>
        </w:trPr>
        <w:tc>
          <w:tcPr>
            <w:tcW w:w="862" w:type="pct"/>
            <w:vAlign w:val="center"/>
            <w:hideMark/>
          </w:tcPr>
          <w:p w14:paraId="02CF72AD" w14:textId="6330FE04"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1.</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Positivity</w:t>
            </w:r>
          </w:p>
        </w:tc>
        <w:tc>
          <w:tcPr>
            <w:tcW w:w="365" w:type="pct"/>
            <w:vAlign w:val="center"/>
            <w:hideMark/>
          </w:tcPr>
          <w:p w14:paraId="6B6EF5C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1AD84744"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7632B01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1199C7D6"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539404D4"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708A19AC"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7D07C175"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2D95ADF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23F1446"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28F9A8D5"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0CCEC055"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2F29D185" w14:textId="77777777" w:rsidTr="00612023">
        <w:trPr>
          <w:tblCellSpacing w:w="15" w:type="dxa"/>
        </w:trPr>
        <w:tc>
          <w:tcPr>
            <w:tcW w:w="862" w:type="pct"/>
            <w:vAlign w:val="center"/>
            <w:hideMark/>
          </w:tcPr>
          <w:p w14:paraId="346D1AE5" w14:textId="2800DEB7"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2.</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Negativity</w:t>
            </w:r>
          </w:p>
        </w:tc>
        <w:tc>
          <w:tcPr>
            <w:tcW w:w="365" w:type="pct"/>
            <w:vAlign w:val="center"/>
            <w:hideMark/>
          </w:tcPr>
          <w:p w14:paraId="58AD8DD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0.931 *</w:t>
            </w:r>
          </w:p>
        </w:tc>
        <w:tc>
          <w:tcPr>
            <w:tcW w:w="365" w:type="pct"/>
            <w:vAlign w:val="center"/>
            <w:hideMark/>
          </w:tcPr>
          <w:p w14:paraId="152687D6"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0235C85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453F398"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03B4F254"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4FC13E68"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4383F6F8"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38A6641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25B3BB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10FE35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3991F326"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04FF2EC0" w14:textId="77777777" w:rsidTr="00612023">
        <w:trPr>
          <w:tblCellSpacing w:w="15" w:type="dxa"/>
        </w:trPr>
        <w:tc>
          <w:tcPr>
            <w:tcW w:w="862" w:type="pct"/>
            <w:vAlign w:val="center"/>
            <w:hideMark/>
          </w:tcPr>
          <w:p w14:paraId="2A298D11" w14:textId="1BAB3E2A"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3.</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ROA</w:t>
            </w:r>
          </w:p>
        </w:tc>
        <w:tc>
          <w:tcPr>
            <w:tcW w:w="365" w:type="pct"/>
            <w:vAlign w:val="center"/>
            <w:hideMark/>
          </w:tcPr>
          <w:p w14:paraId="17158DE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-0.024</w:t>
            </w:r>
          </w:p>
        </w:tc>
        <w:tc>
          <w:tcPr>
            <w:tcW w:w="365" w:type="pct"/>
            <w:vAlign w:val="center"/>
            <w:hideMark/>
          </w:tcPr>
          <w:p w14:paraId="30F2CB9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-0.035 *</w:t>
            </w:r>
          </w:p>
        </w:tc>
        <w:tc>
          <w:tcPr>
            <w:tcW w:w="365" w:type="pct"/>
            <w:vAlign w:val="center"/>
            <w:hideMark/>
          </w:tcPr>
          <w:p w14:paraId="6D7A0BF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7E29087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0735ECD6"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3ACB851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2CBE8C4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2518DC29"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45C2CC3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5D22149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7F7D4CF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3DA6536C" w14:textId="77777777" w:rsidTr="00612023">
        <w:trPr>
          <w:tblCellSpacing w:w="15" w:type="dxa"/>
        </w:trPr>
        <w:tc>
          <w:tcPr>
            <w:tcW w:w="862" w:type="pct"/>
            <w:vAlign w:val="center"/>
            <w:hideMark/>
          </w:tcPr>
          <w:p w14:paraId="4467D600" w14:textId="3B9AE3DD"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4.</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TQ</w:t>
            </w:r>
          </w:p>
        </w:tc>
        <w:tc>
          <w:tcPr>
            <w:tcW w:w="365" w:type="pct"/>
            <w:vAlign w:val="center"/>
            <w:hideMark/>
          </w:tcPr>
          <w:p w14:paraId="5E899FA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0.067 *</w:t>
            </w:r>
          </w:p>
        </w:tc>
        <w:tc>
          <w:tcPr>
            <w:tcW w:w="365" w:type="pct"/>
            <w:vAlign w:val="center"/>
            <w:hideMark/>
          </w:tcPr>
          <w:p w14:paraId="60BDD75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0.083 *</w:t>
            </w:r>
          </w:p>
        </w:tc>
        <w:tc>
          <w:tcPr>
            <w:tcW w:w="365" w:type="pct"/>
            <w:vAlign w:val="center"/>
            <w:hideMark/>
          </w:tcPr>
          <w:p w14:paraId="6DFA844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-0.133 *</w:t>
            </w:r>
          </w:p>
        </w:tc>
        <w:tc>
          <w:tcPr>
            <w:tcW w:w="365" w:type="pct"/>
            <w:vAlign w:val="center"/>
            <w:hideMark/>
          </w:tcPr>
          <w:p w14:paraId="3EB2BFE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6A784499"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22EC995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9C29C4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9F33B0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332D059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13D3219"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03B7CFA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2D2FDBD4" w14:textId="77777777" w:rsidTr="00612023">
        <w:trPr>
          <w:tblCellSpacing w:w="15" w:type="dxa"/>
        </w:trPr>
        <w:tc>
          <w:tcPr>
            <w:tcW w:w="862" w:type="pct"/>
            <w:vAlign w:val="center"/>
            <w:hideMark/>
          </w:tcPr>
          <w:p w14:paraId="623DACAE" w14:textId="1175BEAD"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5.</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LIQ</w:t>
            </w:r>
          </w:p>
        </w:tc>
        <w:tc>
          <w:tcPr>
            <w:tcW w:w="365" w:type="pct"/>
            <w:vAlign w:val="center"/>
            <w:hideMark/>
          </w:tcPr>
          <w:p w14:paraId="73166A19"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0.004</w:t>
            </w:r>
          </w:p>
        </w:tc>
        <w:tc>
          <w:tcPr>
            <w:tcW w:w="365" w:type="pct"/>
            <w:vAlign w:val="center"/>
            <w:hideMark/>
          </w:tcPr>
          <w:p w14:paraId="3DF12796"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0.013</w:t>
            </w:r>
          </w:p>
        </w:tc>
        <w:tc>
          <w:tcPr>
            <w:tcW w:w="365" w:type="pct"/>
            <w:vAlign w:val="center"/>
            <w:hideMark/>
          </w:tcPr>
          <w:p w14:paraId="67886B8C"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0.022</w:t>
            </w:r>
          </w:p>
        </w:tc>
        <w:tc>
          <w:tcPr>
            <w:tcW w:w="365" w:type="pct"/>
            <w:vAlign w:val="center"/>
            <w:hideMark/>
          </w:tcPr>
          <w:p w14:paraId="7792D3B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-0.469 *</w:t>
            </w:r>
          </w:p>
        </w:tc>
        <w:tc>
          <w:tcPr>
            <w:tcW w:w="365" w:type="pct"/>
            <w:vAlign w:val="center"/>
            <w:hideMark/>
          </w:tcPr>
          <w:p w14:paraId="56D0147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07AE6AC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49443C8C"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59D3AD49"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28ABAEF9"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5D645E0C"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6E78D929"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3A3228B5" w14:textId="77777777" w:rsidTr="00612023">
        <w:trPr>
          <w:tblCellSpacing w:w="15" w:type="dxa"/>
        </w:trPr>
        <w:tc>
          <w:tcPr>
            <w:tcW w:w="862" w:type="pct"/>
            <w:vAlign w:val="center"/>
            <w:hideMark/>
          </w:tcPr>
          <w:p w14:paraId="4AAF238C" w14:textId="66FED226"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6.</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DEF</w:t>
            </w:r>
          </w:p>
        </w:tc>
        <w:tc>
          <w:tcPr>
            <w:tcW w:w="365" w:type="pct"/>
            <w:vAlign w:val="center"/>
            <w:hideMark/>
          </w:tcPr>
          <w:p w14:paraId="3BF37E10"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0.005</w:t>
            </w:r>
          </w:p>
        </w:tc>
        <w:tc>
          <w:tcPr>
            <w:tcW w:w="365" w:type="pct"/>
            <w:vAlign w:val="center"/>
            <w:hideMark/>
          </w:tcPr>
          <w:p w14:paraId="0737FB3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0.011</w:t>
            </w:r>
          </w:p>
        </w:tc>
        <w:tc>
          <w:tcPr>
            <w:tcW w:w="365" w:type="pct"/>
            <w:vAlign w:val="center"/>
            <w:hideMark/>
          </w:tcPr>
          <w:p w14:paraId="09AE1B5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-0.010</w:t>
            </w:r>
          </w:p>
        </w:tc>
        <w:tc>
          <w:tcPr>
            <w:tcW w:w="365" w:type="pct"/>
            <w:vAlign w:val="center"/>
            <w:hideMark/>
          </w:tcPr>
          <w:p w14:paraId="775AC93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-0.054 *</w:t>
            </w:r>
          </w:p>
        </w:tc>
        <w:tc>
          <w:tcPr>
            <w:tcW w:w="365" w:type="pct"/>
            <w:vAlign w:val="center"/>
            <w:hideMark/>
          </w:tcPr>
          <w:p w14:paraId="70E543A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0.215 *</w:t>
            </w:r>
          </w:p>
        </w:tc>
        <w:tc>
          <w:tcPr>
            <w:tcW w:w="365" w:type="pct"/>
            <w:vAlign w:val="center"/>
            <w:hideMark/>
          </w:tcPr>
          <w:p w14:paraId="26622CD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1F5E6090"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02AB39D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7DD702E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3C969C2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78F06A7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379AF05F" w14:textId="77777777" w:rsidTr="00612023">
        <w:trPr>
          <w:tblCellSpacing w:w="15" w:type="dxa"/>
        </w:trPr>
        <w:tc>
          <w:tcPr>
            <w:tcW w:w="862" w:type="pct"/>
            <w:vAlign w:val="center"/>
            <w:hideMark/>
          </w:tcPr>
          <w:p w14:paraId="79296EA5" w14:textId="39FF4156"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7.</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RD</w:t>
            </w:r>
          </w:p>
        </w:tc>
        <w:tc>
          <w:tcPr>
            <w:tcW w:w="365" w:type="pct"/>
            <w:vAlign w:val="center"/>
            <w:hideMark/>
          </w:tcPr>
          <w:p w14:paraId="4586AF18"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0.051 *</w:t>
            </w:r>
          </w:p>
        </w:tc>
        <w:tc>
          <w:tcPr>
            <w:tcW w:w="365" w:type="pct"/>
            <w:vAlign w:val="center"/>
            <w:hideMark/>
          </w:tcPr>
          <w:p w14:paraId="5AF80EF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0.070 *</w:t>
            </w:r>
          </w:p>
        </w:tc>
        <w:tc>
          <w:tcPr>
            <w:tcW w:w="365" w:type="pct"/>
            <w:vAlign w:val="center"/>
            <w:hideMark/>
          </w:tcPr>
          <w:p w14:paraId="7964405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-0.202 *</w:t>
            </w:r>
          </w:p>
        </w:tc>
        <w:tc>
          <w:tcPr>
            <w:tcW w:w="365" w:type="pct"/>
            <w:vAlign w:val="center"/>
            <w:hideMark/>
          </w:tcPr>
          <w:p w14:paraId="16049B6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-0.193 *</w:t>
            </w:r>
          </w:p>
        </w:tc>
        <w:tc>
          <w:tcPr>
            <w:tcW w:w="365" w:type="pct"/>
            <w:vAlign w:val="center"/>
            <w:hideMark/>
          </w:tcPr>
          <w:p w14:paraId="49C98904"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0.295 *</w:t>
            </w:r>
          </w:p>
        </w:tc>
        <w:tc>
          <w:tcPr>
            <w:tcW w:w="365" w:type="pct"/>
            <w:vAlign w:val="center"/>
            <w:hideMark/>
          </w:tcPr>
          <w:p w14:paraId="539A41C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0.055 *</w:t>
            </w:r>
          </w:p>
        </w:tc>
        <w:tc>
          <w:tcPr>
            <w:tcW w:w="365" w:type="pct"/>
            <w:vAlign w:val="center"/>
            <w:hideMark/>
          </w:tcPr>
          <w:p w14:paraId="5FDB767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015DA6E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00D7B6D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6E8D48C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3D2E630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4C9AD174" w14:textId="77777777" w:rsidTr="00612023">
        <w:trPr>
          <w:tblCellSpacing w:w="15" w:type="dxa"/>
        </w:trPr>
        <w:tc>
          <w:tcPr>
            <w:tcW w:w="862" w:type="pct"/>
            <w:vAlign w:val="center"/>
            <w:hideMark/>
          </w:tcPr>
          <w:p w14:paraId="11A4C38E" w14:textId="331D2A08"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8.</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TANG</w:t>
            </w:r>
          </w:p>
        </w:tc>
        <w:tc>
          <w:tcPr>
            <w:tcW w:w="365" w:type="pct"/>
            <w:vAlign w:val="center"/>
            <w:hideMark/>
          </w:tcPr>
          <w:p w14:paraId="78EEE6A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-0.111 *</w:t>
            </w:r>
          </w:p>
        </w:tc>
        <w:tc>
          <w:tcPr>
            <w:tcW w:w="365" w:type="pct"/>
            <w:vAlign w:val="center"/>
            <w:hideMark/>
          </w:tcPr>
          <w:p w14:paraId="0013FDE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-0.105 *</w:t>
            </w:r>
          </w:p>
        </w:tc>
        <w:tc>
          <w:tcPr>
            <w:tcW w:w="365" w:type="pct"/>
            <w:vAlign w:val="center"/>
            <w:hideMark/>
          </w:tcPr>
          <w:p w14:paraId="1A010B7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-0.067 *</w:t>
            </w:r>
          </w:p>
        </w:tc>
        <w:tc>
          <w:tcPr>
            <w:tcW w:w="365" w:type="pct"/>
            <w:vAlign w:val="center"/>
            <w:hideMark/>
          </w:tcPr>
          <w:p w14:paraId="3520DD8C"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0.128 *</w:t>
            </w:r>
          </w:p>
        </w:tc>
        <w:tc>
          <w:tcPr>
            <w:tcW w:w="365" w:type="pct"/>
            <w:vAlign w:val="center"/>
            <w:hideMark/>
          </w:tcPr>
          <w:p w14:paraId="48E00FC8"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-0.258 *</w:t>
            </w:r>
          </w:p>
        </w:tc>
        <w:tc>
          <w:tcPr>
            <w:tcW w:w="365" w:type="pct"/>
            <w:vAlign w:val="center"/>
            <w:hideMark/>
          </w:tcPr>
          <w:p w14:paraId="56CA3DB4"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-0.119 *</w:t>
            </w:r>
          </w:p>
        </w:tc>
        <w:tc>
          <w:tcPr>
            <w:tcW w:w="365" w:type="pct"/>
            <w:vAlign w:val="center"/>
            <w:hideMark/>
          </w:tcPr>
          <w:p w14:paraId="27ADF84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-0.279 *</w:t>
            </w:r>
          </w:p>
        </w:tc>
        <w:tc>
          <w:tcPr>
            <w:tcW w:w="365" w:type="pct"/>
            <w:vAlign w:val="center"/>
            <w:hideMark/>
          </w:tcPr>
          <w:p w14:paraId="5819DBF5"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731839F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365" w:type="pct"/>
            <w:vAlign w:val="center"/>
            <w:hideMark/>
          </w:tcPr>
          <w:p w14:paraId="0375A603"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536E616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7AC11B52" w14:textId="77777777" w:rsidTr="00612023">
        <w:trPr>
          <w:tblCellSpacing w:w="15" w:type="dxa"/>
        </w:trPr>
        <w:tc>
          <w:tcPr>
            <w:tcW w:w="862" w:type="pct"/>
            <w:vAlign w:val="center"/>
            <w:hideMark/>
          </w:tcPr>
          <w:p w14:paraId="55999686" w14:textId="66D2E03D"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9.</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CASH</w:t>
            </w:r>
          </w:p>
        </w:tc>
        <w:tc>
          <w:tcPr>
            <w:tcW w:w="365" w:type="pct"/>
            <w:vAlign w:val="center"/>
            <w:hideMark/>
          </w:tcPr>
          <w:p w14:paraId="0030719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0.004</w:t>
            </w:r>
          </w:p>
        </w:tc>
        <w:tc>
          <w:tcPr>
            <w:tcW w:w="365" w:type="pct"/>
            <w:vAlign w:val="center"/>
            <w:hideMark/>
          </w:tcPr>
          <w:p w14:paraId="5D83733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0.035 *</w:t>
            </w:r>
          </w:p>
        </w:tc>
        <w:tc>
          <w:tcPr>
            <w:tcW w:w="365" w:type="pct"/>
            <w:vAlign w:val="center"/>
            <w:hideMark/>
          </w:tcPr>
          <w:p w14:paraId="16E712D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0.006</w:t>
            </w:r>
          </w:p>
        </w:tc>
        <w:tc>
          <w:tcPr>
            <w:tcW w:w="365" w:type="pct"/>
            <w:vAlign w:val="center"/>
            <w:hideMark/>
          </w:tcPr>
          <w:p w14:paraId="39CB9E5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-0.231 *</w:t>
            </w:r>
          </w:p>
        </w:tc>
        <w:tc>
          <w:tcPr>
            <w:tcW w:w="365" w:type="pct"/>
            <w:vAlign w:val="center"/>
            <w:hideMark/>
          </w:tcPr>
          <w:p w14:paraId="5387868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0.455 *</w:t>
            </w:r>
          </w:p>
        </w:tc>
        <w:tc>
          <w:tcPr>
            <w:tcW w:w="365" w:type="pct"/>
            <w:vAlign w:val="center"/>
            <w:hideMark/>
          </w:tcPr>
          <w:p w14:paraId="114148C8"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0.184 *</w:t>
            </w:r>
          </w:p>
        </w:tc>
        <w:tc>
          <w:tcPr>
            <w:tcW w:w="365" w:type="pct"/>
            <w:vAlign w:val="center"/>
            <w:hideMark/>
          </w:tcPr>
          <w:p w14:paraId="1091E2AC"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0.437 *</w:t>
            </w:r>
          </w:p>
        </w:tc>
        <w:tc>
          <w:tcPr>
            <w:tcW w:w="365" w:type="pct"/>
            <w:vAlign w:val="center"/>
            <w:hideMark/>
          </w:tcPr>
          <w:p w14:paraId="47B194E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-0.353 *</w:t>
            </w:r>
          </w:p>
        </w:tc>
        <w:tc>
          <w:tcPr>
            <w:tcW w:w="365" w:type="pct"/>
            <w:vAlign w:val="center"/>
            <w:hideMark/>
          </w:tcPr>
          <w:p w14:paraId="02AB745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365" w:type="pct"/>
            <w:vAlign w:val="center"/>
            <w:hideMark/>
          </w:tcPr>
          <w:p w14:paraId="069BB79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c>
          <w:tcPr>
            <w:tcW w:w="282" w:type="pct"/>
            <w:vAlign w:val="center"/>
            <w:hideMark/>
          </w:tcPr>
          <w:p w14:paraId="1EDF620C"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6C42B97C" w14:textId="77777777" w:rsidTr="00612023">
        <w:trPr>
          <w:tblCellSpacing w:w="15" w:type="dxa"/>
        </w:trPr>
        <w:tc>
          <w:tcPr>
            <w:tcW w:w="862" w:type="pct"/>
            <w:vAlign w:val="center"/>
            <w:hideMark/>
          </w:tcPr>
          <w:p w14:paraId="4BE6A892" w14:textId="07F4DE99"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10.</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LEV</w:t>
            </w:r>
          </w:p>
        </w:tc>
        <w:tc>
          <w:tcPr>
            <w:tcW w:w="365" w:type="pct"/>
            <w:vAlign w:val="center"/>
            <w:hideMark/>
          </w:tcPr>
          <w:p w14:paraId="6ADDC3D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0.021</w:t>
            </w:r>
          </w:p>
        </w:tc>
        <w:tc>
          <w:tcPr>
            <w:tcW w:w="365" w:type="pct"/>
            <w:vAlign w:val="center"/>
            <w:hideMark/>
          </w:tcPr>
          <w:p w14:paraId="58AF61B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0.056 *</w:t>
            </w:r>
          </w:p>
        </w:tc>
        <w:tc>
          <w:tcPr>
            <w:tcW w:w="365" w:type="pct"/>
            <w:vAlign w:val="center"/>
            <w:hideMark/>
          </w:tcPr>
          <w:p w14:paraId="5B450D30"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-0.139 *</w:t>
            </w:r>
          </w:p>
        </w:tc>
        <w:tc>
          <w:tcPr>
            <w:tcW w:w="365" w:type="pct"/>
            <w:vAlign w:val="center"/>
            <w:hideMark/>
          </w:tcPr>
          <w:p w14:paraId="0317C48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0.466 *</w:t>
            </w:r>
          </w:p>
        </w:tc>
        <w:tc>
          <w:tcPr>
            <w:tcW w:w="365" w:type="pct"/>
            <w:vAlign w:val="center"/>
            <w:hideMark/>
          </w:tcPr>
          <w:p w14:paraId="41DA4914"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-0.205 *</w:t>
            </w:r>
          </w:p>
        </w:tc>
        <w:tc>
          <w:tcPr>
            <w:tcW w:w="365" w:type="pct"/>
            <w:vAlign w:val="center"/>
            <w:hideMark/>
          </w:tcPr>
          <w:p w14:paraId="6E32514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0.018</w:t>
            </w:r>
          </w:p>
        </w:tc>
        <w:tc>
          <w:tcPr>
            <w:tcW w:w="365" w:type="pct"/>
            <w:vAlign w:val="center"/>
            <w:hideMark/>
          </w:tcPr>
          <w:p w14:paraId="1B65909A"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-0.186 *</w:t>
            </w:r>
          </w:p>
        </w:tc>
        <w:tc>
          <w:tcPr>
            <w:tcW w:w="365" w:type="pct"/>
            <w:vAlign w:val="center"/>
            <w:hideMark/>
          </w:tcPr>
          <w:p w14:paraId="22691C38"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0.158 *</w:t>
            </w:r>
          </w:p>
        </w:tc>
        <w:tc>
          <w:tcPr>
            <w:tcW w:w="365" w:type="pct"/>
            <w:vAlign w:val="center"/>
            <w:hideMark/>
          </w:tcPr>
          <w:p w14:paraId="356C53A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-0.231 *</w:t>
            </w:r>
          </w:p>
        </w:tc>
        <w:tc>
          <w:tcPr>
            <w:tcW w:w="365" w:type="pct"/>
            <w:vAlign w:val="center"/>
            <w:hideMark/>
          </w:tcPr>
          <w:p w14:paraId="17D125A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c>
          <w:tcPr>
            <w:tcW w:w="282" w:type="pct"/>
            <w:vAlign w:val="center"/>
            <w:hideMark/>
          </w:tcPr>
          <w:p w14:paraId="4D9F1DB0"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p>
        </w:tc>
      </w:tr>
      <w:tr w:rsidR="00C705DA" w:rsidRPr="00612023" w14:paraId="78CDEE81" w14:textId="77777777" w:rsidTr="00612023">
        <w:trPr>
          <w:tblCellSpacing w:w="15" w:type="dxa"/>
        </w:trPr>
        <w:tc>
          <w:tcPr>
            <w:tcW w:w="862" w:type="pct"/>
            <w:vAlign w:val="center"/>
            <w:hideMark/>
          </w:tcPr>
          <w:p w14:paraId="6B6A1BD3" w14:textId="41807B69" w:rsidR="005D4A55" w:rsidRPr="005D4A55" w:rsidRDefault="005D4A55" w:rsidP="00612023">
            <w:pPr>
              <w:spacing w:after="0" w:line="240" w:lineRule="auto"/>
              <w:rPr>
                <w:rFonts w:ascii="Times New Roman" w:eastAsia="Times New Roman" w:hAnsi="Times New Roman" w:cs="Times New Roman"/>
                <w:b/>
                <w:bCs/>
                <w:sz w:val="16"/>
                <w:szCs w:val="16"/>
                <w:lang w:eastAsia="en-GB"/>
              </w:rPr>
            </w:pPr>
            <w:r w:rsidRPr="005D4A55">
              <w:rPr>
                <w:rFonts w:ascii="Times New Roman" w:eastAsia="Times New Roman" w:hAnsi="Times New Roman" w:cs="Times New Roman"/>
                <w:b/>
                <w:bCs/>
                <w:sz w:val="16"/>
                <w:szCs w:val="16"/>
                <w:lang w:eastAsia="en-GB"/>
              </w:rPr>
              <w:t>11.</w:t>
            </w:r>
            <w:r w:rsidR="00612023">
              <w:rPr>
                <w:rFonts w:ascii="Times New Roman" w:eastAsia="Times New Roman" w:hAnsi="Times New Roman" w:cs="Times New Roman"/>
                <w:b/>
                <w:bCs/>
                <w:sz w:val="16"/>
                <w:szCs w:val="16"/>
                <w:lang w:eastAsia="en-GB"/>
              </w:rPr>
              <w:t xml:space="preserve"> </w:t>
            </w:r>
            <w:r w:rsidRPr="005D4A55">
              <w:rPr>
                <w:rFonts w:ascii="Times New Roman" w:eastAsia="Times New Roman" w:hAnsi="Times New Roman" w:cs="Times New Roman"/>
                <w:b/>
                <w:bCs/>
                <w:i/>
                <w:iCs/>
                <w:sz w:val="16"/>
                <w:szCs w:val="16"/>
                <w:lang w:eastAsia="en-GB"/>
              </w:rPr>
              <w:t>SIZE</w:t>
            </w:r>
          </w:p>
        </w:tc>
        <w:tc>
          <w:tcPr>
            <w:tcW w:w="365" w:type="pct"/>
            <w:vAlign w:val="center"/>
            <w:hideMark/>
          </w:tcPr>
          <w:p w14:paraId="60BA6815"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-0.026</w:t>
            </w:r>
          </w:p>
        </w:tc>
        <w:tc>
          <w:tcPr>
            <w:tcW w:w="365" w:type="pct"/>
            <w:vAlign w:val="center"/>
            <w:hideMark/>
          </w:tcPr>
          <w:p w14:paraId="6A37E656"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-0.006</w:t>
            </w:r>
          </w:p>
        </w:tc>
        <w:tc>
          <w:tcPr>
            <w:tcW w:w="365" w:type="pct"/>
            <w:vAlign w:val="center"/>
            <w:hideMark/>
          </w:tcPr>
          <w:p w14:paraId="7D8C62F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0.018</w:t>
            </w:r>
          </w:p>
        </w:tc>
        <w:tc>
          <w:tcPr>
            <w:tcW w:w="365" w:type="pct"/>
            <w:vAlign w:val="center"/>
            <w:hideMark/>
          </w:tcPr>
          <w:p w14:paraId="0DBE2D0D"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0.237 *</w:t>
            </w:r>
          </w:p>
        </w:tc>
        <w:tc>
          <w:tcPr>
            <w:tcW w:w="365" w:type="pct"/>
            <w:vAlign w:val="center"/>
            <w:hideMark/>
          </w:tcPr>
          <w:p w14:paraId="53D2F48F"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-0.325 *</w:t>
            </w:r>
          </w:p>
        </w:tc>
        <w:tc>
          <w:tcPr>
            <w:tcW w:w="365" w:type="pct"/>
            <w:vAlign w:val="center"/>
            <w:hideMark/>
          </w:tcPr>
          <w:p w14:paraId="5EFCEB90"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0.449 *</w:t>
            </w:r>
          </w:p>
        </w:tc>
        <w:tc>
          <w:tcPr>
            <w:tcW w:w="365" w:type="pct"/>
            <w:vAlign w:val="center"/>
            <w:hideMark/>
          </w:tcPr>
          <w:p w14:paraId="27E5D67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-0.265 *</w:t>
            </w:r>
          </w:p>
        </w:tc>
        <w:tc>
          <w:tcPr>
            <w:tcW w:w="365" w:type="pct"/>
            <w:vAlign w:val="center"/>
            <w:hideMark/>
          </w:tcPr>
          <w:p w14:paraId="376092CE"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0.217 *</w:t>
            </w:r>
          </w:p>
        </w:tc>
        <w:tc>
          <w:tcPr>
            <w:tcW w:w="365" w:type="pct"/>
            <w:vAlign w:val="center"/>
            <w:hideMark/>
          </w:tcPr>
          <w:p w14:paraId="0EECB5F1"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-0.293 *</w:t>
            </w:r>
          </w:p>
        </w:tc>
        <w:tc>
          <w:tcPr>
            <w:tcW w:w="365" w:type="pct"/>
            <w:vAlign w:val="center"/>
            <w:hideMark/>
          </w:tcPr>
          <w:p w14:paraId="2A0C8E82"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0.136 *</w:t>
            </w:r>
          </w:p>
        </w:tc>
        <w:tc>
          <w:tcPr>
            <w:tcW w:w="282" w:type="pct"/>
            <w:vAlign w:val="center"/>
            <w:hideMark/>
          </w:tcPr>
          <w:p w14:paraId="3EC3CE4B" w14:textId="77777777" w:rsidR="005D4A55" w:rsidRPr="005D4A55" w:rsidRDefault="005D4A55" w:rsidP="00FE73C8">
            <w:pPr>
              <w:spacing w:after="0" w:line="240" w:lineRule="auto"/>
              <w:rPr>
                <w:rFonts w:ascii="Times New Roman" w:eastAsia="Times New Roman" w:hAnsi="Times New Roman" w:cs="Times New Roman"/>
                <w:sz w:val="16"/>
                <w:szCs w:val="16"/>
                <w:lang w:eastAsia="en-GB"/>
              </w:rPr>
            </w:pPr>
            <w:r w:rsidRPr="005D4A55">
              <w:rPr>
                <w:rFonts w:ascii="Times New Roman" w:eastAsia="Times New Roman" w:hAnsi="Times New Roman" w:cs="Times New Roman"/>
                <w:sz w:val="16"/>
                <w:szCs w:val="16"/>
                <w:lang w:eastAsia="en-GB"/>
              </w:rPr>
              <w:t>1.000</w:t>
            </w:r>
          </w:p>
        </w:tc>
      </w:tr>
    </w:tbl>
    <w:p w14:paraId="0F43D436"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lastRenderedPageBreak/>
        <w:t>Note:</w:t>
      </w:r>
      <w:r w:rsidRPr="005D4A55">
        <w:rPr>
          <w:rFonts w:ascii="Times New Roman" w:eastAsia="Times New Roman" w:hAnsi="Times New Roman" w:cs="Times New Roman"/>
          <w:sz w:val="24"/>
          <w:szCs w:val="24"/>
          <w:lang w:eastAsia="en-GB"/>
        </w:rPr>
        <w:t xml:space="preserve"> This table reports the results of correlation analysis among the variables used in main analysis.</w:t>
      </w:r>
    </w:p>
    <w:p w14:paraId="3830CD25"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w:t>
      </w:r>
      <w:proofErr w:type="gramStart"/>
      <w:r w:rsidRPr="005D4A55">
        <w:rPr>
          <w:rFonts w:ascii="Times New Roman" w:eastAsia="Times New Roman" w:hAnsi="Times New Roman" w:cs="Times New Roman"/>
          <w:sz w:val="24"/>
          <w:szCs w:val="24"/>
          <w:lang w:eastAsia="en-GB"/>
        </w:rPr>
        <w:t>shows</w:t>
      </w:r>
      <w:proofErr w:type="gramEnd"/>
      <w:r w:rsidRPr="005D4A55">
        <w:rPr>
          <w:rFonts w:ascii="Times New Roman" w:eastAsia="Times New Roman" w:hAnsi="Times New Roman" w:cs="Times New Roman"/>
          <w:sz w:val="24"/>
          <w:szCs w:val="24"/>
          <w:lang w:eastAsia="en-GB"/>
        </w:rPr>
        <w:t xml:space="preserve"> significance at the 5% level.</w:t>
      </w:r>
    </w:p>
    <w:p w14:paraId="433AE0C1"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48"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44CD1D8F" w14:textId="77777777"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4.2. Main analysis</w:t>
      </w:r>
    </w:p>
    <w:bookmarkStart w:id="64" w:name="btbl0020"/>
    <w:p w14:paraId="0BF3E1CD"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"tbl0020"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4</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presents the results of the OLS model for the impact of performance indicators, i.e., return on assets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and Tobin’s Q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on time-varying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of the 10-ks, after controlling for a set of control variables. We estimate </w:t>
      </w:r>
      <w:hyperlink r:id="rId49" w:anchor="eqn0010" w:history="1">
        <w:r w:rsidRPr="005D4A55">
          <w:rPr>
            <w:rFonts w:ascii="Times New Roman" w:eastAsia="Times New Roman" w:hAnsi="Times New Roman" w:cs="Times New Roman"/>
            <w:sz w:val="24"/>
            <w:szCs w:val="24"/>
            <w:lang w:eastAsia="en-GB"/>
          </w:rPr>
          <w:t>Eq. (1)</w:t>
        </w:r>
      </w:hyperlink>
      <w:r w:rsidRPr="005D4A55">
        <w:rPr>
          <w:rFonts w:ascii="Times New Roman" w:eastAsia="Times New Roman" w:hAnsi="Times New Roman" w:cs="Times New Roman"/>
          <w:sz w:val="24"/>
          <w:szCs w:val="24"/>
          <w:lang w:eastAsia="en-GB"/>
        </w:rPr>
        <w:t xml:space="preserve"> using a pooled cross-section time-series regression by including industry and time-fixed effects along with robust </w:t>
      </w:r>
      <w:hyperlink r:id="rId50" w:tooltip="Learn more about standard errors from ScienceDirect's AI-generated Topic Pages" w:history="1">
        <w:r w:rsidRPr="005D4A55">
          <w:rPr>
            <w:rFonts w:ascii="Times New Roman" w:eastAsia="Times New Roman" w:hAnsi="Times New Roman" w:cs="Times New Roman"/>
            <w:sz w:val="24"/>
            <w:szCs w:val="24"/>
            <w:lang w:eastAsia="en-GB"/>
          </w:rPr>
          <w:t>standard errors</w:t>
        </w:r>
      </w:hyperlink>
      <w:r w:rsidRPr="005D4A55">
        <w:rPr>
          <w:rFonts w:ascii="Times New Roman" w:eastAsia="Times New Roman" w:hAnsi="Times New Roman" w:cs="Times New Roman"/>
          <w:sz w:val="24"/>
          <w:szCs w:val="24"/>
          <w:lang w:eastAsia="en-GB"/>
        </w:rPr>
        <w:t xml:space="preserve"> clustered at the firm level. Columns 1 and 3 of </w:t>
      </w:r>
      <w:hyperlink r:id="rId51" w:anchor="tbl0020" w:history="1">
        <w:r w:rsidRPr="005D4A55">
          <w:rPr>
            <w:rFonts w:ascii="Times New Roman" w:eastAsia="Times New Roman" w:hAnsi="Times New Roman" w:cs="Times New Roman"/>
            <w:sz w:val="24"/>
            <w:szCs w:val="24"/>
            <w:lang w:eastAsia="en-GB"/>
          </w:rPr>
          <w:t>Table 4</w:t>
        </w:r>
      </w:hyperlink>
      <w:r w:rsidRPr="005D4A55">
        <w:rPr>
          <w:rFonts w:ascii="Times New Roman" w:eastAsia="Times New Roman" w:hAnsi="Times New Roman" w:cs="Times New Roman"/>
          <w:sz w:val="24"/>
          <w:szCs w:val="24"/>
          <w:lang w:eastAsia="en-GB"/>
        </w:rPr>
        <w:t xml:space="preserve"> show that the coefficients of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are statistically insignificant, suggesting that firms’ financial performance does not influence the positive tone of the 10-k report. Columns 2 and 4 of </w:t>
      </w:r>
      <w:hyperlink r:id="rId52" w:anchor="tbl0020" w:history="1">
        <w:r w:rsidRPr="005D4A55">
          <w:rPr>
            <w:rFonts w:ascii="Times New Roman" w:eastAsia="Times New Roman" w:hAnsi="Times New Roman" w:cs="Times New Roman"/>
            <w:sz w:val="24"/>
            <w:szCs w:val="24"/>
            <w:lang w:eastAsia="en-GB"/>
          </w:rPr>
          <w:t>Table 4</w:t>
        </w:r>
      </w:hyperlink>
      <w:r w:rsidRPr="005D4A55">
        <w:rPr>
          <w:rFonts w:ascii="Times New Roman" w:eastAsia="Times New Roman" w:hAnsi="Times New Roman" w:cs="Times New Roman"/>
          <w:sz w:val="24"/>
          <w:szCs w:val="24"/>
          <w:lang w:eastAsia="en-GB"/>
        </w:rPr>
        <w:t xml:space="preserve"> report the results of </w:t>
      </w:r>
      <w:hyperlink r:id="rId53" w:anchor="eqn0015" w:history="1">
        <w:r w:rsidRPr="005D4A55">
          <w:rPr>
            <w:rFonts w:ascii="Times New Roman" w:eastAsia="Times New Roman" w:hAnsi="Times New Roman" w:cs="Times New Roman"/>
            <w:sz w:val="24"/>
            <w:szCs w:val="24"/>
            <w:lang w:eastAsia="en-GB"/>
          </w:rPr>
          <w:t>Eq. (2)</w:t>
        </w:r>
      </w:hyperlink>
      <w:r w:rsidRPr="005D4A55">
        <w:rPr>
          <w:rFonts w:ascii="Times New Roman" w:eastAsia="Times New Roman" w:hAnsi="Times New Roman" w:cs="Times New Roman"/>
          <w:sz w:val="24"/>
          <w:szCs w:val="24"/>
          <w:lang w:eastAsia="en-GB"/>
        </w:rPr>
        <w:t xml:space="preserve">, where the coefficients of both these indicators show a negative and statistically significant impact on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at a 1% significance level, suggesting that firm’s financial performance helps reduce negative sentiment in the 10-k report. It implies that an increase in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enhances the confidence of the management, which eventually translates into the disclosure. Eventually, it reduces the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in the 10-k reports. Overall, these findings imply that the firms experiencing an increase in the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use fewer negative words in their 10-k reports (e.g., </w:t>
      </w:r>
      <w:hyperlink r:id="rId54" w:anchor="bib1" w:history="1">
        <w:r w:rsidRPr="005D4A55">
          <w:rPr>
            <w:rFonts w:ascii="Times New Roman" w:eastAsia="Times New Roman" w:hAnsi="Times New Roman" w:cs="Times New Roman"/>
            <w:sz w:val="24"/>
            <w:szCs w:val="24"/>
            <w:lang w:eastAsia="en-GB"/>
          </w:rPr>
          <w:t>Aly et al., 2018</w:t>
        </w:r>
      </w:hyperlink>
      <w:r w:rsidRPr="005D4A55">
        <w:rPr>
          <w:rFonts w:ascii="Times New Roman" w:eastAsia="Times New Roman" w:hAnsi="Times New Roman" w:cs="Times New Roman"/>
          <w:sz w:val="24"/>
          <w:szCs w:val="24"/>
          <w:lang w:eastAsia="en-GB"/>
        </w:rPr>
        <w:t xml:space="preserve">; </w:t>
      </w:r>
      <w:hyperlink r:id="rId55" w:anchor="bib52" w:history="1">
        <w:r w:rsidRPr="005D4A55">
          <w:rPr>
            <w:rFonts w:ascii="Times New Roman" w:eastAsia="Times New Roman" w:hAnsi="Times New Roman" w:cs="Times New Roman"/>
            <w:sz w:val="24"/>
            <w:szCs w:val="24"/>
            <w:lang w:eastAsia="en-GB"/>
          </w:rPr>
          <w:t>Wang et al., 2008</w:t>
        </w:r>
      </w:hyperlink>
      <w:r w:rsidRPr="005D4A55">
        <w:rPr>
          <w:rFonts w:ascii="Times New Roman" w:eastAsia="Times New Roman" w:hAnsi="Times New Roman" w:cs="Times New Roman"/>
          <w:sz w:val="24"/>
          <w:szCs w:val="24"/>
          <w:lang w:eastAsia="en-GB"/>
        </w:rPr>
        <w:t>).</w:t>
      </w:r>
      <w:bookmarkStart w:id="65" w:name="bfn18"/>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"fn18"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18</w:t>
      </w:r>
      <w:r w:rsidRPr="005D4A55">
        <w:rPr>
          <w:rFonts w:ascii="Times New Roman" w:eastAsia="Times New Roman" w:hAnsi="Times New Roman" w:cs="Times New Roman"/>
          <w:sz w:val="24"/>
          <w:szCs w:val="24"/>
          <w:lang w:eastAsia="en-GB"/>
        </w:rPr>
        <w:fldChar w:fldCharType="end"/>
      </w:r>
      <w:bookmarkEnd w:id="65"/>
    </w:p>
    <w:p w14:paraId="70DF1E55" w14:textId="77777777" w:rsidR="00612023" w:rsidRDefault="00612023">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262A29B3" w14:textId="43320463"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lastRenderedPageBreak/>
        <w:t>Table 4. Financial performance and 10-k sentiments.</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2209"/>
        <w:gridCol w:w="1717"/>
        <w:gridCol w:w="1846"/>
        <w:gridCol w:w="1717"/>
        <w:gridCol w:w="1861"/>
      </w:tblGrid>
      <w:tr w:rsidR="00C705DA" w:rsidRPr="0061691C" w14:paraId="6044F985" w14:textId="77777777" w:rsidTr="00373D61">
        <w:trPr>
          <w:tblHeader/>
          <w:tblCellSpacing w:w="15" w:type="dxa"/>
        </w:trPr>
        <w:tc>
          <w:tcPr>
            <w:tcW w:w="1144" w:type="pct"/>
            <w:vAlign w:val="center"/>
            <w:hideMark/>
          </w:tcPr>
          <w:p w14:paraId="3A8E82A8" w14:textId="1131C372"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08373D94"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(1)</w:t>
            </w:r>
          </w:p>
        </w:tc>
        <w:tc>
          <w:tcPr>
            <w:tcW w:w="960" w:type="pct"/>
            <w:vAlign w:val="center"/>
            <w:hideMark/>
          </w:tcPr>
          <w:p w14:paraId="4A420260"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w:t>
            </w:r>
          </w:p>
        </w:tc>
        <w:tc>
          <w:tcPr>
            <w:tcW w:w="892" w:type="pct"/>
            <w:vAlign w:val="center"/>
            <w:hideMark/>
          </w:tcPr>
          <w:p w14:paraId="6161EBC6"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w:t>
            </w:r>
          </w:p>
        </w:tc>
        <w:tc>
          <w:tcPr>
            <w:tcW w:w="960" w:type="pct"/>
            <w:vAlign w:val="center"/>
            <w:hideMark/>
          </w:tcPr>
          <w:p w14:paraId="049EEF0A"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w:t>
            </w:r>
          </w:p>
        </w:tc>
      </w:tr>
      <w:tr w:rsidR="00C705DA" w:rsidRPr="0061691C" w14:paraId="5E754708" w14:textId="77777777" w:rsidTr="00373D61">
        <w:trPr>
          <w:tblHeader/>
          <w:tblCellSpacing w:w="15" w:type="dxa"/>
        </w:trPr>
        <w:tc>
          <w:tcPr>
            <w:tcW w:w="1144" w:type="pct"/>
            <w:vAlign w:val="center"/>
            <w:hideMark/>
          </w:tcPr>
          <w:p w14:paraId="51254792"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Variables</w:t>
            </w:r>
          </w:p>
        </w:tc>
        <w:tc>
          <w:tcPr>
            <w:tcW w:w="892" w:type="pct"/>
            <w:vAlign w:val="center"/>
            <w:hideMark/>
          </w:tcPr>
          <w:p w14:paraId="1E37873B"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60" w:type="pct"/>
            <w:vAlign w:val="center"/>
            <w:hideMark/>
          </w:tcPr>
          <w:p w14:paraId="534B9815"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c>
          <w:tcPr>
            <w:tcW w:w="892" w:type="pct"/>
            <w:vAlign w:val="center"/>
            <w:hideMark/>
          </w:tcPr>
          <w:p w14:paraId="16163992"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60" w:type="pct"/>
            <w:vAlign w:val="center"/>
            <w:hideMark/>
          </w:tcPr>
          <w:p w14:paraId="6DAB44A4"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r>
      <w:tr w:rsidR="00C705DA" w:rsidRPr="0061691C" w14:paraId="54184C23" w14:textId="77777777" w:rsidTr="00373D61">
        <w:trPr>
          <w:tblCellSpacing w:w="15" w:type="dxa"/>
        </w:trPr>
        <w:tc>
          <w:tcPr>
            <w:tcW w:w="1144" w:type="pct"/>
            <w:vAlign w:val="center"/>
            <w:hideMark/>
          </w:tcPr>
          <w:p w14:paraId="5432D6B2"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ROA</w:t>
            </w:r>
          </w:p>
        </w:tc>
        <w:tc>
          <w:tcPr>
            <w:tcW w:w="892" w:type="pct"/>
            <w:vAlign w:val="center"/>
            <w:hideMark/>
          </w:tcPr>
          <w:p w14:paraId="3D634DD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60" w:type="pct"/>
            <w:vAlign w:val="center"/>
            <w:hideMark/>
          </w:tcPr>
          <w:p w14:paraId="25AF2A5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 * **</w:t>
            </w:r>
          </w:p>
        </w:tc>
        <w:tc>
          <w:tcPr>
            <w:tcW w:w="892" w:type="pct"/>
            <w:vAlign w:val="center"/>
            <w:hideMark/>
          </w:tcPr>
          <w:p w14:paraId="4BF9477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960" w:type="pct"/>
            <w:vAlign w:val="center"/>
            <w:hideMark/>
          </w:tcPr>
          <w:p w14:paraId="3538837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r>
      <w:tr w:rsidR="00C705DA" w:rsidRPr="0061691C" w14:paraId="4C0B4C84" w14:textId="77777777" w:rsidTr="00373D61">
        <w:trPr>
          <w:tblCellSpacing w:w="15" w:type="dxa"/>
        </w:trPr>
        <w:tc>
          <w:tcPr>
            <w:tcW w:w="1144" w:type="pct"/>
            <w:vAlign w:val="center"/>
            <w:hideMark/>
          </w:tcPr>
          <w:p w14:paraId="432DC7BC" w14:textId="1E79D44F"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4E545C2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(−1.43)</w:t>
            </w:r>
          </w:p>
        </w:tc>
        <w:tc>
          <w:tcPr>
            <w:tcW w:w="960" w:type="pct"/>
            <w:vAlign w:val="center"/>
            <w:hideMark/>
          </w:tcPr>
          <w:p w14:paraId="15600A6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(−2.59)</w:t>
            </w:r>
          </w:p>
        </w:tc>
        <w:tc>
          <w:tcPr>
            <w:tcW w:w="892" w:type="pct"/>
            <w:vAlign w:val="center"/>
            <w:hideMark/>
          </w:tcPr>
          <w:p w14:paraId="207AE64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960" w:type="pct"/>
            <w:vAlign w:val="center"/>
            <w:hideMark/>
          </w:tcPr>
          <w:p w14:paraId="25E1371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r>
      <w:tr w:rsidR="00C705DA" w:rsidRPr="0061691C" w14:paraId="3A80E718" w14:textId="77777777" w:rsidTr="00373D61">
        <w:trPr>
          <w:tblCellSpacing w:w="15" w:type="dxa"/>
        </w:trPr>
        <w:tc>
          <w:tcPr>
            <w:tcW w:w="1144" w:type="pct"/>
            <w:vAlign w:val="center"/>
            <w:hideMark/>
          </w:tcPr>
          <w:p w14:paraId="688331A7"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TQ</w:t>
            </w:r>
          </w:p>
        </w:tc>
        <w:tc>
          <w:tcPr>
            <w:tcW w:w="892" w:type="pct"/>
            <w:vAlign w:val="center"/>
            <w:hideMark/>
          </w:tcPr>
          <w:p w14:paraId="0C14BB5F"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p>
        </w:tc>
        <w:tc>
          <w:tcPr>
            <w:tcW w:w="960" w:type="pct"/>
            <w:vAlign w:val="center"/>
            <w:hideMark/>
          </w:tcPr>
          <w:p w14:paraId="1264EDF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892" w:type="pct"/>
            <w:vAlign w:val="center"/>
            <w:hideMark/>
          </w:tcPr>
          <w:p w14:paraId="450A47B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-0.983</w:t>
            </w:r>
          </w:p>
        </w:tc>
        <w:tc>
          <w:tcPr>
            <w:tcW w:w="960" w:type="pct"/>
            <w:vAlign w:val="center"/>
            <w:hideMark/>
          </w:tcPr>
          <w:p w14:paraId="366E24A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-0.183 * **</w:t>
            </w:r>
          </w:p>
        </w:tc>
      </w:tr>
      <w:tr w:rsidR="00C705DA" w:rsidRPr="0061691C" w14:paraId="3FB4CDB3" w14:textId="77777777" w:rsidTr="00373D61">
        <w:trPr>
          <w:tblCellSpacing w:w="15" w:type="dxa"/>
        </w:trPr>
        <w:tc>
          <w:tcPr>
            <w:tcW w:w="1144" w:type="pct"/>
            <w:vAlign w:val="center"/>
            <w:hideMark/>
          </w:tcPr>
          <w:p w14:paraId="7E2E680B" w14:textId="23461EC8"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555A768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960" w:type="pct"/>
            <w:vAlign w:val="center"/>
            <w:hideMark/>
          </w:tcPr>
          <w:p w14:paraId="0A817DF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892" w:type="pct"/>
            <w:vAlign w:val="center"/>
            <w:hideMark/>
          </w:tcPr>
          <w:p w14:paraId="24CB638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(−0.67)</w:t>
            </w:r>
          </w:p>
        </w:tc>
        <w:tc>
          <w:tcPr>
            <w:tcW w:w="960" w:type="pct"/>
            <w:vAlign w:val="center"/>
            <w:hideMark/>
          </w:tcPr>
          <w:p w14:paraId="29B5D4E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(−4.00)</w:t>
            </w:r>
          </w:p>
        </w:tc>
      </w:tr>
      <w:tr w:rsidR="00C705DA" w:rsidRPr="0061691C" w14:paraId="5F981763" w14:textId="77777777" w:rsidTr="00373D61">
        <w:trPr>
          <w:tblCellSpacing w:w="15" w:type="dxa"/>
        </w:trPr>
        <w:tc>
          <w:tcPr>
            <w:tcW w:w="1144" w:type="pct"/>
            <w:vAlign w:val="center"/>
            <w:hideMark/>
          </w:tcPr>
          <w:p w14:paraId="16441F93"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892" w:type="pct"/>
            <w:vAlign w:val="center"/>
            <w:hideMark/>
          </w:tcPr>
          <w:p w14:paraId="4E7C122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 *</w:t>
            </w:r>
          </w:p>
        </w:tc>
        <w:tc>
          <w:tcPr>
            <w:tcW w:w="960" w:type="pct"/>
            <w:vAlign w:val="center"/>
            <w:hideMark/>
          </w:tcPr>
          <w:p w14:paraId="08D26F5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 *</w:t>
            </w:r>
          </w:p>
        </w:tc>
        <w:tc>
          <w:tcPr>
            <w:tcW w:w="892" w:type="pct"/>
            <w:vAlign w:val="center"/>
            <w:hideMark/>
          </w:tcPr>
          <w:p w14:paraId="0C0717E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 *</w:t>
            </w:r>
          </w:p>
        </w:tc>
        <w:tc>
          <w:tcPr>
            <w:tcW w:w="960" w:type="pct"/>
            <w:vAlign w:val="center"/>
            <w:hideMark/>
          </w:tcPr>
          <w:p w14:paraId="072CDFF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r>
      <w:tr w:rsidR="00C705DA" w:rsidRPr="0061691C" w14:paraId="5373F787" w14:textId="77777777" w:rsidTr="00373D61">
        <w:trPr>
          <w:tblCellSpacing w:w="15" w:type="dxa"/>
        </w:trPr>
        <w:tc>
          <w:tcPr>
            <w:tcW w:w="1144" w:type="pct"/>
            <w:vAlign w:val="center"/>
            <w:hideMark/>
          </w:tcPr>
          <w:p w14:paraId="68C60DF3" w14:textId="2725B5D6"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11120D1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(−1.86)</w:t>
            </w:r>
          </w:p>
        </w:tc>
        <w:tc>
          <w:tcPr>
            <w:tcW w:w="960" w:type="pct"/>
            <w:vAlign w:val="center"/>
            <w:hideMark/>
          </w:tcPr>
          <w:p w14:paraId="7C8C7E0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(−1.91)</w:t>
            </w:r>
          </w:p>
        </w:tc>
        <w:tc>
          <w:tcPr>
            <w:tcW w:w="892" w:type="pct"/>
            <w:vAlign w:val="center"/>
            <w:hideMark/>
          </w:tcPr>
          <w:p w14:paraId="34CB8A2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(−1.91)</w:t>
            </w:r>
          </w:p>
        </w:tc>
        <w:tc>
          <w:tcPr>
            <w:tcW w:w="960" w:type="pct"/>
            <w:vAlign w:val="center"/>
            <w:hideMark/>
          </w:tcPr>
          <w:p w14:paraId="7F7F588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(−0.67)</w:t>
            </w:r>
          </w:p>
        </w:tc>
      </w:tr>
      <w:tr w:rsidR="00C705DA" w:rsidRPr="0061691C" w14:paraId="70BC841B" w14:textId="77777777" w:rsidTr="00373D61">
        <w:trPr>
          <w:tblCellSpacing w:w="15" w:type="dxa"/>
        </w:trPr>
        <w:tc>
          <w:tcPr>
            <w:tcW w:w="1144" w:type="pct"/>
            <w:vAlign w:val="center"/>
            <w:hideMark/>
          </w:tcPr>
          <w:p w14:paraId="22EBD0C9"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892" w:type="pct"/>
            <w:vAlign w:val="center"/>
            <w:hideMark/>
          </w:tcPr>
          <w:p w14:paraId="4BB5613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960" w:type="pct"/>
            <w:vAlign w:val="center"/>
            <w:hideMark/>
          </w:tcPr>
          <w:p w14:paraId="085F960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w:t>
            </w:r>
          </w:p>
        </w:tc>
        <w:tc>
          <w:tcPr>
            <w:tcW w:w="892" w:type="pct"/>
            <w:vAlign w:val="center"/>
            <w:hideMark/>
          </w:tcPr>
          <w:p w14:paraId="560A9D7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960" w:type="pct"/>
            <w:vAlign w:val="center"/>
            <w:hideMark/>
          </w:tcPr>
          <w:p w14:paraId="70470CA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57F3C061" w14:textId="77777777" w:rsidTr="00373D61">
        <w:trPr>
          <w:tblCellSpacing w:w="15" w:type="dxa"/>
        </w:trPr>
        <w:tc>
          <w:tcPr>
            <w:tcW w:w="1144" w:type="pct"/>
            <w:vAlign w:val="center"/>
            <w:hideMark/>
          </w:tcPr>
          <w:p w14:paraId="0B24F753" w14:textId="40A7436D"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2430D3D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(−1.98)</w:t>
            </w:r>
          </w:p>
        </w:tc>
        <w:tc>
          <w:tcPr>
            <w:tcW w:w="960" w:type="pct"/>
            <w:vAlign w:val="center"/>
            <w:hideMark/>
          </w:tcPr>
          <w:p w14:paraId="003BAAC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(−1.92)</w:t>
            </w:r>
          </w:p>
        </w:tc>
        <w:tc>
          <w:tcPr>
            <w:tcW w:w="892" w:type="pct"/>
            <w:vAlign w:val="center"/>
            <w:hideMark/>
          </w:tcPr>
          <w:p w14:paraId="0C13A60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(−1.98)</w:t>
            </w:r>
          </w:p>
        </w:tc>
        <w:tc>
          <w:tcPr>
            <w:tcW w:w="960" w:type="pct"/>
            <w:vAlign w:val="center"/>
            <w:hideMark/>
          </w:tcPr>
          <w:p w14:paraId="68D53F8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w:t>
            </w:r>
          </w:p>
        </w:tc>
      </w:tr>
      <w:tr w:rsidR="00C705DA" w:rsidRPr="0061691C" w14:paraId="56BE8988" w14:textId="77777777" w:rsidTr="00373D61">
        <w:trPr>
          <w:tblCellSpacing w:w="15" w:type="dxa"/>
        </w:trPr>
        <w:tc>
          <w:tcPr>
            <w:tcW w:w="1144" w:type="pct"/>
            <w:vAlign w:val="center"/>
            <w:hideMark/>
          </w:tcPr>
          <w:p w14:paraId="3D2834B0"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892" w:type="pct"/>
            <w:vAlign w:val="center"/>
            <w:hideMark/>
          </w:tcPr>
          <w:p w14:paraId="4A7A098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-0.034</w:t>
            </w:r>
          </w:p>
        </w:tc>
        <w:tc>
          <w:tcPr>
            <w:tcW w:w="960" w:type="pct"/>
            <w:vAlign w:val="center"/>
            <w:hideMark/>
          </w:tcPr>
          <w:p w14:paraId="46CD0FE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w:t>
            </w:r>
          </w:p>
        </w:tc>
        <w:tc>
          <w:tcPr>
            <w:tcW w:w="892" w:type="pct"/>
            <w:vAlign w:val="center"/>
            <w:hideMark/>
          </w:tcPr>
          <w:p w14:paraId="43E72AA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c>
          <w:tcPr>
            <w:tcW w:w="960" w:type="pct"/>
            <w:vAlign w:val="center"/>
            <w:hideMark/>
          </w:tcPr>
          <w:p w14:paraId="165BB1B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0.237 * **</w:t>
            </w:r>
          </w:p>
        </w:tc>
      </w:tr>
      <w:tr w:rsidR="00C705DA" w:rsidRPr="0061691C" w14:paraId="69FD86CC" w14:textId="77777777" w:rsidTr="00373D61">
        <w:trPr>
          <w:tblCellSpacing w:w="15" w:type="dxa"/>
        </w:trPr>
        <w:tc>
          <w:tcPr>
            <w:tcW w:w="1144" w:type="pct"/>
            <w:vAlign w:val="center"/>
            <w:hideMark/>
          </w:tcPr>
          <w:p w14:paraId="66AF197E" w14:textId="06094D89"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6671F6F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(−0.52)</w:t>
            </w:r>
          </w:p>
        </w:tc>
        <w:tc>
          <w:tcPr>
            <w:tcW w:w="960" w:type="pct"/>
            <w:vAlign w:val="center"/>
            <w:hideMark/>
          </w:tcPr>
          <w:p w14:paraId="3D1CA67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w:t>
            </w:r>
          </w:p>
        </w:tc>
        <w:tc>
          <w:tcPr>
            <w:tcW w:w="892" w:type="pct"/>
            <w:vAlign w:val="center"/>
            <w:hideMark/>
          </w:tcPr>
          <w:p w14:paraId="0F2C092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w:t>
            </w:r>
          </w:p>
        </w:tc>
        <w:tc>
          <w:tcPr>
            <w:tcW w:w="960" w:type="pct"/>
            <w:vAlign w:val="center"/>
            <w:hideMark/>
          </w:tcPr>
          <w:p w14:paraId="27685E7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w:t>
            </w:r>
          </w:p>
        </w:tc>
      </w:tr>
      <w:tr w:rsidR="00C705DA" w:rsidRPr="0061691C" w14:paraId="6943C53E" w14:textId="77777777" w:rsidTr="00373D61">
        <w:trPr>
          <w:tblCellSpacing w:w="15" w:type="dxa"/>
        </w:trPr>
        <w:tc>
          <w:tcPr>
            <w:tcW w:w="1144" w:type="pct"/>
            <w:vAlign w:val="center"/>
            <w:hideMark/>
          </w:tcPr>
          <w:p w14:paraId="3E293273"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892" w:type="pct"/>
            <w:vAlign w:val="center"/>
            <w:hideMark/>
          </w:tcPr>
          <w:p w14:paraId="4D8146A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-0.017</w:t>
            </w:r>
          </w:p>
        </w:tc>
        <w:tc>
          <w:tcPr>
            <w:tcW w:w="960" w:type="pct"/>
            <w:vAlign w:val="center"/>
            <w:hideMark/>
          </w:tcPr>
          <w:p w14:paraId="738095E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w:t>
            </w:r>
          </w:p>
        </w:tc>
        <w:tc>
          <w:tcPr>
            <w:tcW w:w="892" w:type="pct"/>
            <w:vAlign w:val="center"/>
            <w:hideMark/>
          </w:tcPr>
          <w:p w14:paraId="270407A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-0.016</w:t>
            </w:r>
          </w:p>
        </w:tc>
        <w:tc>
          <w:tcPr>
            <w:tcW w:w="960" w:type="pct"/>
            <w:vAlign w:val="center"/>
            <w:hideMark/>
          </w:tcPr>
          <w:p w14:paraId="60A65CD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-0.080 * **</w:t>
            </w:r>
          </w:p>
        </w:tc>
      </w:tr>
      <w:tr w:rsidR="00C705DA" w:rsidRPr="0061691C" w14:paraId="2C0A2209" w14:textId="77777777" w:rsidTr="00373D61">
        <w:trPr>
          <w:tblCellSpacing w:w="15" w:type="dxa"/>
        </w:trPr>
        <w:tc>
          <w:tcPr>
            <w:tcW w:w="1144" w:type="pct"/>
            <w:vAlign w:val="center"/>
            <w:hideMark/>
          </w:tcPr>
          <w:p w14:paraId="67F2DD5F" w14:textId="74BA936A"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6B237D6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(−0.75)</w:t>
            </w:r>
          </w:p>
        </w:tc>
        <w:tc>
          <w:tcPr>
            <w:tcW w:w="960" w:type="pct"/>
            <w:vAlign w:val="center"/>
            <w:hideMark/>
          </w:tcPr>
          <w:p w14:paraId="4B8E7D8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(0.29)</w:t>
            </w:r>
          </w:p>
        </w:tc>
        <w:tc>
          <w:tcPr>
            <w:tcW w:w="892" w:type="pct"/>
            <w:vAlign w:val="center"/>
            <w:hideMark/>
          </w:tcPr>
          <w:p w14:paraId="3471BAC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(−0.67)</w:t>
            </w:r>
          </w:p>
        </w:tc>
        <w:tc>
          <w:tcPr>
            <w:tcW w:w="960" w:type="pct"/>
            <w:vAlign w:val="center"/>
            <w:hideMark/>
          </w:tcPr>
          <w:p w14:paraId="0A16E98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(−4.47)</w:t>
            </w:r>
          </w:p>
        </w:tc>
      </w:tr>
      <w:tr w:rsidR="00C705DA" w:rsidRPr="0061691C" w14:paraId="31700542" w14:textId="77777777" w:rsidTr="00373D61">
        <w:trPr>
          <w:tblCellSpacing w:w="15" w:type="dxa"/>
        </w:trPr>
        <w:tc>
          <w:tcPr>
            <w:tcW w:w="1144" w:type="pct"/>
            <w:vAlign w:val="center"/>
            <w:hideMark/>
          </w:tcPr>
          <w:p w14:paraId="1BC87103"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892" w:type="pct"/>
            <w:vAlign w:val="center"/>
            <w:hideMark/>
          </w:tcPr>
          <w:p w14:paraId="73A44D5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-0.022</w:t>
            </w:r>
          </w:p>
        </w:tc>
        <w:tc>
          <w:tcPr>
            <w:tcW w:w="960" w:type="pct"/>
            <w:vAlign w:val="center"/>
            <w:hideMark/>
          </w:tcPr>
          <w:p w14:paraId="0137E6D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0.016</w:t>
            </w:r>
          </w:p>
        </w:tc>
        <w:tc>
          <w:tcPr>
            <w:tcW w:w="892" w:type="pct"/>
            <w:vAlign w:val="center"/>
            <w:hideMark/>
          </w:tcPr>
          <w:p w14:paraId="58A0614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-0.018</w:t>
            </w:r>
          </w:p>
        </w:tc>
        <w:tc>
          <w:tcPr>
            <w:tcW w:w="960" w:type="pct"/>
            <w:vAlign w:val="center"/>
            <w:hideMark/>
          </w:tcPr>
          <w:p w14:paraId="1BC00AE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-0.026</w:t>
            </w:r>
          </w:p>
        </w:tc>
      </w:tr>
      <w:tr w:rsidR="00C705DA" w:rsidRPr="0061691C" w14:paraId="5A2751A6" w14:textId="77777777" w:rsidTr="00373D61">
        <w:trPr>
          <w:tblCellSpacing w:w="15" w:type="dxa"/>
        </w:trPr>
        <w:tc>
          <w:tcPr>
            <w:tcW w:w="1144" w:type="pct"/>
            <w:vAlign w:val="center"/>
            <w:hideMark/>
          </w:tcPr>
          <w:p w14:paraId="318682AE" w14:textId="50BAD6EA"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10500E8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(−0.82)</w:t>
            </w:r>
          </w:p>
        </w:tc>
        <w:tc>
          <w:tcPr>
            <w:tcW w:w="960" w:type="pct"/>
            <w:vAlign w:val="center"/>
            <w:hideMark/>
          </w:tcPr>
          <w:p w14:paraId="6A4AF9A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(0.60)</w:t>
            </w:r>
          </w:p>
        </w:tc>
        <w:tc>
          <w:tcPr>
            <w:tcW w:w="892" w:type="pct"/>
            <w:vAlign w:val="center"/>
            <w:hideMark/>
          </w:tcPr>
          <w:p w14:paraId="59598CD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(−0.65)</w:t>
            </w:r>
          </w:p>
        </w:tc>
        <w:tc>
          <w:tcPr>
            <w:tcW w:w="960" w:type="pct"/>
            <w:vAlign w:val="center"/>
            <w:hideMark/>
          </w:tcPr>
          <w:p w14:paraId="5B7CB48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(−0.89)</w:t>
            </w:r>
          </w:p>
        </w:tc>
      </w:tr>
      <w:tr w:rsidR="00C705DA" w:rsidRPr="0061691C" w14:paraId="0AB5F52A" w14:textId="77777777" w:rsidTr="00373D61">
        <w:trPr>
          <w:tblCellSpacing w:w="15" w:type="dxa"/>
        </w:trPr>
        <w:tc>
          <w:tcPr>
            <w:tcW w:w="1144" w:type="pct"/>
            <w:vAlign w:val="center"/>
            <w:hideMark/>
          </w:tcPr>
          <w:p w14:paraId="317431A3"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892" w:type="pct"/>
            <w:vAlign w:val="center"/>
            <w:hideMark/>
          </w:tcPr>
          <w:p w14:paraId="51A0F60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c>
          <w:tcPr>
            <w:tcW w:w="960" w:type="pct"/>
            <w:vAlign w:val="center"/>
            <w:hideMark/>
          </w:tcPr>
          <w:p w14:paraId="270A829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0.015</w:t>
            </w:r>
          </w:p>
        </w:tc>
        <w:tc>
          <w:tcPr>
            <w:tcW w:w="892" w:type="pct"/>
            <w:vAlign w:val="center"/>
            <w:hideMark/>
          </w:tcPr>
          <w:p w14:paraId="5941C3B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960" w:type="pct"/>
            <w:vAlign w:val="center"/>
            <w:hideMark/>
          </w:tcPr>
          <w:p w14:paraId="4AFDEE9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0.030 *</w:t>
            </w:r>
          </w:p>
        </w:tc>
      </w:tr>
      <w:tr w:rsidR="00C705DA" w:rsidRPr="0061691C" w14:paraId="28B78C43" w14:textId="77777777" w:rsidTr="00373D61">
        <w:trPr>
          <w:tblCellSpacing w:w="15" w:type="dxa"/>
        </w:trPr>
        <w:tc>
          <w:tcPr>
            <w:tcW w:w="1144" w:type="pct"/>
            <w:vAlign w:val="center"/>
            <w:hideMark/>
          </w:tcPr>
          <w:p w14:paraId="018B007D" w14:textId="1651AF60"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4C9E5FA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(−0.22)</w:t>
            </w:r>
          </w:p>
        </w:tc>
        <w:tc>
          <w:tcPr>
            <w:tcW w:w="960" w:type="pct"/>
            <w:vAlign w:val="center"/>
            <w:hideMark/>
          </w:tcPr>
          <w:p w14:paraId="72C9466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(0.84)</w:t>
            </w:r>
          </w:p>
        </w:tc>
        <w:tc>
          <w:tcPr>
            <w:tcW w:w="892" w:type="pct"/>
            <w:vAlign w:val="center"/>
            <w:hideMark/>
          </w:tcPr>
          <w:p w14:paraId="2E9E47C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(−0.13)</w:t>
            </w:r>
          </w:p>
        </w:tc>
        <w:tc>
          <w:tcPr>
            <w:tcW w:w="960" w:type="pct"/>
            <w:vAlign w:val="center"/>
            <w:hideMark/>
          </w:tcPr>
          <w:p w14:paraId="0933F12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(1.68)</w:t>
            </w:r>
          </w:p>
        </w:tc>
      </w:tr>
      <w:tr w:rsidR="00C705DA" w:rsidRPr="0061691C" w14:paraId="0D85AEB1" w14:textId="77777777" w:rsidTr="00373D61">
        <w:trPr>
          <w:tblCellSpacing w:w="15" w:type="dxa"/>
        </w:trPr>
        <w:tc>
          <w:tcPr>
            <w:tcW w:w="1144" w:type="pct"/>
            <w:vAlign w:val="center"/>
            <w:hideMark/>
          </w:tcPr>
          <w:p w14:paraId="248C9C11"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892" w:type="pct"/>
            <w:vAlign w:val="center"/>
            <w:hideMark/>
          </w:tcPr>
          <w:p w14:paraId="414BF4B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 * *</w:t>
            </w:r>
          </w:p>
        </w:tc>
        <w:tc>
          <w:tcPr>
            <w:tcW w:w="960" w:type="pct"/>
            <w:vAlign w:val="center"/>
            <w:hideMark/>
          </w:tcPr>
          <w:p w14:paraId="19F807B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 * *</w:t>
            </w:r>
          </w:p>
        </w:tc>
        <w:tc>
          <w:tcPr>
            <w:tcW w:w="892" w:type="pct"/>
            <w:vAlign w:val="center"/>
            <w:hideMark/>
          </w:tcPr>
          <w:p w14:paraId="5B4BEAC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 * *</w:t>
            </w:r>
          </w:p>
        </w:tc>
        <w:tc>
          <w:tcPr>
            <w:tcW w:w="960" w:type="pct"/>
            <w:vAlign w:val="center"/>
            <w:hideMark/>
          </w:tcPr>
          <w:p w14:paraId="0A7A366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-0.009 * **</w:t>
            </w:r>
          </w:p>
        </w:tc>
      </w:tr>
      <w:tr w:rsidR="00C705DA" w:rsidRPr="0061691C" w14:paraId="08E38914" w14:textId="77777777" w:rsidTr="00373D61">
        <w:trPr>
          <w:tblCellSpacing w:w="15" w:type="dxa"/>
        </w:trPr>
        <w:tc>
          <w:tcPr>
            <w:tcW w:w="1144" w:type="pct"/>
            <w:vAlign w:val="center"/>
            <w:hideMark/>
          </w:tcPr>
          <w:p w14:paraId="5C8B624A" w14:textId="60F4B78F"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6A468E3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(−2.43)</w:t>
            </w:r>
          </w:p>
        </w:tc>
        <w:tc>
          <w:tcPr>
            <w:tcW w:w="960" w:type="pct"/>
            <w:vAlign w:val="center"/>
            <w:hideMark/>
          </w:tcPr>
          <w:p w14:paraId="2FCBC6C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(−2.45)</w:t>
            </w:r>
          </w:p>
        </w:tc>
        <w:tc>
          <w:tcPr>
            <w:tcW w:w="892" w:type="pct"/>
            <w:vAlign w:val="center"/>
            <w:hideMark/>
          </w:tcPr>
          <w:p w14:paraId="37967DF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(−2.42)</w:t>
            </w:r>
          </w:p>
        </w:tc>
        <w:tc>
          <w:tcPr>
            <w:tcW w:w="960" w:type="pct"/>
            <w:vAlign w:val="center"/>
            <w:hideMark/>
          </w:tcPr>
          <w:p w14:paraId="236C32B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(−2.80)</w:t>
            </w:r>
          </w:p>
        </w:tc>
      </w:tr>
      <w:tr w:rsidR="00C705DA" w:rsidRPr="0061691C" w14:paraId="26CB8CE6" w14:textId="77777777" w:rsidTr="00373D61">
        <w:trPr>
          <w:tblCellSpacing w:w="15" w:type="dxa"/>
        </w:trPr>
        <w:tc>
          <w:tcPr>
            <w:tcW w:w="1144" w:type="pct"/>
            <w:vAlign w:val="center"/>
            <w:hideMark/>
          </w:tcPr>
          <w:p w14:paraId="1C0E86E1"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Constant</w:t>
            </w:r>
          </w:p>
        </w:tc>
        <w:tc>
          <w:tcPr>
            <w:tcW w:w="892" w:type="pct"/>
            <w:vAlign w:val="center"/>
            <w:hideMark/>
          </w:tcPr>
          <w:p w14:paraId="74592B9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0.983 * **</w:t>
            </w:r>
          </w:p>
        </w:tc>
        <w:tc>
          <w:tcPr>
            <w:tcW w:w="960" w:type="pct"/>
            <w:vAlign w:val="center"/>
            <w:hideMark/>
          </w:tcPr>
          <w:p w14:paraId="1BE964F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0.923 * **</w:t>
            </w:r>
          </w:p>
        </w:tc>
        <w:tc>
          <w:tcPr>
            <w:tcW w:w="892" w:type="pct"/>
            <w:vAlign w:val="center"/>
            <w:hideMark/>
          </w:tcPr>
          <w:p w14:paraId="63D34B5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0.987 * **</w:t>
            </w:r>
          </w:p>
        </w:tc>
        <w:tc>
          <w:tcPr>
            <w:tcW w:w="960" w:type="pct"/>
            <w:vAlign w:val="center"/>
            <w:hideMark/>
          </w:tcPr>
          <w:p w14:paraId="3BFE533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1.010 * **</w:t>
            </w:r>
          </w:p>
        </w:tc>
      </w:tr>
      <w:tr w:rsidR="00C705DA" w:rsidRPr="0061691C" w14:paraId="0E49CB93" w14:textId="77777777" w:rsidTr="00373D61">
        <w:trPr>
          <w:tblCellSpacing w:w="15" w:type="dxa"/>
        </w:trPr>
        <w:tc>
          <w:tcPr>
            <w:tcW w:w="1144" w:type="pct"/>
            <w:vAlign w:val="center"/>
            <w:hideMark/>
          </w:tcPr>
          <w:p w14:paraId="69E90933" w14:textId="72BD69C8"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2" w:type="pct"/>
            <w:vAlign w:val="center"/>
            <w:hideMark/>
          </w:tcPr>
          <w:p w14:paraId="2C12EBD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(16.02)</w:t>
            </w:r>
          </w:p>
        </w:tc>
        <w:tc>
          <w:tcPr>
            <w:tcW w:w="960" w:type="pct"/>
            <w:vAlign w:val="center"/>
            <w:hideMark/>
          </w:tcPr>
          <w:p w14:paraId="6CEDF8F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(14.89)</w:t>
            </w:r>
          </w:p>
        </w:tc>
        <w:tc>
          <w:tcPr>
            <w:tcW w:w="892" w:type="pct"/>
            <w:vAlign w:val="center"/>
            <w:hideMark/>
          </w:tcPr>
          <w:p w14:paraId="0075B4A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(15.55)</w:t>
            </w:r>
          </w:p>
        </w:tc>
        <w:tc>
          <w:tcPr>
            <w:tcW w:w="960" w:type="pct"/>
            <w:vAlign w:val="center"/>
            <w:hideMark/>
          </w:tcPr>
          <w:p w14:paraId="3E9FAA0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(18.64)</w:t>
            </w:r>
          </w:p>
        </w:tc>
      </w:tr>
      <w:tr w:rsidR="00C705DA" w:rsidRPr="0061691C" w14:paraId="32150F51" w14:textId="77777777" w:rsidTr="00373D61">
        <w:trPr>
          <w:tblCellSpacing w:w="15" w:type="dxa"/>
        </w:trPr>
        <w:tc>
          <w:tcPr>
            <w:tcW w:w="1144" w:type="pct"/>
            <w:vAlign w:val="center"/>
            <w:hideMark/>
          </w:tcPr>
          <w:p w14:paraId="401371DC"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Observations</w:t>
            </w:r>
          </w:p>
        </w:tc>
        <w:tc>
          <w:tcPr>
            <w:tcW w:w="892" w:type="pct"/>
            <w:vAlign w:val="center"/>
            <w:hideMark/>
          </w:tcPr>
          <w:p w14:paraId="4503EC3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c>
          <w:tcPr>
            <w:tcW w:w="960" w:type="pct"/>
            <w:vAlign w:val="center"/>
            <w:hideMark/>
          </w:tcPr>
          <w:p w14:paraId="428B193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c>
          <w:tcPr>
            <w:tcW w:w="892" w:type="pct"/>
            <w:vAlign w:val="center"/>
            <w:hideMark/>
          </w:tcPr>
          <w:p w14:paraId="6D53DF4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c>
          <w:tcPr>
            <w:tcW w:w="960" w:type="pct"/>
            <w:vAlign w:val="center"/>
            <w:hideMark/>
          </w:tcPr>
          <w:p w14:paraId="45AA51E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r>
      <w:tr w:rsidR="00C705DA" w:rsidRPr="0061691C" w14:paraId="13DBA721" w14:textId="77777777" w:rsidTr="00373D61">
        <w:trPr>
          <w:tblCellSpacing w:w="15" w:type="dxa"/>
        </w:trPr>
        <w:tc>
          <w:tcPr>
            <w:tcW w:w="1144" w:type="pct"/>
            <w:vAlign w:val="center"/>
            <w:hideMark/>
          </w:tcPr>
          <w:p w14:paraId="6CF96EB0"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Industry</w:t>
            </w:r>
          </w:p>
        </w:tc>
        <w:tc>
          <w:tcPr>
            <w:tcW w:w="892" w:type="pct"/>
            <w:vAlign w:val="center"/>
            <w:hideMark/>
          </w:tcPr>
          <w:p w14:paraId="3818551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60" w:type="pct"/>
            <w:vAlign w:val="center"/>
            <w:hideMark/>
          </w:tcPr>
          <w:p w14:paraId="188536A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92" w:type="pct"/>
            <w:vAlign w:val="center"/>
            <w:hideMark/>
          </w:tcPr>
          <w:p w14:paraId="498DD88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60" w:type="pct"/>
            <w:vAlign w:val="center"/>
            <w:hideMark/>
          </w:tcPr>
          <w:p w14:paraId="61B9115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58CFB9FE" w14:textId="77777777" w:rsidTr="00373D61">
        <w:trPr>
          <w:tblCellSpacing w:w="15" w:type="dxa"/>
        </w:trPr>
        <w:tc>
          <w:tcPr>
            <w:tcW w:w="1144" w:type="pct"/>
            <w:vAlign w:val="center"/>
            <w:hideMark/>
          </w:tcPr>
          <w:p w14:paraId="6CA75302"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Year</w:t>
            </w:r>
          </w:p>
        </w:tc>
        <w:tc>
          <w:tcPr>
            <w:tcW w:w="892" w:type="pct"/>
            <w:vAlign w:val="center"/>
            <w:hideMark/>
          </w:tcPr>
          <w:p w14:paraId="6A28728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60" w:type="pct"/>
            <w:vAlign w:val="center"/>
            <w:hideMark/>
          </w:tcPr>
          <w:p w14:paraId="2CBDA59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92" w:type="pct"/>
            <w:vAlign w:val="center"/>
            <w:hideMark/>
          </w:tcPr>
          <w:p w14:paraId="02866CD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60" w:type="pct"/>
            <w:vAlign w:val="center"/>
            <w:hideMark/>
          </w:tcPr>
          <w:p w14:paraId="7A097B6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76CEA585" w14:textId="77777777" w:rsidTr="00373D61">
        <w:trPr>
          <w:tblCellSpacing w:w="15" w:type="dxa"/>
        </w:trPr>
        <w:tc>
          <w:tcPr>
            <w:tcW w:w="1144" w:type="pct"/>
            <w:vAlign w:val="center"/>
            <w:hideMark/>
          </w:tcPr>
          <w:p w14:paraId="341F3032"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Adj. R</w:t>
            </w:r>
            <w:r w:rsidRPr="005D4A55">
              <w:rPr>
                <w:rFonts w:ascii="Times New Roman" w:eastAsia="Times New Roman" w:hAnsi="Times New Roman" w:cs="Times New Roman"/>
                <w:b/>
                <w:bCs/>
                <w:i/>
                <w:iCs/>
                <w:sz w:val="24"/>
                <w:szCs w:val="24"/>
                <w:vertAlign w:val="superscript"/>
                <w:lang w:eastAsia="en-GB"/>
              </w:rPr>
              <w:t>2</w:t>
            </w:r>
          </w:p>
        </w:tc>
        <w:tc>
          <w:tcPr>
            <w:tcW w:w="892" w:type="pct"/>
            <w:vAlign w:val="center"/>
            <w:hideMark/>
          </w:tcPr>
          <w:p w14:paraId="2B88CFB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0.216</w:t>
            </w:r>
          </w:p>
        </w:tc>
        <w:tc>
          <w:tcPr>
            <w:tcW w:w="960" w:type="pct"/>
            <w:vAlign w:val="center"/>
            <w:hideMark/>
          </w:tcPr>
          <w:p w14:paraId="3A95B2B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0.226</w:t>
            </w:r>
          </w:p>
        </w:tc>
        <w:tc>
          <w:tcPr>
            <w:tcW w:w="892" w:type="pct"/>
            <w:vAlign w:val="center"/>
            <w:hideMark/>
          </w:tcPr>
          <w:p w14:paraId="1BF5ED6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0.217</w:t>
            </w:r>
          </w:p>
        </w:tc>
        <w:tc>
          <w:tcPr>
            <w:tcW w:w="960" w:type="pct"/>
            <w:vAlign w:val="center"/>
            <w:hideMark/>
          </w:tcPr>
          <w:p w14:paraId="44A1308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0.0740</w:t>
            </w:r>
          </w:p>
        </w:tc>
      </w:tr>
      <w:tr w:rsidR="00C705DA" w:rsidRPr="0061691C" w14:paraId="54C43D73" w14:textId="77777777" w:rsidTr="00373D61">
        <w:trPr>
          <w:tblCellSpacing w:w="15" w:type="dxa"/>
        </w:trPr>
        <w:tc>
          <w:tcPr>
            <w:tcW w:w="1144" w:type="pct"/>
            <w:vAlign w:val="center"/>
            <w:hideMark/>
          </w:tcPr>
          <w:p w14:paraId="70B0C54B"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F-stat</w:t>
            </w:r>
          </w:p>
        </w:tc>
        <w:tc>
          <w:tcPr>
            <w:tcW w:w="892" w:type="pct"/>
            <w:vAlign w:val="center"/>
            <w:hideMark/>
          </w:tcPr>
          <w:p w14:paraId="488DB05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14.39</w:t>
            </w:r>
          </w:p>
        </w:tc>
        <w:tc>
          <w:tcPr>
            <w:tcW w:w="960" w:type="pct"/>
            <w:vAlign w:val="center"/>
            <w:hideMark/>
          </w:tcPr>
          <w:p w14:paraId="7EB2578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15.15</w:t>
            </w:r>
          </w:p>
        </w:tc>
        <w:tc>
          <w:tcPr>
            <w:tcW w:w="892" w:type="pct"/>
            <w:vAlign w:val="center"/>
            <w:hideMark/>
          </w:tcPr>
          <w:p w14:paraId="1AD423F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14.15</w:t>
            </w:r>
          </w:p>
        </w:tc>
        <w:tc>
          <w:tcPr>
            <w:tcW w:w="960" w:type="pct"/>
            <w:vAlign w:val="center"/>
            <w:hideMark/>
          </w:tcPr>
          <w:p w14:paraId="5775943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10.36</w:t>
            </w:r>
          </w:p>
        </w:tc>
      </w:tr>
    </w:tbl>
    <w:p w14:paraId="07765074"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Note:</w:t>
      </w:r>
      <w:r w:rsidRPr="005D4A55">
        <w:rPr>
          <w:rFonts w:ascii="Times New Roman" w:eastAsia="Times New Roman" w:hAnsi="Times New Roman" w:cs="Times New Roman"/>
          <w:sz w:val="24"/>
          <w:szCs w:val="24"/>
          <w:lang w:eastAsia="en-GB"/>
        </w:rPr>
        <w:t xml:space="preserve"> This table presents the results from regressing financial performance indicators (i.e.,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on 10-k sentiments (i.e.,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and several control variables using OLS estimations.</w:t>
      </w:r>
    </w:p>
    <w:p w14:paraId="60F9264A"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T-statistics are reported in parenthesis.</w:t>
      </w:r>
    </w:p>
    <w:p w14:paraId="513ECEE8"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 and * shows significance level at 1%, 5% and 10% respectively.</w:t>
      </w:r>
    </w:p>
    <w:p w14:paraId="719474F1"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56"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67573982"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These results are consistent with those of </w:t>
      </w:r>
      <w:hyperlink r:id="rId57" w:anchor="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r w:rsidRPr="005D4A55">
        <w:rPr>
          <w:rFonts w:ascii="Times New Roman" w:eastAsia="Times New Roman" w:hAnsi="Times New Roman" w:cs="Times New Roman"/>
          <w:sz w:val="24"/>
          <w:szCs w:val="24"/>
          <w:lang w:eastAsia="en-GB"/>
        </w:rPr>
        <w:t xml:space="preserve">, who report that firm-specific indicators such as size and volatility do not contribute significantly to the positive tone </w:t>
      </w:r>
      <w:r w:rsidRPr="005D4A55">
        <w:rPr>
          <w:rFonts w:ascii="Times New Roman" w:eastAsia="Times New Roman" w:hAnsi="Times New Roman" w:cs="Times New Roman"/>
          <w:sz w:val="24"/>
          <w:szCs w:val="24"/>
          <w:lang w:eastAsia="en-GB"/>
        </w:rPr>
        <w:lastRenderedPageBreak/>
        <w:t>of 10-ks.</w:t>
      </w:r>
      <w:bookmarkStart w:id="66" w:name="bfn19"/>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"fn19"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19</w:t>
      </w:r>
      <w:r w:rsidRPr="005D4A55">
        <w:rPr>
          <w:rFonts w:ascii="Times New Roman" w:eastAsia="Times New Roman" w:hAnsi="Times New Roman" w:cs="Times New Roman"/>
          <w:sz w:val="24"/>
          <w:szCs w:val="24"/>
          <w:lang w:eastAsia="en-GB"/>
        </w:rPr>
        <w:fldChar w:fldCharType="end"/>
      </w:r>
      <w:bookmarkEnd w:id="66"/>
      <w:r w:rsidRPr="005D4A55">
        <w:rPr>
          <w:rFonts w:ascii="Times New Roman" w:eastAsia="Times New Roman" w:hAnsi="Times New Roman" w:cs="Times New Roman"/>
          <w:sz w:val="24"/>
          <w:szCs w:val="24"/>
          <w:lang w:eastAsia="en-GB"/>
        </w:rPr>
        <w:t xml:space="preserve"> They also report that risky firms adopt more negative words and less positive words in their 10-k disclosure. Several empirical studies (</w:t>
      </w:r>
      <w:proofErr w:type="spellStart"/>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"bib51"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Tetlock</w:t>
      </w:r>
      <w:proofErr w:type="spellEnd"/>
      <w:r w:rsidRPr="005D4A55">
        <w:rPr>
          <w:rFonts w:ascii="Times New Roman" w:eastAsia="Times New Roman" w:hAnsi="Times New Roman" w:cs="Times New Roman"/>
          <w:sz w:val="24"/>
          <w:szCs w:val="24"/>
          <w:lang w:eastAsia="en-GB"/>
        </w:rPr>
        <w:t xml:space="preserve"> et al., 2008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bookmarkStart w:id="67" w:name="bbib2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"bib22"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Epstein and Schneider, 2008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w:t>
      </w:r>
      <w:proofErr w:type="spellStart"/>
      <w:r w:rsidRPr="005D4A55">
        <w:rPr>
          <w:rFonts w:ascii="Times New Roman" w:eastAsia="Times New Roman" w:hAnsi="Times New Roman" w:cs="Times New Roman"/>
          <w:sz w:val="24"/>
          <w:szCs w:val="24"/>
          <w:lang w:eastAsia="en-GB"/>
        </w:rPr>
        <w:t>Rijba</w:t>
      </w:r>
      <w:proofErr w:type="spellEnd"/>
      <w:r w:rsidRPr="005D4A55">
        <w:rPr>
          <w:rFonts w:ascii="Times New Roman" w:eastAsia="Times New Roman" w:hAnsi="Times New Roman" w:cs="Times New Roman"/>
          <w:sz w:val="24"/>
          <w:szCs w:val="24"/>
          <w:lang w:eastAsia="en-GB"/>
        </w:rPr>
        <w:t xml:space="preserve"> et al., 2021) have shown that the negative sentiment is more powerful than the positive. The negative words are more relevant to the low firm earnings and stock price under-reaction (</w:t>
      </w:r>
      <w:proofErr w:type="spellStart"/>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"bib51"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Tetlock</w:t>
      </w:r>
      <w:proofErr w:type="spellEnd"/>
      <w:r w:rsidRPr="005D4A55">
        <w:rPr>
          <w:rFonts w:ascii="Times New Roman" w:eastAsia="Times New Roman" w:hAnsi="Times New Roman" w:cs="Times New Roman"/>
          <w:sz w:val="24"/>
          <w:szCs w:val="24"/>
          <w:lang w:eastAsia="en-GB"/>
        </w:rPr>
        <w:t xml:space="preserve"> et al., 2008</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Similarly, </w:t>
      </w:r>
      <w:proofErr w:type="spellStart"/>
      <w:r w:rsidRPr="005D4A55">
        <w:rPr>
          <w:rFonts w:ascii="Times New Roman" w:eastAsia="Times New Roman" w:hAnsi="Times New Roman" w:cs="Times New Roman"/>
          <w:sz w:val="24"/>
          <w:szCs w:val="24"/>
          <w:lang w:eastAsia="en-GB"/>
        </w:rPr>
        <w:t>Rijba</w:t>
      </w:r>
      <w:proofErr w:type="spellEnd"/>
      <w:r w:rsidRPr="005D4A55">
        <w:rPr>
          <w:rFonts w:ascii="Times New Roman" w:eastAsia="Times New Roman" w:hAnsi="Times New Roman" w:cs="Times New Roman"/>
          <w:sz w:val="24"/>
          <w:szCs w:val="24"/>
          <w:lang w:eastAsia="en-GB"/>
        </w:rPr>
        <w:t xml:space="preserve"> et al. (2021) argue that a more negative or ambiguous tone of the 10-k increases the magnitude of the relationship between annual report complexity and firm’s cost of capital. In particular, investors react differently to good and bad news, i.e., strong reaction to the bad news and dampened reaction to the good news (</w:t>
      </w:r>
      <w:hyperlink r:id="rId58" w:anchor="bib22" w:history="1">
        <w:r w:rsidRPr="005D4A55">
          <w:rPr>
            <w:rFonts w:ascii="Times New Roman" w:eastAsia="Times New Roman" w:hAnsi="Times New Roman" w:cs="Times New Roman"/>
            <w:sz w:val="24"/>
            <w:szCs w:val="24"/>
            <w:lang w:eastAsia="en-GB"/>
          </w:rPr>
          <w:t>Epstein and Schneider, 2008</w:t>
        </w:r>
      </w:hyperlink>
      <w:bookmarkEnd w:id="67"/>
      <w:r w:rsidRPr="005D4A55">
        <w:rPr>
          <w:rFonts w:ascii="Times New Roman" w:eastAsia="Times New Roman" w:hAnsi="Times New Roman" w:cs="Times New Roman"/>
          <w:sz w:val="24"/>
          <w:szCs w:val="24"/>
          <w:lang w:eastAsia="en-GB"/>
        </w:rPr>
        <w:t>) because investors and the other stakeholders give more importance to the negative or ambiguous sentiments/news than positive. Our results are partially aligned with the theory, i.e., positive financial performance leads to the reduction in the negative sentiments in the 10-k filings.</w:t>
      </w:r>
    </w:p>
    <w:p w14:paraId="18462917" w14:textId="77777777" w:rsidR="005D4A55" w:rsidRPr="005D4A55" w:rsidRDefault="005D4A55" w:rsidP="0061691C">
      <w:pPr>
        <w:spacing w:before="120" w:after="120" w:line="240" w:lineRule="auto"/>
        <w:outlineLvl w:val="3"/>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4.2.1. Controlling for board-level corporate governance mechanisms</w:t>
      </w:r>
    </w:p>
    <w:p w14:paraId="56A30A4E"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In the main analysis, we incorporate a diverse set of potential determinants of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of 10-ks as control variables. However, possibly omitted variable bias may affect our main results. In a recent study, </w:t>
      </w:r>
      <w:hyperlink r:id="rId59" w:anchor="bib43" w:history="1">
        <w:r w:rsidRPr="005D4A55">
          <w:rPr>
            <w:rFonts w:ascii="Times New Roman" w:eastAsia="Times New Roman" w:hAnsi="Times New Roman" w:cs="Times New Roman"/>
            <w:sz w:val="24"/>
            <w:szCs w:val="24"/>
            <w:lang w:eastAsia="en-GB"/>
          </w:rPr>
          <w:t>Nadeem (2021)</w:t>
        </w:r>
      </w:hyperlink>
      <w:bookmarkEnd w:id="38"/>
      <w:r w:rsidRPr="005D4A55">
        <w:rPr>
          <w:rFonts w:ascii="Times New Roman" w:eastAsia="Times New Roman" w:hAnsi="Times New Roman" w:cs="Times New Roman"/>
          <w:sz w:val="24"/>
          <w:szCs w:val="24"/>
          <w:lang w:eastAsia="en-GB"/>
        </w:rPr>
        <w:t xml:space="preserve"> finds a positive association between board gender diversity and 10-k readability, suggesting that board-level corporate governance mechanisms may also influence the tone of 10-k.</w:t>
      </w:r>
      <w:bookmarkStart w:id="68" w:name="bfn2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"fn20"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20</w:t>
      </w:r>
      <w:r w:rsidRPr="005D4A55">
        <w:rPr>
          <w:rFonts w:ascii="Times New Roman" w:eastAsia="Times New Roman" w:hAnsi="Times New Roman" w:cs="Times New Roman"/>
          <w:sz w:val="24"/>
          <w:szCs w:val="24"/>
          <w:lang w:eastAsia="en-GB"/>
        </w:rPr>
        <w:fldChar w:fldCharType="end"/>
      </w:r>
      <w:bookmarkEnd w:id="68"/>
      <w:r w:rsidRPr="005D4A55">
        <w:rPr>
          <w:rFonts w:ascii="Times New Roman" w:eastAsia="Times New Roman" w:hAnsi="Times New Roman" w:cs="Times New Roman"/>
          <w:sz w:val="24"/>
          <w:szCs w:val="24"/>
          <w:lang w:eastAsia="en-GB"/>
        </w:rPr>
        <w:t xml:space="preserve"> Therefore, it is important to examine the influence of board-level corporate governance mechanisms on the relationship between the firm’s financial performance indicators and 10-k sentiments. Prior studies (</w:t>
      </w:r>
      <w:hyperlink r:id="rId60" w:anchor="bib1" w:history="1">
        <w:r w:rsidRPr="005D4A55">
          <w:rPr>
            <w:rFonts w:ascii="Times New Roman" w:eastAsia="Times New Roman" w:hAnsi="Times New Roman" w:cs="Times New Roman"/>
            <w:sz w:val="24"/>
            <w:szCs w:val="24"/>
            <w:lang w:eastAsia="en-GB"/>
          </w:rPr>
          <w:t>Aly et al., 2018</w:t>
        </w:r>
      </w:hyperlink>
      <w:bookmarkEnd w:id="18"/>
      <w:r w:rsidRPr="005D4A55">
        <w:rPr>
          <w:rFonts w:ascii="Times New Roman" w:eastAsia="Times New Roman" w:hAnsi="Times New Roman" w:cs="Times New Roman"/>
          <w:sz w:val="24"/>
          <w:szCs w:val="24"/>
          <w:lang w:eastAsia="en-GB"/>
        </w:rPr>
        <w:t xml:space="preserve">, </w:t>
      </w:r>
      <w:hyperlink r:id="rId61" w:anchor="bib52" w:history="1">
        <w:r w:rsidRPr="005D4A55">
          <w:rPr>
            <w:rFonts w:ascii="Times New Roman" w:eastAsia="Times New Roman" w:hAnsi="Times New Roman" w:cs="Times New Roman"/>
            <w:sz w:val="24"/>
            <w:szCs w:val="24"/>
            <w:lang w:eastAsia="en-GB"/>
          </w:rPr>
          <w:t>Wang et al., 2008</w:t>
        </w:r>
      </w:hyperlink>
      <w:bookmarkEnd w:id="19"/>
      <w:r w:rsidRPr="005D4A55">
        <w:rPr>
          <w:rFonts w:ascii="Times New Roman" w:eastAsia="Times New Roman" w:hAnsi="Times New Roman" w:cs="Times New Roman"/>
          <w:sz w:val="24"/>
          <w:szCs w:val="24"/>
          <w:lang w:eastAsia="en-GB"/>
        </w:rPr>
        <w:t xml:space="preserve">, </w:t>
      </w:r>
      <w:hyperlink r:id="rId62" w:anchor="bib18" w:history="1">
        <w:proofErr w:type="spellStart"/>
        <w:r w:rsidRPr="005D4A55">
          <w:rPr>
            <w:rFonts w:ascii="Times New Roman" w:eastAsia="Times New Roman" w:hAnsi="Times New Roman" w:cs="Times New Roman"/>
            <w:sz w:val="24"/>
            <w:szCs w:val="24"/>
            <w:lang w:eastAsia="en-GB"/>
          </w:rPr>
          <w:t>Clatworthy</w:t>
        </w:r>
        <w:proofErr w:type="spellEnd"/>
        <w:r w:rsidRPr="005D4A55">
          <w:rPr>
            <w:rFonts w:ascii="Times New Roman" w:eastAsia="Times New Roman" w:hAnsi="Times New Roman" w:cs="Times New Roman"/>
            <w:sz w:val="24"/>
            <w:szCs w:val="24"/>
            <w:lang w:eastAsia="en-GB"/>
          </w:rPr>
          <w:t xml:space="preserve"> and Jones, 2006</w:t>
        </w:r>
      </w:hyperlink>
      <w:bookmarkEnd w:id="21"/>
      <w:r w:rsidRPr="005D4A55">
        <w:rPr>
          <w:rFonts w:ascii="Times New Roman" w:eastAsia="Times New Roman" w:hAnsi="Times New Roman" w:cs="Times New Roman"/>
          <w:sz w:val="24"/>
          <w:szCs w:val="24"/>
          <w:lang w:eastAsia="en-GB"/>
        </w:rPr>
        <w:t>) have explained that corporate managers manipulate disclosure information to magnify their performance and to avoid agency conflict. The managers disclose more positive information and hide negative. Therefore, the corporate governance characteristics such as board size, independence, diversity, and CEO separation may influence the company’s disclosure in the 10-ks. To do so, we focus on widely used proxies of board-level of corporate governance mechanisms, i.e., board size (</w:t>
      </w:r>
      <w:r w:rsidRPr="005D4A55">
        <w:rPr>
          <w:rFonts w:ascii="Times New Roman" w:eastAsia="Times New Roman" w:hAnsi="Times New Roman" w:cs="Times New Roman"/>
          <w:i/>
          <w:iCs/>
          <w:sz w:val="24"/>
          <w:szCs w:val="24"/>
          <w:lang w:eastAsia="en-GB"/>
        </w:rPr>
        <w:t>B_SIZE</w:t>
      </w:r>
      <w:r w:rsidRPr="005D4A55">
        <w:rPr>
          <w:rFonts w:ascii="Times New Roman" w:eastAsia="Times New Roman" w:hAnsi="Times New Roman" w:cs="Times New Roman"/>
          <w:sz w:val="24"/>
          <w:szCs w:val="24"/>
          <w:lang w:eastAsia="en-GB"/>
        </w:rPr>
        <w:t>), board independence (</w:t>
      </w:r>
      <w:r w:rsidRPr="005D4A55">
        <w:rPr>
          <w:rFonts w:ascii="Times New Roman" w:eastAsia="Times New Roman" w:hAnsi="Times New Roman" w:cs="Times New Roman"/>
          <w:i/>
          <w:iCs/>
          <w:sz w:val="24"/>
          <w:szCs w:val="24"/>
          <w:lang w:eastAsia="en-GB"/>
        </w:rPr>
        <w:t>B_IND</w:t>
      </w:r>
      <w:r w:rsidRPr="005D4A55">
        <w:rPr>
          <w:rFonts w:ascii="Times New Roman" w:eastAsia="Times New Roman" w:hAnsi="Times New Roman" w:cs="Times New Roman"/>
          <w:sz w:val="24"/>
          <w:szCs w:val="24"/>
          <w:lang w:eastAsia="en-GB"/>
        </w:rPr>
        <w:t>), the level of board gender diversity (</w:t>
      </w:r>
      <w:r w:rsidRPr="005D4A55">
        <w:rPr>
          <w:rFonts w:ascii="Times New Roman" w:eastAsia="Times New Roman" w:hAnsi="Times New Roman" w:cs="Times New Roman"/>
          <w:i/>
          <w:iCs/>
          <w:sz w:val="24"/>
          <w:szCs w:val="24"/>
          <w:lang w:eastAsia="en-GB"/>
        </w:rPr>
        <w:t>F_PRO</w:t>
      </w:r>
      <w:r w:rsidRPr="005D4A55">
        <w:rPr>
          <w:rFonts w:ascii="Times New Roman" w:eastAsia="Times New Roman" w:hAnsi="Times New Roman" w:cs="Times New Roman"/>
          <w:sz w:val="24"/>
          <w:szCs w:val="24"/>
          <w:lang w:eastAsia="en-GB"/>
        </w:rPr>
        <w:t>) and the CEO-Chairman separation (</w:t>
      </w:r>
      <w:r w:rsidRPr="005D4A55">
        <w:rPr>
          <w:rFonts w:ascii="Times New Roman" w:eastAsia="Times New Roman" w:hAnsi="Times New Roman" w:cs="Times New Roman"/>
          <w:i/>
          <w:iCs/>
          <w:sz w:val="24"/>
          <w:szCs w:val="24"/>
          <w:lang w:eastAsia="en-GB"/>
        </w:rPr>
        <w:t>SEP</w:t>
      </w:r>
      <w:r w:rsidRPr="005D4A55">
        <w:rPr>
          <w:rFonts w:ascii="Times New Roman" w:eastAsia="Times New Roman" w:hAnsi="Times New Roman" w:cs="Times New Roman"/>
          <w:sz w:val="24"/>
          <w:szCs w:val="24"/>
          <w:lang w:eastAsia="en-GB"/>
        </w:rPr>
        <w:t xml:space="preserve">) and re-estimate </w:t>
      </w:r>
      <w:hyperlink r:id="rId63" w:anchor="eqn0010" w:history="1">
        <w:r w:rsidRPr="005D4A55">
          <w:rPr>
            <w:rFonts w:ascii="Times New Roman" w:eastAsia="Times New Roman" w:hAnsi="Times New Roman" w:cs="Times New Roman"/>
            <w:sz w:val="24"/>
            <w:szCs w:val="24"/>
            <w:lang w:eastAsia="en-GB"/>
          </w:rPr>
          <w:t>(1)</w:t>
        </w:r>
      </w:hyperlink>
      <w:r w:rsidRPr="005D4A55">
        <w:rPr>
          <w:rFonts w:ascii="Times New Roman" w:eastAsia="Times New Roman" w:hAnsi="Times New Roman" w:cs="Times New Roman"/>
          <w:sz w:val="24"/>
          <w:szCs w:val="24"/>
          <w:lang w:eastAsia="en-GB"/>
        </w:rPr>
        <w:t xml:space="preserve">, </w:t>
      </w:r>
      <w:hyperlink r:id="rId64" w:anchor="eqn0015" w:history="1">
        <w:r w:rsidRPr="005D4A55">
          <w:rPr>
            <w:rFonts w:ascii="Times New Roman" w:eastAsia="Times New Roman" w:hAnsi="Times New Roman" w:cs="Times New Roman"/>
            <w:sz w:val="24"/>
            <w:szCs w:val="24"/>
            <w:lang w:eastAsia="en-GB"/>
          </w:rPr>
          <w:t>(2)</w:t>
        </w:r>
      </w:hyperlink>
      <w:r w:rsidRPr="005D4A55">
        <w:rPr>
          <w:rFonts w:ascii="Times New Roman" w:eastAsia="Times New Roman" w:hAnsi="Times New Roman" w:cs="Times New Roman"/>
          <w:sz w:val="24"/>
          <w:szCs w:val="24"/>
          <w:lang w:eastAsia="en-GB"/>
        </w:rPr>
        <w:t xml:space="preserve"> after including these corporate governance variables along with other control variables.</w:t>
      </w:r>
      <w:bookmarkStart w:id="69" w:name="bfn21"/>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"fn21"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21</w:t>
      </w:r>
      <w:r w:rsidRPr="005D4A55">
        <w:rPr>
          <w:rFonts w:ascii="Times New Roman" w:eastAsia="Times New Roman" w:hAnsi="Times New Roman" w:cs="Times New Roman"/>
          <w:sz w:val="24"/>
          <w:szCs w:val="24"/>
          <w:lang w:eastAsia="en-GB"/>
        </w:rPr>
        <w:fldChar w:fldCharType="end"/>
      </w:r>
      <w:bookmarkEnd w:id="69"/>
      <w:r w:rsidRPr="005D4A55">
        <w:rPr>
          <w:rFonts w:ascii="Times New Roman" w:eastAsia="Times New Roman" w:hAnsi="Times New Roman" w:cs="Times New Roman"/>
          <w:sz w:val="24"/>
          <w:szCs w:val="24"/>
          <w:lang w:eastAsia="en-GB"/>
        </w:rPr>
        <w:t xml:space="preserve"> The results of this analysis, presented in </w:t>
      </w:r>
      <w:bookmarkStart w:id="70" w:name="btbl002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"tbl0025"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5</w:t>
      </w:r>
      <w:r w:rsidRPr="005D4A55">
        <w:rPr>
          <w:rFonts w:ascii="Times New Roman" w:eastAsia="Times New Roman" w:hAnsi="Times New Roman" w:cs="Times New Roman"/>
          <w:sz w:val="24"/>
          <w:szCs w:val="24"/>
          <w:lang w:eastAsia="en-GB"/>
        </w:rPr>
        <w:fldChar w:fldCharType="end"/>
      </w:r>
      <w:bookmarkEnd w:id="70"/>
      <w:r w:rsidRPr="005D4A55">
        <w:rPr>
          <w:rFonts w:ascii="Times New Roman" w:eastAsia="Times New Roman" w:hAnsi="Times New Roman" w:cs="Times New Roman"/>
          <w:sz w:val="24"/>
          <w:szCs w:val="24"/>
          <w:lang w:eastAsia="en-GB"/>
        </w:rPr>
        <w:t>, also show that financial performance indicators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have no significant influence on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but are negatively and significantly associated with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Hence, reaffirming that our results are consistent even after controlling for the effect of board-level corporate governance mechanisms and are not subject to omitted variables bias.</w:t>
      </w:r>
    </w:p>
    <w:p w14:paraId="2E70F375" w14:textId="77777777" w:rsidR="00612023" w:rsidRDefault="00612023">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47CF3FF5" w14:textId="3C629EC0"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lastRenderedPageBreak/>
        <w:t>Table 5. Financial performance and 10-k sentiments: the role CG characteristics.</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2215"/>
        <w:gridCol w:w="1714"/>
        <w:gridCol w:w="1846"/>
        <w:gridCol w:w="1714"/>
        <w:gridCol w:w="1861"/>
      </w:tblGrid>
      <w:tr w:rsidR="00C705DA" w:rsidRPr="0061691C" w14:paraId="4306619F" w14:textId="77777777" w:rsidTr="00373D61">
        <w:trPr>
          <w:tblHeader/>
          <w:tblCellSpacing w:w="15" w:type="dxa"/>
        </w:trPr>
        <w:tc>
          <w:tcPr>
            <w:tcW w:w="1147" w:type="pct"/>
            <w:vAlign w:val="center"/>
            <w:hideMark/>
          </w:tcPr>
          <w:p w14:paraId="74D569E0" w14:textId="668935F3"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3A4BA857"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(1)</w:t>
            </w:r>
          </w:p>
        </w:tc>
        <w:tc>
          <w:tcPr>
            <w:tcW w:w="959" w:type="pct"/>
            <w:vAlign w:val="center"/>
            <w:hideMark/>
          </w:tcPr>
          <w:p w14:paraId="0385F617"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w:t>
            </w:r>
          </w:p>
        </w:tc>
        <w:tc>
          <w:tcPr>
            <w:tcW w:w="890" w:type="pct"/>
            <w:vAlign w:val="center"/>
            <w:hideMark/>
          </w:tcPr>
          <w:p w14:paraId="453E73B9"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w:t>
            </w:r>
          </w:p>
        </w:tc>
        <w:tc>
          <w:tcPr>
            <w:tcW w:w="959" w:type="pct"/>
            <w:vAlign w:val="center"/>
            <w:hideMark/>
          </w:tcPr>
          <w:p w14:paraId="07EA4FDC"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w:t>
            </w:r>
          </w:p>
        </w:tc>
      </w:tr>
      <w:tr w:rsidR="00C705DA" w:rsidRPr="0061691C" w14:paraId="639F66D9" w14:textId="77777777" w:rsidTr="00373D61">
        <w:trPr>
          <w:tblHeader/>
          <w:tblCellSpacing w:w="15" w:type="dxa"/>
        </w:trPr>
        <w:tc>
          <w:tcPr>
            <w:tcW w:w="1147" w:type="pct"/>
            <w:vAlign w:val="center"/>
            <w:hideMark/>
          </w:tcPr>
          <w:p w14:paraId="66DBDB2A"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Variables</w:t>
            </w:r>
          </w:p>
        </w:tc>
        <w:tc>
          <w:tcPr>
            <w:tcW w:w="890" w:type="pct"/>
            <w:vAlign w:val="center"/>
            <w:hideMark/>
          </w:tcPr>
          <w:p w14:paraId="1B73C243"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59" w:type="pct"/>
            <w:vAlign w:val="center"/>
            <w:hideMark/>
          </w:tcPr>
          <w:p w14:paraId="42F03C50"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c>
          <w:tcPr>
            <w:tcW w:w="890" w:type="pct"/>
            <w:vAlign w:val="center"/>
            <w:hideMark/>
          </w:tcPr>
          <w:p w14:paraId="154696D7"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59" w:type="pct"/>
            <w:vAlign w:val="center"/>
            <w:hideMark/>
          </w:tcPr>
          <w:p w14:paraId="50157E69"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r>
      <w:tr w:rsidR="00C705DA" w:rsidRPr="0061691C" w14:paraId="38653ABC" w14:textId="77777777" w:rsidTr="00373D61">
        <w:trPr>
          <w:tblCellSpacing w:w="15" w:type="dxa"/>
        </w:trPr>
        <w:tc>
          <w:tcPr>
            <w:tcW w:w="1147" w:type="pct"/>
            <w:vAlign w:val="center"/>
            <w:hideMark/>
          </w:tcPr>
          <w:p w14:paraId="75397177"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ROA</w:t>
            </w:r>
          </w:p>
        </w:tc>
        <w:tc>
          <w:tcPr>
            <w:tcW w:w="890" w:type="pct"/>
            <w:vAlign w:val="center"/>
            <w:hideMark/>
          </w:tcPr>
          <w:p w14:paraId="37C2CBE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59" w:type="pct"/>
            <w:vAlign w:val="center"/>
            <w:hideMark/>
          </w:tcPr>
          <w:p w14:paraId="4714551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 * **</w:t>
            </w:r>
          </w:p>
        </w:tc>
        <w:tc>
          <w:tcPr>
            <w:tcW w:w="890" w:type="pct"/>
            <w:vAlign w:val="center"/>
            <w:hideMark/>
          </w:tcPr>
          <w:p w14:paraId="721087A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959" w:type="pct"/>
            <w:vAlign w:val="center"/>
            <w:hideMark/>
          </w:tcPr>
          <w:p w14:paraId="7F31E68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r>
      <w:tr w:rsidR="00C705DA" w:rsidRPr="0061691C" w14:paraId="773C7C86" w14:textId="77777777" w:rsidTr="00373D61">
        <w:trPr>
          <w:tblCellSpacing w:w="15" w:type="dxa"/>
        </w:trPr>
        <w:tc>
          <w:tcPr>
            <w:tcW w:w="1147" w:type="pct"/>
            <w:vAlign w:val="center"/>
            <w:hideMark/>
          </w:tcPr>
          <w:p w14:paraId="1E8AFD9D" w14:textId="1B63DA4D"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5530362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(−0.53)</w:t>
            </w:r>
          </w:p>
        </w:tc>
        <w:tc>
          <w:tcPr>
            <w:tcW w:w="959" w:type="pct"/>
            <w:vAlign w:val="center"/>
            <w:hideMark/>
          </w:tcPr>
          <w:p w14:paraId="359AEA0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(−3.49)</w:t>
            </w:r>
          </w:p>
        </w:tc>
        <w:tc>
          <w:tcPr>
            <w:tcW w:w="890" w:type="pct"/>
            <w:vAlign w:val="center"/>
            <w:hideMark/>
          </w:tcPr>
          <w:p w14:paraId="1312248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959" w:type="pct"/>
            <w:vAlign w:val="center"/>
            <w:hideMark/>
          </w:tcPr>
          <w:p w14:paraId="3A0F47A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r>
      <w:tr w:rsidR="00C705DA" w:rsidRPr="0061691C" w14:paraId="61747E69" w14:textId="77777777" w:rsidTr="00373D61">
        <w:trPr>
          <w:tblCellSpacing w:w="15" w:type="dxa"/>
        </w:trPr>
        <w:tc>
          <w:tcPr>
            <w:tcW w:w="1147" w:type="pct"/>
            <w:vAlign w:val="center"/>
            <w:hideMark/>
          </w:tcPr>
          <w:p w14:paraId="66821CFC"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TQ</w:t>
            </w:r>
          </w:p>
        </w:tc>
        <w:tc>
          <w:tcPr>
            <w:tcW w:w="890" w:type="pct"/>
            <w:vAlign w:val="center"/>
            <w:hideMark/>
          </w:tcPr>
          <w:p w14:paraId="289ED693"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p>
        </w:tc>
        <w:tc>
          <w:tcPr>
            <w:tcW w:w="959" w:type="pct"/>
            <w:vAlign w:val="center"/>
            <w:hideMark/>
          </w:tcPr>
          <w:p w14:paraId="709A95D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890" w:type="pct"/>
            <w:vAlign w:val="center"/>
            <w:hideMark/>
          </w:tcPr>
          <w:p w14:paraId="75748F5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0.764</w:t>
            </w:r>
          </w:p>
        </w:tc>
        <w:tc>
          <w:tcPr>
            <w:tcW w:w="959" w:type="pct"/>
            <w:vAlign w:val="center"/>
            <w:hideMark/>
          </w:tcPr>
          <w:p w14:paraId="13ACA64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-0.133 * **</w:t>
            </w:r>
          </w:p>
        </w:tc>
      </w:tr>
      <w:tr w:rsidR="00C705DA" w:rsidRPr="0061691C" w14:paraId="50267B9A" w14:textId="77777777" w:rsidTr="00373D61">
        <w:trPr>
          <w:tblCellSpacing w:w="15" w:type="dxa"/>
        </w:trPr>
        <w:tc>
          <w:tcPr>
            <w:tcW w:w="1147" w:type="pct"/>
            <w:vAlign w:val="center"/>
            <w:hideMark/>
          </w:tcPr>
          <w:p w14:paraId="4D2262F4" w14:textId="6B2182A5"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3B3AF83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959" w:type="pct"/>
            <w:vAlign w:val="center"/>
            <w:hideMark/>
          </w:tcPr>
          <w:p w14:paraId="6050499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p>
        </w:tc>
        <w:tc>
          <w:tcPr>
            <w:tcW w:w="890" w:type="pct"/>
            <w:vAlign w:val="center"/>
            <w:hideMark/>
          </w:tcPr>
          <w:p w14:paraId="03230A6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(0.22)</w:t>
            </w:r>
          </w:p>
        </w:tc>
        <w:tc>
          <w:tcPr>
            <w:tcW w:w="959" w:type="pct"/>
            <w:vAlign w:val="center"/>
            <w:hideMark/>
          </w:tcPr>
          <w:p w14:paraId="725208B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(−2.93)</w:t>
            </w:r>
          </w:p>
        </w:tc>
      </w:tr>
      <w:tr w:rsidR="00C705DA" w:rsidRPr="0061691C" w14:paraId="78DE198D" w14:textId="77777777" w:rsidTr="00373D61">
        <w:trPr>
          <w:tblCellSpacing w:w="15" w:type="dxa"/>
        </w:trPr>
        <w:tc>
          <w:tcPr>
            <w:tcW w:w="1147" w:type="pct"/>
            <w:vAlign w:val="center"/>
            <w:hideMark/>
          </w:tcPr>
          <w:p w14:paraId="6F60A938"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B_SIZE</w:t>
            </w:r>
          </w:p>
        </w:tc>
        <w:tc>
          <w:tcPr>
            <w:tcW w:w="890" w:type="pct"/>
            <w:vAlign w:val="center"/>
            <w:hideMark/>
          </w:tcPr>
          <w:p w14:paraId="6A48C73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-0.009</w:t>
            </w:r>
          </w:p>
        </w:tc>
        <w:tc>
          <w:tcPr>
            <w:tcW w:w="959" w:type="pct"/>
            <w:vAlign w:val="center"/>
            <w:hideMark/>
          </w:tcPr>
          <w:p w14:paraId="050FB58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-0.024</w:t>
            </w:r>
          </w:p>
        </w:tc>
        <w:tc>
          <w:tcPr>
            <w:tcW w:w="890" w:type="pct"/>
            <w:vAlign w:val="center"/>
            <w:hideMark/>
          </w:tcPr>
          <w:p w14:paraId="46B4552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w:t>
            </w:r>
          </w:p>
        </w:tc>
        <w:tc>
          <w:tcPr>
            <w:tcW w:w="959" w:type="pct"/>
            <w:vAlign w:val="center"/>
            <w:hideMark/>
          </w:tcPr>
          <w:p w14:paraId="0F34D50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-0.023</w:t>
            </w:r>
          </w:p>
        </w:tc>
      </w:tr>
      <w:tr w:rsidR="00C705DA" w:rsidRPr="0061691C" w14:paraId="15A339A5" w14:textId="77777777" w:rsidTr="00373D61">
        <w:trPr>
          <w:tblCellSpacing w:w="15" w:type="dxa"/>
        </w:trPr>
        <w:tc>
          <w:tcPr>
            <w:tcW w:w="1147" w:type="pct"/>
            <w:vAlign w:val="center"/>
            <w:hideMark/>
          </w:tcPr>
          <w:p w14:paraId="7B874183" w14:textId="689AED66"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0EE9323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(−0.49)</w:t>
            </w:r>
          </w:p>
        </w:tc>
        <w:tc>
          <w:tcPr>
            <w:tcW w:w="959" w:type="pct"/>
            <w:vAlign w:val="center"/>
            <w:hideMark/>
          </w:tcPr>
          <w:p w14:paraId="2337D93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(−1.25)</w:t>
            </w:r>
          </w:p>
        </w:tc>
        <w:tc>
          <w:tcPr>
            <w:tcW w:w="890" w:type="pct"/>
            <w:vAlign w:val="center"/>
            <w:hideMark/>
          </w:tcPr>
          <w:p w14:paraId="30951B8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(−0.43)</w:t>
            </w:r>
          </w:p>
        </w:tc>
        <w:tc>
          <w:tcPr>
            <w:tcW w:w="959" w:type="pct"/>
            <w:vAlign w:val="center"/>
            <w:hideMark/>
          </w:tcPr>
          <w:p w14:paraId="634CD56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(−1.13)</w:t>
            </w:r>
          </w:p>
        </w:tc>
      </w:tr>
      <w:tr w:rsidR="00C705DA" w:rsidRPr="0061691C" w14:paraId="309A208B" w14:textId="77777777" w:rsidTr="00373D61">
        <w:trPr>
          <w:tblCellSpacing w:w="15" w:type="dxa"/>
        </w:trPr>
        <w:tc>
          <w:tcPr>
            <w:tcW w:w="1147" w:type="pct"/>
            <w:vAlign w:val="center"/>
            <w:hideMark/>
          </w:tcPr>
          <w:p w14:paraId="31E71A07"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B_IND</w:t>
            </w:r>
          </w:p>
        </w:tc>
        <w:tc>
          <w:tcPr>
            <w:tcW w:w="890" w:type="pct"/>
            <w:vAlign w:val="center"/>
            <w:hideMark/>
          </w:tcPr>
          <w:p w14:paraId="09DE430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-0.023</w:t>
            </w:r>
          </w:p>
        </w:tc>
        <w:tc>
          <w:tcPr>
            <w:tcW w:w="959" w:type="pct"/>
            <w:vAlign w:val="center"/>
            <w:hideMark/>
          </w:tcPr>
          <w:p w14:paraId="2EBE3E2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0.075 * **</w:t>
            </w:r>
          </w:p>
        </w:tc>
        <w:tc>
          <w:tcPr>
            <w:tcW w:w="890" w:type="pct"/>
            <w:vAlign w:val="center"/>
            <w:hideMark/>
          </w:tcPr>
          <w:p w14:paraId="536268F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-0.017</w:t>
            </w:r>
          </w:p>
        </w:tc>
        <w:tc>
          <w:tcPr>
            <w:tcW w:w="959" w:type="pct"/>
            <w:vAlign w:val="center"/>
            <w:hideMark/>
          </w:tcPr>
          <w:p w14:paraId="01623BB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0.079 * **</w:t>
            </w:r>
          </w:p>
        </w:tc>
      </w:tr>
      <w:tr w:rsidR="00C705DA" w:rsidRPr="0061691C" w14:paraId="0B54D25F" w14:textId="77777777" w:rsidTr="00373D61">
        <w:trPr>
          <w:tblCellSpacing w:w="15" w:type="dxa"/>
        </w:trPr>
        <w:tc>
          <w:tcPr>
            <w:tcW w:w="1147" w:type="pct"/>
            <w:vAlign w:val="center"/>
            <w:hideMark/>
          </w:tcPr>
          <w:p w14:paraId="23DF4366" w14:textId="783004ED"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4729694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(−0.82)</w:t>
            </w:r>
          </w:p>
        </w:tc>
        <w:tc>
          <w:tcPr>
            <w:tcW w:w="959" w:type="pct"/>
            <w:vAlign w:val="center"/>
            <w:hideMark/>
          </w:tcPr>
          <w:p w14:paraId="1AB9648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(2.59)</w:t>
            </w:r>
          </w:p>
        </w:tc>
        <w:tc>
          <w:tcPr>
            <w:tcW w:w="890" w:type="pct"/>
            <w:vAlign w:val="center"/>
            <w:hideMark/>
          </w:tcPr>
          <w:p w14:paraId="5551B3E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(−0.59)</w:t>
            </w:r>
          </w:p>
        </w:tc>
        <w:tc>
          <w:tcPr>
            <w:tcW w:w="959" w:type="pct"/>
            <w:vAlign w:val="center"/>
            <w:hideMark/>
          </w:tcPr>
          <w:p w14:paraId="3A70901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(2.62)</w:t>
            </w:r>
          </w:p>
        </w:tc>
      </w:tr>
      <w:tr w:rsidR="00C705DA" w:rsidRPr="0061691C" w14:paraId="1F9398E1" w14:textId="77777777" w:rsidTr="00373D61">
        <w:trPr>
          <w:tblCellSpacing w:w="15" w:type="dxa"/>
        </w:trPr>
        <w:tc>
          <w:tcPr>
            <w:tcW w:w="1147" w:type="pct"/>
            <w:vAlign w:val="center"/>
            <w:hideMark/>
          </w:tcPr>
          <w:p w14:paraId="50173E55"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F_PRO</w:t>
            </w:r>
          </w:p>
        </w:tc>
        <w:tc>
          <w:tcPr>
            <w:tcW w:w="890" w:type="pct"/>
            <w:vAlign w:val="center"/>
            <w:hideMark/>
          </w:tcPr>
          <w:p w14:paraId="26BF291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0.037</w:t>
            </w:r>
          </w:p>
        </w:tc>
        <w:tc>
          <w:tcPr>
            <w:tcW w:w="959" w:type="pct"/>
            <w:vAlign w:val="center"/>
            <w:hideMark/>
          </w:tcPr>
          <w:p w14:paraId="0E97DB2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-0.051</w:t>
            </w:r>
          </w:p>
        </w:tc>
        <w:tc>
          <w:tcPr>
            <w:tcW w:w="890" w:type="pct"/>
            <w:vAlign w:val="center"/>
            <w:hideMark/>
          </w:tcPr>
          <w:p w14:paraId="72C0314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0.038</w:t>
            </w:r>
          </w:p>
        </w:tc>
        <w:tc>
          <w:tcPr>
            <w:tcW w:w="959" w:type="pct"/>
            <w:vAlign w:val="center"/>
            <w:hideMark/>
          </w:tcPr>
          <w:p w14:paraId="52303CA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-0.042</w:t>
            </w:r>
          </w:p>
        </w:tc>
      </w:tr>
      <w:tr w:rsidR="00C705DA" w:rsidRPr="0061691C" w14:paraId="010228AE" w14:textId="77777777" w:rsidTr="00373D61">
        <w:trPr>
          <w:tblCellSpacing w:w="15" w:type="dxa"/>
        </w:trPr>
        <w:tc>
          <w:tcPr>
            <w:tcW w:w="1147" w:type="pct"/>
            <w:vAlign w:val="center"/>
            <w:hideMark/>
          </w:tcPr>
          <w:p w14:paraId="7C5CAAC7" w14:textId="7D61A36C"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0A10999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(0.94)</w:t>
            </w:r>
          </w:p>
        </w:tc>
        <w:tc>
          <w:tcPr>
            <w:tcW w:w="959" w:type="pct"/>
            <w:vAlign w:val="center"/>
            <w:hideMark/>
          </w:tcPr>
          <w:p w14:paraId="39E1151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(−1.26)</w:t>
            </w:r>
          </w:p>
        </w:tc>
        <w:tc>
          <w:tcPr>
            <w:tcW w:w="890" w:type="pct"/>
            <w:vAlign w:val="center"/>
            <w:hideMark/>
          </w:tcPr>
          <w:p w14:paraId="0AF2E80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(0.94)</w:t>
            </w:r>
          </w:p>
        </w:tc>
        <w:tc>
          <w:tcPr>
            <w:tcW w:w="959" w:type="pct"/>
            <w:vAlign w:val="center"/>
            <w:hideMark/>
          </w:tcPr>
          <w:p w14:paraId="23BC11C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(−1.03)</w:t>
            </w:r>
          </w:p>
        </w:tc>
      </w:tr>
      <w:tr w:rsidR="00C705DA" w:rsidRPr="0061691C" w14:paraId="1174F3A1" w14:textId="77777777" w:rsidTr="00373D61">
        <w:trPr>
          <w:tblCellSpacing w:w="15" w:type="dxa"/>
        </w:trPr>
        <w:tc>
          <w:tcPr>
            <w:tcW w:w="1147" w:type="pct"/>
            <w:vAlign w:val="center"/>
            <w:hideMark/>
          </w:tcPr>
          <w:p w14:paraId="4ADF4F96"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SEP</w:t>
            </w:r>
          </w:p>
        </w:tc>
        <w:tc>
          <w:tcPr>
            <w:tcW w:w="890" w:type="pct"/>
            <w:vAlign w:val="center"/>
            <w:hideMark/>
          </w:tcPr>
          <w:p w14:paraId="73FD060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959" w:type="pct"/>
            <w:vAlign w:val="center"/>
            <w:hideMark/>
          </w:tcPr>
          <w:p w14:paraId="4CDE473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c>
          <w:tcPr>
            <w:tcW w:w="890" w:type="pct"/>
            <w:vAlign w:val="center"/>
            <w:hideMark/>
          </w:tcPr>
          <w:p w14:paraId="065ED3D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959" w:type="pct"/>
            <w:vAlign w:val="center"/>
            <w:hideMark/>
          </w:tcPr>
          <w:p w14:paraId="7EF17DD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r>
      <w:tr w:rsidR="00C705DA" w:rsidRPr="0061691C" w14:paraId="07ED55EA" w14:textId="77777777" w:rsidTr="00373D61">
        <w:trPr>
          <w:tblCellSpacing w:w="15" w:type="dxa"/>
        </w:trPr>
        <w:tc>
          <w:tcPr>
            <w:tcW w:w="1147" w:type="pct"/>
            <w:vAlign w:val="center"/>
            <w:hideMark/>
          </w:tcPr>
          <w:p w14:paraId="4EB31139" w14:textId="6B98208A"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46A8983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(−0.23)</w:t>
            </w:r>
          </w:p>
        </w:tc>
        <w:tc>
          <w:tcPr>
            <w:tcW w:w="959" w:type="pct"/>
            <w:vAlign w:val="center"/>
            <w:hideMark/>
          </w:tcPr>
          <w:p w14:paraId="4CE44E0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(−0.50)</w:t>
            </w:r>
          </w:p>
        </w:tc>
        <w:tc>
          <w:tcPr>
            <w:tcW w:w="890" w:type="pct"/>
            <w:vAlign w:val="center"/>
            <w:hideMark/>
          </w:tcPr>
          <w:p w14:paraId="6D92001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(−0.28)</w:t>
            </w:r>
          </w:p>
        </w:tc>
        <w:tc>
          <w:tcPr>
            <w:tcW w:w="959" w:type="pct"/>
            <w:vAlign w:val="center"/>
            <w:hideMark/>
          </w:tcPr>
          <w:p w14:paraId="1519556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(−0.26)</w:t>
            </w:r>
          </w:p>
        </w:tc>
      </w:tr>
      <w:tr w:rsidR="00C705DA" w:rsidRPr="0061691C" w14:paraId="518D469C" w14:textId="77777777" w:rsidTr="00373D61">
        <w:trPr>
          <w:tblCellSpacing w:w="15" w:type="dxa"/>
        </w:trPr>
        <w:tc>
          <w:tcPr>
            <w:tcW w:w="1147" w:type="pct"/>
            <w:vAlign w:val="center"/>
            <w:hideMark/>
          </w:tcPr>
          <w:p w14:paraId="3705A629"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890" w:type="pct"/>
            <w:vAlign w:val="center"/>
            <w:hideMark/>
          </w:tcPr>
          <w:p w14:paraId="6EC4368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 * *</w:t>
            </w:r>
          </w:p>
        </w:tc>
        <w:tc>
          <w:tcPr>
            <w:tcW w:w="959" w:type="pct"/>
            <w:vAlign w:val="center"/>
            <w:hideMark/>
          </w:tcPr>
          <w:p w14:paraId="786DC03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890" w:type="pct"/>
            <w:vAlign w:val="center"/>
            <w:hideMark/>
          </w:tcPr>
          <w:p w14:paraId="2575290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 * *</w:t>
            </w:r>
          </w:p>
        </w:tc>
        <w:tc>
          <w:tcPr>
            <w:tcW w:w="959" w:type="pct"/>
            <w:vAlign w:val="center"/>
            <w:hideMark/>
          </w:tcPr>
          <w:p w14:paraId="1AB29F1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r>
      <w:tr w:rsidR="00C705DA" w:rsidRPr="0061691C" w14:paraId="3C07C6A6" w14:textId="77777777" w:rsidTr="00373D61">
        <w:trPr>
          <w:tblCellSpacing w:w="15" w:type="dxa"/>
        </w:trPr>
        <w:tc>
          <w:tcPr>
            <w:tcW w:w="1147" w:type="pct"/>
            <w:vAlign w:val="center"/>
            <w:hideMark/>
          </w:tcPr>
          <w:p w14:paraId="33DABD0B" w14:textId="20AB2606"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699317D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(−2.38)</w:t>
            </w:r>
          </w:p>
        </w:tc>
        <w:tc>
          <w:tcPr>
            <w:tcW w:w="959" w:type="pct"/>
            <w:vAlign w:val="center"/>
            <w:hideMark/>
          </w:tcPr>
          <w:p w14:paraId="4B05E8C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(−0.68)</w:t>
            </w:r>
          </w:p>
        </w:tc>
        <w:tc>
          <w:tcPr>
            <w:tcW w:w="890" w:type="pct"/>
            <w:vAlign w:val="center"/>
            <w:hideMark/>
          </w:tcPr>
          <w:p w14:paraId="3CBFB5B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(−2.49)</w:t>
            </w:r>
          </w:p>
        </w:tc>
        <w:tc>
          <w:tcPr>
            <w:tcW w:w="959" w:type="pct"/>
            <w:vAlign w:val="center"/>
            <w:hideMark/>
          </w:tcPr>
          <w:p w14:paraId="21AB19C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(−0.66)</w:t>
            </w:r>
          </w:p>
        </w:tc>
      </w:tr>
      <w:tr w:rsidR="00C705DA" w:rsidRPr="0061691C" w14:paraId="504A4037" w14:textId="77777777" w:rsidTr="00373D61">
        <w:trPr>
          <w:tblCellSpacing w:w="15" w:type="dxa"/>
        </w:trPr>
        <w:tc>
          <w:tcPr>
            <w:tcW w:w="1147" w:type="pct"/>
            <w:vAlign w:val="center"/>
            <w:hideMark/>
          </w:tcPr>
          <w:p w14:paraId="115C975D"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890" w:type="pct"/>
            <w:vAlign w:val="center"/>
            <w:hideMark/>
          </w:tcPr>
          <w:p w14:paraId="2827821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w:t>
            </w:r>
          </w:p>
        </w:tc>
        <w:tc>
          <w:tcPr>
            <w:tcW w:w="959" w:type="pct"/>
            <w:vAlign w:val="center"/>
            <w:hideMark/>
          </w:tcPr>
          <w:p w14:paraId="0EB63B6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90" w:type="pct"/>
            <w:vAlign w:val="center"/>
            <w:hideMark/>
          </w:tcPr>
          <w:p w14:paraId="00123EE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w:t>
            </w:r>
          </w:p>
        </w:tc>
        <w:tc>
          <w:tcPr>
            <w:tcW w:w="959" w:type="pct"/>
            <w:vAlign w:val="center"/>
            <w:hideMark/>
          </w:tcPr>
          <w:p w14:paraId="5704054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7665F999" w14:textId="77777777" w:rsidTr="00373D61">
        <w:trPr>
          <w:tblCellSpacing w:w="15" w:type="dxa"/>
        </w:trPr>
        <w:tc>
          <w:tcPr>
            <w:tcW w:w="1147" w:type="pct"/>
            <w:vAlign w:val="center"/>
            <w:hideMark/>
          </w:tcPr>
          <w:p w14:paraId="4B8E6EE6" w14:textId="5029FEF8"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32413D2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(−1.77)</w:t>
            </w:r>
          </w:p>
        </w:tc>
        <w:tc>
          <w:tcPr>
            <w:tcW w:w="959" w:type="pct"/>
            <w:vAlign w:val="center"/>
            <w:hideMark/>
          </w:tcPr>
          <w:p w14:paraId="0BD2F11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w:t>
            </w:r>
          </w:p>
        </w:tc>
        <w:tc>
          <w:tcPr>
            <w:tcW w:w="890" w:type="pct"/>
            <w:vAlign w:val="center"/>
            <w:hideMark/>
          </w:tcPr>
          <w:p w14:paraId="3677812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(−1.75)</w:t>
            </w:r>
          </w:p>
        </w:tc>
        <w:tc>
          <w:tcPr>
            <w:tcW w:w="959" w:type="pct"/>
            <w:vAlign w:val="center"/>
            <w:hideMark/>
          </w:tcPr>
          <w:p w14:paraId="21A29CC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w:t>
            </w:r>
          </w:p>
        </w:tc>
      </w:tr>
      <w:tr w:rsidR="00C705DA" w:rsidRPr="0061691C" w14:paraId="134CA7CB" w14:textId="77777777" w:rsidTr="00373D61">
        <w:trPr>
          <w:tblCellSpacing w:w="15" w:type="dxa"/>
        </w:trPr>
        <w:tc>
          <w:tcPr>
            <w:tcW w:w="1147" w:type="pct"/>
            <w:vAlign w:val="center"/>
            <w:hideMark/>
          </w:tcPr>
          <w:p w14:paraId="41256B54"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890" w:type="pct"/>
            <w:vAlign w:val="center"/>
            <w:hideMark/>
          </w:tcPr>
          <w:p w14:paraId="53933C0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w:t>
            </w:r>
          </w:p>
        </w:tc>
        <w:tc>
          <w:tcPr>
            <w:tcW w:w="959" w:type="pct"/>
            <w:vAlign w:val="center"/>
            <w:hideMark/>
          </w:tcPr>
          <w:p w14:paraId="5272891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0.178 * *</w:t>
            </w:r>
          </w:p>
        </w:tc>
        <w:tc>
          <w:tcPr>
            <w:tcW w:w="890" w:type="pct"/>
            <w:vAlign w:val="center"/>
            <w:hideMark/>
          </w:tcPr>
          <w:p w14:paraId="0F02528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959" w:type="pct"/>
            <w:vAlign w:val="center"/>
            <w:hideMark/>
          </w:tcPr>
          <w:p w14:paraId="67250C1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0.274 * **</w:t>
            </w:r>
          </w:p>
        </w:tc>
      </w:tr>
      <w:tr w:rsidR="00C705DA" w:rsidRPr="0061691C" w14:paraId="24F6D4C8" w14:textId="77777777" w:rsidTr="00373D61">
        <w:trPr>
          <w:tblCellSpacing w:w="15" w:type="dxa"/>
        </w:trPr>
        <w:tc>
          <w:tcPr>
            <w:tcW w:w="1147" w:type="pct"/>
            <w:vAlign w:val="center"/>
            <w:hideMark/>
          </w:tcPr>
          <w:p w14:paraId="7ECDD263" w14:textId="5CB682B6"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390D104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(−0.11)</w:t>
            </w:r>
          </w:p>
        </w:tc>
        <w:tc>
          <w:tcPr>
            <w:tcW w:w="959" w:type="pct"/>
            <w:vAlign w:val="center"/>
            <w:hideMark/>
          </w:tcPr>
          <w:p w14:paraId="45367EC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(2.29)</w:t>
            </w:r>
          </w:p>
        </w:tc>
        <w:tc>
          <w:tcPr>
            <w:tcW w:w="890" w:type="pct"/>
            <w:vAlign w:val="center"/>
            <w:hideMark/>
          </w:tcPr>
          <w:p w14:paraId="56AABCA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w:t>
            </w:r>
          </w:p>
        </w:tc>
        <w:tc>
          <w:tcPr>
            <w:tcW w:w="959" w:type="pct"/>
            <w:vAlign w:val="center"/>
            <w:hideMark/>
          </w:tcPr>
          <w:p w14:paraId="6F15735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(3.55)</w:t>
            </w:r>
          </w:p>
        </w:tc>
      </w:tr>
      <w:tr w:rsidR="00C705DA" w:rsidRPr="0061691C" w14:paraId="3C6C64A6" w14:textId="77777777" w:rsidTr="00373D61">
        <w:trPr>
          <w:tblCellSpacing w:w="15" w:type="dxa"/>
        </w:trPr>
        <w:tc>
          <w:tcPr>
            <w:tcW w:w="1147" w:type="pct"/>
            <w:vAlign w:val="center"/>
            <w:hideMark/>
          </w:tcPr>
          <w:p w14:paraId="2C4DC005"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890" w:type="pct"/>
            <w:vAlign w:val="center"/>
            <w:hideMark/>
          </w:tcPr>
          <w:p w14:paraId="3DCC3E9B"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-0.029</w:t>
            </w:r>
          </w:p>
        </w:tc>
        <w:tc>
          <w:tcPr>
            <w:tcW w:w="959" w:type="pct"/>
            <w:vAlign w:val="center"/>
            <w:hideMark/>
          </w:tcPr>
          <w:p w14:paraId="5F8AA26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-0.093 * **</w:t>
            </w:r>
          </w:p>
        </w:tc>
        <w:tc>
          <w:tcPr>
            <w:tcW w:w="890" w:type="pct"/>
            <w:vAlign w:val="center"/>
            <w:hideMark/>
          </w:tcPr>
          <w:p w14:paraId="6484A74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-0.028</w:t>
            </w:r>
          </w:p>
        </w:tc>
        <w:tc>
          <w:tcPr>
            <w:tcW w:w="959" w:type="pct"/>
            <w:vAlign w:val="center"/>
            <w:hideMark/>
          </w:tcPr>
          <w:p w14:paraId="501122A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-0.090 * **</w:t>
            </w:r>
          </w:p>
        </w:tc>
      </w:tr>
      <w:tr w:rsidR="00C705DA" w:rsidRPr="0061691C" w14:paraId="3AE60587" w14:textId="77777777" w:rsidTr="00373D61">
        <w:trPr>
          <w:tblCellSpacing w:w="15" w:type="dxa"/>
        </w:trPr>
        <w:tc>
          <w:tcPr>
            <w:tcW w:w="1147" w:type="pct"/>
            <w:vAlign w:val="center"/>
            <w:hideMark/>
          </w:tcPr>
          <w:p w14:paraId="255DFC50" w14:textId="74BBDCA3"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21A551E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(−1.12)</w:t>
            </w:r>
          </w:p>
        </w:tc>
        <w:tc>
          <w:tcPr>
            <w:tcW w:w="959" w:type="pct"/>
            <w:vAlign w:val="center"/>
            <w:hideMark/>
          </w:tcPr>
          <w:p w14:paraId="5E4386F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(−4.83)</w:t>
            </w:r>
          </w:p>
        </w:tc>
        <w:tc>
          <w:tcPr>
            <w:tcW w:w="890" w:type="pct"/>
            <w:vAlign w:val="center"/>
            <w:hideMark/>
          </w:tcPr>
          <w:p w14:paraId="5F9CDA1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(−1.07)</w:t>
            </w:r>
          </w:p>
        </w:tc>
        <w:tc>
          <w:tcPr>
            <w:tcW w:w="959" w:type="pct"/>
            <w:vAlign w:val="center"/>
            <w:hideMark/>
          </w:tcPr>
          <w:p w14:paraId="1F66841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(−4.66)</w:t>
            </w:r>
          </w:p>
        </w:tc>
      </w:tr>
      <w:tr w:rsidR="00C705DA" w:rsidRPr="0061691C" w14:paraId="3DFA3430" w14:textId="77777777" w:rsidTr="00373D61">
        <w:trPr>
          <w:tblCellSpacing w:w="15" w:type="dxa"/>
        </w:trPr>
        <w:tc>
          <w:tcPr>
            <w:tcW w:w="1147" w:type="pct"/>
            <w:vAlign w:val="center"/>
            <w:hideMark/>
          </w:tcPr>
          <w:p w14:paraId="256ED51A"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890" w:type="pct"/>
            <w:vAlign w:val="center"/>
            <w:hideMark/>
          </w:tcPr>
          <w:p w14:paraId="27F1FDB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-0.018</w:t>
            </w:r>
          </w:p>
        </w:tc>
        <w:tc>
          <w:tcPr>
            <w:tcW w:w="959" w:type="pct"/>
            <w:vAlign w:val="center"/>
            <w:hideMark/>
          </w:tcPr>
          <w:p w14:paraId="09A03DD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-0.070 * *</w:t>
            </w:r>
          </w:p>
        </w:tc>
        <w:tc>
          <w:tcPr>
            <w:tcW w:w="890" w:type="pct"/>
            <w:vAlign w:val="center"/>
            <w:hideMark/>
          </w:tcPr>
          <w:p w14:paraId="63701B9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-0.019</w:t>
            </w:r>
          </w:p>
        </w:tc>
        <w:tc>
          <w:tcPr>
            <w:tcW w:w="959" w:type="pct"/>
            <w:vAlign w:val="center"/>
            <w:hideMark/>
          </w:tcPr>
          <w:p w14:paraId="5EDF778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-0.063 *</w:t>
            </w:r>
          </w:p>
        </w:tc>
      </w:tr>
      <w:tr w:rsidR="00C705DA" w:rsidRPr="0061691C" w14:paraId="5678A2F0" w14:textId="77777777" w:rsidTr="00373D61">
        <w:trPr>
          <w:tblCellSpacing w:w="15" w:type="dxa"/>
        </w:trPr>
        <w:tc>
          <w:tcPr>
            <w:tcW w:w="1147" w:type="pct"/>
            <w:vAlign w:val="center"/>
            <w:hideMark/>
          </w:tcPr>
          <w:p w14:paraId="42B0F8B8" w14:textId="038CE716"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1A42782C"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(−0.57)</w:t>
            </w:r>
          </w:p>
        </w:tc>
        <w:tc>
          <w:tcPr>
            <w:tcW w:w="959" w:type="pct"/>
            <w:vAlign w:val="center"/>
            <w:hideMark/>
          </w:tcPr>
          <w:p w14:paraId="0308F4D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(−2.15)</w:t>
            </w:r>
          </w:p>
        </w:tc>
        <w:tc>
          <w:tcPr>
            <w:tcW w:w="890" w:type="pct"/>
            <w:vAlign w:val="center"/>
            <w:hideMark/>
          </w:tcPr>
          <w:p w14:paraId="09A5D98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(−0.60)</w:t>
            </w:r>
          </w:p>
        </w:tc>
        <w:tc>
          <w:tcPr>
            <w:tcW w:w="959" w:type="pct"/>
            <w:vAlign w:val="center"/>
            <w:hideMark/>
          </w:tcPr>
          <w:p w14:paraId="3A97392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(−1.90)</w:t>
            </w:r>
          </w:p>
        </w:tc>
      </w:tr>
      <w:tr w:rsidR="00C705DA" w:rsidRPr="0061691C" w14:paraId="66EC9219" w14:textId="77777777" w:rsidTr="00373D61">
        <w:trPr>
          <w:tblCellSpacing w:w="15" w:type="dxa"/>
        </w:trPr>
        <w:tc>
          <w:tcPr>
            <w:tcW w:w="1147" w:type="pct"/>
            <w:vAlign w:val="center"/>
            <w:hideMark/>
          </w:tcPr>
          <w:p w14:paraId="6D0FC5EC"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890" w:type="pct"/>
            <w:vAlign w:val="center"/>
            <w:hideMark/>
          </w:tcPr>
          <w:p w14:paraId="1128EEC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-0.025</w:t>
            </w:r>
          </w:p>
        </w:tc>
        <w:tc>
          <w:tcPr>
            <w:tcW w:w="959" w:type="pct"/>
            <w:vAlign w:val="center"/>
            <w:hideMark/>
          </w:tcPr>
          <w:p w14:paraId="6A5D7F3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w:t>
            </w:r>
          </w:p>
        </w:tc>
        <w:tc>
          <w:tcPr>
            <w:tcW w:w="890" w:type="pct"/>
            <w:vAlign w:val="center"/>
            <w:hideMark/>
          </w:tcPr>
          <w:p w14:paraId="1FE5636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-0.025</w:t>
            </w:r>
          </w:p>
        </w:tc>
        <w:tc>
          <w:tcPr>
            <w:tcW w:w="959" w:type="pct"/>
            <w:vAlign w:val="center"/>
            <w:hideMark/>
          </w:tcPr>
          <w:p w14:paraId="3E232FC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w:t>
            </w:r>
          </w:p>
        </w:tc>
      </w:tr>
      <w:tr w:rsidR="00C705DA" w:rsidRPr="0061691C" w14:paraId="053035D1" w14:textId="77777777" w:rsidTr="00373D61">
        <w:trPr>
          <w:tblCellSpacing w:w="15" w:type="dxa"/>
        </w:trPr>
        <w:tc>
          <w:tcPr>
            <w:tcW w:w="1147" w:type="pct"/>
            <w:vAlign w:val="center"/>
            <w:hideMark/>
          </w:tcPr>
          <w:p w14:paraId="1CADBAC0" w14:textId="796AA9F6"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4FE2204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(−1.18)</w:t>
            </w:r>
          </w:p>
        </w:tc>
        <w:tc>
          <w:tcPr>
            <w:tcW w:w="959" w:type="pct"/>
            <w:vAlign w:val="center"/>
            <w:hideMark/>
          </w:tcPr>
          <w:p w14:paraId="30FD3D6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(0.33)</w:t>
            </w:r>
          </w:p>
        </w:tc>
        <w:tc>
          <w:tcPr>
            <w:tcW w:w="890" w:type="pct"/>
            <w:vAlign w:val="center"/>
            <w:hideMark/>
          </w:tcPr>
          <w:p w14:paraId="7E296AB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(−1.16)</w:t>
            </w:r>
          </w:p>
        </w:tc>
        <w:tc>
          <w:tcPr>
            <w:tcW w:w="959" w:type="pct"/>
            <w:vAlign w:val="center"/>
            <w:hideMark/>
          </w:tcPr>
          <w:p w14:paraId="15EECCB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(0.16)</w:t>
            </w:r>
          </w:p>
        </w:tc>
      </w:tr>
      <w:tr w:rsidR="00C705DA" w:rsidRPr="0061691C" w14:paraId="53E64660" w14:textId="77777777" w:rsidTr="00373D61">
        <w:trPr>
          <w:tblCellSpacing w:w="15" w:type="dxa"/>
        </w:trPr>
        <w:tc>
          <w:tcPr>
            <w:tcW w:w="1147" w:type="pct"/>
            <w:vAlign w:val="center"/>
            <w:hideMark/>
          </w:tcPr>
          <w:p w14:paraId="258D4248"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890" w:type="pct"/>
            <w:vAlign w:val="center"/>
            <w:hideMark/>
          </w:tcPr>
          <w:p w14:paraId="3734963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 *</w:t>
            </w:r>
          </w:p>
        </w:tc>
        <w:tc>
          <w:tcPr>
            <w:tcW w:w="959" w:type="pct"/>
            <w:vAlign w:val="center"/>
            <w:hideMark/>
          </w:tcPr>
          <w:p w14:paraId="77731EC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890" w:type="pct"/>
            <w:vAlign w:val="center"/>
            <w:hideMark/>
          </w:tcPr>
          <w:p w14:paraId="166FD87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w:t>
            </w:r>
          </w:p>
        </w:tc>
        <w:tc>
          <w:tcPr>
            <w:tcW w:w="959" w:type="pct"/>
            <w:vAlign w:val="center"/>
            <w:hideMark/>
          </w:tcPr>
          <w:p w14:paraId="5BCFF49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r>
      <w:tr w:rsidR="00C705DA" w:rsidRPr="0061691C" w14:paraId="69CCA9B5" w14:textId="77777777" w:rsidTr="00373D61">
        <w:trPr>
          <w:tblCellSpacing w:w="15" w:type="dxa"/>
        </w:trPr>
        <w:tc>
          <w:tcPr>
            <w:tcW w:w="1147" w:type="pct"/>
            <w:vAlign w:val="center"/>
            <w:hideMark/>
          </w:tcPr>
          <w:p w14:paraId="4426B9B3" w14:textId="0B2D6869"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1CAEE64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(−1.69)</w:t>
            </w:r>
          </w:p>
        </w:tc>
        <w:tc>
          <w:tcPr>
            <w:tcW w:w="959" w:type="pct"/>
            <w:vAlign w:val="center"/>
            <w:hideMark/>
          </w:tcPr>
          <w:p w14:paraId="7CC56BB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(−0.48)</w:t>
            </w:r>
          </w:p>
        </w:tc>
        <w:tc>
          <w:tcPr>
            <w:tcW w:w="890" w:type="pct"/>
            <w:vAlign w:val="center"/>
            <w:hideMark/>
          </w:tcPr>
          <w:p w14:paraId="3CC131B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(−1.64)</w:t>
            </w:r>
          </w:p>
        </w:tc>
        <w:tc>
          <w:tcPr>
            <w:tcW w:w="959" w:type="pct"/>
            <w:vAlign w:val="center"/>
            <w:hideMark/>
          </w:tcPr>
          <w:p w14:paraId="5A9D90E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(−1.05)</w:t>
            </w:r>
          </w:p>
        </w:tc>
      </w:tr>
      <w:tr w:rsidR="00C705DA" w:rsidRPr="0061691C" w14:paraId="776EEBFE" w14:textId="77777777" w:rsidTr="00373D61">
        <w:trPr>
          <w:tblCellSpacing w:w="15" w:type="dxa"/>
        </w:trPr>
        <w:tc>
          <w:tcPr>
            <w:tcW w:w="1147" w:type="pct"/>
            <w:vAlign w:val="center"/>
            <w:hideMark/>
          </w:tcPr>
          <w:p w14:paraId="6B978301"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Constant</w:t>
            </w:r>
          </w:p>
        </w:tc>
        <w:tc>
          <w:tcPr>
            <w:tcW w:w="890" w:type="pct"/>
            <w:vAlign w:val="center"/>
            <w:hideMark/>
          </w:tcPr>
          <w:p w14:paraId="2E89C00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1.013 * **</w:t>
            </w:r>
          </w:p>
        </w:tc>
        <w:tc>
          <w:tcPr>
            <w:tcW w:w="959" w:type="pct"/>
            <w:vAlign w:val="center"/>
            <w:hideMark/>
          </w:tcPr>
          <w:p w14:paraId="7599111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0.915 * **</w:t>
            </w:r>
          </w:p>
        </w:tc>
        <w:tc>
          <w:tcPr>
            <w:tcW w:w="890" w:type="pct"/>
            <w:vAlign w:val="center"/>
            <w:hideMark/>
          </w:tcPr>
          <w:p w14:paraId="0C31171E"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1.008 * **</w:t>
            </w:r>
          </w:p>
        </w:tc>
        <w:tc>
          <w:tcPr>
            <w:tcW w:w="959" w:type="pct"/>
            <w:vAlign w:val="center"/>
            <w:hideMark/>
          </w:tcPr>
          <w:p w14:paraId="52508E4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0.948 * **</w:t>
            </w:r>
          </w:p>
        </w:tc>
      </w:tr>
      <w:tr w:rsidR="00C705DA" w:rsidRPr="0061691C" w14:paraId="14D5A8EF" w14:textId="77777777" w:rsidTr="00373D61">
        <w:trPr>
          <w:tblCellSpacing w:w="15" w:type="dxa"/>
        </w:trPr>
        <w:tc>
          <w:tcPr>
            <w:tcW w:w="1147" w:type="pct"/>
            <w:vAlign w:val="center"/>
            <w:hideMark/>
          </w:tcPr>
          <w:p w14:paraId="756063EF" w14:textId="12B7B10C" w:rsidR="005D4A55" w:rsidRPr="005D4A55" w:rsidRDefault="00373D61" w:rsidP="00612023">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0" w:type="pct"/>
            <w:vAlign w:val="center"/>
            <w:hideMark/>
          </w:tcPr>
          <w:p w14:paraId="0DE6C0F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(12.61)</w:t>
            </w:r>
          </w:p>
        </w:tc>
        <w:tc>
          <w:tcPr>
            <w:tcW w:w="959" w:type="pct"/>
            <w:vAlign w:val="center"/>
            <w:hideMark/>
          </w:tcPr>
          <w:p w14:paraId="6886527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(12.83)</w:t>
            </w:r>
          </w:p>
        </w:tc>
        <w:tc>
          <w:tcPr>
            <w:tcW w:w="890" w:type="pct"/>
            <w:vAlign w:val="center"/>
            <w:hideMark/>
          </w:tcPr>
          <w:p w14:paraId="0415C38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(12.25)</w:t>
            </w:r>
          </w:p>
        </w:tc>
        <w:tc>
          <w:tcPr>
            <w:tcW w:w="959" w:type="pct"/>
            <w:vAlign w:val="center"/>
            <w:hideMark/>
          </w:tcPr>
          <w:p w14:paraId="51FA929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(12.86)</w:t>
            </w:r>
          </w:p>
        </w:tc>
      </w:tr>
      <w:tr w:rsidR="00C705DA" w:rsidRPr="0061691C" w14:paraId="2453189C" w14:textId="77777777" w:rsidTr="00373D61">
        <w:trPr>
          <w:tblCellSpacing w:w="15" w:type="dxa"/>
        </w:trPr>
        <w:tc>
          <w:tcPr>
            <w:tcW w:w="1147" w:type="pct"/>
            <w:vAlign w:val="center"/>
            <w:hideMark/>
          </w:tcPr>
          <w:p w14:paraId="63BE8DA6"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Observations</w:t>
            </w:r>
          </w:p>
        </w:tc>
        <w:tc>
          <w:tcPr>
            <w:tcW w:w="890" w:type="pct"/>
            <w:vAlign w:val="center"/>
            <w:hideMark/>
          </w:tcPr>
          <w:p w14:paraId="204CF55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3102</w:t>
            </w:r>
          </w:p>
        </w:tc>
        <w:tc>
          <w:tcPr>
            <w:tcW w:w="959" w:type="pct"/>
            <w:vAlign w:val="center"/>
            <w:hideMark/>
          </w:tcPr>
          <w:p w14:paraId="436C005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3102</w:t>
            </w:r>
          </w:p>
        </w:tc>
        <w:tc>
          <w:tcPr>
            <w:tcW w:w="890" w:type="pct"/>
            <w:vAlign w:val="center"/>
            <w:hideMark/>
          </w:tcPr>
          <w:p w14:paraId="2156C4C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3102</w:t>
            </w:r>
          </w:p>
        </w:tc>
        <w:tc>
          <w:tcPr>
            <w:tcW w:w="959" w:type="pct"/>
            <w:vAlign w:val="center"/>
            <w:hideMark/>
          </w:tcPr>
          <w:p w14:paraId="18C6F935"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3102</w:t>
            </w:r>
          </w:p>
        </w:tc>
      </w:tr>
      <w:tr w:rsidR="00C705DA" w:rsidRPr="0061691C" w14:paraId="68C83943" w14:textId="77777777" w:rsidTr="00373D61">
        <w:trPr>
          <w:tblCellSpacing w:w="15" w:type="dxa"/>
        </w:trPr>
        <w:tc>
          <w:tcPr>
            <w:tcW w:w="1147" w:type="pct"/>
            <w:vAlign w:val="center"/>
            <w:hideMark/>
          </w:tcPr>
          <w:p w14:paraId="22E3CE8C"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Industry</w:t>
            </w:r>
          </w:p>
        </w:tc>
        <w:tc>
          <w:tcPr>
            <w:tcW w:w="890" w:type="pct"/>
            <w:vAlign w:val="center"/>
            <w:hideMark/>
          </w:tcPr>
          <w:p w14:paraId="18779B5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59" w:type="pct"/>
            <w:vAlign w:val="center"/>
            <w:hideMark/>
          </w:tcPr>
          <w:p w14:paraId="3F8F213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90" w:type="pct"/>
            <w:vAlign w:val="center"/>
            <w:hideMark/>
          </w:tcPr>
          <w:p w14:paraId="70F9EED4"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59" w:type="pct"/>
            <w:vAlign w:val="center"/>
            <w:hideMark/>
          </w:tcPr>
          <w:p w14:paraId="3F4C2F88"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62FEB126" w14:textId="77777777" w:rsidTr="00373D61">
        <w:trPr>
          <w:tblCellSpacing w:w="15" w:type="dxa"/>
        </w:trPr>
        <w:tc>
          <w:tcPr>
            <w:tcW w:w="1147" w:type="pct"/>
            <w:vAlign w:val="center"/>
            <w:hideMark/>
          </w:tcPr>
          <w:p w14:paraId="6449BCC5"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Year</w:t>
            </w:r>
          </w:p>
        </w:tc>
        <w:tc>
          <w:tcPr>
            <w:tcW w:w="890" w:type="pct"/>
            <w:vAlign w:val="center"/>
            <w:hideMark/>
          </w:tcPr>
          <w:p w14:paraId="7BDBADF3"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59" w:type="pct"/>
            <w:vAlign w:val="center"/>
            <w:hideMark/>
          </w:tcPr>
          <w:p w14:paraId="35AD420F"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90" w:type="pct"/>
            <w:vAlign w:val="center"/>
            <w:hideMark/>
          </w:tcPr>
          <w:p w14:paraId="52CBF9D0"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59" w:type="pct"/>
            <w:vAlign w:val="center"/>
            <w:hideMark/>
          </w:tcPr>
          <w:p w14:paraId="763B7B8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4868659C" w14:textId="77777777" w:rsidTr="00373D61">
        <w:trPr>
          <w:tblCellSpacing w:w="15" w:type="dxa"/>
        </w:trPr>
        <w:tc>
          <w:tcPr>
            <w:tcW w:w="1147" w:type="pct"/>
            <w:vAlign w:val="center"/>
            <w:hideMark/>
          </w:tcPr>
          <w:p w14:paraId="5FDEE72E"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Adj. R</w:t>
            </w:r>
            <w:r w:rsidRPr="005D4A55">
              <w:rPr>
                <w:rFonts w:ascii="Times New Roman" w:eastAsia="Times New Roman" w:hAnsi="Times New Roman" w:cs="Times New Roman"/>
                <w:b/>
                <w:bCs/>
                <w:i/>
                <w:iCs/>
                <w:sz w:val="24"/>
                <w:szCs w:val="24"/>
                <w:vertAlign w:val="superscript"/>
                <w:lang w:eastAsia="en-GB"/>
              </w:rPr>
              <w:t>2</w:t>
            </w:r>
          </w:p>
        </w:tc>
        <w:tc>
          <w:tcPr>
            <w:tcW w:w="890" w:type="pct"/>
            <w:vAlign w:val="center"/>
            <w:hideMark/>
          </w:tcPr>
          <w:p w14:paraId="0557AA8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0.222</w:t>
            </w:r>
          </w:p>
        </w:tc>
        <w:tc>
          <w:tcPr>
            <w:tcW w:w="959" w:type="pct"/>
            <w:vAlign w:val="center"/>
            <w:hideMark/>
          </w:tcPr>
          <w:p w14:paraId="0F35B63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0.0675</w:t>
            </w:r>
          </w:p>
        </w:tc>
        <w:tc>
          <w:tcPr>
            <w:tcW w:w="890" w:type="pct"/>
            <w:vAlign w:val="center"/>
            <w:hideMark/>
          </w:tcPr>
          <w:p w14:paraId="1A9C2629"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0.222</w:t>
            </w:r>
          </w:p>
        </w:tc>
        <w:tc>
          <w:tcPr>
            <w:tcW w:w="959" w:type="pct"/>
            <w:vAlign w:val="center"/>
            <w:hideMark/>
          </w:tcPr>
          <w:p w14:paraId="7370C5FD"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0.0667</w:t>
            </w:r>
          </w:p>
        </w:tc>
      </w:tr>
      <w:tr w:rsidR="00C705DA" w:rsidRPr="0061691C" w14:paraId="37DC48BF" w14:textId="77777777" w:rsidTr="00373D61">
        <w:trPr>
          <w:tblCellSpacing w:w="15" w:type="dxa"/>
        </w:trPr>
        <w:tc>
          <w:tcPr>
            <w:tcW w:w="1147" w:type="pct"/>
            <w:vAlign w:val="center"/>
            <w:hideMark/>
          </w:tcPr>
          <w:p w14:paraId="680EDE52" w14:textId="77777777" w:rsidR="005D4A55" w:rsidRPr="005D4A55" w:rsidRDefault="005D4A55" w:rsidP="00612023">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F-stat</w:t>
            </w:r>
          </w:p>
        </w:tc>
        <w:tc>
          <w:tcPr>
            <w:tcW w:w="890" w:type="pct"/>
            <w:vAlign w:val="center"/>
            <w:hideMark/>
          </w:tcPr>
          <w:p w14:paraId="1D73E907"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12.32</w:t>
            </w:r>
          </w:p>
        </w:tc>
        <w:tc>
          <w:tcPr>
            <w:tcW w:w="959" w:type="pct"/>
            <w:vAlign w:val="center"/>
            <w:hideMark/>
          </w:tcPr>
          <w:p w14:paraId="02BF60F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7.597</w:t>
            </w:r>
          </w:p>
        </w:tc>
        <w:tc>
          <w:tcPr>
            <w:tcW w:w="890" w:type="pct"/>
            <w:vAlign w:val="center"/>
            <w:hideMark/>
          </w:tcPr>
          <w:p w14:paraId="02F8097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12.24</w:t>
            </w:r>
          </w:p>
        </w:tc>
        <w:tc>
          <w:tcPr>
            <w:tcW w:w="959" w:type="pct"/>
            <w:vAlign w:val="center"/>
            <w:hideMark/>
          </w:tcPr>
          <w:p w14:paraId="009038B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7.466</w:t>
            </w:r>
          </w:p>
        </w:tc>
      </w:tr>
    </w:tbl>
    <w:p w14:paraId="18DFA72A"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lastRenderedPageBreak/>
        <w:t>Note:</w:t>
      </w:r>
      <w:r w:rsidRPr="005D4A55">
        <w:rPr>
          <w:rFonts w:ascii="Times New Roman" w:eastAsia="Times New Roman" w:hAnsi="Times New Roman" w:cs="Times New Roman"/>
          <w:sz w:val="24"/>
          <w:szCs w:val="24"/>
          <w:lang w:eastAsia="en-GB"/>
        </w:rPr>
        <w:t xml:space="preserve"> This table presents the results from regressing financial performance indicators (i.e.,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on 10-k sentiments (i.e.,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after controlling for the effect of board-level corporate governance mechanisms such as board size (</w:t>
      </w:r>
      <w:r w:rsidRPr="005D4A55">
        <w:rPr>
          <w:rFonts w:ascii="Times New Roman" w:eastAsia="Times New Roman" w:hAnsi="Times New Roman" w:cs="Times New Roman"/>
          <w:i/>
          <w:iCs/>
          <w:sz w:val="24"/>
          <w:szCs w:val="24"/>
          <w:lang w:eastAsia="en-GB"/>
        </w:rPr>
        <w:t>B_SIZE</w:t>
      </w:r>
      <w:r w:rsidRPr="005D4A55">
        <w:rPr>
          <w:rFonts w:ascii="Times New Roman" w:eastAsia="Times New Roman" w:hAnsi="Times New Roman" w:cs="Times New Roman"/>
          <w:sz w:val="24"/>
          <w:szCs w:val="24"/>
          <w:lang w:eastAsia="en-GB"/>
        </w:rPr>
        <w:t>), board independence (</w:t>
      </w:r>
      <w:r w:rsidRPr="005D4A55">
        <w:rPr>
          <w:rFonts w:ascii="Times New Roman" w:eastAsia="Times New Roman" w:hAnsi="Times New Roman" w:cs="Times New Roman"/>
          <w:i/>
          <w:iCs/>
          <w:sz w:val="24"/>
          <w:szCs w:val="24"/>
          <w:lang w:eastAsia="en-GB"/>
        </w:rPr>
        <w:t>B_SIND</w:t>
      </w:r>
      <w:r w:rsidRPr="005D4A55">
        <w:rPr>
          <w:rFonts w:ascii="Times New Roman" w:eastAsia="Times New Roman" w:hAnsi="Times New Roman" w:cs="Times New Roman"/>
          <w:sz w:val="24"/>
          <w:szCs w:val="24"/>
          <w:lang w:eastAsia="en-GB"/>
        </w:rPr>
        <w:t>), board gender diversity (</w:t>
      </w:r>
      <w:r w:rsidRPr="005D4A55">
        <w:rPr>
          <w:rFonts w:ascii="Times New Roman" w:eastAsia="Times New Roman" w:hAnsi="Times New Roman" w:cs="Times New Roman"/>
          <w:i/>
          <w:iCs/>
          <w:sz w:val="24"/>
          <w:szCs w:val="24"/>
          <w:lang w:eastAsia="en-GB"/>
        </w:rPr>
        <w:t>F_PRO</w:t>
      </w:r>
      <w:r w:rsidRPr="005D4A55">
        <w:rPr>
          <w:rFonts w:ascii="Times New Roman" w:eastAsia="Times New Roman" w:hAnsi="Times New Roman" w:cs="Times New Roman"/>
          <w:sz w:val="24"/>
          <w:szCs w:val="24"/>
          <w:lang w:eastAsia="en-GB"/>
        </w:rPr>
        <w:t>) and CEO-Chairman separation (</w:t>
      </w:r>
      <w:r w:rsidRPr="005D4A55">
        <w:rPr>
          <w:rFonts w:ascii="Times New Roman" w:eastAsia="Times New Roman" w:hAnsi="Times New Roman" w:cs="Times New Roman"/>
          <w:i/>
          <w:iCs/>
          <w:sz w:val="24"/>
          <w:szCs w:val="24"/>
          <w:lang w:eastAsia="en-GB"/>
        </w:rPr>
        <w:t>SEP</w:t>
      </w:r>
      <w:r w:rsidRPr="005D4A55">
        <w:rPr>
          <w:rFonts w:ascii="Times New Roman" w:eastAsia="Times New Roman" w:hAnsi="Times New Roman" w:cs="Times New Roman"/>
          <w:sz w:val="24"/>
          <w:szCs w:val="24"/>
          <w:lang w:eastAsia="en-GB"/>
        </w:rPr>
        <w:t>) using OLS estimations.</w:t>
      </w:r>
    </w:p>
    <w:p w14:paraId="571CAB02"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T-statistics are reported in parenthesis.</w:t>
      </w:r>
    </w:p>
    <w:p w14:paraId="01D940C6"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 and * shows significance level at 1%, 5% and 10% respectively.</w:t>
      </w:r>
    </w:p>
    <w:p w14:paraId="0696A5A1" w14:textId="77777777" w:rsidR="005D4A55" w:rsidRPr="005D4A55" w:rsidRDefault="005D4A55" w:rsidP="00612023">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65"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5C5CBFB8" w14:textId="77777777"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4.3. Alternative econometric specification</w:t>
      </w:r>
    </w:p>
    <w:p w14:paraId="6D33E972"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Although, we address the issue of endogeneity using all independent and control variables at their first lag under the main analysis. To further address this issue, we employ the firm-fixed effect estimations to examine the association between financial performance indicators and 10-k sentiments. We report the results of this analysis in </w:t>
      </w:r>
      <w:bookmarkStart w:id="71" w:name="btbl003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"tbl0030"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6</w:t>
      </w:r>
      <w:r w:rsidRPr="005D4A55">
        <w:rPr>
          <w:rFonts w:ascii="Times New Roman" w:eastAsia="Times New Roman" w:hAnsi="Times New Roman" w:cs="Times New Roman"/>
          <w:sz w:val="24"/>
          <w:szCs w:val="24"/>
          <w:lang w:eastAsia="en-GB"/>
        </w:rPr>
        <w:fldChar w:fldCharType="end"/>
      </w:r>
      <w:bookmarkEnd w:id="71"/>
      <w:r w:rsidRPr="005D4A55">
        <w:rPr>
          <w:rFonts w:ascii="Times New Roman" w:eastAsia="Times New Roman" w:hAnsi="Times New Roman" w:cs="Times New Roman"/>
          <w:sz w:val="24"/>
          <w:szCs w:val="24"/>
          <w:lang w:eastAsia="en-GB"/>
        </w:rPr>
        <w:t xml:space="preserve">, which are qualitatively similar to those reported under the main analysis (i.e., </w:t>
      </w:r>
      <w:hyperlink r:id="rId66" w:anchor="tbl0020" w:history="1">
        <w:r w:rsidRPr="005D4A55">
          <w:rPr>
            <w:rFonts w:ascii="Times New Roman" w:eastAsia="Times New Roman" w:hAnsi="Times New Roman" w:cs="Times New Roman"/>
            <w:sz w:val="24"/>
            <w:szCs w:val="24"/>
            <w:lang w:eastAsia="en-GB"/>
          </w:rPr>
          <w:t>Table 4</w:t>
        </w:r>
      </w:hyperlink>
      <w:bookmarkEnd w:id="64"/>
      <w:r w:rsidRPr="005D4A55">
        <w:rPr>
          <w:rFonts w:ascii="Times New Roman" w:eastAsia="Times New Roman" w:hAnsi="Times New Roman" w:cs="Times New Roman"/>
          <w:sz w:val="24"/>
          <w:szCs w:val="24"/>
          <w:lang w:eastAsia="en-GB"/>
        </w:rPr>
        <w:t>). Hence, providing further evidence that our main findings are not subject to any potential endogeneity issues.</w:t>
      </w:r>
    </w:p>
    <w:p w14:paraId="7B8FB5BE"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Table 6. Firm fixed-effect regressions.</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2234"/>
        <w:gridCol w:w="1729"/>
        <w:gridCol w:w="1822"/>
        <w:gridCol w:w="1728"/>
        <w:gridCol w:w="1837"/>
      </w:tblGrid>
      <w:tr w:rsidR="00C705DA" w:rsidRPr="0061691C" w14:paraId="37BB34D1" w14:textId="77777777" w:rsidTr="00373D61">
        <w:trPr>
          <w:tblHeader/>
          <w:tblCellSpacing w:w="15" w:type="dxa"/>
        </w:trPr>
        <w:tc>
          <w:tcPr>
            <w:tcW w:w="1156" w:type="pct"/>
            <w:vAlign w:val="center"/>
            <w:hideMark/>
          </w:tcPr>
          <w:p w14:paraId="533C39A0" w14:textId="605C0414"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487B95DA"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(1)</w:t>
            </w:r>
          </w:p>
        </w:tc>
        <w:tc>
          <w:tcPr>
            <w:tcW w:w="947" w:type="pct"/>
            <w:vAlign w:val="center"/>
            <w:hideMark/>
          </w:tcPr>
          <w:p w14:paraId="4830A72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w:t>
            </w:r>
          </w:p>
        </w:tc>
        <w:tc>
          <w:tcPr>
            <w:tcW w:w="897" w:type="pct"/>
            <w:vAlign w:val="center"/>
            <w:hideMark/>
          </w:tcPr>
          <w:p w14:paraId="0D89970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w:t>
            </w:r>
          </w:p>
        </w:tc>
        <w:tc>
          <w:tcPr>
            <w:tcW w:w="947" w:type="pct"/>
            <w:vAlign w:val="center"/>
            <w:hideMark/>
          </w:tcPr>
          <w:p w14:paraId="7272C34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w:t>
            </w:r>
          </w:p>
        </w:tc>
      </w:tr>
      <w:tr w:rsidR="00C705DA" w:rsidRPr="0061691C" w14:paraId="5CDEFD1B" w14:textId="77777777" w:rsidTr="00373D61">
        <w:trPr>
          <w:tblHeader/>
          <w:tblCellSpacing w:w="15" w:type="dxa"/>
        </w:trPr>
        <w:tc>
          <w:tcPr>
            <w:tcW w:w="1156" w:type="pct"/>
            <w:vAlign w:val="center"/>
            <w:hideMark/>
          </w:tcPr>
          <w:p w14:paraId="23E619A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Variables</w:t>
            </w:r>
          </w:p>
        </w:tc>
        <w:tc>
          <w:tcPr>
            <w:tcW w:w="897" w:type="pct"/>
            <w:vAlign w:val="center"/>
            <w:hideMark/>
          </w:tcPr>
          <w:p w14:paraId="4D7312C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47" w:type="pct"/>
            <w:vAlign w:val="center"/>
            <w:hideMark/>
          </w:tcPr>
          <w:p w14:paraId="52A53B55"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c>
          <w:tcPr>
            <w:tcW w:w="897" w:type="pct"/>
            <w:vAlign w:val="center"/>
            <w:hideMark/>
          </w:tcPr>
          <w:p w14:paraId="27E2053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47" w:type="pct"/>
            <w:vAlign w:val="center"/>
            <w:hideMark/>
          </w:tcPr>
          <w:p w14:paraId="24EE166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r>
      <w:tr w:rsidR="00C705DA" w:rsidRPr="0061691C" w14:paraId="527154A2" w14:textId="77777777" w:rsidTr="00373D61">
        <w:trPr>
          <w:tblCellSpacing w:w="15" w:type="dxa"/>
        </w:trPr>
        <w:tc>
          <w:tcPr>
            <w:tcW w:w="1156" w:type="pct"/>
            <w:vAlign w:val="center"/>
            <w:hideMark/>
          </w:tcPr>
          <w:p w14:paraId="71A0E6C6"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ROA</w:t>
            </w:r>
          </w:p>
        </w:tc>
        <w:tc>
          <w:tcPr>
            <w:tcW w:w="897" w:type="pct"/>
            <w:vAlign w:val="center"/>
            <w:hideMark/>
          </w:tcPr>
          <w:p w14:paraId="44C21E5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7" w:type="pct"/>
            <w:vAlign w:val="center"/>
            <w:hideMark/>
          </w:tcPr>
          <w:p w14:paraId="66128C0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 * *</w:t>
            </w:r>
          </w:p>
        </w:tc>
        <w:tc>
          <w:tcPr>
            <w:tcW w:w="897" w:type="pct"/>
            <w:vAlign w:val="center"/>
            <w:hideMark/>
          </w:tcPr>
          <w:p w14:paraId="7091D62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7" w:type="pct"/>
            <w:vAlign w:val="center"/>
            <w:hideMark/>
          </w:tcPr>
          <w:p w14:paraId="25D0B30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6B562BA8" w14:textId="77777777" w:rsidTr="00373D61">
        <w:trPr>
          <w:tblCellSpacing w:w="15" w:type="dxa"/>
        </w:trPr>
        <w:tc>
          <w:tcPr>
            <w:tcW w:w="1156" w:type="pct"/>
            <w:vAlign w:val="center"/>
            <w:hideMark/>
          </w:tcPr>
          <w:p w14:paraId="60C8A810" w14:textId="5F21A09F"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0CE4462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(−0.86)</w:t>
            </w:r>
          </w:p>
        </w:tc>
        <w:tc>
          <w:tcPr>
            <w:tcW w:w="947" w:type="pct"/>
            <w:vAlign w:val="center"/>
            <w:hideMark/>
          </w:tcPr>
          <w:p w14:paraId="2C6425E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(−2.32)</w:t>
            </w:r>
          </w:p>
        </w:tc>
        <w:tc>
          <w:tcPr>
            <w:tcW w:w="897" w:type="pct"/>
            <w:vAlign w:val="center"/>
            <w:hideMark/>
          </w:tcPr>
          <w:p w14:paraId="190FD42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7" w:type="pct"/>
            <w:vAlign w:val="center"/>
            <w:hideMark/>
          </w:tcPr>
          <w:p w14:paraId="0F4BD5C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3FAEEDF3" w14:textId="77777777" w:rsidTr="00373D61">
        <w:trPr>
          <w:tblCellSpacing w:w="15" w:type="dxa"/>
        </w:trPr>
        <w:tc>
          <w:tcPr>
            <w:tcW w:w="1156" w:type="pct"/>
            <w:vAlign w:val="center"/>
            <w:hideMark/>
          </w:tcPr>
          <w:p w14:paraId="63D5B47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TQ</w:t>
            </w:r>
          </w:p>
        </w:tc>
        <w:tc>
          <w:tcPr>
            <w:tcW w:w="897" w:type="pct"/>
            <w:vAlign w:val="center"/>
            <w:hideMark/>
          </w:tcPr>
          <w:p w14:paraId="1879B49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p>
        </w:tc>
        <w:tc>
          <w:tcPr>
            <w:tcW w:w="947" w:type="pct"/>
            <w:vAlign w:val="center"/>
            <w:hideMark/>
          </w:tcPr>
          <w:p w14:paraId="1012D46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97" w:type="pct"/>
            <w:vAlign w:val="center"/>
            <w:hideMark/>
          </w:tcPr>
          <w:p w14:paraId="3D6A9C4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-0.733</w:t>
            </w:r>
          </w:p>
        </w:tc>
        <w:tc>
          <w:tcPr>
            <w:tcW w:w="947" w:type="pct"/>
            <w:vAlign w:val="center"/>
            <w:hideMark/>
          </w:tcPr>
          <w:p w14:paraId="3DFA201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-0.713 * *</w:t>
            </w:r>
          </w:p>
        </w:tc>
      </w:tr>
      <w:tr w:rsidR="00C705DA" w:rsidRPr="0061691C" w14:paraId="2887CC9D" w14:textId="77777777" w:rsidTr="00373D61">
        <w:trPr>
          <w:tblCellSpacing w:w="15" w:type="dxa"/>
        </w:trPr>
        <w:tc>
          <w:tcPr>
            <w:tcW w:w="1156" w:type="pct"/>
            <w:vAlign w:val="center"/>
            <w:hideMark/>
          </w:tcPr>
          <w:p w14:paraId="34EB4EF5" w14:textId="5276C765"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4240D20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7" w:type="pct"/>
            <w:vAlign w:val="center"/>
            <w:hideMark/>
          </w:tcPr>
          <w:p w14:paraId="4BC5A21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97" w:type="pct"/>
            <w:vAlign w:val="center"/>
            <w:hideMark/>
          </w:tcPr>
          <w:p w14:paraId="77E846D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(−0.92)</w:t>
            </w:r>
          </w:p>
        </w:tc>
        <w:tc>
          <w:tcPr>
            <w:tcW w:w="947" w:type="pct"/>
            <w:vAlign w:val="center"/>
            <w:hideMark/>
          </w:tcPr>
          <w:p w14:paraId="24F3657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(−1.97)</w:t>
            </w:r>
          </w:p>
        </w:tc>
      </w:tr>
      <w:tr w:rsidR="00C705DA" w:rsidRPr="0061691C" w14:paraId="04542A3D" w14:textId="77777777" w:rsidTr="00373D61">
        <w:trPr>
          <w:tblCellSpacing w:w="15" w:type="dxa"/>
        </w:trPr>
        <w:tc>
          <w:tcPr>
            <w:tcW w:w="1156" w:type="pct"/>
            <w:vAlign w:val="center"/>
            <w:hideMark/>
          </w:tcPr>
          <w:p w14:paraId="7CC162B9"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897" w:type="pct"/>
            <w:vAlign w:val="center"/>
            <w:hideMark/>
          </w:tcPr>
          <w:p w14:paraId="21F53C2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 * **</w:t>
            </w:r>
          </w:p>
        </w:tc>
        <w:tc>
          <w:tcPr>
            <w:tcW w:w="947" w:type="pct"/>
            <w:vAlign w:val="center"/>
            <w:hideMark/>
          </w:tcPr>
          <w:p w14:paraId="58129CF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0.009 * **</w:t>
            </w:r>
          </w:p>
        </w:tc>
        <w:tc>
          <w:tcPr>
            <w:tcW w:w="897" w:type="pct"/>
            <w:vAlign w:val="center"/>
            <w:hideMark/>
          </w:tcPr>
          <w:p w14:paraId="5D1D351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 * **</w:t>
            </w:r>
          </w:p>
        </w:tc>
        <w:tc>
          <w:tcPr>
            <w:tcW w:w="947" w:type="pct"/>
            <w:vAlign w:val="center"/>
            <w:hideMark/>
          </w:tcPr>
          <w:p w14:paraId="448A2FA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0.009 * **</w:t>
            </w:r>
          </w:p>
        </w:tc>
      </w:tr>
      <w:tr w:rsidR="00C705DA" w:rsidRPr="0061691C" w14:paraId="697AF037" w14:textId="77777777" w:rsidTr="00373D61">
        <w:trPr>
          <w:tblCellSpacing w:w="15" w:type="dxa"/>
        </w:trPr>
        <w:tc>
          <w:tcPr>
            <w:tcW w:w="1156" w:type="pct"/>
            <w:vAlign w:val="center"/>
            <w:hideMark/>
          </w:tcPr>
          <w:p w14:paraId="2BE51B96" w14:textId="05905631"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0F60108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(2.64)</w:t>
            </w:r>
          </w:p>
        </w:tc>
        <w:tc>
          <w:tcPr>
            <w:tcW w:w="947" w:type="pct"/>
            <w:vAlign w:val="center"/>
            <w:hideMark/>
          </w:tcPr>
          <w:p w14:paraId="7366C60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(2.89)</w:t>
            </w:r>
          </w:p>
        </w:tc>
        <w:tc>
          <w:tcPr>
            <w:tcW w:w="897" w:type="pct"/>
            <w:vAlign w:val="center"/>
            <w:hideMark/>
          </w:tcPr>
          <w:p w14:paraId="48C7390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(2.63)</w:t>
            </w:r>
          </w:p>
        </w:tc>
        <w:tc>
          <w:tcPr>
            <w:tcW w:w="947" w:type="pct"/>
            <w:vAlign w:val="center"/>
            <w:hideMark/>
          </w:tcPr>
          <w:p w14:paraId="1DE4B18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(2.85)</w:t>
            </w:r>
          </w:p>
        </w:tc>
      </w:tr>
      <w:tr w:rsidR="00C705DA" w:rsidRPr="0061691C" w14:paraId="50DA8D14" w14:textId="77777777" w:rsidTr="00373D61">
        <w:trPr>
          <w:tblCellSpacing w:w="15" w:type="dxa"/>
        </w:trPr>
        <w:tc>
          <w:tcPr>
            <w:tcW w:w="1156" w:type="pct"/>
            <w:vAlign w:val="center"/>
            <w:hideMark/>
          </w:tcPr>
          <w:p w14:paraId="2C5E50F6"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897" w:type="pct"/>
            <w:vAlign w:val="center"/>
            <w:hideMark/>
          </w:tcPr>
          <w:p w14:paraId="3954C52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7" w:type="pct"/>
            <w:vAlign w:val="center"/>
            <w:hideMark/>
          </w:tcPr>
          <w:p w14:paraId="041D716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97" w:type="pct"/>
            <w:vAlign w:val="center"/>
            <w:hideMark/>
          </w:tcPr>
          <w:p w14:paraId="7894EB7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7" w:type="pct"/>
            <w:vAlign w:val="center"/>
            <w:hideMark/>
          </w:tcPr>
          <w:p w14:paraId="0419122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5FEEFBC4" w14:textId="77777777" w:rsidTr="00373D61">
        <w:trPr>
          <w:tblCellSpacing w:w="15" w:type="dxa"/>
        </w:trPr>
        <w:tc>
          <w:tcPr>
            <w:tcW w:w="1156" w:type="pct"/>
            <w:vAlign w:val="center"/>
            <w:hideMark/>
          </w:tcPr>
          <w:p w14:paraId="6B631E77" w14:textId="0553FDA1"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5494B22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(−0.66)</w:t>
            </w:r>
          </w:p>
        </w:tc>
        <w:tc>
          <w:tcPr>
            <w:tcW w:w="947" w:type="pct"/>
            <w:vAlign w:val="center"/>
            <w:hideMark/>
          </w:tcPr>
          <w:p w14:paraId="6782F31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(−1.18)</w:t>
            </w:r>
          </w:p>
        </w:tc>
        <w:tc>
          <w:tcPr>
            <w:tcW w:w="897" w:type="pct"/>
            <w:vAlign w:val="center"/>
            <w:hideMark/>
          </w:tcPr>
          <w:p w14:paraId="25B53F7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(−0.69)</w:t>
            </w:r>
          </w:p>
        </w:tc>
        <w:tc>
          <w:tcPr>
            <w:tcW w:w="947" w:type="pct"/>
            <w:vAlign w:val="center"/>
            <w:hideMark/>
          </w:tcPr>
          <w:p w14:paraId="35502D8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(−1.09)</w:t>
            </w:r>
          </w:p>
        </w:tc>
      </w:tr>
      <w:tr w:rsidR="00C705DA" w:rsidRPr="0061691C" w14:paraId="0C0BD87D" w14:textId="77777777" w:rsidTr="00373D61">
        <w:trPr>
          <w:tblCellSpacing w:w="15" w:type="dxa"/>
        </w:trPr>
        <w:tc>
          <w:tcPr>
            <w:tcW w:w="1156" w:type="pct"/>
            <w:vAlign w:val="center"/>
            <w:hideMark/>
          </w:tcPr>
          <w:p w14:paraId="6E3D6DB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897" w:type="pct"/>
            <w:vAlign w:val="center"/>
            <w:hideMark/>
          </w:tcPr>
          <w:p w14:paraId="45A7B5D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-0.059</w:t>
            </w:r>
          </w:p>
        </w:tc>
        <w:tc>
          <w:tcPr>
            <w:tcW w:w="947" w:type="pct"/>
            <w:vAlign w:val="center"/>
            <w:hideMark/>
          </w:tcPr>
          <w:p w14:paraId="4DF7CC5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-0.034</w:t>
            </w:r>
          </w:p>
        </w:tc>
        <w:tc>
          <w:tcPr>
            <w:tcW w:w="897" w:type="pct"/>
            <w:vAlign w:val="center"/>
            <w:hideMark/>
          </w:tcPr>
          <w:p w14:paraId="36676AF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-0.042</w:t>
            </w:r>
          </w:p>
        </w:tc>
        <w:tc>
          <w:tcPr>
            <w:tcW w:w="947" w:type="pct"/>
            <w:vAlign w:val="center"/>
            <w:hideMark/>
          </w:tcPr>
          <w:p w14:paraId="387F708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-0.011</w:t>
            </w:r>
          </w:p>
        </w:tc>
      </w:tr>
      <w:tr w:rsidR="00C705DA" w:rsidRPr="0061691C" w14:paraId="27FE24E5" w14:textId="77777777" w:rsidTr="00373D61">
        <w:trPr>
          <w:tblCellSpacing w:w="15" w:type="dxa"/>
        </w:trPr>
        <w:tc>
          <w:tcPr>
            <w:tcW w:w="1156" w:type="pct"/>
            <w:vAlign w:val="center"/>
            <w:hideMark/>
          </w:tcPr>
          <w:p w14:paraId="3D7CDBCC" w14:textId="62CFFF34"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7A08F74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(−0.65)</w:t>
            </w:r>
          </w:p>
        </w:tc>
        <w:tc>
          <w:tcPr>
            <w:tcW w:w="947" w:type="pct"/>
            <w:vAlign w:val="center"/>
            <w:hideMark/>
          </w:tcPr>
          <w:p w14:paraId="4503344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(−0.36)</w:t>
            </w:r>
          </w:p>
        </w:tc>
        <w:tc>
          <w:tcPr>
            <w:tcW w:w="897" w:type="pct"/>
            <w:vAlign w:val="center"/>
            <w:hideMark/>
          </w:tcPr>
          <w:p w14:paraId="26F9B81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(−0.45)</w:t>
            </w:r>
          </w:p>
        </w:tc>
        <w:tc>
          <w:tcPr>
            <w:tcW w:w="947" w:type="pct"/>
            <w:vAlign w:val="center"/>
            <w:hideMark/>
          </w:tcPr>
          <w:p w14:paraId="5518804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(−0.11)</w:t>
            </w:r>
          </w:p>
        </w:tc>
      </w:tr>
      <w:tr w:rsidR="00C705DA" w:rsidRPr="0061691C" w14:paraId="3D5A9DDF" w14:textId="77777777" w:rsidTr="00373D61">
        <w:trPr>
          <w:tblCellSpacing w:w="15" w:type="dxa"/>
        </w:trPr>
        <w:tc>
          <w:tcPr>
            <w:tcW w:w="1156" w:type="pct"/>
            <w:vAlign w:val="center"/>
            <w:hideMark/>
          </w:tcPr>
          <w:p w14:paraId="5BDA3DC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897" w:type="pct"/>
            <w:vAlign w:val="center"/>
            <w:hideMark/>
          </w:tcPr>
          <w:p w14:paraId="5E8009C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-0.010</w:t>
            </w:r>
          </w:p>
        </w:tc>
        <w:tc>
          <w:tcPr>
            <w:tcW w:w="947" w:type="pct"/>
            <w:vAlign w:val="center"/>
            <w:hideMark/>
          </w:tcPr>
          <w:p w14:paraId="7103EA0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-0.014</w:t>
            </w:r>
          </w:p>
        </w:tc>
        <w:tc>
          <w:tcPr>
            <w:tcW w:w="897" w:type="pct"/>
            <w:vAlign w:val="center"/>
            <w:hideMark/>
          </w:tcPr>
          <w:p w14:paraId="3E35634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-0.006</w:t>
            </w:r>
          </w:p>
        </w:tc>
        <w:tc>
          <w:tcPr>
            <w:tcW w:w="947" w:type="pct"/>
            <w:vAlign w:val="center"/>
            <w:hideMark/>
          </w:tcPr>
          <w:p w14:paraId="212FAF0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w:t>
            </w:r>
          </w:p>
        </w:tc>
      </w:tr>
      <w:tr w:rsidR="00C705DA" w:rsidRPr="0061691C" w14:paraId="78AC0E09" w14:textId="77777777" w:rsidTr="00373D61">
        <w:trPr>
          <w:tblCellSpacing w:w="15" w:type="dxa"/>
        </w:trPr>
        <w:tc>
          <w:tcPr>
            <w:tcW w:w="1156" w:type="pct"/>
            <w:vAlign w:val="center"/>
            <w:hideMark/>
          </w:tcPr>
          <w:p w14:paraId="5867574A" w14:textId="68814EDF"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0F8CA59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(−0.24)</w:t>
            </w:r>
          </w:p>
        </w:tc>
        <w:tc>
          <w:tcPr>
            <w:tcW w:w="947" w:type="pct"/>
            <w:vAlign w:val="center"/>
            <w:hideMark/>
          </w:tcPr>
          <w:p w14:paraId="21B8BD4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(−0.31)</w:t>
            </w:r>
          </w:p>
        </w:tc>
        <w:tc>
          <w:tcPr>
            <w:tcW w:w="897" w:type="pct"/>
            <w:vAlign w:val="center"/>
            <w:hideMark/>
          </w:tcPr>
          <w:p w14:paraId="47418A6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(−0.15)</w:t>
            </w:r>
          </w:p>
        </w:tc>
        <w:tc>
          <w:tcPr>
            <w:tcW w:w="947" w:type="pct"/>
            <w:vAlign w:val="center"/>
            <w:hideMark/>
          </w:tcPr>
          <w:p w14:paraId="3867942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(−0.11)</w:t>
            </w:r>
          </w:p>
        </w:tc>
      </w:tr>
      <w:tr w:rsidR="00C705DA" w:rsidRPr="0061691C" w14:paraId="38E14F68" w14:textId="77777777" w:rsidTr="00373D61">
        <w:trPr>
          <w:tblCellSpacing w:w="15" w:type="dxa"/>
        </w:trPr>
        <w:tc>
          <w:tcPr>
            <w:tcW w:w="1156" w:type="pct"/>
            <w:vAlign w:val="center"/>
            <w:hideMark/>
          </w:tcPr>
          <w:p w14:paraId="7BA355F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897" w:type="pct"/>
            <w:vAlign w:val="center"/>
            <w:hideMark/>
          </w:tcPr>
          <w:p w14:paraId="4426F2A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-0.081 * *</w:t>
            </w:r>
          </w:p>
        </w:tc>
        <w:tc>
          <w:tcPr>
            <w:tcW w:w="947" w:type="pct"/>
            <w:vAlign w:val="center"/>
            <w:hideMark/>
          </w:tcPr>
          <w:p w14:paraId="2538A50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-0.053</w:t>
            </w:r>
          </w:p>
        </w:tc>
        <w:tc>
          <w:tcPr>
            <w:tcW w:w="897" w:type="pct"/>
            <w:vAlign w:val="center"/>
            <w:hideMark/>
          </w:tcPr>
          <w:p w14:paraId="091EB5C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-0.081 * *</w:t>
            </w:r>
          </w:p>
        </w:tc>
        <w:tc>
          <w:tcPr>
            <w:tcW w:w="947" w:type="pct"/>
            <w:vAlign w:val="center"/>
            <w:hideMark/>
          </w:tcPr>
          <w:p w14:paraId="7A30B01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-0.051</w:t>
            </w:r>
          </w:p>
        </w:tc>
      </w:tr>
      <w:tr w:rsidR="00C705DA" w:rsidRPr="0061691C" w14:paraId="75548072" w14:textId="77777777" w:rsidTr="00373D61">
        <w:trPr>
          <w:tblCellSpacing w:w="15" w:type="dxa"/>
        </w:trPr>
        <w:tc>
          <w:tcPr>
            <w:tcW w:w="1156" w:type="pct"/>
            <w:vAlign w:val="center"/>
            <w:hideMark/>
          </w:tcPr>
          <w:p w14:paraId="36B020D3" w14:textId="13FEB785"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1DE8028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(−2.57)</w:t>
            </w:r>
          </w:p>
        </w:tc>
        <w:tc>
          <w:tcPr>
            <w:tcW w:w="947" w:type="pct"/>
            <w:vAlign w:val="center"/>
            <w:hideMark/>
          </w:tcPr>
          <w:p w14:paraId="68B6315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(−1.59)</w:t>
            </w:r>
          </w:p>
        </w:tc>
        <w:tc>
          <w:tcPr>
            <w:tcW w:w="897" w:type="pct"/>
            <w:vAlign w:val="center"/>
            <w:hideMark/>
          </w:tcPr>
          <w:p w14:paraId="308F9BD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(−2.52)</w:t>
            </w:r>
          </w:p>
        </w:tc>
        <w:tc>
          <w:tcPr>
            <w:tcW w:w="947" w:type="pct"/>
            <w:vAlign w:val="center"/>
            <w:hideMark/>
          </w:tcPr>
          <w:p w14:paraId="105A5AA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(−1.50)</w:t>
            </w:r>
          </w:p>
        </w:tc>
      </w:tr>
      <w:tr w:rsidR="00C705DA" w:rsidRPr="0061691C" w14:paraId="35C3C8F5" w14:textId="77777777" w:rsidTr="00373D61">
        <w:trPr>
          <w:tblCellSpacing w:w="15" w:type="dxa"/>
        </w:trPr>
        <w:tc>
          <w:tcPr>
            <w:tcW w:w="1156" w:type="pct"/>
            <w:vAlign w:val="center"/>
            <w:hideMark/>
          </w:tcPr>
          <w:p w14:paraId="45D0961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897" w:type="pct"/>
            <w:vAlign w:val="center"/>
            <w:hideMark/>
          </w:tcPr>
          <w:p w14:paraId="6E19DF5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0.040 *</w:t>
            </w:r>
          </w:p>
        </w:tc>
        <w:tc>
          <w:tcPr>
            <w:tcW w:w="947" w:type="pct"/>
            <w:vAlign w:val="center"/>
            <w:hideMark/>
          </w:tcPr>
          <w:p w14:paraId="719B072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0.065 * **</w:t>
            </w:r>
          </w:p>
        </w:tc>
        <w:tc>
          <w:tcPr>
            <w:tcW w:w="897" w:type="pct"/>
            <w:vAlign w:val="center"/>
            <w:hideMark/>
          </w:tcPr>
          <w:p w14:paraId="636DE2C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0.047 * *</w:t>
            </w:r>
          </w:p>
        </w:tc>
        <w:tc>
          <w:tcPr>
            <w:tcW w:w="947" w:type="pct"/>
            <w:vAlign w:val="center"/>
            <w:hideMark/>
          </w:tcPr>
          <w:p w14:paraId="09A2632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0.081 * **</w:t>
            </w:r>
          </w:p>
        </w:tc>
      </w:tr>
      <w:tr w:rsidR="00C705DA" w:rsidRPr="0061691C" w14:paraId="23B1BB06" w14:textId="77777777" w:rsidTr="00373D61">
        <w:trPr>
          <w:tblCellSpacing w:w="15" w:type="dxa"/>
        </w:trPr>
        <w:tc>
          <w:tcPr>
            <w:tcW w:w="1156" w:type="pct"/>
            <w:vAlign w:val="center"/>
            <w:hideMark/>
          </w:tcPr>
          <w:p w14:paraId="33013266" w14:textId="1715A8A5"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4FF7534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(1.86)</w:t>
            </w:r>
          </w:p>
        </w:tc>
        <w:tc>
          <w:tcPr>
            <w:tcW w:w="947" w:type="pct"/>
            <w:vAlign w:val="center"/>
            <w:hideMark/>
          </w:tcPr>
          <w:p w14:paraId="5E4213D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(2.84)</w:t>
            </w:r>
          </w:p>
        </w:tc>
        <w:tc>
          <w:tcPr>
            <w:tcW w:w="897" w:type="pct"/>
            <w:vAlign w:val="center"/>
            <w:hideMark/>
          </w:tcPr>
          <w:p w14:paraId="2801266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(2.09)</w:t>
            </w:r>
          </w:p>
        </w:tc>
        <w:tc>
          <w:tcPr>
            <w:tcW w:w="947" w:type="pct"/>
            <w:vAlign w:val="center"/>
            <w:hideMark/>
          </w:tcPr>
          <w:p w14:paraId="4F2A454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(3.37)</w:t>
            </w:r>
          </w:p>
        </w:tc>
      </w:tr>
      <w:tr w:rsidR="00C705DA" w:rsidRPr="0061691C" w14:paraId="4CAC61C4" w14:textId="77777777" w:rsidTr="00373D61">
        <w:trPr>
          <w:tblCellSpacing w:w="15" w:type="dxa"/>
        </w:trPr>
        <w:tc>
          <w:tcPr>
            <w:tcW w:w="1156" w:type="pct"/>
            <w:vAlign w:val="center"/>
            <w:hideMark/>
          </w:tcPr>
          <w:p w14:paraId="7460880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897" w:type="pct"/>
            <w:vAlign w:val="center"/>
            <w:hideMark/>
          </w:tcPr>
          <w:p w14:paraId="365067B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947" w:type="pct"/>
            <w:vAlign w:val="center"/>
            <w:hideMark/>
          </w:tcPr>
          <w:p w14:paraId="45A891C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97" w:type="pct"/>
            <w:vAlign w:val="center"/>
            <w:hideMark/>
          </w:tcPr>
          <w:p w14:paraId="6EEE650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947" w:type="pct"/>
            <w:vAlign w:val="center"/>
            <w:hideMark/>
          </w:tcPr>
          <w:p w14:paraId="4AA590A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r>
      <w:tr w:rsidR="00C705DA" w:rsidRPr="0061691C" w14:paraId="43B85A33" w14:textId="77777777" w:rsidTr="00373D61">
        <w:trPr>
          <w:tblCellSpacing w:w="15" w:type="dxa"/>
        </w:trPr>
        <w:tc>
          <w:tcPr>
            <w:tcW w:w="1156" w:type="pct"/>
            <w:vAlign w:val="center"/>
            <w:hideMark/>
          </w:tcPr>
          <w:p w14:paraId="0C2F6E07" w14:textId="7CE644C7"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129CC38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w:t>
            </w:r>
          </w:p>
        </w:tc>
        <w:tc>
          <w:tcPr>
            <w:tcW w:w="947" w:type="pct"/>
            <w:vAlign w:val="center"/>
            <w:hideMark/>
          </w:tcPr>
          <w:p w14:paraId="2305183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w:t>
            </w:r>
          </w:p>
        </w:tc>
        <w:tc>
          <w:tcPr>
            <w:tcW w:w="897" w:type="pct"/>
            <w:vAlign w:val="center"/>
            <w:hideMark/>
          </w:tcPr>
          <w:p w14:paraId="157E9C1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(0.17)</w:t>
            </w:r>
          </w:p>
        </w:tc>
        <w:tc>
          <w:tcPr>
            <w:tcW w:w="947" w:type="pct"/>
            <w:vAlign w:val="center"/>
            <w:hideMark/>
          </w:tcPr>
          <w:p w14:paraId="3538163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w:t>
            </w:r>
          </w:p>
        </w:tc>
      </w:tr>
      <w:tr w:rsidR="00C705DA" w:rsidRPr="0061691C" w14:paraId="75C346FD" w14:textId="77777777" w:rsidTr="00373D61">
        <w:trPr>
          <w:tblCellSpacing w:w="15" w:type="dxa"/>
        </w:trPr>
        <w:tc>
          <w:tcPr>
            <w:tcW w:w="1156" w:type="pct"/>
            <w:vAlign w:val="center"/>
            <w:hideMark/>
          </w:tcPr>
          <w:p w14:paraId="12692EC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Constant</w:t>
            </w:r>
          </w:p>
        </w:tc>
        <w:tc>
          <w:tcPr>
            <w:tcW w:w="897" w:type="pct"/>
            <w:vAlign w:val="center"/>
            <w:hideMark/>
          </w:tcPr>
          <w:p w14:paraId="6834FA8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0.847 * **</w:t>
            </w:r>
          </w:p>
        </w:tc>
        <w:tc>
          <w:tcPr>
            <w:tcW w:w="947" w:type="pct"/>
            <w:vAlign w:val="center"/>
            <w:hideMark/>
          </w:tcPr>
          <w:p w14:paraId="537C3CF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0.781 * **</w:t>
            </w:r>
          </w:p>
        </w:tc>
        <w:tc>
          <w:tcPr>
            <w:tcW w:w="897" w:type="pct"/>
            <w:vAlign w:val="center"/>
            <w:hideMark/>
          </w:tcPr>
          <w:p w14:paraId="603C092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0.836 * **</w:t>
            </w:r>
          </w:p>
        </w:tc>
        <w:tc>
          <w:tcPr>
            <w:tcW w:w="947" w:type="pct"/>
            <w:vAlign w:val="center"/>
            <w:hideMark/>
          </w:tcPr>
          <w:p w14:paraId="7A38F2B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0.768 * **</w:t>
            </w:r>
          </w:p>
        </w:tc>
      </w:tr>
      <w:tr w:rsidR="00C705DA" w:rsidRPr="0061691C" w14:paraId="2A76198D" w14:textId="77777777" w:rsidTr="00373D61">
        <w:trPr>
          <w:tblCellSpacing w:w="15" w:type="dxa"/>
        </w:trPr>
        <w:tc>
          <w:tcPr>
            <w:tcW w:w="1156" w:type="pct"/>
            <w:vAlign w:val="center"/>
            <w:hideMark/>
          </w:tcPr>
          <w:p w14:paraId="5F875E41" w14:textId="22524274"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7" w:type="pct"/>
            <w:vAlign w:val="center"/>
            <w:hideMark/>
          </w:tcPr>
          <w:p w14:paraId="6737D7A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(9.07)</w:t>
            </w:r>
          </w:p>
        </w:tc>
        <w:tc>
          <w:tcPr>
            <w:tcW w:w="947" w:type="pct"/>
            <w:vAlign w:val="center"/>
            <w:hideMark/>
          </w:tcPr>
          <w:p w14:paraId="6459EF8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(7.91)</w:t>
            </w:r>
          </w:p>
        </w:tc>
        <w:tc>
          <w:tcPr>
            <w:tcW w:w="897" w:type="pct"/>
            <w:vAlign w:val="center"/>
            <w:hideMark/>
          </w:tcPr>
          <w:p w14:paraId="6947B6A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(8.56)</w:t>
            </w:r>
          </w:p>
        </w:tc>
        <w:tc>
          <w:tcPr>
            <w:tcW w:w="947" w:type="pct"/>
            <w:vAlign w:val="center"/>
            <w:hideMark/>
          </w:tcPr>
          <w:p w14:paraId="7F3835D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(7.45)</w:t>
            </w:r>
          </w:p>
        </w:tc>
      </w:tr>
      <w:tr w:rsidR="00C705DA" w:rsidRPr="0061691C" w14:paraId="64CF0E78" w14:textId="77777777" w:rsidTr="00373D61">
        <w:trPr>
          <w:tblCellSpacing w:w="15" w:type="dxa"/>
        </w:trPr>
        <w:tc>
          <w:tcPr>
            <w:tcW w:w="1156" w:type="pct"/>
            <w:vAlign w:val="center"/>
            <w:hideMark/>
          </w:tcPr>
          <w:p w14:paraId="0FBF02BA"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lastRenderedPageBreak/>
              <w:t>Observations</w:t>
            </w:r>
          </w:p>
        </w:tc>
        <w:tc>
          <w:tcPr>
            <w:tcW w:w="897" w:type="pct"/>
            <w:vAlign w:val="center"/>
            <w:hideMark/>
          </w:tcPr>
          <w:p w14:paraId="2DD85E8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c>
          <w:tcPr>
            <w:tcW w:w="947" w:type="pct"/>
            <w:vAlign w:val="center"/>
            <w:hideMark/>
          </w:tcPr>
          <w:p w14:paraId="60AE58E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c>
          <w:tcPr>
            <w:tcW w:w="897" w:type="pct"/>
            <w:vAlign w:val="center"/>
            <w:hideMark/>
          </w:tcPr>
          <w:p w14:paraId="1B9547D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c>
          <w:tcPr>
            <w:tcW w:w="947" w:type="pct"/>
            <w:vAlign w:val="center"/>
            <w:hideMark/>
          </w:tcPr>
          <w:p w14:paraId="48F11C1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3595</w:t>
            </w:r>
          </w:p>
        </w:tc>
      </w:tr>
      <w:tr w:rsidR="00C705DA" w:rsidRPr="0061691C" w14:paraId="066463E5" w14:textId="77777777" w:rsidTr="00373D61">
        <w:trPr>
          <w:tblCellSpacing w:w="15" w:type="dxa"/>
        </w:trPr>
        <w:tc>
          <w:tcPr>
            <w:tcW w:w="1156" w:type="pct"/>
            <w:vAlign w:val="center"/>
            <w:hideMark/>
          </w:tcPr>
          <w:p w14:paraId="766AFE50"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Industry</w:t>
            </w:r>
          </w:p>
        </w:tc>
        <w:tc>
          <w:tcPr>
            <w:tcW w:w="897" w:type="pct"/>
            <w:vAlign w:val="center"/>
            <w:hideMark/>
          </w:tcPr>
          <w:p w14:paraId="01AB326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No</w:t>
            </w:r>
          </w:p>
        </w:tc>
        <w:tc>
          <w:tcPr>
            <w:tcW w:w="947" w:type="pct"/>
            <w:vAlign w:val="center"/>
            <w:hideMark/>
          </w:tcPr>
          <w:p w14:paraId="1FB996A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No</w:t>
            </w:r>
          </w:p>
        </w:tc>
        <w:tc>
          <w:tcPr>
            <w:tcW w:w="897" w:type="pct"/>
            <w:vAlign w:val="center"/>
            <w:hideMark/>
          </w:tcPr>
          <w:p w14:paraId="2DD43F9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No</w:t>
            </w:r>
          </w:p>
        </w:tc>
        <w:tc>
          <w:tcPr>
            <w:tcW w:w="947" w:type="pct"/>
            <w:vAlign w:val="center"/>
            <w:hideMark/>
          </w:tcPr>
          <w:p w14:paraId="4299191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No</w:t>
            </w:r>
          </w:p>
        </w:tc>
      </w:tr>
      <w:tr w:rsidR="00C705DA" w:rsidRPr="0061691C" w14:paraId="007E2BB1" w14:textId="77777777" w:rsidTr="00373D61">
        <w:trPr>
          <w:tblCellSpacing w:w="15" w:type="dxa"/>
        </w:trPr>
        <w:tc>
          <w:tcPr>
            <w:tcW w:w="1156" w:type="pct"/>
            <w:vAlign w:val="center"/>
            <w:hideMark/>
          </w:tcPr>
          <w:p w14:paraId="5459082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Year</w:t>
            </w:r>
          </w:p>
        </w:tc>
        <w:tc>
          <w:tcPr>
            <w:tcW w:w="897" w:type="pct"/>
            <w:vAlign w:val="center"/>
            <w:hideMark/>
          </w:tcPr>
          <w:p w14:paraId="769BAB3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7" w:type="pct"/>
            <w:vAlign w:val="center"/>
            <w:hideMark/>
          </w:tcPr>
          <w:p w14:paraId="4D0378E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97" w:type="pct"/>
            <w:vAlign w:val="center"/>
            <w:hideMark/>
          </w:tcPr>
          <w:p w14:paraId="19410FC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7" w:type="pct"/>
            <w:vAlign w:val="center"/>
            <w:hideMark/>
          </w:tcPr>
          <w:p w14:paraId="700810E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2BA39629" w14:textId="77777777" w:rsidTr="00373D61">
        <w:trPr>
          <w:tblCellSpacing w:w="15" w:type="dxa"/>
        </w:trPr>
        <w:tc>
          <w:tcPr>
            <w:tcW w:w="1156" w:type="pct"/>
            <w:vAlign w:val="center"/>
            <w:hideMark/>
          </w:tcPr>
          <w:p w14:paraId="035EE5D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w:t>
            </w:r>
            <w:r w:rsidRPr="005D4A55">
              <w:rPr>
                <w:rFonts w:ascii="Times New Roman" w:eastAsia="Times New Roman" w:hAnsi="Times New Roman" w:cs="Times New Roman"/>
                <w:b/>
                <w:bCs/>
                <w:i/>
                <w:iCs/>
                <w:sz w:val="24"/>
                <w:szCs w:val="24"/>
                <w:vertAlign w:val="superscript"/>
                <w:lang w:eastAsia="en-GB"/>
              </w:rPr>
              <w:t>2</w:t>
            </w:r>
          </w:p>
        </w:tc>
        <w:tc>
          <w:tcPr>
            <w:tcW w:w="897" w:type="pct"/>
            <w:vAlign w:val="center"/>
            <w:hideMark/>
          </w:tcPr>
          <w:p w14:paraId="6AA3457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0.050</w:t>
            </w:r>
          </w:p>
        </w:tc>
        <w:tc>
          <w:tcPr>
            <w:tcW w:w="947" w:type="pct"/>
            <w:vAlign w:val="center"/>
            <w:hideMark/>
          </w:tcPr>
          <w:p w14:paraId="14ACB09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0.099</w:t>
            </w:r>
          </w:p>
        </w:tc>
        <w:tc>
          <w:tcPr>
            <w:tcW w:w="897" w:type="pct"/>
            <w:vAlign w:val="center"/>
            <w:hideMark/>
          </w:tcPr>
          <w:p w14:paraId="3FFF80F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0.051</w:t>
            </w:r>
          </w:p>
        </w:tc>
        <w:tc>
          <w:tcPr>
            <w:tcW w:w="947" w:type="pct"/>
            <w:vAlign w:val="center"/>
            <w:hideMark/>
          </w:tcPr>
          <w:p w14:paraId="4802B9E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0.098</w:t>
            </w:r>
          </w:p>
        </w:tc>
      </w:tr>
      <w:tr w:rsidR="00C705DA" w:rsidRPr="0061691C" w14:paraId="195BA854" w14:textId="77777777" w:rsidTr="00373D61">
        <w:trPr>
          <w:tblCellSpacing w:w="15" w:type="dxa"/>
        </w:trPr>
        <w:tc>
          <w:tcPr>
            <w:tcW w:w="1156" w:type="pct"/>
            <w:vAlign w:val="center"/>
            <w:hideMark/>
          </w:tcPr>
          <w:p w14:paraId="3DC46D4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F-stat</w:t>
            </w:r>
          </w:p>
        </w:tc>
        <w:tc>
          <w:tcPr>
            <w:tcW w:w="897" w:type="pct"/>
            <w:vAlign w:val="center"/>
            <w:hideMark/>
          </w:tcPr>
          <w:p w14:paraId="33A1E49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7.448</w:t>
            </w:r>
          </w:p>
        </w:tc>
        <w:tc>
          <w:tcPr>
            <w:tcW w:w="947" w:type="pct"/>
            <w:vAlign w:val="center"/>
            <w:hideMark/>
          </w:tcPr>
          <w:p w14:paraId="64CC130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15.45</w:t>
            </w:r>
          </w:p>
        </w:tc>
        <w:tc>
          <w:tcPr>
            <w:tcW w:w="897" w:type="pct"/>
            <w:vAlign w:val="center"/>
            <w:hideMark/>
          </w:tcPr>
          <w:p w14:paraId="0402018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7.342</w:t>
            </w:r>
          </w:p>
        </w:tc>
        <w:tc>
          <w:tcPr>
            <w:tcW w:w="947" w:type="pct"/>
            <w:vAlign w:val="center"/>
            <w:hideMark/>
          </w:tcPr>
          <w:p w14:paraId="5C007A2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14.98</w:t>
            </w:r>
          </w:p>
        </w:tc>
      </w:tr>
    </w:tbl>
    <w:p w14:paraId="6C5556C9"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Note:</w:t>
      </w:r>
      <w:r w:rsidRPr="005D4A55">
        <w:rPr>
          <w:rFonts w:ascii="Times New Roman" w:eastAsia="Times New Roman" w:hAnsi="Times New Roman" w:cs="Times New Roman"/>
          <w:sz w:val="24"/>
          <w:szCs w:val="24"/>
          <w:lang w:eastAsia="en-GB"/>
        </w:rPr>
        <w:t xml:space="preserve"> This table presents the results from regressing financial performance indicators (i.e.,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on 10-k sentiments (i.e.,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and several control variables using fixed-effect estimations.</w:t>
      </w:r>
    </w:p>
    <w:p w14:paraId="20EF46AC"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T-statistics are reported in parenthesis.</w:t>
      </w:r>
    </w:p>
    <w:p w14:paraId="1676EC75"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 and * shows significance level at 1%, 5% and 10% respectively.</w:t>
      </w:r>
    </w:p>
    <w:p w14:paraId="6B5A1247"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67"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797C1C75" w14:textId="77777777"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4.4. Alternative measures of main variables</w:t>
      </w:r>
    </w:p>
    <w:p w14:paraId="295CBFA6"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Under the main analysis, we measured financial performance using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and 10-k sentiments were measured using the NLP technique. It might be possible that our main findings are subject to the use of these measures of financial performance or 10-k sentiments. We, therefore, use return on equity (</w:t>
      </w:r>
      <w:r w:rsidRPr="005D4A55">
        <w:rPr>
          <w:rFonts w:ascii="Times New Roman" w:eastAsia="Times New Roman" w:hAnsi="Times New Roman" w:cs="Times New Roman"/>
          <w:i/>
          <w:iCs/>
          <w:sz w:val="24"/>
          <w:szCs w:val="24"/>
          <w:lang w:eastAsia="en-GB"/>
        </w:rPr>
        <w:t>ROE</w:t>
      </w:r>
      <w:r w:rsidRPr="005D4A55">
        <w:rPr>
          <w:rFonts w:ascii="Times New Roman" w:eastAsia="Times New Roman" w:hAnsi="Times New Roman" w:cs="Times New Roman"/>
          <w:sz w:val="24"/>
          <w:szCs w:val="24"/>
          <w:lang w:eastAsia="en-GB"/>
        </w:rPr>
        <w:t>) and return on invested capital (</w:t>
      </w:r>
      <w:r w:rsidRPr="005D4A55">
        <w:rPr>
          <w:rFonts w:ascii="Times New Roman" w:eastAsia="Times New Roman" w:hAnsi="Times New Roman" w:cs="Times New Roman"/>
          <w:i/>
          <w:iCs/>
          <w:sz w:val="24"/>
          <w:szCs w:val="24"/>
          <w:lang w:eastAsia="en-GB"/>
        </w:rPr>
        <w:t>ROIC</w:t>
      </w:r>
      <w:r w:rsidRPr="005D4A55">
        <w:rPr>
          <w:rFonts w:ascii="Times New Roman" w:eastAsia="Times New Roman" w:hAnsi="Times New Roman" w:cs="Times New Roman"/>
          <w:sz w:val="24"/>
          <w:szCs w:val="24"/>
          <w:lang w:eastAsia="en-GB"/>
        </w:rPr>
        <w:t xml:space="preserve">) as alternative measures of financial performance and measure </w:t>
      </w:r>
      <w:r w:rsidRPr="005D4A55">
        <w:rPr>
          <w:rFonts w:ascii="Times New Roman" w:eastAsia="Times New Roman" w:hAnsi="Times New Roman" w:cs="Times New Roman"/>
          <w:i/>
          <w:iCs/>
          <w:sz w:val="24"/>
          <w:szCs w:val="24"/>
          <w:lang w:eastAsia="en-GB"/>
        </w:rPr>
        <w:t>Positive</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Negative</w:t>
      </w:r>
      <w:r w:rsidRPr="005D4A55">
        <w:rPr>
          <w:rFonts w:ascii="Times New Roman" w:eastAsia="Times New Roman" w:hAnsi="Times New Roman" w:cs="Times New Roman"/>
          <w:sz w:val="24"/>
          <w:szCs w:val="24"/>
          <w:lang w:eastAsia="en-GB"/>
        </w:rPr>
        <w:t xml:space="preserve"> sentiments by dividing the number of positive and negative words by the total number of words in each 10-k, as suggested by </w:t>
      </w:r>
      <w:hyperlink r:id="rId68" w:anchor="bib51" w:history="1">
        <w:proofErr w:type="spellStart"/>
        <w:r w:rsidRPr="005D4A55">
          <w:rPr>
            <w:rFonts w:ascii="Times New Roman" w:eastAsia="Times New Roman" w:hAnsi="Times New Roman" w:cs="Times New Roman"/>
            <w:sz w:val="24"/>
            <w:szCs w:val="24"/>
            <w:lang w:eastAsia="en-GB"/>
          </w:rPr>
          <w:t>Tetlock</w:t>
        </w:r>
        <w:proofErr w:type="spellEnd"/>
        <w:r w:rsidRPr="005D4A55">
          <w:rPr>
            <w:rFonts w:ascii="Times New Roman" w:eastAsia="Times New Roman" w:hAnsi="Times New Roman" w:cs="Times New Roman"/>
            <w:sz w:val="24"/>
            <w:szCs w:val="24"/>
            <w:lang w:eastAsia="en-GB"/>
          </w:rPr>
          <w:t xml:space="preserve"> et al. (2008)</w:t>
        </w:r>
      </w:hyperlink>
      <w:bookmarkEnd w:id="8"/>
      <w:r w:rsidRPr="005D4A55">
        <w:rPr>
          <w:rFonts w:ascii="Times New Roman" w:eastAsia="Times New Roman" w:hAnsi="Times New Roman" w:cs="Times New Roman"/>
          <w:sz w:val="24"/>
          <w:szCs w:val="24"/>
          <w:lang w:eastAsia="en-GB"/>
        </w:rPr>
        <w:t xml:space="preserve">. We then re-estimate </w:t>
      </w:r>
      <w:hyperlink r:id="rId69" w:anchor="eqn0010" w:history="1">
        <w:r w:rsidRPr="005D4A55">
          <w:rPr>
            <w:rFonts w:ascii="Times New Roman" w:eastAsia="Times New Roman" w:hAnsi="Times New Roman" w:cs="Times New Roman"/>
            <w:sz w:val="24"/>
            <w:szCs w:val="24"/>
            <w:lang w:eastAsia="en-GB"/>
          </w:rPr>
          <w:t>(1)</w:t>
        </w:r>
      </w:hyperlink>
      <w:bookmarkEnd w:id="60"/>
      <w:r w:rsidRPr="005D4A55">
        <w:rPr>
          <w:rFonts w:ascii="Times New Roman" w:eastAsia="Times New Roman" w:hAnsi="Times New Roman" w:cs="Times New Roman"/>
          <w:sz w:val="24"/>
          <w:szCs w:val="24"/>
          <w:lang w:eastAsia="en-GB"/>
        </w:rPr>
        <w:t xml:space="preserve">, </w:t>
      </w:r>
      <w:hyperlink r:id="rId70" w:anchor="eqn0015" w:history="1">
        <w:r w:rsidRPr="005D4A55">
          <w:rPr>
            <w:rFonts w:ascii="Times New Roman" w:eastAsia="Times New Roman" w:hAnsi="Times New Roman" w:cs="Times New Roman"/>
            <w:sz w:val="24"/>
            <w:szCs w:val="24"/>
            <w:lang w:eastAsia="en-GB"/>
          </w:rPr>
          <w:t>(2)</w:t>
        </w:r>
      </w:hyperlink>
      <w:bookmarkEnd w:id="61"/>
      <w:r w:rsidRPr="005D4A55">
        <w:rPr>
          <w:rFonts w:ascii="Times New Roman" w:eastAsia="Times New Roman" w:hAnsi="Times New Roman" w:cs="Times New Roman"/>
          <w:sz w:val="24"/>
          <w:szCs w:val="24"/>
          <w:lang w:eastAsia="en-GB"/>
        </w:rPr>
        <w:t xml:space="preserve"> using alternate measures of firm performance and 10-k sentiments to ensure that our results are not subject to the measurement issues (i.e., the measurement of the key variables). The results of these analyses are presented in </w:t>
      </w:r>
      <w:bookmarkStart w:id="72" w:name="btbl003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"tbl0035"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7</w:t>
      </w:r>
      <w:r w:rsidRPr="005D4A55">
        <w:rPr>
          <w:rFonts w:ascii="Times New Roman" w:eastAsia="Times New Roman" w:hAnsi="Times New Roman" w:cs="Times New Roman"/>
          <w:sz w:val="24"/>
          <w:szCs w:val="24"/>
          <w:lang w:eastAsia="en-GB"/>
        </w:rPr>
        <w:fldChar w:fldCharType="end"/>
      </w:r>
      <w:bookmarkEnd w:id="72"/>
      <w:r w:rsidRPr="005D4A55">
        <w:rPr>
          <w:rFonts w:ascii="Times New Roman" w:eastAsia="Times New Roman" w:hAnsi="Times New Roman" w:cs="Times New Roman"/>
          <w:sz w:val="24"/>
          <w:szCs w:val="24"/>
          <w:lang w:eastAsia="en-GB"/>
        </w:rPr>
        <w:t xml:space="preserve">, </w:t>
      </w:r>
      <w:bookmarkStart w:id="73" w:name="btbl004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"tbl0040"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8</w:t>
      </w:r>
      <w:r w:rsidRPr="005D4A55">
        <w:rPr>
          <w:rFonts w:ascii="Times New Roman" w:eastAsia="Times New Roman" w:hAnsi="Times New Roman" w:cs="Times New Roman"/>
          <w:sz w:val="24"/>
          <w:szCs w:val="24"/>
          <w:lang w:eastAsia="en-GB"/>
        </w:rPr>
        <w:fldChar w:fldCharType="end"/>
      </w:r>
      <w:bookmarkEnd w:id="73"/>
      <w:r w:rsidRPr="005D4A55">
        <w:rPr>
          <w:rFonts w:ascii="Times New Roman" w:eastAsia="Times New Roman" w:hAnsi="Times New Roman" w:cs="Times New Roman"/>
          <w:sz w:val="24"/>
          <w:szCs w:val="24"/>
          <w:lang w:eastAsia="en-GB"/>
        </w:rPr>
        <w:t xml:space="preserve"> which also show that financial performance indicators do not have any significant influence on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i/>
          <w:iCs/>
          <w:sz w:val="24"/>
          <w:szCs w:val="24"/>
          <w:lang w:eastAsia="en-GB"/>
        </w:rPr>
        <w:t>Positive</w:t>
      </w:r>
      <w:r w:rsidRPr="005D4A55">
        <w:rPr>
          <w:rFonts w:ascii="Times New Roman" w:eastAsia="Times New Roman" w:hAnsi="Times New Roman" w:cs="Times New Roman"/>
          <w:sz w:val="24"/>
          <w:szCs w:val="24"/>
          <w:lang w:eastAsia="en-GB"/>
        </w:rPr>
        <w:t xml:space="preserve">) while negatively and significantly associated with the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i/>
          <w:iCs/>
          <w:sz w:val="24"/>
          <w:szCs w:val="24"/>
          <w:lang w:eastAsia="en-GB"/>
        </w:rPr>
        <w:t>Negative</w:t>
      </w:r>
      <w:r w:rsidRPr="005D4A55">
        <w:rPr>
          <w:rFonts w:ascii="Times New Roman" w:eastAsia="Times New Roman" w:hAnsi="Times New Roman" w:cs="Times New Roman"/>
          <w:sz w:val="24"/>
          <w:szCs w:val="24"/>
          <w:lang w:eastAsia="en-GB"/>
        </w:rPr>
        <w:t>), implying that our main findings are not subject to measurement issues or the use of alternative measures of financial performance and 10-k sentiments.</w:t>
      </w:r>
    </w:p>
    <w:p w14:paraId="15F95381" w14:textId="77777777" w:rsidR="00011B64" w:rsidRDefault="00011B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6631029E" w14:textId="13C55FCF"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lastRenderedPageBreak/>
        <w:t>Table 7. Alternative measures of financial performance.</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2181"/>
        <w:gridCol w:w="1821"/>
        <w:gridCol w:w="1820"/>
        <w:gridCol w:w="1693"/>
        <w:gridCol w:w="1835"/>
      </w:tblGrid>
      <w:tr w:rsidR="00C705DA" w:rsidRPr="0061691C" w14:paraId="63E98373" w14:textId="77777777" w:rsidTr="00373D61">
        <w:trPr>
          <w:tblHeader/>
          <w:tblCellSpacing w:w="15" w:type="dxa"/>
        </w:trPr>
        <w:tc>
          <w:tcPr>
            <w:tcW w:w="1129" w:type="pct"/>
            <w:vAlign w:val="center"/>
            <w:hideMark/>
          </w:tcPr>
          <w:p w14:paraId="013E53E6" w14:textId="5B48A67C"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4F2552A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(1)</w:t>
            </w:r>
          </w:p>
        </w:tc>
        <w:tc>
          <w:tcPr>
            <w:tcW w:w="947" w:type="pct"/>
            <w:vAlign w:val="center"/>
            <w:hideMark/>
          </w:tcPr>
          <w:p w14:paraId="65DFCD8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w:t>
            </w:r>
          </w:p>
        </w:tc>
        <w:tc>
          <w:tcPr>
            <w:tcW w:w="880" w:type="pct"/>
            <w:vAlign w:val="center"/>
            <w:hideMark/>
          </w:tcPr>
          <w:p w14:paraId="55DD37B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w:t>
            </w:r>
          </w:p>
        </w:tc>
        <w:tc>
          <w:tcPr>
            <w:tcW w:w="947" w:type="pct"/>
            <w:vAlign w:val="center"/>
            <w:hideMark/>
          </w:tcPr>
          <w:p w14:paraId="22B0639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w:t>
            </w:r>
          </w:p>
        </w:tc>
      </w:tr>
      <w:tr w:rsidR="00C705DA" w:rsidRPr="0061691C" w14:paraId="75AFA73C" w14:textId="77777777" w:rsidTr="00373D61">
        <w:trPr>
          <w:tblHeader/>
          <w:tblCellSpacing w:w="15" w:type="dxa"/>
        </w:trPr>
        <w:tc>
          <w:tcPr>
            <w:tcW w:w="1129" w:type="pct"/>
            <w:vAlign w:val="center"/>
            <w:hideMark/>
          </w:tcPr>
          <w:p w14:paraId="1064CCB0"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Variables</w:t>
            </w:r>
          </w:p>
        </w:tc>
        <w:tc>
          <w:tcPr>
            <w:tcW w:w="947" w:type="pct"/>
            <w:vAlign w:val="center"/>
            <w:hideMark/>
          </w:tcPr>
          <w:p w14:paraId="060D43B9"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Positivity</w:t>
            </w:r>
          </w:p>
        </w:tc>
        <w:tc>
          <w:tcPr>
            <w:tcW w:w="947" w:type="pct"/>
            <w:vAlign w:val="center"/>
            <w:hideMark/>
          </w:tcPr>
          <w:p w14:paraId="45EBC42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Negativity</w:t>
            </w:r>
          </w:p>
        </w:tc>
        <w:tc>
          <w:tcPr>
            <w:tcW w:w="880" w:type="pct"/>
            <w:vAlign w:val="center"/>
            <w:hideMark/>
          </w:tcPr>
          <w:p w14:paraId="00D02179"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Positivity</w:t>
            </w:r>
          </w:p>
        </w:tc>
        <w:tc>
          <w:tcPr>
            <w:tcW w:w="947" w:type="pct"/>
            <w:vAlign w:val="center"/>
            <w:hideMark/>
          </w:tcPr>
          <w:p w14:paraId="4BA0DF9F"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Negativity</w:t>
            </w:r>
          </w:p>
        </w:tc>
      </w:tr>
      <w:tr w:rsidR="00C705DA" w:rsidRPr="0061691C" w14:paraId="1E0A4F59" w14:textId="77777777" w:rsidTr="00373D61">
        <w:trPr>
          <w:tblCellSpacing w:w="15" w:type="dxa"/>
        </w:trPr>
        <w:tc>
          <w:tcPr>
            <w:tcW w:w="1129" w:type="pct"/>
            <w:vAlign w:val="center"/>
            <w:hideMark/>
          </w:tcPr>
          <w:p w14:paraId="6EAF913F"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ROE</w:t>
            </w:r>
          </w:p>
        </w:tc>
        <w:tc>
          <w:tcPr>
            <w:tcW w:w="947" w:type="pct"/>
            <w:vAlign w:val="center"/>
            <w:hideMark/>
          </w:tcPr>
          <w:p w14:paraId="6063FFD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947" w:type="pct"/>
            <w:vAlign w:val="center"/>
            <w:hideMark/>
          </w:tcPr>
          <w:p w14:paraId="7759DE5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 *</w:t>
            </w:r>
          </w:p>
        </w:tc>
        <w:tc>
          <w:tcPr>
            <w:tcW w:w="880" w:type="pct"/>
            <w:vAlign w:val="center"/>
            <w:hideMark/>
          </w:tcPr>
          <w:p w14:paraId="4DB3EBF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7" w:type="pct"/>
            <w:vAlign w:val="center"/>
            <w:hideMark/>
          </w:tcPr>
          <w:p w14:paraId="0A70A22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082770E0" w14:textId="77777777" w:rsidTr="00373D61">
        <w:trPr>
          <w:tblCellSpacing w:w="15" w:type="dxa"/>
        </w:trPr>
        <w:tc>
          <w:tcPr>
            <w:tcW w:w="1129" w:type="pct"/>
            <w:vAlign w:val="center"/>
            <w:hideMark/>
          </w:tcPr>
          <w:p w14:paraId="0C92C940" w14:textId="4D0C8E05"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763F4D6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(−1.62)</w:t>
            </w:r>
          </w:p>
        </w:tc>
        <w:tc>
          <w:tcPr>
            <w:tcW w:w="947" w:type="pct"/>
            <w:vAlign w:val="center"/>
            <w:hideMark/>
          </w:tcPr>
          <w:p w14:paraId="7589484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(−1.69)</w:t>
            </w:r>
          </w:p>
        </w:tc>
        <w:tc>
          <w:tcPr>
            <w:tcW w:w="880" w:type="pct"/>
            <w:vAlign w:val="center"/>
            <w:hideMark/>
          </w:tcPr>
          <w:p w14:paraId="2EA5A56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7" w:type="pct"/>
            <w:vAlign w:val="center"/>
            <w:hideMark/>
          </w:tcPr>
          <w:p w14:paraId="23C643E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5436A16B" w14:textId="77777777" w:rsidTr="00373D61">
        <w:trPr>
          <w:tblCellSpacing w:w="15" w:type="dxa"/>
        </w:trPr>
        <w:tc>
          <w:tcPr>
            <w:tcW w:w="1129" w:type="pct"/>
            <w:vAlign w:val="center"/>
            <w:hideMark/>
          </w:tcPr>
          <w:p w14:paraId="6C21FC3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ROIC</w:t>
            </w:r>
          </w:p>
        </w:tc>
        <w:tc>
          <w:tcPr>
            <w:tcW w:w="947" w:type="pct"/>
            <w:vAlign w:val="center"/>
            <w:hideMark/>
          </w:tcPr>
          <w:p w14:paraId="6ED4D43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p>
        </w:tc>
        <w:tc>
          <w:tcPr>
            <w:tcW w:w="947" w:type="pct"/>
            <w:vAlign w:val="center"/>
            <w:hideMark/>
          </w:tcPr>
          <w:p w14:paraId="75DD475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80" w:type="pct"/>
            <w:vAlign w:val="center"/>
            <w:hideMark/>
          </w:tcPr>
          <w:p w14:paraId="450607C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947" w:type="pct"/>
            <w:vAlign w:val="center"/>
            <w:hideMark/>
          </w:tcPr>
          <w:p w14:paraId="13663CC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 * *</w:t>
            </w:r>
          </w:p>
        </w:tc>
      </w:tr>
      <w:tr w:rsidR="00C705DA" w:rsidRPr="0061691C" w14:paraId="1213F8AD" w14:textId="77777777" w:rsidTr="00373D61">
        <w:trPr>
          <w:tblCellSpacing w:w="15" w:type="dxa"/>
        </w:trPr>
        <w:tc>
          <w:tcPr>
            <w:tcW w:w="1129" w:type="pct"/>
            <w:vAlign w:val="center"/>
            <w:hideMark/>
          </w:tcPr>
          <w:p w14:paraId="4EDB5AC4" w14:textId="27C085C0"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5035E35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7" w:type="pct"/>
            <w:vAlign w:val="center"/>
            <w:hideMark/>
          </w:tcPr>
          <w:p w14:paraId="3E5EC3F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80" w:type="pct"/>
            <w:vAlign w:val="center"/>
            <w:hideMark/>
          </w:tcPr>
          <w:p w14:paraId="54919CC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(−1.28)</w:t>
            </w:r>
          </w:p>
        </w:tc>
        <w:tc>
          <w:tcPr>
            <w:tcW w:w="947" w:type="pct"/>
            <w:vAlign w:val="center"/>
            <w:hideMark/>
          </w:tcPr>
          <w:p w14:paraId="713825E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(−2.18)</w:t>
            </w:r>
          </w:p>
        </w:tc>
      </w:tr>
      <w:tr w:rsidR="00C705DA" w:rsidRPr="0061691C" w14:paraId="16BB53B8" w14:textId="77777777" w:rsidTr="00373D61">
        <w:trPr>
          <w:tblCellSpacing w:w="15" w:type="dxa"/>
        </w:trPr>
        <w:tc>
          <w:tcPr>
            <w:tcW w:w="1129" w:type="pct"/>
            <w:vAlign w:val="center"/>
            <w:hideMark/>
          </w:tcPr>
          <w:p w14:paraId="2337B6D4"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947" w:type="pct"/>
            <w:vAlign w:val="center"/>
            <w:hideMark/>
          </w:tcPr>
          <w:p w14:paraId="2B6D9C6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 *</w:t>
            </w:r>
          </w:p>
        </w:tc>
        <w:tc>
          <w:tcPr>
            <w:tcW w:w="947" w:type="pct"/>
            <w:vAlign w:val="center"/>
            <w:hideMark/>
          </w:tcPr>
          <w:p w14:paraId="2716473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w:t>
            </w:r>
          </w:p>
        </w:tc>
        <w:tc>
          <w:tcPr>
            <w:tcW w:w="880" w:type="pct"/>
            <w:vAlign w:val="center"/>
            <w:hideMark/>
          </w:tcPr>
          <w:p w14:paraId="1CB7692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 * *</w:t>
            </w:r>
          </w:p>
        </w:tc>
        <w:tc>
          <w:tcPr>
            <w:tcW w:w="947" w:type="pct"/>
            <w:vAlign w:val="center"/>
            <w:hideMark/>
          </w:tcPr>
          <w:p w14:paraId="434A5C1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r>
      <w:tr w:rsidR="00C705DA" w:rsidRPr="0061691C" w14:paraId="38181601" w14:textId="77777777" w:rsidTr="00373D61">
        <w:trPr>
          <w:tblCellSpacing w:w="15" w:type="dxa"/>
        </w:trPr>
        <w:tc>
          <w:tcPr>
            <w:tcW w:w="1129" w:type="pct"/>
            <w:vAlign w:val="center"/>
            <w:hideMark/>
          </w:tcPr>
          <w:p w14:paraId="2B877543" w14:textId="3824BA53"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06AA66C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(−1.90)</w:t>
            </w:r>
          </w:p>
        </w:tc>
        <w:tc>
          <w:tcPr>
            <w:tcW w:w="947" w:type="pct"/>
            <w:vAlign w:val="center"/>
            <w:hideMark/>
          </w:tcPr>
          <w:p w14:paraId="5234C4A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(−1.11)</w:t>
            </w:r>
          </w:p>
        </w:tc>
        <w:tc>
          <w:tcPr>
            <w:tcW w:w="880" w:type="pct"/>
            <w:vAlign w:val="center"/>
            <w:hideMark/>
          </w:tcPr>
          <w:p w14:paraId="4D69A3B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(−2.11)</w:t>
            </w:r>
          </w:p>
        </w:tc>
        <w:tc>
          <w:tcPr>
            <w:tcW w:w="947" w:type="pct"/>
            <w:vAlign w:val="center"/>
            <w:hideMark/>
          </w:tcPr>
          <w:p w14:paraId="68B9B9C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(−1.28)</w:t>
            </w:r>
          </w:p>
        </w:tc>
      </w:tr>
      <w:tr w:rsidR="00C705DA" w:rsidRPr="0061691C" w14:paraId="0317C1D6" w14:textId="77777777" w:rsidTr="00373D61">
        <w:trPr>
          <w:tblCellSpacing w:w="15" w:type="dxa"/>
        </w:trPr>
        <w:tc>
          <w:tcPr>
            <w:tcW w:w="1129" w:type="pct"/>
            <w:vAlign w:val="center"/>
            <w:hideMark/>
          </w:tcPr>
          <w:p w14:paraId="0F10E5A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947" w:type="pct"/>
            <w:vAlign w:val="center"/>
            <w:hideMark/>
          </w:tcPr>
          <w:p w14:paraId="16460CF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w:t>
            </w:r>
          </w:p>
        </w:tc>
        <w:tc>
          <w:tcPr>
            <w:tcW w:w="947" w:type="pct"/>
            <w:vAlign w:val="center"/>
            <w:hideMark/>
          </w:tcPr>
          <w:p w14:paraId="186CDB9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80" w:type="pct"/>
            <w:vAlign w:val="center"/>
            <w:hideMark/>
          </w:tcPr>
          <w:p w14:paraId="2330101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7" w:type="pct"/>
            <w:vAlign w:val="center"/>
            <w:hideMark/>
          </w:tcPr>
          <w:p w14:paraId="05E6D22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50B42B0D" w14:textId="77777777" w:rsidTr="00373D61">
        <w:trPr>
          <w:tblCellSpacing w:w="15" w:type="dxa"/>
        </w:trPr>
        <w:tc>
          <w:tcPr>
            <w:tcW w:w="1129" w:type="pct"/>
            <w:vAlign w:val="center"/>
            <w:hideMark/>
          </w:tcPr>
          <w:p w14:paraId="4173E8A9" w14:textId="2AF6413E"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16B184E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(−1.89)</w:t>
            </w:r>
          </w:p>
        </w:tc>
        <w:tc>
          <w:tcPr>
            <w:tcW w:w="947" w:type="pct"/>
            <w:vAlign w:val="center"/>
            <w:hideMark/>
          </w:tcPr>
          <w:p w14:paraId="33442C7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(−0.15)</w:t>
            </w:r>
          </w:p>
        </w:tc>
        <w:tc>
          <w:tcPr>
            <w:tcW w:w="880" w:type="pct"/>
            <w:vAlign w:val="center"/>
            <w:hideMark/>
          </w:tcPr>
          <w:p w14:paraId="5969D06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(−1.38)</w:t>
            </w:r>
          </w:p>
        </w:tc>
        <w:tc>
          <w:tcPr>
            <w:tcW w:w="947" w:type="pct"/>
            <w:vAlign w:val="center"/>
            <w:hideMark/>
          </w:tcPr>
          <w:p w14:paraId="4B6DDC9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(0.22)</w:t>
            </w:r>
          </w:p>
        </w:tc>
      </w:tr>
      <w:tr w:rsidR="00C705DA" w:rsidRPr="0061691C" w14:paraId="1ED634AF" w14:textId="77777777" w:rsidTr="00373D61">
        <w:trPr>
          <w:tblCellSpacing w:w="15" w:type="dxa"/>
        </w:trPr>
        <w:tc>
          <w:tcPr>
            <w:tcW w:w="1129" w:type="pct"/>
            <w:vAlign w:val="center"/>
            <w:hideMark/>
          </w:tcPr>
          <w:p w14:paraId="2AE4734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947" w:type="pct"/>
            <w:vAlign w:val="center"/>
            <w:hideMark/>
          </w:tcPr>
          <w:p w14:paraId="192757A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-0.018</w:t>
            </w:r>
          </w:p>
        </w:tc>
        <w:tc>
          <w:tcPr>
            <w:tcW w:w="947" w:type="pct"/>
            <w:vAlign w:val="center"/>
            <w:hideMark/>
          </w:tcPr>
          <w:p w14:paraId="155AEBA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0.116 *</w:t>
            </w:r>
          </w:p>
        </w:tc>
        <w:tc>
          <w:tcPr>
            <w:tcW w:w="880" w:type="pct"/>
            <w:vAlign w:val="center"/>
            <w:hideMark/>
          </w:tcPr>
          <w:p w14:paraId="5C101A4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-0.065</w:t>
            </w:r>
          </w:p>
        </w:tc>
        <w:tc>
          <w:tcPr>
            <w:tcW w:w="947" w:type="pct"/>
            <w:vAlign w:val="center"/>
            <w:hideMark/>
          </w:tcPr>
          <w:p w14:paraId="70CDB64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0.147</w:t>
            </w:r>
          </w:p>
        </w:tc>
      </w:tr>
      <w:tr w:rsidR="00C705DA" w:rsidRPr="0061691C" w14:paraId="2F6CC9C0" w14:textId="77777777" w:rsidTr="00373D61">
        <w:trPr>
          <w:tblCellSpacing w:w="15" w:type="dxa"/>
        </w:trPr>
        <w:tc>
          <w:tcPr>
            <w:tcW w:w="1129" w:type="pct"/>
            <w:vAlign w:val="center"/>
            <w:hideMark/>
          </w:tcPr>
          <w:p w14:paraId="1AAFD94B" w14:textId="41167E03"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672FE32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(−0.30)</w:t>
            </w:r>
          </w:p>
        </w:tc>
        <w:tc>
          <w:tcPr>
            <w:tcW w:w="947" w:type="pct"/>
            <w:vAlign w:val="center"/>
            <w:hideMark/>
          </w:tcPr>
          <w:p w14:paraId="332AC90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(1.83)</w:t>
            </w:r>
          </w:p>
        </w:tc>
        <w:tc>
          <w:tcPr>
            <w:tcW w:w="880" w:type="pct"/>
            <w:vAlign w:val="center"/>
            <w:hideMark/>
          </w:tcPr>
          <w:p w14:paraId="0B6FEF2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(−0.71)</w:t>
            </w:r>
          </w:p>
        </w:tc>
        <w:tc>
          <w:tcPr>
            <w:tcW w:w="947" w:type="pct"/>
            <w:vAlign w:val="center"/>
            <w:hideMark/>
          </w:tcPr>
          <w:p w14:paraId="6036BFE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(1.61)</w:t>
            </w:r>
          </w:p>
        </w:tc>
      </w:tr>
      <w:tr w:rsidR="00C705DA" w:rsidRPr="0061691C" w14:paraId="612E4288" w14:textId="77777777" w:rsidTr="00373D61">
        <w:trPr>
          <w:tblCellSpacing w:w="15" w:type="dxa"/>
        </w:trPr>
        <w:tc>
          <w:tcPr>
            <w:tcW w:w="1129" w:type="pct"/>
            <w:vAlign w:val="center"/>
            <w:hideMark/>
          </w:tcPr>
          <w:p w14:paraId="7B84938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947" w:type="pct"/>
            <w:vAlign w:val="center"/>
            <w:hideMark/>
          </w:tcPr>
          <w:p w14:paraId="281BA40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-0.021</w:t>
            </w:r>
          </w:p>
        </w:tc>
        <w:tc>
          <w:tcPr>
            <w:tcW w:w="947" w:type="pct"/>
            <w:vAlign w:val="center"/>
            <w:hideMark/>
          </w:tcPr>
          <w:p w14:paraId="476FF38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-0.076 * **</w:t>
            </w:r>
          </w:p>
        </w:tc>
        <w:tc>
          <w:tcPr>
            <w:tcW w:w="880" w:type="pct"/>
            <w:vAlign w:val="center"/>
            <w:hideMark/>
          </w:tcPr>
          <w:p w14:paraId="2CDDBC1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-0.026</w:t>
            </w:r>
          </w:p>
        </w:tc>
        <w:tc>
          <w:tcPr>
            <w:tcW w:w="947" w:type="pct"/>
            <w:vAlign w:val="center"/>
            <w:hideMark/>
          </w:tcPr>
          <w:p w14:paraId="518472A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-0.099 * **</w:t>
            </w:r>
          </w:p>
        </w:tc>
      </w:tr>
      <w:tr w:rsidR="00C705DA" w:rsidRPr="0061691C" w14:paraId="14F48ECB" w14:textId="77777777" w:rsidTr="00373D61">
        <w:trPr>
          <w:tblCellSpacing w:w="15" w:type="dxa"/>
        </w:trPr>
        <w:tc>
          <w:tcPr>
            <w:tcW w:w="1129" w:type="pct"/>
            <w:vAlign w:val="center"/>
            <w:hideMark/>
          </w:tcPr>
          <w:p w14:paraId="46BB5683" w14:textId="212138F2"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1BF2CA2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(−0.94)</w:t>
            </w:r>
          </w:p>
        </w:tc>
        <w:tc>
          <w:tcPr>
            <w:tcW w:w="947" w:type="pct"/>
            <w:vAlign w:val="center"/>
            <w:hideMark/>
          </w:tcPr>
          <w:p w14:paraId="4C4185C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(−4.46)</w:t>
            </w:r>
          </w:p>
        </w:tc>
        <w:tc>
          <w:tcPr>
            <w:tcW w:w="880" w:type="pct"/>
            <w:vAlign w:val="center"/>
            <w:hideMark/>
          </w:tcPr>
          <w:p w14:paraId="08B697D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w:t>
            </w:r>
          </w:p>
        </w:tc>
        <w:tc>
          <w:tcPr>
            <w:tcW w:w="947" w:type="pct"/>
            <w:vAlign w:val="center"/>
            <w:hideMark/>
          </w:tcPr>
          <w:p w14:paraId="5FECA7F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(−4.98)</w:t>
            </w:r>
          </w:p>
        </w:tc>
      </w:tr>
      <w:tr w:rsidR="00C705DA" w:rsidRPr="0061691C" w14:paraId="1A3F4B53" w14:textId="77777777" w:rsidTr="00373D61">
        <w:trPr>
          <w:tblCellSpacing w:w="15" w:type="dxa"/>
        </w:trPr>
        <w:tc>
          <w:tcPr>
            <w:tcW w:w="1129" w:type="pct"/>
            <w:vAlign w:val="center"/>
            <w:hideMark/>
          </w:tcPr>
          <w:p w14:paraId="0516AFF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947" w:type="pct"/>
            <w:vAlign w:val="center"/>
            <w:hideMark/>
          </w:tcPr>
          <w:p w14:paraId="5269E66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-0.023</w:t>
            </w:r>
          </w:p>
        </w:tc>
        <w:tc>
          <w:tcPr>
            <w:tcW w:w="947" w:type="pct"/>
            <w:vAlign w:val="center"/>
            <w:hideMark/>
          </w:tcPr>
          <w:p w14:paraId="43B9F74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-0.025</w:t>
            </w:r>
          </w:p>
        </w:tc>
        <w:tc>
          <w:tcPr>
            <w:tcW w:w="880" w:type="pct"/>
            <w:vAlign w:val="center"/>
            <w:hideMark/>
          </w:tcPr>
          <w:p w14:paraId="50505F8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-0.037</w:t>
            </w:r>
          </w:p>
        </w:tc>
        <w:tc>
          <w:tcPr>
            <w:tcW w:w="947" w:type="pct"/>
            <w:vAlign w:val="center"/>
            <w:hideMark/>
          </w:tcPr>
          <w:p w14:paraId="366D4D6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-0.060 *</w:t>
            </w:r>
          </w:p>
        </w:tc>
      </w:tr>
      <w:tr w:rsidR="00C705DA" w:rsidRPr="0061691C" w14:paraId="41355D45" w14:textId="77777777" w:rsidTr="00373D61">
        <w:trPr>
          <w:tblCellSpacing w:w="15" w:type="dxa"/>
        </w:trPr>
        <w:tc>
          <w:tcPr>
            <w:tcW w:w="1129" w:type="pct"/>
            <w:vAlign w:val="center"/>
            <w:hideMark/>
          </w:tcPr>
          <w:p w14:paraId="09398001" w14:textId="122A7EEF"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7DF0597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(−0.86)</w:t>
            </w:r>
          </w:p>
        </w:tc>
        <w:tc>
          <w:tcPr>
            <w:tcW w:w="947" w:type="pct"/>
            <w:vAlign w:val="center"/>
            <w:hideMark/>
          </w:tcPr>
          <w:p w14:paraId="08A4FF6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(−0.93)</w:t>
            </w:r>
          </w:p>
        </w:tc>
        <w:tc>
          <w:tcPr>
            <w:tcW w:w="880" w:type="pct"/>
            <w:vAlign w:val="center"/>
            <w:hideMark/>
          </w:tcPr>
          <w:p w14:paraId="3CE7C04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(−1.16)</w:t>
            </w:r>
          </w:p>
        </w:tc>
        <w:tc>
          <w:tcPr>
            <w:tcW w:w="947" w:type="pct"/>
            <w:vAlign w:val="center"/>
            <w:hideMark/>
          </w:tcPr>
          <w:p w14:paraId="21C943A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(−1.86)</w:t>
            </w:r>
          </w:p>
        </w:tc>
      </w:tr>
      <w:tr w:rsidR="00C705DA" w:rsidRPr="0061691C" w14:paraId="068361CB" w14:textId="77777777" w:rsidTr="00373D61">
        <w:trPr>
          <w:tblCellSpacing w:w="15" w:type="dxa"/>
        </w:trPr>
        <w:tc>
          <w:tcPr>
            <w:tcW w:w="1129" w:type="pct"/>
            <w:vAlign w:val="center"/>
            <w:hideMark/>
          </w:tcPr>
          <w:p w14:paraId="374806B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947" w:type="pct"/>
            <w:vAlign w:val="center"/>
            <w:hideMark/>
          </w:tcPr>
          <w:p w14:paraId="613694D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w:t>
            </w:r>
          </w:p>
        </w:tc>
        <w:tc>
          <w:tcPr>
            <w:tcW w:w="947" w:type="pct"/>
            <w:vAlign w:val="center"/>
            <w:hideMark/>
          </w:tcPr>
          <w:p w14:paraId="05F8C75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0.028 *</w:t>
            </w:r>
          </w:p>
        </w:tc>
        <w:tc>
          <w:tcPr>
            <w:tcW w:w="880" w:type="pct"/>
            <w:vAlign w:val="center"/>
            <w:hideMark/>
          </w:tcPr>
          <w:p w14:paraId="3403EFC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-0.029</w:t>
            </w:r>
          </w:p>
        </w:tc>
        <w:tc>
          <w:tcPr>
            <w:tcW w:w="947" w:type="pct"/>
            <w:vAlign w:val="center"/>
            <w:hideMark/>
          </w:tcPr>
          <w:p w14:paraId="1613893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w:t>
            </w:r>
          </w:p>
        </w:tc>
      </w:tr>
      <w:tr w:rsidR="00C705DA" w:rsidRPr="0061691C" w14:paraId="136C0B57" w14:textId="77777777" w:rsidTr="00373D61">
        <w:trPr>
          <w:tblCellSpacing w:w="15" w:type="dxa"/>
        </w:trPr>
        <w:tc>
          <w:tcPr>
            <w:tcW w:w="1129" w:type="pct"/>
            <w:vAlign w:val="center"/>
            <w:hideMark/>
          </w:tcPr>
          <w:p w14:paraId="794B4A50" w14:textId="553FEBCC"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586EC74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(−0.38)</w:t>
            </w:r>
          </w:p>
        </w:tc>
        <w:tc>
          <w:tcPr>
            <w:tcW w:w="947" w:type="pct"/>
            <w:vAlign w:val="center"/>
            <w:hideMark/>
          </w:tcPr>
          <w:p w14:paraId="2CE02ED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(1.68)</w:t>
            </w:r>
          </w:p>
        </w:tc>
        <w:tc>
          <w:tcPr>
            <w:tcW w:w="880" w:type="pct"/>
            <w:vAlign w:val="center"/>
            <w:hideMark/>
          </w:tcPr>
          <w:p w14:paraId="2F71902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(−1.40)</w:t>
            </w:r>
          </w:p>
        </w:tc>
        <w:tc>
          <w:tcPr>
            <w:tcW w:w="947" w:type="pct"/>
            <w:vAlign w:val="center"/>
            <w:hideMark/>
          </w:tcPr>
          <w:p w14:paraId="32B2E0E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(0.35)</w:t>
            </w:r>
          </w:p>
        </w:tc>
      </w:tr>
      <w:tr w:rsidR="00C705DA" w:rsidRPr="0061691C" w14:paraId="31D1A052" w14:textId="77777777" w:rsidTr="00373D61">
        <w:trPr>
          <w:tblCellSpacing w:w="15" w:type="dxa"/>
        </w:trPr>
        <w:tc>
          <w:tcPr>
            <w:tcW w:w="1129" w:type="pct"/>
            <w:vAlign w:val="center"/>
            <w:hideMark/>
          </w:tcPr>
          <w:p w14:paraId="32FBCC44"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947" w:type="pct"/>
            <w:vAlign w:val="center"/>
            <w:hideMark/>
          </w:tcPr>
          <w:p w14:paraId="00D8275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 * **</w:t>
            </w:r>
          </w:p>
        </w:tc>
        <w:tc>
          <w:tcPr>
            <w:tcW w:w="947" w:type="pct"/>
            <w:vAlign w:val="center"/>
            <w:hideMark/>
          </w:tcPr>
          <w:p w14:paraId="7F6B12B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 * **</w:t>
            </w:r>
          </w:p>
        </w:tc>
        <w:tc>
          <w:tcPr>
            <w:tcW w:w="880" w:type="pct"/>
            <w:vAlign w:val="center"/>
            <w:hideMark/>
          </w:tcPr>
          <w:p w14:paraId="49BAFBC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-0.009 * *</w:t>
            </w:r>
          </w:p>
        </w:tc>
        <w:tc>
          <w:tcPr>
            <w:tcW w:w="947" w:type="pct"/>
            <w:vAlign w:val="center"/>
            <w:hideMark/>
          </w:tcPr>
          <w:p w14:paraId="255B121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 * *</w:t>
            </w:r>
          </w:p>
        </w:tc>
      </w:tr>
      <w:tr w:rsidR="00C705DA" w:rsidRPr="0061691C" w14:paraId="66524DF6" w14:textId="77777777" w:rsidTr="00373D61">
        <w:trPr>
          <w:tblCellSpacing w:w="15" w:type="dxa"/>
        </w:trPr>
        <w:tc>
          <w:tcPr>
            <w:tcW w:w="1129" w:type="pct"/>
            <w:vAlign w:val="center"/>
            <w:hideMark/>
          </w:tcPr>
          <w:p w14:paraId="52004AD2" w14:textId="61792A16"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70433CB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(−2.75)</w:t>
            </w:r>
          </w:p>
        </w:tc>
        <w:tc>
          <w:tcPr>
            <w:tcW w:w="947" w:type="pct"/>
            <w:vAlign w:val="center"/>
            <w:hideMark/>
          </w:tcPr>
          <w:p w14:paraId="5E7E38C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(−2.65)</w:t>
            </w:r>
          </w:p>
        </w:tc>
        <w:tc>
          <w:tcPr>
            <w:tcW w:w="880" w:type="pct"/>
            <w:vAlign w:val="center"/>
            <w:hideMark/>
          </w:tcPr>
          <w:p w14:paraId="2B55694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(−2.50)</w:t>
            </w:r>
          </w:p>
        </w:tc>
        <w:tc>
          <w:tcPr>
            <w:tcW w:w="947" w:type="pct"/>
            <w:vAlign w:val="center"/>
            <w:hideMark/>
          </w:tcPr>
          <w:p w14:paraId="06B4EF7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(−2.22)</w:t>
            </w:r>
          </w:p>
        </w:tc>
      </w:tr>
      <w:tr w:rsidR="00C705DA" w:rsidRPr="0061691C" w14:paraId="63479AF8" w14:textId="77777777" w:rsidTr="00373D61">
        <w:trPr>
          <w:tblCellSpacing w:w="15" w:type="dxa"/>
        </w:trPr>
        <w:tc>
          <w:tcPr>
            <w:tcW w:w="1129" w:type="pct"/>
            <w:vAlign w:val="center"/>
            <w:hideMark/>
          </w:tcPr>
          <w:p w14:paraId="7E85D1FF"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Constant</w:t>
            </w:r>
          </w:p>
        </w:tc>
        <w:tc>
          <w:tcPr>
            <w:tcW w:w="947" w:type="pct"/>
            <w:vAlign w:val="center"/>
            <w:hideMark/>
          </w:tcPr>
          <w:p w14:paraId="6ED6189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1.005 * **</w:t>
            </w:r>
          </w:p>
        </w:tc>
        <w:tc>
          <w:tcPr>
            <w:tcW w:w="947" w:type="pct"/>
            <w:vAlign w:val="center"/>
            <w:hideMark/>
          </w:tcPr>
          <w:p w14:paraId="267A944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0.991 * **</w:t>
            </w:r>
          </w:p>
        </w:tc>
        <w:tc>
          <w:tcPr>
            <w:tcW w:w="880" w:type="pct"/>
            <w:vAlign w:val="center"/>
            <w:hideMark/>
          </w:tcPr>
          <w:p w14:paraId="4796400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0.984 * **</w:t>
            </w:r>
          </w:p>
        </w:tc>
        <w:tc>
          <w:tcPr>
            <w:tcW w:w="947" w:type="pct"/>
            <w:vAlign w:val="center"/>
            <w:hideMark/>
          </w:tcPr>
          <w:p w14:paraId="6A23322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0.975 * **</w:t>
            </w:r>
          </w:p>
        </w:tc>
      </w:tr>
      <w:tr w:rsidR="00C705DA" w:rsidRPr="0061691C" w14:paraId="53479E5F" w14:textId="77777777" w:rsidTr="00373D61">
        <w:trPr>
          <w:tblCellSpacing w:w="15" w:type="dxa"/>
        </w:trPr>
        <w:tc>
          <w:tcPr>
            <w:tcW w:w="1129" w:type="pct"/>
            <w:vAlign w:val="center"/>
            <w:hideMark/>
          </w:tcPr>
          <w:p w14:paraId="4D10FAA7" w14:textId="2BDC57D0"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7" w:type="pct"/>
            <w:vAlign w:val="center"/>
            <w:hideMark/>
          </w:tcPr>
          <w:p w14:paraId="1F6CBB5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(16.33)</w:t>
            </w:r>
          </w:p>
        </w:tc>
        <w:tc>
          <w:tcPr>
            <w:tcW w:w="947" w:type="pct"/>
            <w:vAlign w:val="center"/>
            <w:hideMark/>
          </w:tcPr>
          <w:p w14:paraId="295C27A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(19.49)</w:t>
            </w:r>
          </w:p>
        </w:tc>
        <w:tc>
          <w:tcPr>
            <w:tcW w:w="880" w:type="pct"/>
            <w:vAlign w:val="center"/>
            <w:hideMark/>
          </w:tcPr>
          <w:p w14:paraId="4F697E0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(13.57)</w:t>
            </w:r>
          </w:p>
        </w:tc>
        <w:tc>
          <w:tcPr>
            <w:tcW w:w="947" w:type="pct"/>
            <w:vAlign w:val="center"/>
            <w:hideMark/>
          </w:tcPr>
          <w:p w14:paraId="1D15401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(16.59)</w:t>
            </w:r>
          </w:p>
        </w:tc>
      </w:tr>
      <w:tr w:rsidR="00C705DA" w:rsidRPr="0061691C" w14:paraId="6DD13F28" w14:textId="77777777" w:rsidTr="00373D61">
        <w:trPr>
          <w:tblCellSpacing w:w="15" w:type="dxa"/>
        </w:trPr>
        <w:tc>
          <w:tcPr>
            <w:tcW w:w="1129" w:type="pct"/>
            <w:vAlign w:val="center"/>
            <w:hideMark/>
          </w:tcPr>
          <w:p w14:paraId="7D938650"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Observations</w:t>
            </w:r>
          </w:p>
        </w:tc>
        <w:tc>
          <w:tcPr>
            <w:tcW w:w="947" w:type="pct"/>
            <w:vAlign w:val="center"/>
            <w:hideMark/>
          </w:tcPr>
          <w:p w14:paraId="1F94A92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3556</w:t>
            </w:r>
          </w:p>
        </w:tc>
        <w:tc>
          <w:tcPr>
            <w:tcW w:w="947" w:type="pct"/>
            <w:vAlign w:val="center"/>
            <w:hideMark/>
          </w:tcPr>
          <w:p w14:paraId="252AA51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3556</w:t>
            </w:r>
          </w:p>
        </w:tc>
        <w:tc>
          <w:tcPr>
            <w:tcW w:w="880" w:type="pct"/>
            <w:vAlign w:val="center"/>
            <w:hideMark/>
          </w:tcPr>
          <w:p w14:paraId="700B843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3098</w:t>
            </w:r>
          </w:p>
        </w:tc>
        <w:tc>
          <w:tcPr>
            <w:tcW w:w="947" w:type="pct"/>
            <w:vAlign w:val="center"/>
            <w:hideMark/>
          </w:tcPr>
          <w:p w14:paraId="04DB582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3098</w:t>
            </w:r>
          </w:p>
        </w:tc>
      </w:tr>
      <w:tr w:rsidR="00C705DA" w:rsidRPr="0061691C" w14:paraId="6D6EB9F7" w14:textId="77777777" w:rsidTr="00373D61">
        <w:trPr>
          <w:tblCellSpacing w:w="15" w:type="dxa"/>
        </w:trPr>
        <w:tc>
          <w:tcPr>
            <w:tcW w:w="1129" w:type="pct"/>
            <w:vAlign w:val="center"/>
            <w:hideMark/>
          </w:tcPr>
          <w:p w14:paraId="0F70D8D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Industry</w:t>
            </w:r>
          </w:p>
        </w:tc>
        <w:tc>
          <w:tcPr>
            <w:tcW w:w="947" w:type="pct"/>
            <w:vAlign w:val="center"/>
            <w:hideMark/>
          </w:tcPr>
          <w:p w14:paraId="773AAA5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7" w:type="pct"/>
            <w:vAlign w:val="center"/>
            <w:hideMark/>
          </w:tcPr>
          <w:p w14:paraId="20A65C7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80" w:type="pct"/>
            <w:vAlign w:val="center"/>
            <w:hideMark/>
          </w:tcPr>
          <w:p w14:paraId="29373C4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7" w:type="pct"/>
            <w:vAlign w:val="center"/>
            <w:hideMark/>
          </w:tcPr>
          <w:p w14:paraId="4710E00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6FE3E65C" w14:textId="77777777" w:rsidTr="00373D61">
        <w:trPr>
          <w:tblCellSpacing w:w="15" w:type="dxa"/>
        </w:trPr>
        <w:tc>
          <w:tcPr>
            <w:tcW w:w="1129" w:type="pct"/>
            <w:vAlign w:val="center"/>
            <w:hideMark/>
          </w:tcPr>
          <w:p w14:paraId="4BE121A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Year</w:t>
            </w:r>
          </w:p>
        </w:tc>
        <w:tc>
          <w:tcPr>
            <w:tcW w:w="947" w:type="pct"/>
            <w:vAlign w:val="center"/>
            <w:hideMark/>
          </w:tcPr>
          <w:p w14:paraId="16D402B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7" w:type="pct"/>
            <w:vAlign w:val="center"/>
            <w:hideMark/>
          </w:tcPr>
          <w:p w14:paraId="5E790F8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80" w:type="pct"/>
            <w:vAlign w:val="center"/>
            <w:hideMark/>
          </w:tcPr>
          <w:p w14:paraId="6555A13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7" w:type="pct"/>
            <w:vAlign w:val="center"/>
            <w:hideMark/>
          </w:tcPr>
          <w:p w14:paraId="21164F1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26F6FFF7" w14:textId="77777777" w:rsidTr="00373D61">
        <w:trPr>
          <w:tblCellSpacing w:w="15" w:type="dxa"/>
        </w:trPr>
        <w:tc>
          <w:tcPr>
            <w:tcW w:w="1129" w:type="pct"/>
            <w:vAlign w:val="center"/>
            <w:hideMark/>
          </w:tcPr>
          <w:p w14:paraId="1509578D"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Adj. R</w:t>
            </w:r>
            <w:r w:rsidRPr="005D4A55">
              <w:rPr>
                <w:rFonts w:ascii="Times New Roman" w:eastAsia="Times New Roman" w:hAnsi="Times New Roman" w:cs="Times New Roman"/>
                <w:b/>
                <w:bCs/>
                <w:i/>
                <w:iCs/>
                <w:sz w:val="24"/>
                <w:szCs w:val="24"/>
                <w:vertAlign w:val="superscript"/>
                <w:lang w:eastAsia="en-GB"/>
              </w:rPr>
              <w:t>2</w:t>
            </w:r>
          </w:p>
        </w:tc>
        <w:tc>
          <w:tcPr>
            <w:tcW w:w="947" w:type="pct"/>
            <w:vAlign w:val="center"/>
            <w:hideMark/>
          </w:tcPr>
          <w:p w14:paraId="2270871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0.176</w:t>
            </w:r>
          </w:p>
        </w:tc>
        <w:tc>
          <w:tcPr>
            <w:tcW w:w="947" w:type="pct"/>
            <w:vAlign w:val="center"/>
            <w:hideMark/>
          </w:tcPr>
          <w:p w14:paraId="51FACF5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0.071</w:t>
            </w:r>
          </w:p>
        </w:tc>
        <w:tc>
          <w:tcPr>
            <w:tcW w:w="880" w:type="pct"/>
            <w:vAlign w:val="center"/>
            <w:hideMark/>
          </w:tcPr>
          <w:p w14:paraId="1DF1754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0.184</w:t>
            </w:r>
          </w:p>
        </w:tc>
        <w:tc>
          <w:tcPr>
            <w:tcW w:w="947" w:type="pct"/>
            <w:vAlign w:val="center"/>
            <w:hideMark/>
          </w:tcPr>
          <w:p w14:paraId="532E015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0.075</w:t>
            </w:r>
          </w:p>
        </w:tc>
      </w:tr>
      <w:tr w:rsidR="00C705DA" w:rsidRPr="0061691C" w14:paraId="47F0CE60" w14:textId="77777777" w:rsidTr="00373D61">
        <w:trPr>
          <w:tblCellSpacing w:w="15" w:type="dxa"/>
        </w:trPr>
        <w:tc>
          <w:tcPr>
            <w:tcW w:w="1129" w:type="pct"/>
            <w:vAlign w:val="center"/>
            <w:hideMark/>
          </w:tcPr>
          <w:p w14:paraId="6CC65C8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F-stat</w:t>
            </w:r>
          </w:p>
        </w:tc>
        <w:tc>
          <w:tcPr>
            <w:tcW w:w="947" w:type="pct"/>
            <w:vAlign w:val="center"/>
            <w:hideMark/>
          </w:tcPr>
          <w:p w14:paraId="10D890E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11.23</w:t>
            </w:r>
          </w:p>
        </w:tc>
        <w:tc>
          <w:tcPr>
            <w:tcW w:w="947" w:type="pct"/>
            <w:vAlign w:val="center"/>
            <w:hideMark/>
          </w:tcPr>
          <w:p w14:paraId="5F3C542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10.18</w:t>
            </w:r>
          </w:p>
        </w:tc>
        <w:tc>
          <w:tcPr>
            <w:tcW w:w="880" w:type="pct"/>
            <w:vAlign w:val="center"/>
            <w:hideMark/>
          </w:tcPr>
          <w:p w14:paraId="2875FCC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10.56</w:t>
            </w:r>
          </w:p>
        </w:tc>
        <w:tc>
          <w:tcPr>
            <w:tcW w:w="947" w:type="pct"/>
            <w:vAlign w:val="center"/>
            <w:hideMark/>
          </w:tcPr>
          <w:p w14:paraId="516FC54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9.388</w:t>
            </w:r>
          </w:p>
        </w:tc>
      </w:tr>
    </w:tbl>
    <w:p w14:paraId="7C2A0393"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Note:</w:t>
      </w:r>
      <w:r w:rsidRPr="005D4A55">
        <w:rPr>
          <w:rFonts w:ascii="Times New Roman" w:eastAsia="Times New Roman" w:hAnsi="Times New Roman" w:cs="Times New Roman"/>
          <w:sz w:val="24"/>
          <w:szCs w:val="24"/>
          <w:lang w:eastAsia="en-GB"/>
        </w:rPr>
        <w:t xml:space="preserve"> This table presents the results from regressing alternative measures of financial performance (i.e., </w:t>
      </w:r>
      <w:r w:rsidRPr="005D4A55">
        <w:rPr>
          <w:rFonts w:ascii="Times New Roman" w:eastAsia="Times New Roman" w:hAnsi="Times New Roman" w:cs="Times New Roman"/>
          <w:i/>
          <w:iCs/>
          <w:sz w:val="24"/>
          <w:szCs w:val="24"/>
          <w:lang w:eastAsia="en-GB"/>
        </w:rPr>
        <w:t>ROE</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ROIC</w:t>
      </w:r>
      <w:r w:rsidRPr="005D4A55">
        <w:rPr>
          <w:rFonts w:ascii="Times New Roman" w:eastAsia="Times New Roman" w:hAnsi="Times New Roman" w:cs="Times New Roman"/>
          <w:sz w:val="24"/>
          <w:szCs w:val="24"/>
          <w:lang w:eastAsia="en-GB"/>
        </w:rPr>
        <w:t xml:space="preserve">) on 10-k sentiments (i.e.,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and several control variables using OLS estimations.</w:t>
      </w:r>
    </w:p>
    <w:p w14:paraId="72D82246"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T-statistics are reported in parenthesis.</w:t>
      </w:r>
    </w:p>
    <w:p w14:paraId="68A7CBA4"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 and * shows significance level at 1%, 5% and 10% respectively.</w:t>
      </w:r>
    </w:p>
    <w:p w14:paraId="083C484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71"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352C0C0E" w14:textId="77777777" w:rsidR="00011B64" w:rsidRDefault="00011B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0BAE2670" w14:textId="5742B524"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lastRenderedPageBreak/>
        <w:t>Table 8. Alternative measures of 10-k sentiments.</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2151"/>
        <w:gridCol w:w="1792"/>
        <w:gridCol w:w="1792"/>
        <w:gridCol w:w="1664"/>
        <w:gridCol w:w="1951"/>
      </w:tblGrid>
      <w:tr w:rsidR="00C705DA" w:rsidRPr="0061691C" w14:paraId="72256856" w14:textId="77777777" w:rsidTr="00373D61">
        <w:trPr>
          <w:tblHeader/>
          <w:tblCellSpacing w:w="15" w:type="dxa"/>
        </w:trPr>
        <w:tc>
          <w:tcPr>
            <w:tcW w:w="1131" w:type="pct"/>
            <w:vAlign w:val="center"/>
            <w:hideMark/>
          </w:tcPr>
          <w:p w14:paraId="33054B37" w14:textId="079D94C8"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6D233D1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(1)</w:t>
            </w:r>
          </w:p>
        </w:tc>
        <w:tc>
          <w:tcPr>
            <w:tcW w:w="946" w:type="pct"/>
            <w:vAlign w:val="center"/>
            <w:hideMark/>
          </w:tcPr>
          <w:p w14:paraId="7BEC945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w:t>
            </w:r>
          </w:p>
        </w:tc>
        <w:tc>
          <w:tcPr>
            <w:tcW w:w="877" w:type="pct"/>
            <w:vAlign w:val="center"/>
            <w:hideMark/>
          </w:tcPr>
          <w:p w14:paraId="3E02E156"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w:t>
            </w:r>
          </w:p>
        </w:tc>
        <w:tc>
          <w:tcPr>
            <w:tcW w:w="946" w:type="pct"/>
            <w:vAlign w:val="center"/>
            <w:hideMark/>
          </w:tcPr>
          <w:p w14:paraId="0F8B681A"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w:t>
            </w:r>
          </w:p>
        </w:tc>
      </w:tr>
      <w:tr w:rsidR="00C705DA" w:rsidRPr="0061691C" w14:paraId="3A7F45D3" w14:textId="77777777" w:rsidTr="00373D61">
        <w:trPr>
          <w:tblHeader/>
          <w:tblCellSpacing w:w="15" w:type="dxa"/>
        </w:trPr>
        <w:tc>
          <w:tcPr>
            <w:tcW w:w="1131" w:type="pct"/>
            <w:vAlign w:val="center"/>
            <w:hideMark/>
          </w:tcPr>
          <w:p w14:paraId="2020A29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Variables</w:t>
            </w:r>
          </w:p>
        </w:tc>
        <w:tc>
          <w:tcPr>
            <w:tcW w:w="946" w:type="pct"/>
            <w:vAlign w:val="center"/>
            <w:hideMark/>
          </w:tcPr>
          <w:p w14:paraId="1F0AD56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Positive</w:t>
            </w:r>
          </w:p>
        </w:tc>
        <w:tc>
          <w:tcPr>
            <w:tcW w:w="946" w:type="pct"/>
            <w:vAlign w:val="center"/>
            <w:hideMark/>
          </w:tcPr>
          <w:p w14:paraId="7DAA642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Negative</w:t>
            </w:r>
          </w:p>
        </w:tc>
        <w:tc>
          <w:tcPr>
            <w:tcW w:w="877" w:type="pct"/>
            <w:vAlign w:val="center"/>
            <w:hideMark/>
          </w:tcPr>
          <w:p w14:paraId="0CD116C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Positive</w:t>
            </w:r>
          </w:p>
        </w:tc>
        <w:tc>
          <w:tcPr>
            <w:tcW w:w="946" w:type="pct"/>
            <w:vAlign w:val="center"/>
            <w:hideMark/>
          </w:tcPr>
          <w:p w14:paraId="4C642F8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Negative</w:t>
            </w:r>
          </w:p>
        </w:tc>
      </w:tr>
      <w:tr w:rsidR="00C705DA" w:rsidRPr="0061691C" w14:paraId="32BF5F45" w14:textId="77777777" w:rsidTr="00373D61">
        <w:trPr>
          <w:tblCellSpacing w:w="15" w:type="dxa"/>
        </w:trPr>
        <w:tc>
          <w:tcPr>
            <w:tcW w:w="1131" w:type="pct"/>
            <w:vAlign w:val="center"/>
            <w:hideMark/>
          </w:tcPr>
          <w:p w14:paraId="3FA680F3" w14:textId="0DA1684F"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3792" w:type="pct"/>
            <w:gridSpan w:val="4"/>
            <w:vAlign w:val="center"/>
            <w:hideMark/>
          </w:tcPr>
          <w:p w14:paraId="71ADC73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hyperlink r:id="rId72" w:anchor="bib40" w:history="1">
              <w:r w:rsidRPr="005D4A55">
                <w:rPr>
                  <w:rFonts w:ascii="Times New Roman" w:eastAsia="Times New Roman" w:hAnsi="Times New Roman" w:cs="Times New Roman"/>
                  <w:sz w:val="24"/>
                  <w:szCs w:val="24"/>
                  <w:lang w:eastAsia="en-GB"/>
                </w:rPr>
                <w:t>Loughran and McDonald (2017)</w:t>
              </w:r>
            </w:hyperlink>
          </w:p>
        </w:tc>
      </w:tr>
      <w:bookmarkEnd w:id="30"/>
      <w:tr w:rsidR="00C705DA" w:rsidRPr="0061691C" w14:paraId="7E381B06" w14:textId="77777777" w:rsidTr="00373D61">
        <w:trPr>
          <w:tblCellSpacing w:w="15" w:type="dxa"/>
        </w:trPr>
        <w:tc>
          <w:tcPr>
            <w:tcW w:w="1131" w:type="pct"/>
            <w:vAlign w:val="center"/>
            <w:hideMark/>
          </w:tcPr>
          <w:p w14:paraId="72B6A405"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ROA</w:t>
            </w:r>
          </w:p>
        </w:tc>
        <w:tc>
          <w:tcPr>
            <w:tcW w:w="946" w:type="pct"/>
            <w:vAlign w:val="center"/>
            <w:hideMark/>
          </w:tcPr>
          <w:p w14:paraId="63BF385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6" w:type="pct"/>
            <w:vAlign w:val="center"/>
            <w:hideMark/>
          </w:tcPr>
          <w:p w14:paraId="39E2655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 * **</w:t>
            </w:r>
          </w:p>
        </w:tc>
        <w:tc>
          <w:tcPr>
            <w:tcW w:w="877" w:type="pct"/>
            <w:vAlign w:val="center"/>
            <w:hideMark/>
          </w:tcPr>
          <w:p w14:paraId="3D5753E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6" w:type="pct"/>
            <w:vAlign w:val="center"/>
            <w:hideMark/>
          </w:tcPr>
          <w:p w14:paraId="5A3A00A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262AA4F1" w14:textId="77777777" w:rsidTr="00373D61">
        <w:trPr>
          <w:tblCellSpacing w:w="15" w:type="dxa"/>
        </w:trPr>
        <w:tc>
          <w:tcPr>
            <w:tcW w:w="1131" w:type="pct"/>
            <w:vAlign w:val="center"/>
            <w:hideMark/>
          </w:tcPr>
          <w:p w14:paraId="4971A7E5" w14:textId="0E8BE80C"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2842D9A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(1.09)</w:t>
            </w:r>
          </w:p>
        </w:tc>
        <w:tc>
          <w:tcPr>
            <w:tcW w:w="946" w:type="pct"/>
            <w:vAlign w:val="center"/>
            <w:hideMark/>
          </w:tcPr>
          <w:p w14:paraId="27A3BC5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(−8.03)</w:t>
            </w:r>
          </w:p>
        </w:tc>
        <w:tc>
          <w:tcPr>
            <w:tcW w:w="877" w:type="pct"/>
            <w:vAlign w:val="center"/>
            <w:hideMark/>
          </w:tcPr>
          <w:p w14:paraId="4F7E5BE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6" w:type="pct"/>
            <w:vAlign w:val="center"/>
            <w:hideMark/>
          </w:tcPr>
          <w:p w14:paraId="3D98B37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77975C69" w14:textId="77777777" w:rsidTr="00373D61">
        <w:trPr>
          <w:tblCellSpacing w:w="15" w:type="dxa"/>
        </w:trPr>
        <w:tc>
          <w:tcPr>
            <w:tcW w:w="1131" w:type="pct"/>
            <w:vAlign w:val="center"/>
            <w:hideMark/>
          </w:tcPr>
          <w:p w14:paraId="4D0685E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TQ</w:t>
            </w:r>
          </w:p>
        </w:tc>
        <w:tc>
          <w:tcPr>
            <w:tcW w:w="946" w:type="pct"/>
            <w:vAlign w:val="center"/>
            <w:hideMark/>
          </w:tcPr>
          <w:p w14:paraId="0E4C767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p>
        </w:tc>
        <w:tc>
          <w:tcPr>
            <w:tcW w:w="946" w:type="pct"/>
            <w:vAlign w:val="center"/>
            <w:hideMark/>
          </w:tcPr>
          <w:p w14:paraId="2668A05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77" w:type="pct"/>
            <w:vAlign w:val="center"/>
            <w:hideMark/>
          </w:tcPr>
          <w:p w14:paraId="16DD35C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0.047</w:t>
            </w:r>
          </w:p>
        </w:tc>
        <w:tc>
          <w:tcPr>
            <w:tcW w:w="946" w:type="pct"/>
            <w:vAlign w:val="center"/>
            <w:hideMark/>
          </w:tcPr>
          <w:p w14:paraId="3F63ED6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-0.262 * **</w:t>
            </w:r>
          </w:p>
        </w:tc>
      </w:tr>
      <w:tr w:rsidR="00C705DA" w:rsidRPr="0061691C" w14:paraId="59F5886C" w14:textId="77777777" w:rsidTr="00373D61">
        <w:trPr>
          <w:tblCellSpacing w:w="15" w:type="dxa"/>
        </w:trPr>
        <w:tc>
          <w:tcPr>
            <w:tcW w:w="1131" w:type="pct"/>
            <w:vAlign w:val="center"/>
            <w:hideMark/>
          </w:tcPr>
          <w:p w14:paraId="04C119BD" w14:textId="64BF8AA9"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7F05293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6" w:type="pct"/>
            <w:vAlign w:val="center"/>
            <w:hideMark/>
          </w:tcPr>
          <w:p w14:paraId="040B471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77" w:type="pct"/>
            <w:vAlign w:val="center"/>
            <w:hideMark/>
          </w:tcPr>
          <w:p w14:paraId="3FB275F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(1.60)</w:t>
            </w:r>
          </w:p>
        </w:tc>
        <w:tc>
          <w:tcPr>
            <w:tcW w:w="946" w:type="pct"/>
            <w:vAlign w:val="center"/>
            <w:hideMark/>
          </w:tcPr>
          <w:p w14:paraId="3C63C12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(−4.18)</w:t>
            </w:r>
          </w:p>
        </w:tc>
      </w:tr>
      <w:tr w:rsidR="00C705DA" w:rsidRPr="0061691C" w14:paraId="6AB4CDF1" w14:textId="77777777" w:rsidTr="00373D61">
        <w:trPr>
          <w:tblCellSpacing w:w="15" w:type="dxa"/>
        </w:trPr>
        <w:tc>
          <w:tcPr>
            <w:tcW w:w="1131" w:type="pct"/>
            <w:vAlign w:val="center"/>
            <w:hideMark/>
          </w:tcPr>
          <w:p w14:paraId="3B7F8B39"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946" w:type="pct"/>
            <w:vAlign w:val="center"/>
            <w:hideMark/>
          </w:tcPr>
          <w:p w14:paraId="270CEA7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w:t>
            </w:r>
          </w:p>
        </w:tc>
        <w:tc>
          <w:tcPr>
            <w:tcW w:w="946" w:type="pct"/>
            <w:vAlign w:val="center"/>
            <w:hideMark/>
          </w:tcPr>
          <w:p w14:paraId="358AB7A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77" w:type="pct"/>
            <w:vAlign w:val="center"/>
            <w:hideMark/>
          </w:tcPr>
          <w:p w14:paraId="25B39FB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946" w:type="pct"/>
            <w:vAlign w:val="center"/>
            <w:hideMark/>
          </w:tcPr>
          <w:p w14:paraId="7703DFF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192B2CA0" w14:textId="77777777" w:rsidTr="00373D61">
        <w:trPr>
          <w:tblCellSpacing w:w="15" w:type="dxa"/>
        </w:trPr>
        <w:tc>
          <w:tcPr>
            <w:tcW w:w="1131" w:type="pct"/>
            <w:vAlign w:val="center"/>
            <w:hideMark/>
          </w:tcPr>
          <w:p w14:paraId="354D7915" w14:textId="20EC68AA"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782AEEF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(1.85)</w:t>
            </w:r>
          </w:p>
        </w:tc>
        <w:tc>
          <w:tcPr>
            <w:tcW w:w="946" w:type="pct"/>
            <w:vAlign w:val="center"/>
            <w:hideMark/>
          </w:tcPr>
          <w:p w14:paraId="221F9AB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(−0.27)</w:t>
            </w:r>
          </w:p>
        </w:tc>
        <w:tc>
          <w:tcPr>
            <w:tcW w:w="877" w:type="pct"/>
            <w:vAlign w:val="center"/>
            <w:hideMark/>
          </w:tcPr>
          <w:p w14:paraId="317EE52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(3.35)</w:t>
            </w:r>
          </w:p>
        </w:tc>
        <w:tc>
          <w:tcPr>
            <w:tcW w:w="946" w:type="pct"/>
            <w:vAlign w:val="center"/>
            <w:hideMark/>
          </w:tcPr>
          <w:p w14:paraId="6C29C30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(0.45)</w:t>
            </w:r>
          </w:p>
        </w:tc>
      </w:tr>
      <w:tr w:rsidR="00C705DA" w:rsidRPr="0061691C" w14:paraId="0EAE3F51" w14:textId="77777777" w:rsidTr="00373D61">
        <w:trPr>
          <w:tblCellSpacing w:w="15" w:type="dxa"/>
        </w:trPr>
        <w:tc>
          <w:tcPr>
            <w:tcW w:w="1131" w:type="pct"/>
            <w:vAlign w:val="center"/>
            <w:hideMark/>
          </w:tcPr>
          <w:p w14:paraId="285BA435"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946" w:type="pct"/>
            <w:vAlign w:val="center"/>
            <w:hideMark/>
          </w:tcPr>
          <w:p w14:paraId="5EB753E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w:t>
            </w:r>
          </w:p>
        </w:tc>
        <w:tc>
          <w:tcPr>
            <w:tcW w:w="946" w:type="pct"/>
            <w:vAlign w:val="center"/>
            <w:hideMark/>
          </w:tcPr>
          <w:p w14:paraId="3A1BA0A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77" w:type="pct"/>
            <w:vAlign w:val="center"/>
            <w:hideMark/>
          </w:tcPr>
          <w:p w14:paraId="50EF4D0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6" w:type="pct"/>
            <w:vAlign w:val="center"/>
            <w:hideMark/>
          </w:tcPr>
          <w:p w14:paraId="076A28D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127A45C5" w14:textId="77777777" w:rsidTr="00373D61">
        <w:trPr>
          <w:tblCellSpacing w:w="15" w:type="dxa"/>
        </w:trPr>
        <w:tc>
          <w:tcPr>
            <w:tcW w:w="1131" w:type="pct"/>
            <w:vAlign w:val="center"/>
            <w:hideMark/>
          </w:tcPr>
          <w:p w14:paraId="4DBFAD2A" w14:textId="1CDCB269"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4D62FA9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(−1.73)</w:t>
            </w:r>
          </w:p>
        </w:tc>
        <w:tc>
          <w:tcPr>
            <w:tcW w:w="946" w:type="pct"/>
            <w:vAlign w:val="center"/>
            <w:hideMark/>
          </w:tcPr>
          <w:p w14:paraId="6933BCD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(−1.13)</w:t>
            </w:r>
          </w:p>
        </w:tc>
        <w:tc>
          <w:tcPr>
            <w:tcW w:w="877" w:type="pct"/>
            <w:vAlign w:val="center"/>
            <w:hideMark/>
          </w:tcPr>
          <w:p w14:paraId="00E012A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(−1.33)</w:t>
            </w:r>
          </w:p>
        </w:tc>
        <w:tc>
          <w:tcPr>
            <w:tcW w:w="946" w:type="pct"/>
            <w:vAlign w:val="center"/>
            <w:hideMark/>
          </w:tcPr>
          <w:p w14:paraId="2F38008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(−0.71)</w:t>
            </w:r>
          </w:p>
        </w:tc>
      </w:tr>
      <w:tr w:rsidR="00C705DA" w:rsidRPr="0061691C" w14:paraId="498A693A" w14:textId="77777777" w:rsidTr="00373D61">
        <w:trPr>
          <w:tblCellSpacing w:w="15" w:type="dxa"/>
        </w:trPr>
        <w:tc>
          <w:tcPr>
            <w:tcW w:w="1131" w:type="pct"/>
            <w:vAlign w:val="center"/>
            <w:hideMark/>
          </w:tcPr>
          <w:p w14:paraId="77D3510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946" w:type="pct"/>
            <w:vAlign w:val="center"/>
            <w:hideMark/>
          </w:tcPr>
          <w:p w14:paraId="00D91D9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 * **</w:t>
            </w:r>
          </w:p>
        </w:tc>
        <w:tc>
          <w:tcPr>
            <w:tcW w:w="946" w:type="pct"/>
            <w:vAlign w:val="center"/>
            <w:hideMark/>
          </w:tcPr>
          <w:p w14:paraId="24507B5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877" w:type="pct"/>
            <w:vAlign w:val="center"/>
            <w:hideMark/>
          </w:tcPr>
          <w:p w14:paraId="3E9800B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 * **</w:t>
            </w:r>
          </w:p>
        </w:tc>
        <w:tc>
          <w:tcPr>
            <w:tcW w:w="946" w:type="pct"/>
            <w:vAlign w:val="center"/>
            <w:hideMark/>
          </w:tcPr>
          <w:p w14:paraId="6860182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 * **</w:t>
            </w:r>
          </w:p>
        </w:tc>
      </w:tr>
      <w:tr w:rsidR="00C705DA" w:rsidRPr="0061691C" w14:paraId="24D3C81F" w14:textId="77777777" w:rsidTr="00373D61">
        <w:trPr>
          <w:tblCellSpacing w:w="15" w:type="dxa"/>
        </w:trPr>
        <w:tc>
          <w:tcPr>
            <w:tcW w:w="1131" w:type="pct"/>
            <w:vAlign w:val="center"/>
            <w:hideMark/>
          </w:tcPr>
          <w:p w14:paraId="5DF3BB99" w14:textId="171732BC"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6A70BB2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(5.76)</w:t>
            </w:r>
          </w:p>
        </w:tc>
        <w:tc>
          <w:tcPr>
            <w:tcW w:w="946" w:type="pct"/>
            <w:vAlign w:val="center"/>
            <w:hideMark/>
          </w:tcPr>
          <w:p w14:paraId="01C836C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(0.88)</w:t>
            </w:r>
          </w:p>
        </w:tc>
        <w:tc>
          <w:tcPr>
            <w:tcW w:w="877" w:type="pct"/>
            <w:vAlign w:val="center"/>
            <w:hideMark/>
          </w:tcPr>
          <w:p w14:paraId="78E992C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(3.46)</w:t>
            </w:r>
          </w:p>
        </w:tc>
        <w:tc>
          <w:tcPr>
            <w:tcW w:w="946" w:type="pct"/>
            <w:vAlign w:val="center"/>
            <w:hideMark/>
          </w:tcPr>
          <w:p w14:paraId="33B0E87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(3.83)</w:t>
            </w:r>
          </w:p>
        </w:tc>
      </w:tr>
      <w:tr w:rsidR="00C705DA" w:rsidRPr="0061691C" w14:paraId="48F84824" w14:textId="77777777" w:rsidTr="00373D61">
        <w:trPr>
          <w:tblCellSpacing w:w="15" w:type="dxa"/>
        </w:trPr>
        <w:tc>
          <w:tcPr>
            <w:tcW w:w="1131" w:type="pct"/>
            <w:vAlign w:val="center"/>
            <w:hideMark/>
          </w:tcPr>
          <w:p w14:paraId="6BB11664"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946" w:type="pct"/>
            <w:vAlign w:val="center"/>
            <w:hideMark/>
          </w:tcPr>
          <w:p w14:paraId="03B4DEF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 * **</w:t>
            </w:r>
          </w:p>
        </w:tc>
        <w:tc>
          <w:tcPr>
            <w:tcW w:w="946" w:type="pct"/>
            <w:vAlign w:val="center"/>
            <w:hideMark/>
          </w:tcPr>
          <w:p w14:paraId="4CDA34B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877" w:type="pct"/>
            <w:vAlign w:val="center"/>
            <w:hideMark/>
          </w:tcPr>
          <w:p w14:paraId="6A2651C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6" w:type="pct"/>
            <w:vAlign w:val="center"/>
            <w:hideMark/>
          </w:tcPr>
          <w:p w14:paraId="5B1B7F8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r>
      <w:tr w:rsidR="00C705DA" w:rsidRPr="0061691C" w14:paraId="63580921" w14:textId="77777777" w:rsidTr="00373D61">
        <w:trPr>
          <w:tblCellSpacing w:w="15" w:type="dxa"/>
        </w:trPr>
        <w:tc>
          <w:tcPr>
            <w:tcW w:w="1131" w:type="pct"/>
            <w:vAlign w:val="center"/>
            <w:hideMark/>
          </w:tcPr>
          <w:p w14:paraId="77F46EB5" w14:textId="194C21F5"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7748099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(−2.92)</w:t>
            </w:r>
          </w:p>
        </w:tc>
        <w:tc>
          <w:tcPr>
            <w:tcW w:w="946" w:type="pct"/>
            <w:vAlign w:val="center"/>
            <w:hideMark/>
          </w:tcPr>
          <w:p w14:paraId="21A4DF2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(−1.09)</w:t>
            </w:r>
          </w:p>
        </w:tc>
        <w:tc>
          <w:tcPr>
            <w:tcW w:w="877" w:type="pct"/>
            <w:vAlign w:val="center"/>
            <w:hideMark/>
          </w:tcPr>
          <w:p w14:paraId="4D122B1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(0.28)</w:t>
            </w:r>
          </w:p>
        </w:tc>
        <w:tc>
          <w:tcPr>
            <w:tcW w:w="946" w:type="pct"/>
            <w:vAlign w:val="center"/>
            <w:hideMark/>
          </w:tcPr>
          <w:p w14:paraId="4D0C139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(−1.08)</w:t>
            </w:r>
          </w:p>
        </w:tc>
      </w:tr>
      <w:tr w:rsidR="00C705DA" w:rsidRPr="0061691C" w14:paraId="7E82DC01" w14:textId="77777777" w:rsidTr="00373D61">
        <w:trPr>
          <w:tblCellSpacing w:w="15" w:type="dxa"/>
        </w:trPr>
        <w:tc>
          <w:tcPr>
            <w:tcW w:w="1131" w:type="pct"/>
            <w:vAlign w:val="center"/>
            <w:hideMark/>
          </w:tcPr>
          <w:p w14:paraId="43631433"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946" w:type="pct"/>
            <w:vAlign w:val="center"/>
            <w:hideMark/>
          </w:tcPr>
          <w:p w14:paraId="4B0AC0D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6" w:type="pct"/>
            <w:vAlign w:val="center"/>
            <w:hideMark/>
          </w:tcPr>
          <w:p w14:paraId="7695E46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 * **</w:t>
            </w:r>
          </w:p>
        </w:tc>
        <w:tc>
          <w:tcPr>
            <w:tcW w:w="877" w:type="pct"/>
            <w:vAlign w:val="center"/>
            <w:hideMark/>
          </w:tcPr>
          <w:p w14:paraId="6F6848D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6" w:type="pct"/>
            <w:vAlign w:val="center"/>
            <w:hideMark/>
          </w:tcPr>
          <w:p w14:paraId="0EC0337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 * **</w:t>
            </w:r>
          </w:p>
        </w:tc>
      </w:tr>
      <w:tr w:rsidR="00C705DA" w:rsidRPr="0061691C" w14:paraId="1C107071" w14:textId="77777777" w:rsidTr="00373D61">
        <w:trPr>
          <w:tblCellSpacing w:w="15" w:type="dxa"/>
        </w:trPr>
        <w:tc>
          <w:tcPr>
            <w:tcW w:w="1131" w:type="pct"/>
            <w:vAlign w:val="center"/>
            <w:hideMark/>
          </w:tcPr>
          <w:p w14:paraId="7D3EFDA8" w14:textId="048C8D5B"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74961A6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(−1.36)</w:t>
            </w:r>
          </w:p>
        </w:tc>
        <w:tc>
          <w:tcPr>
            <w:tcW w:w="946" w:type="pct"/>
            <w:vAlign w:val="center"/>
            <w:hideMark/>
          </w:tcPr>
          <w:p w14:paraId="3D80C64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(9.59)</w:t>
            </w:r>
          </w:p>
        </w:tc>
        <w:tc>
          <w:tcPr>
            <w:tcW w:w="877" w:type="pct"/>
            <w:vAlign w:val="center"/>
            <w:hideMark/>
          </w:tcPr>
          <w:p w14:paraId="104457C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(0.02)</w:t>
            </w:r>
          </w:p>
        </w:tc>
        <w:tc>
          <w:tcPr>
            <w:tcW w:w="946" w:type="pct"/>
            <w:vAlign w:val="center"/>
            <w:hideMark/>
          </w:tcPr>
          <w:p w14:paraId="28E95FE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(9.40)</w:t>
            </w:r>
          </w:p>
        </w:tc>
      </w:tr>
      <w:tr w:rsidR="00C705DA" w:rsidRPr="0061691C" w14:paraId="0C618811" w14:textId="77777777" w:rsidTr="00373D61">
        <w:trPr>
          <w:tblCellSpacing w:w="15" w:type="dxa"/>
        </w:trPr>
        <w:tc>
          <w:tcPr>
            <w:tcW w:w="1131" w:type="pct"/>
            <w:vAlign w:val="center"/>
            <w:hideMark/>
          </w:tcPr>
          <w:p w14:paraId="3DB664E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946" w:type="pct"/>
            <w:vAlign w:val="center"/>
            <w:hideMark/>
          </w:tcPr>
          <w:p w14:paraId="1949170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946" w:type="pct"/>
            <w:vAlign w:val="center"/>
            <w:hideMark/>
          </w:tcPr>
          <w:p w14:paraId="24055B1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77" w:type="pct"/>
            <w:vAlign w:val="center"/>
            <w:hideMark/>
          </w:tcPr>
          <w:p w14:paraId="7C8411E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946" w:type="pct"/>
            <w:vAlign w:val="center"/>
            <w:hideMark/>
          </w:tcPr>
          <w:p w14:paraId="71B01D5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621CAB7F" w14:textId="77777777" w:rsidTr="00373D61">
        <w:trPr>
          <w:tblCellSpacing w:w="15" w:type="dxa"/>
        </w:trPr>
        <w:tc>
          <w:tcPr>
            <w:tcW w:w="1131" w:type="pct"/>
            <w:vAlign w:val="center"/>
            <w:hideMark/>
          </w:tcPr>
          <w:p w14:paraId="14ADAD59" w14:textId="664C080B"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65DFF98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(−1.96)</w:t>
            </w:r>
          </w:p>
        </w:tc>
        <w:tc>
          <w:tcPr>
            <w:tcW w:w="946" w:type="pct"/>
            <w:vAlign w:val="center"/>
            <w:hideMark/>
          </w:tcPr>
          <w:p w14:paraId="5C73E9A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(−1.17)</w:t>
            </w:r>
          </w:p>
        </w:tc>
        <w:tc>
          <w:tcPr>
            <w:tcW w:w="877" w:type="pct"/>
            <w:vAlign w:val="center"/>
            <w:hideMark/>
          </w:tcPr>
          <w:p w14:paraId="65D8C94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(−2.35)</w:t>
            </w:r>
          </w:p>
        </w:tc>
        <w:tc>
          <w:tcPr>
            <w:tcW w:w="946" w:type="pct"/>
            <w:vAlign w:val="center"/>
            <w:hideMark/>
          </w:tcPr>
          <w:p w14:paraId="48AE4F1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(−0.87)</w:t>
            </w:r>
          </w:p>
        </w:tc>
      </w:tr>
      <w:tr w:rsidR="00C705DA" w:rsidRPr="0061691C" w14:paraId="781244A6" w14:textId="77777777" w:rsidTr="00373D61">
        <w:trPr>
          <w:tblCellSpacing w:w="15" w:type="dxa"/>
        </w:trPr>
        <w:tc>
          <w:tcPr>
            <w:tcW w:w="1131" w:type="pct"/>
            <w:vAlign w:val="center"/>
            <w:hideMark/>
          </w:tcPr>
          <w:p w14:paraId="00EC234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946" w:type="pct"/>
            <w:vAlign w:val="center"/>
            <w:hideMark/>
          </w:tcPr>
          <w:p w14:paraId="7E12CD4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946" w:type="pct"/>
            <w:vAlign w:val="center"/>
            <w:hideMark/>
          </w:tcPr>
          <w:p w14:paraId="3259551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877" w:type="pct"/>
            <w:vAlign w:val="center"/>
            <w:hideMark/>
          </w:tcPr>
          <w:p w14:paraId="282218F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 * **</w:t>
            </w:r>
          </w:p>
        </w:tc>
        <w:tc>
          <w:tcPr>
            <w:tcW w:w="946" w:type="pct"/>
            <w:vAlign w:val="center"/>
            <w:hideMark/>
          </w:tcPr>
          <w:p w14:paraId="3F248BC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24A10266" w14:textId="77777777" w:rsidTr="00373D61">
        <w:trPr>
          <w:tblCellSpacing w:w="15" w:type="dxa"/>
        </w:trPr>
        <w:tc>
          <w:tcPr>
            <w:tcW w:w="1131" w:type="pct"/>
            <w:vAlign w:val="center"/>
            <w:hideMark/>
          </w:tcPr>
          <w:p w14:paraId="6FE096D4" w14:textId="03D3B82D"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16072D0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(6.35)</w:t>
            </w:r>
          </w:p>
        </w:tc>
        <w:tc>
          <w:tcPr>
            <w:tcW w:w="946" w:type="pct"/>
            <w:vAlign w:val="center"/>
            <w:hideMark/>
          </w:tcPr>
          <w:p w14:paraId="2C57B35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(1.96)</w:t>
            </w:r>
          </w:p>
        </w:tc>
        <w:tc>
          <w:tcPr>
            <w:tcW w:w="877" w:type="pct"/>
            <w:vAlign w:val="center"/>
            <w:hideMark/>
          </w:tcPr>
          <w:p w14:paraId="3B891C1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(6.25)</w:t>
            </w:r>
          </w:p>
        </w:tc>
        <w:tc>
          <w:tcPr>
            <w:tcW w:w="946" w:type="pct"/>
            <w:vAlign w:val="center"/>
            <w:hideMark/>
          </w:tcPr>
          <w:p w14:paraId="1606F99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(0.66)</w:t>
            </w:r>
          </w:p>
        </w:tc>
      </w:tr>
      <w:tr w:rsidR="00C705DA" w:rsidRPr="0061691C" w14:paraId="0C28E777" w14:textId="77777777" w:rsidTr="00373D61">
        <w:trPr>
          <w:tblCellSpacing w:w="15" w:type="dxa"/>
        </w:trPr>
        <w:tc>
          <w:tcPr>
            <w:tcW w:w="1131" w:type="pct"/>
            <w:vAlign w:val="center"/>
            <w:hideMark/>
          </w:tcPr>
          <w:p w14:paraId="4FE5CAE9"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Constant</w:t>
            </w:r>
          </w:p>
        </w:tc>
        <w:tc>
          <w:tcPr>
            <w:tcW w:w="946" w:type="pct"/>
            <w:vAlign w:val="center"/>
            <w:hideMark/>
          </w:tcPr>
          <w:p w14:paraId="3DA62DE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 * **</w:t>
            </w:r>
          </w:p>
        </w:tc>
        <w:tc>
          <w:tcPr>
            <w:tcW w:w="946" w:type="pct"/>
            <w:vAlign w:val="center"/>
            <w:hideMark/>
          </w:tcPr>
          <w:p w14:paraId="2B3BC7E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0.012 * **</w:t>
            </w:r>
          </w:p>
        </w:tc>
        <w:tc>
          <w:tcPr>
            <w:tcW w:w="877" w:type="pct"/>
            <w:vAlign w:val="center"/>
            <w:hideMark/>
          </w:tcPr>
          <w:p w14:paraId="2F71436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 * **</w:t>
            </w:r>
          </w:p>
        </w:tc>
        <w:tc>
          <w:tcPr>
            <w:tcW w:w="946" w:type="pct"/>
            <w:vAlign w:val="center"/>
            <w:hideMark/>
          </w:tcPr>
          <w:p w14:paraId="2733E01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0.013 * **</w:t>
            </w:r>
          </w:p>
        </w:tc>
      </w:tr>
      <w:tr w:rsidR="00C705DA" w:rsidRPr="0061691C" w14:paraId="02CC334F" w14:textId="77777777" w:rsidTr="00373D61">
        <w:trPr>
          <w:tblCellSpacing w:w="15" w:type="dxa"/>
        </w:trPr>
        <w:tc>
          <w:tcPr>
            <w:tcW w:w="1131" w:type="pct"/>
            <w:vAlign w:val="center"/>
            <w:hideMark/>
          </w:tcPr>
          <w:p w14:paraId="1844858B" w14:textId="694755A7"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46" w:type="pct"/>
            <w:vAlign w:val="center"/>
            <w:hideMark/>
          </w:tcPr>
          <w:p w14:paraId="17C3D9A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(4.38)</w:t>
            </w:r>
          </w:p>
        </w:tc>
        <w:tc>
          <w:tcPr>
            <w:tcW w:w="946" w:type="pct"/>
            <w:vAlign w:val="center"/>
            <w:hideMark/>
          </w:tcPr>
          <w:p w14:paraId="4F8178F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(9.56)</w:t>
            </w:r>
          </w:p>
        </w:tc>
        <w:tc>
          <w:tcPr>
            <w:tcW w:w="877" w:type="pct"/>
            <w:vAlign w:val="center"/>
            <w:hideMark/>
          </w:tcPr>
          <w:p w14:paraId="350A766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(2.76)</w:t>
            </w:r>
          </w:p>
        </w:tc>
        <w:tc>
          <w:tcPr>
            <w:tcW w:w="946" w:type="pct"/>
            <w:vAlign w:val="center"/>
            <w:hideMark/>
          </w:tcPr>
          <w:p w14:paraId="6D6CD24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(10.19)</w:t>
            </w:r>
          </w:p>
        </w:tc>
      </w:tr>
      <w:tr w:rsidR="00C705DA" w:rsidRPr="0061691C" w14:paraId="2E624379" w14:textId="77777777" w:rsidTr="00373D61">
        <w:trPr>
          <w:tblCellSpacing w:w="15" w:type="dxa"/>
        </w:trPr>
        <w:tc>
          <w:tcPr>
            <w:tcW w:w="1131" w:type="pct"/>
            <w:vAlign w:val="center"/>
            <w:hideMark/>
          </w:tcPr>
          <w:p w14:paraId="6ED909A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Observations</w:t>
            </w:r>
          </w:p>
        </w:tc>
        <w:tc>
          <w:tcPr>
            <w:tcW w:w="946" w:type="pct"/>
            <w:vAlign w:val="center"/>
            <w:hideMark/>
          </w:tcPr>
          <w:p w14:paraId="175549F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3202</w:t>
            </w:r>
          </w:p>
        </w:tc>
        <w:tc>
          <w:tcPr>
            <w:tcW w:w="946" w:type="pct"/>
            <w:vAlign w:val="center"/>
            <w:hideMark/>
          </w:tcPr>
          <w:p w14:paraId="3E02FC3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3202</w:t>
            </w:r>
          </w:p>
        </w:tc>
        <w:tc>
          <w:tcPr>
            <w:tcW w:w="877" w:type="pct"/>
            <w:vAlign w:val="center"/>
            <w:hideMark/>
          </w:tcPr>
          <w:p w14:paraId="1392BD6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3202</w:t>
            </w:r>
          </w:p>
        </w:tc>
        <w:tc>
          <w:tcPr>
            <w:tcW w:w="946" w:type="pct"/>
            <w:vAlign w:val="center"/>
            <w:hideMark/>
          </w:tcPr>
          <w:p w14:paraId="7F77B4D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3202</w:t>
            </w:r>
          </w:p>
        </w:tc>
      </w:tr>
      <w:tr w:rsidR="00C705DA" w:rsidRPr="0061691C" w14:paraId="617C12AA" w14:textId="77777777" w:rsidTr="00373D61">
        <w:trPr>
          <w:tblCellSpacing w:w="15" w:type="dxa"/>
        </w:trPr>
        <w:tc>
          <w:tcPr>
            <w:tcW w:w="1131" w:type="pct"/>
            <w:vAlign w:val="center"/>
            <w:hideMark/>
          </w:tcPr>
          <w:p w14:paraId="0AC35400"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Industry</w:t>
            </w:r>
          </w:p>
        </w:tc>
        <w:tc>
          <w:tcPr>
            <w:tcW w:w="946" w:type="pct"/>
            <w:vAlign w:val="center"/>
            <w:hideMark/>
          </w:tcPr>
          <w:p w14:paraId="027A2BB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6" w:type="pct"/>
            <w:vAlign w:val="center"/>
            <w:hideMark/>
          </w:tcPr>
          <w:p w14:paraId="23EBC94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77" w:type="pct"/>
            <w:vAlign w:val="center"/>
            <w:hideMark/>
          </w:tcPr>
          <w:p w14:paraId="27963CD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6" w:type="pct"/>
            <w:vAlign w:val="center"/>
            <w:hideMark/>
          </w:tcPr>
          <w:p w14:paraId="49A8882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067DB341" w14:textId="77777777" w:rsidTr="00373D61">
        <w:trPr>
          <w:tblCellSpacing w:w="15" w:type="dxa"/>
        </w:trPr>
        <w:tc>
          <w:tcPr>
            <w:tcW w:w="1131" w:type="pct"/>
            <w:vAlign w:val="center"/>
            <w:hideMark/>
          </w:tcPr>
          <w:p w14:paraId="6FE4DD1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Year</w:t>
            </w:r>
          </w:p>
        </w:tc>
        <w:tc>
          <w:tcPr>
            <w:tcW w:w="946" w:type="pct"/>
            <w:vAlign w:val="center"/>
            <w:hideMark/>
          </w:tcPr>
          <w:p w14:paraId="3A01E92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6" w:type="pct"/>
            <w:vAlign w:val="center"/>
            <w:hideMark/>
          </w:tcPr>
          <w:p w14:paraId="765A99D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77" w:type="pct"/>
            <w:vAlign w:val="center"/>
            <w:hideMark/>
          </w:tcPr>
          <w:p w14:paraId="0CCCC60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6" w:type="pct"/>
            <w:vAlign w:val="center"/>
            <w:hideMark/>
          </w:tcPr>
          <w:p w14:paraId="26D64E1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1475D291" w14:textId="77777777" w:rsidTr="00373D61">
        <w:trPr>
          <w:tblCellSpacing w:w="15" w:type="dxa"/>
        </w:trPr>
        <w:tc>
          <w:tcPr>
            <w:tcW w:w="1131" w:type="pct"/>
            <w:vAlign w:val="center"/>
            <w:hideMark/>
          </w:tcPr>
          <w:p w14:paraId="1F52664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Adj. R</w:t>
            </w:r>
            <w:r w:rsidRPr="005D4A55">
              <w:rPr>
                <w:rFonts w:ascii="Times New Roman" w:eastAsia="Times New Roman" w:hAnsi="Times New Roman" w:cs="Times New Roman"/>
                <w:b/>
                <w:bCs/>
                <w:i/>
                <w:iCs/>
                <w:sz w:val="24"/>
                <w:szCs w:val="24"/>
                <w:vertAlign w:val="superscript"/>
                <w:lang w:eastAsia="en-GB"/>
              </w:rPr>
              <w:t>2</w:t>
            </w:r>
          </w:p>
        </w:tc>
        <w:tc>
          <w:tcPr>
            <w:tcW w:w="946" w:type="pct"/>
            <w:vAlign w:val="center"/>
            <w:hideMark/>
          </w:tcPr>
          <w:p w14:paraId="3729BAC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0.183</w:t>
            </w:r>
          </w:p>
        </w:tc>
        <w:tc>
          <w:tcPr>
            <w:tcW w:w="946" w:type="pct"/>
            <w:vAlign w:val="center"/>
            <w:hideMark/>
          </w:tcPr>
          <w:p w14:paraId="56F05FF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0.293</w:t>
            </w:r>
          </w:p>
        </w:tc>
        <w:tc>
          <w:tcPr>
            <w:tcW w:w="877" w:type="pct"/>
            <w:vAlign w:val="center"/>
            <w:hideMark/>
          </w:tcPr>
          <w:p w14:paraId="5E9DFBC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0.340</w:t>
            </w:r>
          </w:p>
        </w:tc>
        <w:tc>
          <w:tcPr>
            <w:tcW w:w="946" w:type="pct"/>
            <w:vAlign w:val="center"/>
            <w:hideMark/>
          </w:tcPr>
          <w:p w14:paraId="6DD160A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0.293</w:t>
            </w:r>
          </w:p>
        </w:tc>
      </w:tr>
      <w:tr w:rsidR="00C705DA" w:rsidRPr="0061691C" w14:paraId="51CF5A3D" w14:textId="77777777" w:rsidTr="00373D61">
        <w:trPr>
          <w:tblCellSpacing w:w="15" w:type="dxa"/>
        </w:trPr>
        <w:tc>
          <w:tcPr>
            <w:tcW w:w="1131" w:type="pct"/>
            <w:vAlign w:val="center"/>
            <w:hideMark/>
          </w:tcPr>
          <w:p w14:paraId="071BCDB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F-stat</w:t>
            </w:r>
          </w:p>
        </w:tc>
        <w:tc>
          <w:tcPr>
            <w:tcW w:w="946" w:type="pct"/>
            <w:vAlign w:val="center"/>
            <w:hideMark/>
          </w:tcPr>
          <w:p w14:paraId="50B05C9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10.82</w:t>
            </w:r>
          </w:p>
        </w:tc>
        <w:tc>
          <w:tcPr>
            <w:tcW w:w="946" w:type="pct"/>
            <w:vAlign w:val="center"/>
            <w:hideMark/>
          </w:tcPr>
          <w:p w14:paraId="18DD0F0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19.13</w:t>
            </w:r>
          </w:p>
        </w:tc>
        <w:tc>
          <w:tcPr>
            <w:tcW w:w="877" w:type="pct"/>
            <w:vAlign w:val="center"/>
            <w:hideMark/>
          </w:tcPr>
          <w:p w14:paraId="739586C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9.829</w:t>
            </w:r>
          </w:p>
        </w:tc>
        <w:tc>
          <w:tcPr>
            <w:tcW w:w="946" w:type="pct"/>
            <w:vAlign w:val="center"/>
            <w:hideMark/>
          </w:tcPr>
          <w:p w14:paraId="4A5FA1C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18.75</w:t>
            </w:r>
          </w:p>
        </w:tc>
      </w:tr>
    </w:tbl>
    <w:p w14:paraId="1AC5C069"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Note:</w:t>
      </w:r>
      <w:r w:rsidRPr="005D4A55">
        <w:rPr>
          <w:rFonts w:ascii="Times New Roman" w:eastAsia="Times New Roman" w:hAnsi="Times New Roman" w:cs="Times New Roman"/>
          <w:sz w:val="24"/>
          <w:szCs w:val="24"/>
          <w:lang w:eastAsia="en-GB"/>
        </w:rPr>
        <w:t xml:space="preserve"> This table presents the results from regressing financial performance indicators (i.e.,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on alternative measures of 10-k sentiments (i.e., </w:t>
      </w:r>
      <w:r w:rsidRPr="005D4A55">
        <w:rPr>
          <w:rFonts w:ascii="Times New Roman" w:eastAsia="Times New Roman" w:hAnsi="Times New Roman" w:cs="Times New Roman"/>
          <w:i/>
          <w:iCs/>
          <w:sz w:val="24"/>
          <w:szCs w:val="24"/>
          <w:lang w:eastAsia="en-GB"/>
        </w:rPr>
        <w:t>Positive</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Negative</w:t>
      </w:r>
      <w:r w:rsidRPr="005D4A55">
        <w:rPr>
          <w:rFonts w:ascii="Times New Roman" w:eastAsia="Times New Roman" w:hAnsi="Times New Roman" w:cs="Times New Roman"/>
          <w:sz w:val="24"/>
          <w:szCs w:val="24"/>
          <w:lang w:eastAsia="en-GB"/>
        </w:rPr>
        <w:t>) and several control variables using OLS estimations.</w:t>
      </w:r>
    </w:p>
    <w:p w14:paraId="2F73455A"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T-statistics are reported in parenthesis.</w:t>
      </w:r>
    </w:p>
    <w:p w14:paraId="743852ED"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 and * shows significance level at 1%, 5% and 10% respectively.</w:t>
      </w:r>
    </w:p>
    <w:p w14:paraId="2FD24802"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73"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3C92DF6C" w14:textId="77777777" w:rsidR="00011B64" w:rsidRDefault="00011B64">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1213C96" w14:textId="42BF364C" w:rsidR="005D4A55" w:rsidRPr="005D4A55" w:rsidRDefault="005D4A55" w:rsidP="0061691C">
      <w:pPr>
        <w:spacing w:before="120" w:after="120" w:line="240" w:lineRule="auto"/>
        <w:outlineLvl w:val="2"/>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lastRenderedPageBreak/>
        <w:t>4.5. Additional analysis</w:t>
      </w:r>
    </w:p>
    <w:p w14:paraId="631E0162"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Notably, our sample period is 2002–2019, which also includes the global financial crisis period (i.e., 2007–2009). Arguably, the global financial crisis had an adverse effect on the financial performance of companies which may also affect the 10-k sentiments. </w:t>
      </w:r>
      <w:bookmarkStart w:id="74" w:name="bbib13"/>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"bib13"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Campello</w:t>
      </w:r>
      <w:proofErr w:type="spellEnd"/>
      <w:r w:rsidRPr="005D4A55">
        <w:rPr>
          <w:rFonts w:ascii="Times New Roman" w:eastAsia="Times New Roman" w:hAnsi="Times New Roman" w:cs="Times New Roman"/>
          <w:sz w:val="24"/>
          <w:szCs w:val="24"/>
          <w:lang w:eastAsia="en-GB"/>
        </w:rPr>
        <w:t xml:space="preserve"> et al. (2010)</w:t>
      </w:r>
      <w:r w:rsidRPr="005D4A55">
        <w:rPr>
          <w:rFonts w:ascii="Times New Roman" w:eastAsia="Times New Roman" w:hAnsi="Times New Roman" w:cs="Times New Roman"/>
          <w:sz w:val="24"/>
          <w:szCs w:val="24"/>
          <w:lang w:eastAsia="en-GB"/>
        </w:rPr>
        <w:fldChar w:fldCharType="end"/>
      </w:r>
      <w:bookmarkEnd w:id="74"/>
      <w:r w:rsidRPr="005D4A55">
        <w:rPr>
          <w:rFonts w:ascii="Times New Roman" w:eastAsia="Times New Roman" w:hAnsi="Times New Roman" w:cs="Times New Roman"/>
          <w:sz w:val="24"/>
          <w:szCs w:val="24"/>
          <w:lang w:eastAsia="en-GB"/>
        </w:rPr>
        <w:t xml:space="preserve"> report that financially constrained firms paid less or no dividends to their shareholders during the financial crisis period. The slumped profitability and other performance indicators can also affect the tone of financial disclosure. For example, </w:t>
      </w:r>
      <w:bookmarkStart w:id="75" w:name="bbib6"/>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"bib6" </w:instrText>
      </w:r>
      <w:r w:rsidRPr="005D4A55">
        <w:rPr>
          <w:rFonts w:ascii="Times New Roman" w:eastAsia="Times New Roman" w:hAnsi="Times New Roman" w:cs="Times New Roman"/>
          <w:sz w:val="24"/>
          <w:szCs w:val="24"/>
          <w:lang w:eastAsia="en-GB"/>
        </w:rPr>
        <w:fldChar w:fldCharType="separate"/>
      </w:r>
      <w:proofErr w:type="spellStart"/>
      <w:r w:rsidRPr="005D4A55">
        <w:rPr>
          <w:rFonts w:ascii="Times New Roman" w:eastAsia="Times New Roman" w:hAnsi="Times New Roman" w:cs="Times New Roman"/>
          <w:sz w:val="24"/>
          <w:szCs w:val="24"/>
          <w:lang w:eastAsia="en-GB"/>
        </w:rPr>
        <w:t>Bodnaruk</w:t>
      </w:r>
      <w:proofErr w:type="spellEnd"/>
      <w:r w:rsidRPr="005D4A55">
        <w:rPr>
          <w:rFonts w:ascii="Times New Roman" w:eastAsia="Times New Roman" w:hAnsi="Times New Roman" w:cs="Times New Roman"/>
          <w:sz w:val="24"/>
          <w:szCs w:val="24"/>
          <w:lang w:eastAsia="en-GB"/>
        </w:rPr>
        <w:t xml:space="preserve"> et al. (2015)</w:t>
      </w:r>
      <w:r w:rsidRPr="005D4A55">
        <w:rPr>
          <w:rFonts w:ascii="Times New Roman" w:eastAsia="Times New Roman" w:hAnsi="Times New Roman" w:cs="Times New Roman"/>
          <w:sz w:val="24"/>
          <w:szCs w:val="24"/>
          <w:lang w:eastAsia="en-GB"/>
        </w:rPr>
        <w:fldChar w:fldCharType="end"/>
      </w:r>
      <w:r w:rsidRPr="005D4A55">
        <w:rPr>
          <w:rFonts w:ascii="Times New Roman" w:eastAsia="Times New Roman" w:hAnsi="Times New Roman" w:cs="Times New Roman"/>
          <w:sz w:val="24"/>
          <w:szCs w:val="24"/>
          <w:lang w:eastAsia="en-GB"/>
        </w:rPr>
        <w:t xml:space="preserve"> highlight that the 10-k of “</w:t>
      </w:r>
      <w:r w:rsidRPr="005D4A55">
        <w:rPr>
          <w:rFonts w:ascii="Times New Roman" w:eastAsia="Times New Roman" w:hAnsi="Times New Roman" w:cs="Times New Roman"/>
          <w:i/>
          <w:iCs/>
          <w:sz w:val="24"/>
          <w:szCs w:val="24"/>
          <w:lang w:eastAsia="en-GB"/>
        </w:rPr>
        <w:t>The New York Times</w:t>
      </w:r>
      <w:r w:rsidRPr="005D4A55">
        <w:rPr>
          <w:rFonts w:ascii="Times New Roman" w:eastAsia="Times New Roman" w:hAnsi="Times New Roman" w:cs="Times New Roman"/>
          <w:sz w:val="24"/>
          <w:szCs w:val="24"/>
          <w:lang w:eastAsia="en-GB"/>
        </w:rPr>
        <w:t>” on February 26, 2008, contains 1.5% constraining words that is the highest percentage of constraining words firm has ever reported.</w:t>
      </w:r>
    </w:p>
    <w:p w14:paraId="112803F7"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We, therefore, perform additional analysis after splitting our sample into (</w:t>
      </w:r>
      <w:proofErr w:type="spellStart"/>
      <w:r w:rsidRPr="005D4A55">
        <w:rPr>
          <w:rFonts w:ascii="Times New Roman" w:eastAsia="Times New Roman" w:hAnsi="Times New Roman" w:cs="Times New Roman"/>
          <w:sz w:val="24"/>
          <w:szCs w:val="24"/>
          <w:lang w:eastAsia="en-GB"/>
        </w:rPr>
        <w:t>i</w:t>
      </w:r>
      <w:proofErr w:type="spellEnd"/>
      <w:r w:rsidRPr="005D4A55">
        <w:rPr>
          <w:rFonts w:ascii="Times New Roman" w:eastAsia="Times New Roman" w:hAnsi="Times New Roman" w:cs="Times New Roman"/>
          <w:sz w:val="24"/>
          <w:szCs w:val="24"/>
          <w:lang w:eastAsia="en-GB"/>
        </w:rPr>
        <w:t>) the pre-crisis (2002–2006) and (ii) the post-crisis period (2010–2019) to examine whether our results remain consistent under both time periods.</w:t>
      </w:r>
      <w:bookmarkStart w:id="76" w:name="bfn22"/>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"fn22"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vertAlign w:val="superscript"/>
          <w:lang w:eastAsia="en-GB"/>
        </w:rPr>
        <w:t>22</w:t>
      </w:r>
      <w:r w:rsidRPr="005D4A55">
        <w:rPr>
          <w:rFonts w:ascii="Times New Roman" w:eastAsia="Times New Roman" w:hAnsi="Times New Roman" w:cs="Times New Roman"/>
          <w:sz w:val="24"/>
          <w:szCs w:val="24"/>
          <w:lang w:eastAsia="en-GB"/>
        </w:rPr>
        <w:fldChar w:fldCharType="end"/>
      </w:r>
      <w:bookmarkEnd w:id="76"/>
      <w:r w:rsidRPr="005D4A55">
        <w:rPr>
          <w:rFonts w:ascii="Times New Roman" w:eastAsia="Times New Roman" w:hAnsi="Times New Roman" w:cs="Times New Roman"/>
          <w:sz w:val="24"/>
          <w:szCs w:val="24"/>
          <w:lang w:eastAsia="en-GB"/>
        </w:rPr>
        <w:t xml:space="preserve"> We report the results of the analysis based on the pre- and post-crisis samples in </w:t>
      </w:r>
      <w:bookmarkStart w:id="77" w:name="btbl0045"/>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"tbl0045"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9</w:t>
      </w:r>
      <w:r w:rsidRPr="005D4A55">
        <w:rPr>
          <w:rFonts w:ascii="Times New Roman" w:eastAsia="Times New Roman" w:hAnsi="Times New Roman" w:cs="Times New Roman"/>
          <w:sz w:val="24"/>
          <w:szCs w:val="24"/>
          <w:lang w:eastAsia="en-GB"/>
        </w:rPr>
        <w:fldChar w:fldCharType="end"/>
      </w:r>
      <w:bookmarkEnd w:id="77"/>
      <w:r w:rsidRPr="005D4A55">
        <w:rPr>
          <w:rFonts w:ascii="Times New Roman" w:eastAsia="Times New Roman" w:hAnsi="Times New Roman" w:cs="Times New Roman"/>
          <w:sz w:val="24"/>
          <w:szCs w:val="24"/>
          <w:lang w:eastAsia="en-GB"/>
        </w:rPr>
        <w:t xml:space="preserve">, </w:t>
      </w:r>
      <w:bookmarkStart w:id="78" w:name="btbl0050"/>
      <w:r w:rsidRPr="005D4A55">
        <w:rPr>
          <w:rFonts w:ascii="Times New Roman" w:eastAsia="Times New Roman" w:hAnsi="Times New Roman" w:cs="Times New Roman"/>
          <w:sz w:val="24"/>
          <w:szCs w:val="24"/>
          <w:lang w:eastAsia="en-GB"/>
        </w:rPr>
        <w:fldChar w:fldCharType="begin"/>
      </w:r>
      <w:r w:rsidRPr="005D4A55">
        <w:rPr>
          <w:rFonts w:ascii="Times New Roman" w:eastAsia="Times New Roman" w:hAnsi="Times New Roman" w:cs="Times New Roman"/>
          <w:sz w:val="24"/>
          <w:szCs w:val="24"/>
          <w:lang w:eastAsia="en-GB"/>
        </w:rPr>
        <w:instrText xml:space="preserve"> HYPERLINK "https://www.sciencedirect.com/science/article/pii/S0275531922000678" \l "tbl0050" </w:instrText>
      </w:r>
      <w:r w:rsidRPr="005D4A55">
        <w:rPr>
          <w:rFonts w:ascii="Times New Roman" w:eastAsia="Times New Roman" w:hAnsi="Times New Roman" w:cs="Times New Roman"/>
          <w:sz w:val="24"/>
          <w:szCs w:val="24"/>
          <w:lang w:eastAsia="en-GB"/>
        </w:rPr>
        <w:fldChar w:fldCharType="separate"/>
      </w:r>
      <w:r w:rsidRPr="005D4A55">
        <w:rPr>
          <w:rFonts w:ascii="Times New Roman" w:eastAsia="Times New Roman" w:hAnsi="Times New Roman" w:cs="Times New Roman"/>
          <w:sz w:val="24"/>
          <w:szCs w:val="24"/>
          <w:lang w:eastAsia="en-GB"/>
        </w:rPr>
        <w:t>Table 10</w:t>
      </w:r>
      <w:r w:rsidRPr="005D4A55">
        <w:rPr>
          <w:rFonts w:ascii="Times New Roman" w:eastAsia="Times New Roman" w:hAnsi="Times New Roman" w:cs="Times New Roman"/>
          <w:sz w:val="24"/>
          <w:szCs w:val="24"/>
          <w:lang w:eastAsia="en-GB"/>
        </w:rPr>
        <w:fldChar w:fldCharType="end"/>
      </w:r>
      <w:bookmarkEnd w:id="78"/>
      <w:r w:rsidRPr="005D4A55">
        <w:rPr>
          <w:rFonts w:ascii="Times New Roman" w:eastAsia="Times New Roman" w:hAnsi="Times New Roman" w:cs="Times New Roman"/>
          <w:sz w:val="24"/>
          <w:szCs w:val="24"/>
          <w:lang w:eastAsia="en-GB"/>
        </w:rPr>
        <w:t xml:space="preserve">, respectively. The results reported under both sub-samples show that financial performance indicators are negatively associated with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but do not have any significant impact on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Therefore, reaffirming that our results remain consistent in the pre- as well as post-crisis periods.</w:t>
      </w:r>
    </w:p>
    <w:p w14:paraId="472CDBC5"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Table 9. Pre-crisis period.</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2220"/>
        <w:gridCol w:w="1723"/>
        <w:gridCol w:w="1853"/>
        <w:gridCol w:w="1723"/>
        <w:gridCol w:w="1831"/>
      </w:tblGrid>
      <w:tr w:rsidR="00C705DA" w:rsidRPr="0061691C" w14:paraId="69F32E61" w14:textId="77777777" w:rsidTr="0061691C">
        <w:trPr>
          <w:tblHeader/>
          <w:tblCellSpacing w:w="15" w:type="dxa"/>
        </w:trPr>
        <w:tc>
          <w:tcPr>
            <w:tcW w:w="1149" w:type="pct"/>
            <w:vAlign w:val="center"/>
            <w:hideMark/>
          </w:tcPr>
          <w:p w14:paraId="1EF7E185" w14:textId="59BF3207"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269373B3"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(1)</w:t>
            </w:r>
          </w:p>
        </w:tc>
        <w:tc>
          <w:tcPr>
            <w:tcW w:w="963" w:type="pct"/>
            <w:vAlign w:val="center"/>
            <w:hideMark/>
          </w:tcPr>
          <w:p w14:paraId="01CA5F5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w:t>
            </w:r>
          </w:p>
        </w:tc>
        <w:tc>
          <w:tcPr>
            <w:tcW w:w="895" w:type="pct"/>
            <w:vAlign w:val="center"/>
            <w:hideMark/>
          </w:tcPr>
          <w:p w14:paraId="4BB840C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w:t>
            </w:r>
          </w:p>
        </w:tc>
        <w:tc>
          <w:tcPr>
            <w:tcW w:w="944" w:type="pct"/>
            <w:vAlign w:val="center"/>
            <w:hideMark/>
          </w:tcPr>
          <w:p w14:paraId="76991623"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w:t>
            </w:r>
          </w:p>
        </w:tc>
      </w:tr>
      <w:tr w:rsidR="00C705DA" w:rsidRPr="0061691C" w14:paraId="12D69024" w14:textId="77777777" w:rsidTr="0061691C">
        <w:trPr>
          <w:tblHeader/>
          <w:tblCellSpacing w:w="15" w:type="dxa"/>
        </w:trPr>
        <w:tc>
          <w:tcPr>
            <w:tcW w:w="1149" w:type="pct"/>
            <w:vAlign w:val="center"/>
            <w:hideMark/>
          </w:tcPr>
          <w:p w14:paraId="31472E35"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Variables</w:t>
            </w:r>
          </w:p>
        </w:tc>
        <w:tc>
          <w:tcPr>
            <w:tcW w:w="895" w:type="pct"/>
            <w:vAlign w:val="center"/>
            <w:hideMark/>
          </w:tcPr>
          <w:p w14:paraId="12C4817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63" w:type="pct"/>
            <w:vAlign w:val="center"/>
            <w:hideMark/>
          </w:tcPr>
          <w:p w14:paraId="17A7A6BF"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c>
          <w:tcPr>
            <w:tcW w:w="895" w:type="pct"/>
            <w:vAlign w:val="center"/>
            <w:hideMark/>
          </w:tcPr>
          <w:p w14:paraId="15B4B22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44" w:type="pct"/>
            <w:vAlign w:val="center"/>
            <w:hideMark/>
          </w:tcPr>
          <w:p w14:paraId="50241215"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r>
      <w:tr w:rsidR="00C705DA" w:rsidRPr="0061691C" w14:paraId="2806C2B6" w14:textId="77777777" w:rsidTr="0061691C">
        <w:trPr>
          <w:tblCellSpacing w:w="15" w:type="dxa"/>
        </w:trPr>
        <w:tc>
          <w:tcPr>
            <w:tcW w:w="1149" w:type="pct"/>
            <w:vAlign w:val="center"/>
            <w:hideMark/>
          </w:tcPr>
          <w:p w14:paraId="4C6466C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ROA</w:t>
            </w:r>
          </w:p>
        </w:tc>
        <w:tc>
          <w:tcPr>
            <w:tcW w:w="895" w:type="pct"/>
            <w:vAlign w:val="center"/>
            <w:hideMark/>
          </w:tcPr>
          <w:p w14:paraId="42C6E45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963" w:type="pct"/>
            <w:vAlign w:val="center"/>
            <w:hideMark/>
          </w:tcPr>
          <w:p w14:paraId="63338CF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 * **</w:t>
            </w:r>
          </w:p>
        </w:tc>
        <w:tc>
          <w:tcPr>
            <w:tcW w:w="895" w:type="pct"/>
            <w:vAlign w:val="center"/>
            <w:hideMark/>
          </w:tcPr>
          <w:p w14:paraId="4BB4B18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4" w:type="pct"/>
            <w:vAlign w:val="center"/>
            <w:hideMark/>
          </w:tcPr>
          <w:p w14:paraId="6E0A9BC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59FA8012" w14:textId="77777777" w:rsidTr="0061691C">
        <w:trPr>
          <w:tblCellSpacing w:w="15" w:type="dxa"/>
        </w:trPr>
        <w:tc>
          <w:tcPr>
            <w:tcW w:w="1149" w:type="pct"/>
            <w:vAlign w:val="center"/>
            <w:hideMark/>
          </w:tcPr>
          <w:p w14:paraId="26689A8F" w14:textId="6FB2AA79"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15FE1CA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(−1.47)</w:t>
            </w:r>
          </w:p>
        </w:tc>
        <w:tc>
          <w:tcPr>
            <w:tcW w:w="963" w:type="pct"/>
            <w:vAlign w:val="center"/>
            <w:hideMark/>
          </w:tcPr>
          <w:p w14:paraId="509D9E5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(−2.81)</w:t>
            </w:r>
          </w:p>
        </w:tc>
        <w:tc>
          <w:tcPr>
            <w:tcW w:w="895" w:type="pct"/>
            <w:vAlign w:val="center"/>
            <w:hideMark/>
          </w:tcPr>
          <w:p w14:paraId="49D1270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44" w:type="pct"/>
            <w:vAlign w:val="center"/>
            <w:hideMark/>
          </w:tcPr>
          <w:p w14:paraId="77D24DA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6F12A384" w14:textId="77777777" w:rsidTr="0061691C">
        <w:trPr>
          <w:tblCellSpacing w:w="15" w:type="dxa"/>
        </w:trPr>
        <w:tc>
          <w:tcPr>
            <w:tcW w:w="1149" w:type="pct"/>
            <w:vAlign w:val="center"/>
            <w:hideMark/>
          </w:tcPr>
          <w:p w14:paraId="7A10228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TQ</w:t>
            </w:r>
          </w:p>
        </w:tc>
        <w:tc>
          <w:tcPr>
            <w:tcW w:w="895" w:type="pct"/>
            <w:vAlign w:val="center"/>
            <w:hideMark/>
          </w:tcPr>
          <w:p w14:paraId="580A90A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p>
        </w:tc>
        <w:tc>
          <w:tcPr>
            <w:tcW w:w="963" w:type="pct"/>
            <w:vAlign w:val="center"/>
            <w:hideMark/>
          </w:tcPr>
          <w:p w14:paraId="285B51D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95" w:type="pct"/>
            <w:vAlign w:val="center"/>
            <w:hideMark/>
          </w:tcPr>
          <w:p w14:paraId="525EBD4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-0.785</w:t>
            </w:r>
          </w:p>
        </w:tc>
        <w:tc>
          <w:tcPr>
            <w:tcW w:w="944" w:type="pct"/>
            <w:vAlign w:val="center"/>
            <w:hideMark/>
          </w:tcPr>
          <w:p w14:paraId="178F49E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-0.850 *</w:t>
            </w:r>
          </w:p>
        </w:tc>
      </w:tr>
      <w:tr w:rsidR="00C705DA" w:rsidRPr="0061691C" w14:paraId="43EF1679" w14:textId="77777777" w:rsidTr="0061691C">
        <w:trPr>
          <w:tblCellSpacing w:w="15" w:type="dxa"/>
        </w:trPr>
        <w:tc>
          <w:tcPr>
            <w:tcW w:w="1149" w:type="pct"/>
            <w:vAlign w:val="center"/>
            <w:hideMark/>
          </w:tcPr>
          <w:p w14:paraId="3917EA2D" w14:textId="03D91A6C"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657F977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63" w:type="pct"/>
            <w:vAlign w:val="center"/>
            <w:hideMark/>
          </w:tcPr>
          <w:p w14:paraId="6AE379C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895" w:type="pct"/>
            <w:vAlign w:val="center"/>
            <w:hideMark/>
          </w:tcPr>
          <w:p w14:paraId="33C3288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(−0.51)</w:t>
            </w:r>
          </w:p>
        </w:tc>
        <w:tc>
          <w:tcPr>
            <w:tcW w:w="944" w:type="pct"/>
            <w:vAlign w:val="center"/>
            <w:hideMark/>
          </w:tcPr>
          <w:p w14:paraId="60F5775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(−1.88)</w:t>
            </w:r>
          </w:p>
        </w:tc>
      </w:tr>
      <w:tr w:rsidR="00C705DA" w:rsidRPr="0061691C" w14:paraId="41AC413A" w14:textId="77777777" w:rsidTr="0061691C">
        <w:trPr>
          <w:tblCellSpacing w:w="15" w:type="dxa"/>
        </w:trPr>
        <w:tc>
          <w:tcPr>
            <w:tcW w:w="1149" w:type="pct"/>
            <w:vAlign w:val="center"/>
            <w:hideMark/>
          </w:tcPr>
          <w:p w14:paraId="463DF4B3"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895" w:type="pct"/>
            <w:vAlign w:val="center"/>
            <w:hideMark/>
          </w:tcPr>
          <w:p w14:paraId="51E1619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w:t>
            </w:r>
          </w:p>
        </w:tc>
        <w:tc>
          <w:tcPr>
            <w:tcW w:w="963" w:type="pct"/>
            <w:vAlign w:val="center"/>
            <w:hideMark/>
          </w:tcPr>
          <w:p w14:paraId="4E69297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-0.011</w:t>
            </w:r>
          </w:p>
        </w:tc>
        <w:tc>
          <w:tcPr>
            <w:tcW w:w="895" w:type="pct"/>
            <w:vAlign w:val="center"/>
            <w:hideMark/>
          </w:tcPr>
          <w:p w14:paraId="33692EC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w:t>
            </w:r>
          </w:p>
        </w:tc>
        <w:tc>
          <w:tcPr>
            <w:tcW w:w="944" w:type="pct"/>
            <w:vAlign w:val="center"/>
            <w:hideMark/>
          </w:tcPr>
          <w:p w14:paraId="65351D2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-0.007</w:t>
            </w:r>
          </w:p>
        </w:tc>
      </w:tr>
      <w:tr w:rsidR="00C705DA" w:rsidRPr="0061691C" w14:paraId="2D607801" w14:textId="77777777" w:rsidTr="0061691C">
        <w:trPr>
          <w:tblCellSpacing w:w="15" w:type="dxa"/>
        </w:trPr>
        <w:tc>
          <w:tcPr>
            <w:tcW w:w="1149" w:type="pct"/>
            <w:vAlign w:val="center"/>
            <w:hideMark/>
          </w:tcPr>
          <w:p w14:paraId="084F22AB" w14:textId="736EE98D"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5EF1B05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(−0.66)</w:t>
            </w:r>
          </w:p>
        </w:tc>
        <w:tc>
          <w:tcPr>
            <w:tcW w:w="963" w:type="pct"/>
            <w:vAlign w:val="center"/>
            <w:hideMark/>
          </w:tcPr>
          <w:p w14:paraId="7907F37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(−1.43)</w:t>
            </w:r>
          </w:p>
        </w:tc>
        <w:tc>
          <w:tcPr>
            <w:tcW w:w="895" w:type="pct"/>
            <w:vAlign w:val="center"/>
            <w:hideMark/>
          </w:tcPr>
          <w:p w14:paraId="41141CF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(−0.37)</w:t>
            </w:r>
          </w:p>
        </w:tc>
        <w:tc>
          <w:tcPr>
            <w:tcW w:w="944" w:type="pct"/>
            <w:vAlign w:val="center"/>
            <w:hideMark/>
          </w:tcPr>
          <w:p w14:paraId="3BA7BF3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(−0.86)</w:t>
            </w:r>
          </w:p>
        </w:tc>
      </w:tr>
      <w:tr w:rsidR="00C705DA" w:rsidRPr="0061691C" w14:paraId="67F4B067" w14:textId="77777777" w:rsidTr="0061691C">
        <w:trPr>
          <w:tblCellSpacing w:w="15" w:type="dxa"/>
        </w:trPr>
        <w:tc>
          <w:tcPr>
            <w:tcW w:w="1149" w:type="pct"/>
            <w:vAlign w:val="center"/>
            <w:hideMark/>
          </w:tcPr>
          <w:p w14:paraId="68E886F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895" w:type="pct"/>
            <w:vAlign w:val="center"/>
            <w:hideMark/>
          </w:tcPr>
          <w:p w14:paraId="3B8EB24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63" w:type="pct"/>
            <w:vAlign w:val="center"/>
            <w:hideMark/>
          </w:tcPr>
          <w:p w14:paraId="6C5B4ED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895" w:type="pct"/>
            <w:vAlign w:val="center"/>
            <w:hideMark/>
          </w:tcPr>
          <w:p w14:paraId="05ECC5F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44" w:type="pct"/>
            <w:vAlign w:val="center"/>
            <w:hideMark/>
          </w:tcPr>
          <w:p w14:paraId="6773FE6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161839BE" w14:textId="77777777" w:rsidTr="0061691C">
        <w:trPr>
          <w:tblCellSpacing w:w="15" w:type="dxa"/>
        </w:trPr>
        <w:tc>
          <w:tcPr>
            <w:tcW w:w="1149" w:type="pct"/>
            <w:vAlign w:val="center"/>
            <w:hideMark/>
          </w:tcPr>
          <w:p w14:paraId="31205595" w14:textId="619A3FE5"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407FF9C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(0.30)</w:t>
            </w:r>
          </w:p>
        </w:tc>
        <w:tc>
          <w:tcPr>
            <w:tcW w:w="963" w:type="pct"/>
            <w:vAlign w:val="center"/>
            <w:hideMark/>
          </w:tcPr>
          <w:p w14:paraId="089D965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(1.28)</w:t>
            </w:r>
          </w:p>
        </w:tc>
        <w:tc>
          <w:tcPr>
            <w:tcW w:w="895" w:type="pct"/>
            <w:vAlign w:val="center"/>
            <w:hideMark/>
          </w:tcPr>
          <w:p w14:paraId="209E568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(0.19)</w:t>
            </w:r>
          </w:p>
        </w:tc>
        <w:tc>
          <w:tcPr>
            <w:tcW w:w="944" w:type="pct"/>
            <w:vAlign w:val="center"/>
            <w:hideMark/>
          </w:tcPr>
          <w:p w14:paraId="756A9D0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(1.23)</w:t>
            </w:r>
          </w:p>
        </w:tc>
      </w:tr>
      <w:tr w:rsidR="00C705DA" w:rsidRPr="0061691C" w14:paraId="34DB71D1" w14:textId="77777777" w:rsidTr="0061691C">
        <w:trPr>
          <w:tblCellSpacing w:w="15" w:type="dxa"/>
        </w:trPr>
        <w:tc>
          <w:tcPr>
            <w:tcW w:w="1149" w:type="pct"/>
            <w:vAlign w:val="center"/>
            <w:hideMark/>
          </w:tcPr>
          <w:p w14:paraId="3A6BFA14"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895" w:type="pct"/>
            <w:vAlign w:val="center"/>
            <w:hideMark/>
          </w:tcPr>
          <w:p w14:paraId="5B6592C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-0.019</w:t>
            </w:r>
          </w:p>
        </w:tc>
        <w:tc>
          <w:tcPr>
            <w:tcW w:w="963" w:type="pct"/>
            <w:vAlign w:val="center"/>
            <w:hideMark/>
          </w:tcPr>
          <w:p w14:paraId="62BBC68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-0.016</w:t>
            </w:r>
          </w:p>
        </w:tc>
        <w:tc>
          <w:tcPr>
            <w:tcW w:w="895" w:type="pct"/>
            <w:vAlign w:val="center"/>
            <w:hideMark/>
          </w:tcPr>
          <w:p w14:paraId="58BB659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0.096</w:t>
            </w:r>
          </w:p>
        </w:tc>
        <w:tc>
          <w:tcPr>
            <w:tcW w:w="944" w:type="pct"/>
            <w:vAlign w:val="center"/>
            <w:hideMark/>
          </w:tcPr>
          <w:p w14:paraId="2835D93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0.215</w:t>
            </w:r>
          </w:p>
        </w:tc>
      </w:tr>
      <w:tr w:rsidR="00C705DA" w:rsidRPr="0061691C" w14:paraId="7B991AE9" w14:textId="77777777" w:rsidTr="0061691C">
        <w:trPr>
          <w:tblCellSpacing w:w="15" w:type="dxa"/>
        </w:trPr>
        <w:tc>
          <w:tcPr>
            <w:tcW w:w="1149" w:type="pct"/>
            <w:vAlign w:val="center"/>
            <w:hideMark/>
          </w:tcPr>
          <w:p w14:paraId="61AA4068" w14:textId="7F7EC28C"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5B75BBA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w:t>
            </w:r>
          </w:p>
        </w:tc>
        <w:tc>
          <w:tcPr>
            <w:tcW w:w="963" w:type="pct"/>
            <w:vAlign w:val="center"/>
            <w:hideMark/>
          </w:tcPr>
          <w:p w14:paraId="4EAE039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w:t>
            </w:r>
          </w:p>
        </w:tc>
        <w:tc>
          <w:tcPr>
            <w:tcW w:w="895" w:type="pct"/>
            <w:vAlign w:val="center"/>
            <w:hideMark/>
          </w:tcPr>
          <w:p w14:paraId="04CD6C1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(0.41)</w:t>
            </w:r>
          </w:p>
        </w:tc>
        <w:tc>
          <w:tcPr>
            <w:tcW w:w="944" w:type="pct"/>
            <w:vAlign w:val="center"/>
            <w:hideMark/>
          </w:tcPr>
          <w:p w14:paraId="57B9525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(0.95)</w:t>
            </w:r>
          </w:p>
        </w:tc>
      </w:tr>
      <w:tr w:rsidR="00C705DA" w:rsidRPr="0061691C" w14:paraId="32F01169" w14:textId="77777777" w:rsidTr="0061691C">
        <w:trPr>
          <w:tblCellSpacing w:w="15" w:type="dxa"/>
        </w:trPr>
        <w:tc>
          <w:tcPr>
            <w:tcW w:w="1149" w:type="pct"/>
            <w:vAlign w:val="center"/>
            <w:hideMark/>
          </w:tcPr>
          <w:p w14:paraId="3BAA6324"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895" w:type="pct"/>
            <w:vAlign w:val="center"/>
            <w:hideMark/>
          </w:tcPr>
          <w:p w14:paraId="12AA37B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-0.082</w:t>
            </w:r>
          </w:p>
        </w:tc>
        <w:tc>
          <w:tcPr>
            <w:tcW w:w="963" w:type="pct"/>
            <w:vAlign w:val="center"/>
            <w:hideMark/>
          </w:tcPr>
          <w:p w14:paraId="272846F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-0.087</w:t>
            </w:r>
          </w:p>
        </w:tc>
        <w:tc>
          <w:tcPr>
            <w:tcW w:w="895" w:type="pct"/>
            <w:vAlign w:val="center"/>
            <w:hideMark/>
          </w:tcPr>
          <w:p w14:paraId="4F364EC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-0.079</w:t>
            </w:r>
          </w:p>
        </w:tc>
        <w:tc>
          <w:tcPr>
            <w:tcW w:w="944" w:type="pct"/>
            <w:vAlign w:val="center"/>
            <w:hideMark/>
          </w:tcPr>
          <w:p w14:paraId="7178660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-0.078</w:t>
            </w:r>
          </w:p>
        </w:tc>
      </w:tr>
      <w:tr w:rsidR="00C705DA" w:rsidRPr="0061691C" w14:paraId="0B601448" w14:textId="77777777" w:rsidTr="0061691C">
        <w:trPr>
          <w:tblCellSpacing w:w="15" w:type="dxa"/>
        </w:trPr>
        <w:tc>
          <w:tcPr>
            <w:tcW w:w="1149" w:type="pct"/>
            <w:vAlign w:val="center"/>
            <w:hideMark/>
          </w:tcPr>
          <w:p w14:paraId="3ED8B965" w14:textId="6EBD4051"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1B4D1FC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(−1.13)</w:t>
            </w:r>
          </w:p>
        </w:tc>
        <w:tc>
          <w:tcPr>
            <w:tcW w:w="963" w:type="pct"/>
            <w:vAlign w:val="center"/>
            <w:hideMark/>
          </w:tcPr>
          <w:p w14:paraId="78C8BEB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(−1.60)</w:t>
            </w:r>
          </w:p>
        </w:tc>
        <w:tc>
          <w:tcPr>
            <w:tcW w:w="895" w:type="pct"/>
            <w:vAlign w:val="center"/>
            <w:hideMark/>
          </w:tcPr>
          <w:p w14:paraId="4849D09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(−1.05)</w:t>
            </w:r>
          </w:p>
        </w:tc>
        <w:tc>
          <w:tcPr>
            <w:tcW w:w="944" w:type="pct"/>
            <w:vAlign w:val="center"/>
            <w:hideMark/>
          </w:tcPr>
          <w:p w14:paraId="52D3333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(−1.37)</w:t>
            </w:r>
          </w:p>
        </w:tc>
      </w:tr>
      <w:tr w:rsidR="00C705DA" w:rsidRPr="0061691C" w14:paraId="2B8D0CE8" w14:textId="77777777" w:rsidTr="0061691C">
        <w:trPr>
          <w:tblCellSpacing w:w="15" w:type="dxa"/>
        </w:trPr>
        <w:tc>
          <w:tcPr>
            <w:tcW w:w="1149" w:type="pct"/>
            <w:vAlign w:val="center"/>
            <w:hideMark/>
          </w:tcPr>
          <w:p w14:paraId="7FF6BF15"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895" w:type="pct"/>
            <w:vAlign w:val="center"/>
            <w:hideMark/>
          </w:tcPr>
          <w:p w14:paraId="380D79E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-0.045</w:t>
            </w:r>
          </w:p>
        </w:tc>
        <w:tc>
          <w:tcPr>
            <w:tcW w:w="963" w:type="pct"/>
            <w:vAlign w:val="center"/>
            <w:hideMark/>
          </w:tcPr>
          <w:p w14:paraId="780B1EC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0.105</w:t>
            </w:r>
          </w:p>
        </w:tc>
        <w:tc>
          <w:tcPr>
            <w:tcW w:w="895" w:type="pct"/>
            <w:vAlign w:val="center"/>
            <w:hideMark/>
          </w:tcPr>
          <w:p w14:paraId="5DA8ECD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-0.044</w:t>
            </w:r>
          </w:p>
        </w:tc>
        <w:tc>
          <w:tcPr>
            <w:tcW w:w="944" w:type="pct"/>
            <w:vAlign w:val="center"/>
            <w:hideMark/>
          </w:tcPr>
          <w:p w14:paraId="3493F79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0.121</w:t>
            </w:r>
          </w:p>
        </w:tc>
      </w:tr>
      <w:tr w:rsidR="00C705DA" w:rsidRPr="0061691C" w14:paraId="51BFC2D3" w14:textId="77777777" w:rsidTr="0061691C">
        <w:trPr>
          <w:tblCellSpacing w:w="15" w:type="dxa"/>
        </w:trPr>
        <w:tc>
          <w:tcPr>
            <w:tcW w:w="1149" w:type="pct"/>
            <w:vAlign w:val="center"/>
            <w:hideMark/>
          </w:tcPr>
          <w:p w14:paraId="5D34DF98" w14:textId="1719A2CA"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5072B6B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(−0.51)</w:t>
            </w:r>
          </w:p>
        </w:tc>
        <w:tc>
          <w:tcPr>
            <w:tcW w:w="963" w:type="pct"/>
            <w:vAlign w:val="center"/>
            <w:hideMark/>
          </w:tcPr>
          <w:p w14:paraId="5BD864E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(1.28)</w:t>
            </w:r>
          </w:p>
        </w:tc>
        <w:tc>
          <w:tcPr>
            <w:tcW w:w="895" w:type="pct"/>
            <w:vAlign w:val="center"/>
            <w:hideMark/>
          </w:tcPr>
          <w:p w14:paraId="17A46E6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(−0.47)</w:t>
            </w:r>
          </w:p>
        </w:tc>
        <w:tc>
          <w:tcPr>
            <w:tcW w:w="944" w:type="pct"/>
            <w:vAlign w:val="center"/>
            <w:hideMark/>
          </w:tcPr>
          <w:p w14:paraId="1A2D2A6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(1.40)</w:t>
            </w:r>
          </w:p>
        </w:tc>
      </w:tr>
      <w:tr w:rsidR="00C705DA" w:rsidRPr="0061691C" w14:paraId="703C6484" w14:textId="77777777" w:rsidTr="0061691C">
        <w:trPr>
          <w:tblCellSpacing w:w="15" w:type="dxa"/>
        </w:trPr>
        <w:tc>
          <w:tcPr>
            <w:tcW w:w="1149" w:type="pct"/>
            <w:vAlign w:val="center"/>
            <w:hideMark/>
          </w:tcPr>
          <w:p w14:paraId="44A1EE9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895" w:type="pct"/>
            <w:vAlign w:val="center"/>
            <w:hideMark/>
          </w:tcPr>
          <w:p w14:paraId="134B242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0.113 * *</w:t>
            </w:r>
          </w:p>
        </w:tc>
        <w:tc>
          <w:tcPr>
            <w:tcW w:w="963" w:type="pct"/>
            <w:vAlign w:val="center"/>
            <w:hideMark/>
          </w:tcPr>
          <w:p w14:paraId="44B7757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0.127 * *</w:t>
            </w:r>
          </w:p>
        </w:tc>
        <w:tc>
          <w:tcPr>
            <w:tcW w:w="895" w:type="pct"/>
            <w:vAlign w:val="center"/>
            <w:hideMark/>
          </w:tcPr>
          <w:p w14:paraId="4D231D8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0.140 * *</w:t>
            </w:r>
          </w:p>
        </w:tc>
        <w:tc>
          <w:tcPr>
            <w:tcW w:w="944" w:type="pct"/>
            <w:vAlign w:val="center"/>
            <w:hideMark/>
          </w:tcPr>
          <w:p w14:paraId="57303A6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0.146 * **</w:t>
            </w:r>
          </w:p>
        </w:tc>
      </w:tr>
      <w:tr w:rsidR="00C705DA" w:rsidRPr="0061691C" w14:paraId="49F5AC6F" w14:textId="77777777" w:rsidTr="0061691C">
        <w:trPr>
          <w:tblCellSpacing w:w="15" w:type="dxa"/>
        </w:trPr>
        <w:tc>
          <w:tcPr>
            <w:tcW w:w="1149" w:type="pct"/>
            <w:vAlign w:val="center"/>
            <w:hideMark/>
          </w:tcPr>
          <w:p w14:paraId="57E90E84" w14:textId="4B4AF174"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22DED3D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(2.13)</w:t>
            </w:r>
          </w:p>
        </w:tc>
        <w:tc>
          <w:tcPr>
            <w:tcW w:w="963" w:type="pct"/>
            <w:vAlign w:val="center"/>
            <w:hideMark/>
          </w:tcPr>
          <w:p w14:paraId="5970C80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(2.46)</w:t>
            </w:r>
          </w:p>
        </w:tc>
        <w:tc>
          <w:tcPr>
            <w:tcW w:w="895" w:type="pct"/>
            <w:vAlign w:val="center"/>
            <w:hideMark/>
          </w:tcPr>
          <w:p w14:paraId="56B76D5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(2.46)</w:t>
            </w:r>
          </w:p>
        </w:tc>
        <w:tc>
          <w:tcPr>
            <w:tcW w:w="944" w:type="pct"/>
            <w:vAlign w:val="center"/>
            <w:hideMark/>
          </w:tcPr>
          <w:p w14:paraId="55EB966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(2.62)</w:t>
            </w:r>
          </w:p>
        </w:tc>
      </w:tr>
      <w:tr w:rsidR="00C705DA" w:rsidRPr="0061691C" w14:paraId="184ACD9B" w14:textId="77777777" w:rsidTr="0061691C">
        <w:trPr>
          <w:tblCellSpacing w:w="15" w:type="dxa"/>
        </w:trPr>
        <w:tc>
          <w:tcPr>
            <w:tcW w:w="1149" w:type="pct"/>
            <w:vAlign w:val="center"/>
            <w:hideMark/>
          </w:tcPr>
          <w:p w14:paraId="70E4EEF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895" w:type="pct"/>
            <w:vAlign w:val="center"/>
            <w:hideMark/>
          </w:tcPr>
          <w:p w14:paraId="19AFA4D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w:t>
            </w:r>
          </w:p>
        </w:tc>
        <w:tc>
          <w:tcPr>
            <w:tcW w:w="963" w:type="pct"/>
            <w:vAlign w:val="center"/>
            <w:hideMark/>
          </w:tcPr>
          <w:p w14:paraId="0253876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-0.005</w:t>
            </w:r>
          </w:p>
        </w:tc>
        <w:tc>
          <w:tcPr>
            <w:tcW w:w="895" w:type="pct"/>
            <w:vAlign w:val="center"/>
            <w:hideMark/>
          </w:tcPr>
          <w:p w14:paraId="597D3B5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944" w:type="pct"/>
            <w:vAlign w:val="center"/>
            <w:hideMark/>
          </w:tcPr>
          <w:p w14:paraId="345ABE7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r>
      <w:tr w:rsidR="00C705DA" w:rsidRPr="0061691C" w14:paraId="67F8994A" w14:textId="77777777" w:rsidTr="0061691C">
        <w:trPr>
          <w:tblCellSpacing w:w="15" w:type="dxa"/>
        </w:trPr>
        <w:tc>
          <w:tcPr>
            <w:tcW w:w="1149" w:type="pct"/>
            <w:vAlign w:val="center"/>
            <w:hideMark/>
          </w:tcPr>
          <w:p w14:paraId="08BE6105" w14:textId="3091EF6E"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895" w:type="pct"/>
            <w:vAlign w:val="center"/>
            <w:hideMark/>
          </w:tcPr>
          <w:p w14:paraId="0A9CA8A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(−0.64)</w:t>
            </w:r>
          </w:p>
        </w:tc>
        <w:tc>
          <w:tcPr>
            <w:tcW w:w="963" w:type="pct"/>
            <w:vAlign w:val="center"/>
            <w:hideMark/>
          </w:tcPr>
          <w:p w14:paraId="36FECC1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(−0.59)</w:t>
            </w:r>
          </w:p>
        </w:tc>
        <w:tc>
          <w:tcPr>
            <w:tcW w:w="895" w:type="pct"/>
            <w:vAlign w:val="center"/>
            <w:hideMark/>
          </w:tcPr>
          <w:p w14:paraId="67E925E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(−0.30)</w:t>
            </w:r>
          </w:p>
        </w:tc>
        <w:tc>
          <w:tcPr>
            <w:tcW w:w="944" w:type="pct"/>
            <w:vAlign w:val="center"/>
            <w:hideMark/>
          </w:tcPr>
          <w:p w14:paraId="7660506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(−0.46)</w:t>
            </w:r>
          </w:p>
        </w:tc>
      </w:tr>
      <w:tr w:rsidR="00C705DA" w:rsidRPr="0061691C" w14:paraId="65B796F4" w14:textId="77777777" w:rsidTr="0061691C">
        <w:trPr>
          <w:tblCellSpacing w:w="15" w:type="dxa"/>
        </w:trPr>
        <w:tc>
          <w:tcPr>
            <w:tcW w:w="1149" w:type="pct"/>
            <w:vAlign w:val="center"/>
            <w:hideMark/>
          </w:tcPr>
          <w:p w14:paraId="471D960E"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Constant</w:t>
            </w:r>
          </w:p>
        </w:tc>
        <w:tc>
          <w:tcPr>
            <w:tcW w:w="895" w:type="pct"/>
            <w:vAlign w:val="center"/>
            <w:hideMark/>
          </w:tcPr>
          <w:p w14:paraId="55127FA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1.039 * **</w:t>
            </w:r>
          </w:p>
        </w:tc>
        <w:tc>
          <w:tcPr>
            <w:tcW w:w="963" w:type="pct"/>
            <w:vAlign w:val="center"/>
            <w:hideMark/>
          </w:tcPr>
          <w:p w14:paraId="41B94C4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0.986 * **</w:t>
            </w:r>
          </w:p>
        </w:tc>
        <w:tc>
          <w:tcPr>
            <w:tcW w:w="895" w:type="pct"/>
            <w:vAlign w:val="center"/>
            <w:hideMark/>
          </w:tcPr>
          <w:p w14:paraId="7CB0AC6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0.983 * **</w:t>
            </w:r>
          </w:p>
        </w:tc>
        <w:tc>
          <w:tcPr>
            <w:tcW w:w="944" w:type="pct"/>
            <w:vAlign w:val="center"/>
            <w:hideMark/>
          </w:tcPr>
          <w:p w14:paraId="20D3502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0.937 * **</w:t>
            </w:r>
          </w:p>
        </w:tc>
      </w:tr>
      <w:tr w:rsidR="00C705DA" w:rsidRPr="0061691C" w14:paraId="5FB4D168" w14:textId="77777777" w:rsidTr="0061691C">
        <w:trPr>
          <w:tblCellSpacing w:w="15" w:type="dxa"/>
        </w:trPr>
        <w:tc>
          <w:tcPr>
            <w:tcW w:w="1149" w:type="pct"/>
            <w:vAlign w:val="center"/>
            <w:hideMark/>
          </w:tcPr>
          <w:p w14:paraId="4F26E8DB" w14:textId="7D03B9F9"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lastRenderedPageBreak/>
              <w:t xml:space="preserve"> </w:t>
            </w:r>
          </w:p>
        </w:tc>
        <w:tc>
          <w:tcPr>
            <w:tcW w:w="895" w:type="pct"/>
            <w:vAlign w:val="center"/>
            <w:hideMark/>
          </w:tcPr>
          <w:p w14:paraId="22BFE7B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(6.46)</w:t>
            </w:r>
          </w:p>
        </w:tc>
        <w:tc>
          <w:tcPr>
            <w:tcW w:w="963" w:type="pct"/>
            <w:vAlign w:val="center"/>
            <w:hideMark/>
          </w:tcPr>
          <w:p w14:paraId="3728F5E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(7.66)</w:t>
            </w:r>
          </w:p>
        </w:tc>
        <w:tc>
          <w:tcPr>
            <w:tcW w:w="895" w:type="pct"/>
            <w:vAlign w:val="center"/>
            <w:hideMark/>
          </w:tcPr>
          <w:p w14:paraId="396E6F0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(5.94)</w:t>
            </w:r>
          </w:p>
        </w:tc>
        <w:tc>
          <w:tcPr>
            <w:tcW w:w="944" w:type="pct"/>
            <w:vAlign w:val="center"/>
            <w:hideMark/>
          </w:tcPr>
          <w:p w14:paraId="5CA5CCF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(7.10)</w:t>
            </w:r>
          </w:p>
        </w:tc>
      </w:tr>
      <w:tr w:rsidR="00C705DA" w:rsidRPr="0061691C" w14:paraId="5CADB4B7" w14:textId="77777777" w:rsidTr="0061691C">
        <w:trPr>
          <w:tblCellSpacing w:w="15" w:type="dxa"/>
        </w:trPr>
        <w:tc>
          <w:tcPr>
            <w:tcW w:w="1149" w:type="pct"/>
            <w:vAlign w:val="center"/>
            <w:hideMark/>
          </w:tcPr>
          <w:p w14:paraId="36D26D0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Observations</w:t>
            </w:r>
          </w:p>
        </w:tc>
        <w:tc>
          <w:tcPr>
            <w:tcW w:w="895" w:type="pct"/>
            <w:vAlign w:val="center"/>
            <w:hideMark/>
          </w:tcPr>
          <w:p w14:paraId="41AD951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610</w:t>
            </w:r>
          </w:p>
        </w:tc>
        <w:tc>
          <w:tcPr>
            <w:tcW w:w="963" w:type="pct"/>
            <w:vAlign w:val="center"/>
            <w:hideMark/>
          </w:tcPr>
          <w:p w14:paraId="3B3E3EC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610</w:t>
            </w:r>
          </w:p>
        </w:tc>
        <w:tc>
          <w:tcPr>
            <w:tcW w:w="895" w:type="pct"/>
            <w:vAlign w:val="center"/>
            <w:hideMark/>
          </w:tcPr>
          <w:p w14:paraId="5DFADF1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610</w:t>
            </w:r>
          </w:p>
        </w:tc>
        <w:tc>
          <w:tcPr>
            <w:tcW w:w="944" w:type="pct"/>
            <w:vAlign w:val="center"/>
            <w:hideMark/>
          </w:tcPr>
          <w:p w14:paraId="7C4E235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610</w:t>
            </w:r>
          </w:p>
        </w:tc>
      </w:tr>
      <w:tr w:rsidR="00C705DA" w:rsidRPr="0061691C" w14:paraId="5D77A6B8" w14:textId="77777777" w:rsidTr="0061691C">
        <w:trPr>
          <w:tblCellSpacing w:w="15" w:type="dxa"/>
        </w:trPr>
        <w:tc>
          <w:tcPr>
            <w:tcW w:w="1149" w:type="pct"/>
            <w:vAlign w:val="center"/>
            <w:hideMark/>
          </w:tcPr>
          <w:p w14:paraId="0EFAA5AD"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Industry</w:t>
            </w:r>
          </w:p>
        </w:tc>
        <w:tc>
          <w:tcPr>
            <w:tcW w:w="895" w:type="pct"/>
            <w:vAlign w:val="center"/>
            <w:hideMark/>
          </w:tcPr>
          <w:p w14:paraId="40B2A57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63" w:type="pct"/>
            <w:vAlign w:val="center"/>
            <w:hideMark/>
          </w:tcPr>
          <w:p w14:paraId="20832C0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95" w:type="pct"/>
            <w:vAlign w:val="center"/>
            <w:hideMark/>
          </w:tcPr>
          <w:p w14:paraId="633D32A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4" w:type="pct"/>
            <w:vAlign w:val="center"/>
            <w:hideMark/>
          </w:tcPr>
          <w:p w14:paraId="3DCC30C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350F359C" w14:textId="77777777" w:rsidTr="0061691C">
        <w:trPr>
          <w:tblCellSpacing w:w="15" w:type="dxa"/>
        </w:trPr>
        <w:tc>
          <w:tcPr>
            <w:tcW w:w="1149" w:type="pct"/>
            <w:vAlign w:val="center"/>
            <w:hideMark/>
          </w:tcPr>
          <w:p w14:paraId="5243C0AD"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Year</w:t>
            </w:r>
          </w:p>
        </w:tc>
        <w:tc>
          <w:tcPr>
            <w:tcW w:w="895" w:type="pct"/>
            <w:vAlign w:val="center"/>
            <w:hideMark/>
          </w:tcPr>
          <w:p w14:paraId="0C4392E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63" w:type="pct"/>
            <w:vAlign w:val="center"/>
            <w:hideMark/>
          </w:tcPr>
          <w:p w14:paraId="17676A8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895" w:type="pct"/>
            <w:vAlign w:val="center"/>
            <w:hideMark/>
          </w:tcPr>
          <w:p w14:paraId="756EA93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44" w:type="pct"/>
            <w:vAlign w:val="center"/>
            <w:hideMark/>
          </w:tcPr>
          <w:p w14:paraId="315F6E1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3675052E" w14:textId="77777777" w:rsidTr="0061691C">
        <w:trPr>
          <w:tblCellSpacing w:w="15" w:type="dxa"/>
        </w:trPr>
        <w:tc>
          <w:tcPr>
            <w:tcW w:w="1149" w:type="pct"/>
            <w:vAlign w:val="center"/>
            <w:hideMark/>
          </w:tcPr>
          <w:p w14:paraId="23885F9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Adj. R</w:t>
            </w:r>
            <w:r w:rsidRPr="005D4A55">
              <w:rPr>
                <w:rFonts w:ascii="Times New Roman" w:eastAsia="Times New Roman" w:hAnsi="Times New Roman" w:cs="Times New Roman"/>
                <w:b/>
                <w:bCs/>
                <w:i/>
                <w:iCs/>
                <w:sz w:val="24"/>
                <w:szCs w:val="24"/>
                <w:vertAlign w:val="superscript"/>
                <w:lang w:eastAsia="en-GB"/>
              </w:rPr>
              <w:t>2</w:t>
            </w:r>
          </w:p>
        </w:tc>
        <w:tc>
          <w:tcPr>
            <w:tcW w:w="895" w:type="pct"/>
            <w:vAlign w:val="center"/>
            <w:hideMark/>
          </w:tcPr>
          <w:p w14:paraId="41C6F28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0.163</w:t>
            </w:r>
          </w:p>
        </w:tc>
        <w:tc>
          <w:tcPr>
            <w:tcW w:w="963" w:type="pct"/>
            <w:vAlign w:val="center"/>
            <w:hideMark/>
          </w:tcPr>
          <w:p w14:paraId="0851F48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0.154</w:t>
            </w:r>
          </w:p>
        </w:tc>
        <w:tc>
          <w:tcPr>
            <w:tcW w:w="895" w:type="pct"/>
            <w:vAlign w:val="center"/>
            <w:hideMark/>
          </w:tcPr>
          <w:p w14:paraId="4B1E218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0.164</w:t>
            </w:r>
          </w:p>
        </w:tc>
        <w:tc>
          <w:tcPr>
            <w:tcW w:w="944" w:type="pct"/>
            <w:vAlign w:val="center"/>
            <w:hideMark/>
          </w:tcPr>
          <w:p w14:paraId="5DF90D0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0.153</w:t>
            </w:r>
          </w:p>
        </w:tc>
      </w:tr>
      <w:tr w:rsidR="00C705DA" w:rsidRPr="0061691C" w14:paraId="7FE87AF1" w14:textId="77777777" w:rsidTr="0061691C">
        <w:trPr>
          <w:tblCellSpacing w:w="15" w:type="dxa"/>
        </w:trPr>
        <w:tc>
          <w:tcPr>
            <w:tcW w:w="1149" w:type="pct"/>
            <w:vAlign w:val="center"/>
            <w:hideMark/>
          </w:tcPr>
          <w:p w14:paraId="42548E6D"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F-stat</w:t>
            </w:r>
          </w:p>
        </w:tc>
        <w:tc>
          <w:tcPr>
            <w:tcW w:w="895" w:type="pct"/>
            <w:vAlign w:val="center"/>
            <w:hideMark/>
          </w:tcPr>
          <w:p w14:paraId="40E8C7D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3.046</w:t>
            </w:r>
          </w:p>
        </w:tc>
        <w:tc>
          <w:tcPr>
            <w:tcW w:w="963" w:type="pct"/>
            <w:vAlign w:val="center"/>
            <w:hideMark/>
          </w:tcPr>
          <w:p w14:paraId="3D47273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3.070</w:t>
            </w:r>
          </w:p>
        </w:tc>
        <w:tc>
          <w:tcPr>
            <w:tcW w:w="895" w:type="pct"/>
            <w:vAlign w:val="center"/>
            <w:hideMark/>
          </w:tcPr>
          <w:p w14:paraId="6DB87E4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3.018</w:t>
            </w:r>
          </w:p>
        </w:tc>
        <w:tc>
          <w:tcPr>
            <w:tcW w:w="944" w:type="pct"/>
            <w:vAlign w:val="center"/>
            <w:hideMark/>
          </w:tcPr>
          <w:p w14:paraId="59D29D4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2.943</w:t>
            </w:r>
          </w:p>
        </w:tc>
      </w:tr>
    </w:tbl>
    <w:p w14:paraId="14C15AB4"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Note:</w:t>
      </w:r>
      <w:r w:rsidRPr="005D4A55">
        <w:rPr>
          <w:rFonts w:ascii="Times New Roman" w:eastAsia="Times New Roman" w:hAnsi="Times New Roman" w:cs="Times New Roman"/>
          <w:sz w:val="24"/>
          <w:szCs w:val="24"/>
          <w:lang w:eastAsia="en-GB"/>
        </w:rPr>
        <w:t xml:space="preserve"> This table presents the results from regressing financial performance indicators (i.e.,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on 10-k sentiments (i.e.,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and several control variables using OLS estimations based on pre-crisis period sub-sample.</w:t>
      </w:r>
    </w:p>
    <w:p w14:paraId="58C15546"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T-statistics are reported in parenthesis.</w:t>
      </w:r>
    </w:p>
    <w:p w14:paraId="0BF14CE1"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 and * shows significance level at 1%, 5% and 10% respectively.</w:t>
      </w:r>
    </w:p>
    <w:p w14:paraId="431EFD2C"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74"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40B7BAB3" w14:textId="77777777" w:rsidR="00011B64" w:rsidRDefault="00011B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16E36BFC" w14:textId="031E693B"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lastRenderedPageBreak/>
        <w:t>Table 10. Post-crisis period.</w:t>
      </w:r>
    </w:p>
    <w:tbl>
      <w:tblPr>
        <w:tblW w:w="5000" w:type="pct"/>
        <w:tblCellSpacing w:w="1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5" w:type="dxa"/>
          <w:left w:w="15" w:type="dxa"/>
          <w:bottom w:w="15" w:type="dxa"/>
          <w:right w:w="15" w:type="dxa"/>
        </w:tblCellMar>
        <w:tblLook w:val="04A0" w:firstRow="1" w:lastRow="0" w:firstColumn="1" w:lastColumn="0" w:noHBand="0" w:noVBand="1"/>
      </w:tblPr>
      <w:tblGrid>
        <w:gridCol w:w="2157"/>
        <w:gridCol w:w="1795"/>
        <w:gridCol w:w="1795"/>
        <w:gridCol w:w="1794"/>
        <w:gridCol w:w="1809"/>
      </w:tblGrid>
      <w:tr w:rsidR="00C705DA" w:rsidRPr="0061691C" w14:paraId="0F013A3A" w14:textId="77777777" w:rsidTr="0061691C">
        <w:trPr>
          <w:tblHeader/>
          <w:tblCellSpacing w:w="15" w:type="dxa"/>
        </w:trPr>
        <w:tc>
          <w:tcPr>
            <w:tcW w:w="1116" w:type="pct"/>
            <w:vAlign w:val="center"/>
            <w:hideMark/>
          </w:tcPr>
          <w:p w14:paraId="2DB264B6" w14:textId="633BB13A"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2FCE5C81"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(1)</w:t>
            </w:r>
          </w:p>
        </w:tc>
        <w:tc>
          <w:tcPr>
            <w:tcW w:w="933" w:type="pct"/>
            <w:vAlign w:val="center"/>
            <w:hideMark/>
          </w:tcPr>
          <w:p w14:paraId="1ABF9828"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(2)</w:t>
            </w:r>
          </w:p>
        </w:tc>
        <w:tc>
          <w:tcPr>
            <w:tcW w:w="933" w:type="pct"/>
            <w:vAlign w:val="center"/>
            <w:hideMark/>
          </w:tcPr>
          <w:p w14:paraId="433D0176"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(3)</w:t>
            </w:r>
          </w:p>
        </w:tc>
        <w:tc>
          <w:tcPr>
            <w:tcW w:w="933" w:type="pct"/>
            <w:vAlign w:val="center"/>
            <w:hideMark/>
          </w:tcPr>
          <w:p w14:paraId="166DD7E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(4)</w:t>
            </w:r>
          </w:p>
        </w:tc>
      </w:tr>
      <w:tr w:rsidR="00C705DA" w:rsidRPr="0061691C" w14:paraId="7F185624" w14:textId="77777777" w:rsidTr="0061691C">
        <w:trPr>
          <w:tblHeader/>
          <w:tblCellSpacing w:w="15" w:type="dxa"/>
        </w:trPr>
        <w:tc>
          <w:tcPr>
            <w:tcW w:w="1116" w:type="pct"/>
            <w:vAlign w:val="center"/>
            <w:hideMark/>
          </w:tcPr>
          <w:p w14:paraId="3D236D1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Variables</w:t>
            </w:r>
          </w:p>
        </w:tc>
        <w:tc>
          <w:tcPr>
            <w:tcW w:w="933" w:type="pct"/>
            <w:vAlign w:val="center"/>
            <w:hideMark/>
          </w:tcPr>
          <w:p w14:paraId="131D7AD4"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33" w:type="pct"/>
            <w:vAlign w:val="center"/>
            <w:hideMark/>
          </w:tcPr>
          <w:p w14:paraId="6CFDDE9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c>
          <w:tcPr>
            <w:tcW w:w="933" w:type="pct"/>
            <w:vAlign w:val="center"/>
            <w:hideMark/>
          </w:tcPr>
          <w:p w14:paraId="625072C9"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Positivity</w:t>
            </w:r>
          </w:p>
        </w:tc>
        <w:tc>
          <w:tcPr>
            <w:tcW w:w="933" w:type="pct"/>
            <w:vAlign w:val="center"/>
            <w:hideMark/>
          </w:tcPr>
          <w:p w14:paraId="43506AA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Negativity</w:t>
            </w:r>
          </w:p>
        </w:tc>
      </w:tr>
      <w:tr w:rsidR="00C705DA" w:rsidRPr="0061691C" w14:paraId="5D0944D3" w14:textId="77777777" w:rsidTr="0061691C">
        <w:trPr>
          <w:tblCellSpacing w:w="15" w:type="dxa"/>
        </w:trPr>
        <w:tc>
          <w:tcPr>
            <w:tcW w:w="1116" w:type="pct"/>
            <w:vAlign w:val="center"/>
            <w:hideMark/>
          </w:tcPr>
          <w:p w14:paraId="63AD9C3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ROA</w:t>
            </w:r>
          </w:p>
        </w:tc>
        <w:tc>
          <w:tcPr>
            <w:tcW w:w="933" w:type="pct"/>
            <w:vAlign w:val="center"/>
            <w:hideMark/>
          </w:tcPr>
          <w:p w14:paraId="164F9F1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33" w:type="pct"/>
            <w:vAlign w:val="center"/>
            <w:hideMark/>
          </w:tcPr>
          <w:p w14:paraId="0795E68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 * **</w:t>
            </w:r>
          </w:p>
        </w:tc>
        <w:tc>
          <w:tcPr>
            <w:tcW w:w="933" w:type="pct"/>
            <w:vAlign w:val="center"/>
            <w:hideMark/>
          </w:tcPr>
          <w:p w14:paraId="1CBAA2D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33" w:type="pct"/>
            <w:vAlign w:val="center"/>
            <w:hideMark/>
          </w:tcPr>
          <w:p w14:paraId="3F05CFF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366821D0" w14:textId="77777777" w:rsidTr="0061691C">
        <w:trPr>
          <w:tblCellSpacing w:w="15" w:type="dxa"/>
        </w:trPr>
        <w:tc>
          <w:tcPr>
            <w:tcW w:w="1116" w:type="pct"/>
            <w:vAlign w:val="center"/>
            <w:hideMark/>
          </w:tcPr>
          <w:p w14:paraId="47A22EAA" w14:textId="2F8B317F"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33E50BB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(−0.11)</w:t>
            </w:r>
          </w:p>
        </w:tc>
        <w:tc>
          <w:tcPr>
            <w:tcW w:w="933" w:type="pct"/>
            <w:vAlign w:val="center"/>
            <w:hideMark/>
          </w:tcPr>
          <w:p w14:paraId="74FE80A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(−2.64)</w:t>
            </w:r>
          </w:p>
        </w:tc>
        <w:tc>
          <w:tcPr>
            <w:tcW w:w="933" w:type="pct"/>
            <w:vAlign w:val="center"/>
            <w:hideMark/>
          </w:tcPr>
          <w:p w14:paraId="62999FF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33" w:type="pct"/>
            <w:vAlign w:val="center"/>
            <w:hideMark/>
          </w:tcPr>
          <w:p w14:paraId="3A99B95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r>
      <w:tr w:rsidR="00C705DA" w:rsidRPr="0061691C" w14:paraId="3435DEB0" w14:textId="77777777" w:rsidTr="0061691C">
        <w:trPr>
          <w:tblCellSpacing w:w="15" w:type="dxa"/>
        </w:trPr>
        <w:tc>
          <w:tcPr>
            <w:tcW w:w="1116" w:type="pct"/>
            <w:vAlign w:val="center"/>
            <w:hideMark/>
          </w:tcPr>
          <w:p w14:paraId="53E5EEEB"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TQ</w:t>
            </w:r>
          </w:p>
        </w:tc>
        <w:tc>
          <w:tcPr>
            <w:tcW w:w="933" w:type="pct"/>
            <w:vAlign w:val="center"/>
            <w:hideMark/>
          </w:tcPr>
          <w:p w14:paraId="370B9CB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p>
        </w:tc>
        <w:tc>
          <w:tcPr>
            <w:tcW w:w="933" w:type="pct"/>
            <w:vAlign w:val="center"/>
            <w:hideMark/>
          </w:tcPr>
          <w:p w14:paraId="5387EF2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33" w:type="pct"/>
            <w:vAlign w:val="center"/>
            <w:hideMark/>
          </w:tcPr>
          <w:p w14:paraId="20EF4AE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-0.853</w:t>
            </w:r>
          </w:p>
        </w:tc>
        <w:tc>
          <w:tcPr>
            <w:tcW w:w="933" w:type="pct"/>
            <w:vAlign w:val="center"/>
            <w:hideMark/>
          </w:tcPr>
          <w:p w14:paraId="1718F9D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-0.758 * *</w:t>
            </w:r>
          </w:p>
        </w:tc>
      </w:tr>
      <w:tr w:rsidR="00C705DA" w:rsidRPr="0061691C" w14:paraId="3656CAC0" w14:textId="77777777" w:rsidTr="0061691C">
        <w:trPr>
          <w:tblCellSpacing w:w="15" w:type="dxa"/>
        </w:trPr>
        <w:tc>
          <w:tcPr>
            <w:tcW w:w="1116" w:type="pct"/>
            <w:vAlign w:val="center"/>
            <w:hideMark/>
          </w:tcPr>
          <w:p w14:paraId="11ACCC26" w14:textId="58869446"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2D2088D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33" w:type="pct"/>
            <w:vAlign w:val="center"/>
            <w:hideMark/>
          </w:tcPr>
          <w:p w14:paraId="542ECBC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p>
        </w:tc>
        <w:tc>
          <w:tcPr>
            <w:tcW w:w="933" w:type="pct"/>
            <w:vAlign w:val="center"/>
            <w:hideMark/>
          </w:tcPr>
          <w:p w14:paraId="224BFD5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(−0.26)</w:t>
            </w:r>
          </w:p>
        </w:tc>
        <w:tc>
          <w:tcPr>
            <w:tcW w:w="933" w:type="pct"/>
            <w:vAlign w:val="center"/>
            <w:hideMark/>
          </w:tcPr>
          <w:p w14:paraId="5843A67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(−2.54)</w:t>
            </w:r>
          </w:p>
        </w:tc>
      </w:tr>
      <w:tr w:rsidR="00C705DA" w:rsidRPr="0061691C" w14:paraId="6BB1C6FD" w14:textId="77777777" w:rsidTr="0061691C">
        <w:trPr>
          <w:tblCellSpacing w:w="15" w:type="dxa"/>
        </w:trPr>
        <w:tc>
          <w:tcPr>
            <w:tcW w:w="1116" w:type="pct"/>
            <w:vAlign w:val="center"/>
            <w:hideMark/>
          </w:tcPr>
          <w:p w14:paraId="3AACEA36"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LIQ</w:t>
            </w:r>
          </w:p>
        </w:tc>
        <w:tc>
          <w:tcPr>
            <w:tcW w:w="933" w:type="pct"/>
            <w:vAlign w:val="center"/>
            <w:hideMark/>
          </w:tcPr>
          <w:p w14:paraId="16A1F7E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w:t>
            </w:r>
          </w:p>
        </w:tc>
        <w:tc>
          <w:tcPr>
            <w:tcW w:w="933" w:type="pct"/>
            <w:vAlign w:val="center"/>
            <w:hideMark/>
          </w:tcPr>
          <w:p w14:paraId="5EAF398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0.002</w:t>
            </w:r>
          </w:p>
        </w:tc>
        <w:tc>
          <w:tcPr>
            <w:tcW w:w="933" w:type="pct"/>
            <w:vAlign w:val="center"/>
            <w:hideMark/>
          </w:tcPr>
          <w:p w14:paraId="033F7C4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c>
          <w:tcPr>
            <w:tcW w:w="933" w:type="pct"/>
            <w:vAlign w:val="center"/>
            <w:hideMark/>
          </w:tcPr>
          <w:p w14:paraId="358FE0D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r>
      <w:tr w:rsidR="00C705DA" w:rsidRPr="0061691C" w14:paraId="6B17F476" w14:textId="77777777" w:rsidTr="0061691C">
        <w:trPr>
          <w:tblCellSpacing w:w="15" w:type="dxa"/>
        </w:trPr>
        <w:tc>
          <w:tcPr>
            <w:tcW w:w="1116" w:type="pct"/>
            <w:vAlign w:val="center"/>
            <w:hideMark/>
          </w:tcPr>
          <w:p w14:paraId="1E2BC6CE" w14:textId="354CB681"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1076A01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(−1.08)</w:t>
            </w:r>
          </w:p>
        </w:tc>
        <w:tc>
          <w:tcPr>
            <w:tcW w:w="933" w:type="pct"/>
            <w:vAlign w:val="center"/>
            <w:hideMark/>
          </w:tcPr>
          <w:p w14:paraId="31E817E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(0.61)</w:t>
            </w:r>
          </w:p>
        </w:tc>
        <w:tc>
          <w:tcPr>
            <w:tcW w:w="933" w:type="pct"/>
            <w:vAlign w:val="center"/>
            <w:hideMark/>
          </w:tcPr>
          <w:p w14:paraId="2FE9BD5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(−1.23)</w:t>
            </w:r>
          </w:p>
        </w:tc>
        <w:tc>
          <w:tcPr>
            <w:tcW w:w="933" w:type="pct"/>
            <w:vAlign w:val="center"/>
            <w:hideMark/>
          </w:tcPr>
          <w:p w14:paraId="3511132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(0.40)</w:t>
            </w:r>
          </w:p>
        </w:tc>
      </w:tr>
      <w:tr w:rsidR="00C705DA" w:rsidRPr="0061691C" w14:paraId="72D6F4FD" w14:textId="77777777" w:rsidTr="0061691C">
        <w:trPr>
          <w:tblCellSpacing w:w="15" w:type="dxa"/>
        </w:trPr>
        <w:tc>
          <w:tcPr>
            <w:tcW w:w="1116" w:type="pct"/>
            <w:vAlign w:val="center"/>
            <w:hideMark/>
          </w:tcPr>
          <w:p w14:paraId="110A4F6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DEF</w:t>
            </w:r>
          </w:p>
        </w:tc>
        <w:tc>
          <w:tcPr>
            <w:tcW w:w="933" w:type="pct"/>
            <w:vAlign w:val="center"/>
            <w:hideMark/>
          </w:tcPr>
          <w:p w14:paraId="5394D1B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33" w:type="pct"/>
            <w:vAlign w:val="center"/>
            <w:hideMark/>
          </w:tcPr>
          <w:p w14:paraId="0F3D8B1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33" w:type="pct"/>
            <w:vAlign w:val="center"/>
            <w:hideMark/>
          </w:tcPr>
          <w:p w14:paraId="470E64C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c>
          <w:tcPr>
            <w:tcW w:w="933" w:type="pct"/>
            <w:vAlign w:val="center"/>
            <w:hideMark/>
          </w:tcPr>
          <w:p w14:paraId="0E3DC5B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-0.000</w:t>
            </w:r>
          </w:p>
        </w:tc>
      </w:tr>
      <w:tr w:rsidR="00C705DA" w:rsidRPr="0061691C" w14:paraId="75426EEF" w14:textId="77777777" w:rsidTr="0061691C">
        <w:trPr>
          <w:tblCellSpacing w:w="15" w:type="dxa"/>
        </w:trPr>
        <w:tc>
          <w:tcPr>
            <w:tcW w:w="1116" w:type="pct"/>
            <w:vAlign w:val="center"/>
            <w:hideMark/>
          </w:tcPr>
          <w:p w14:paraId="3B818340" w14:textId="7EB6300E"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7294F31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(−1.25)</w:t>
            </w:r>
          </w:p>
        </w:tc>
        <w:tc>
          <w:tcPr>
            <w:tcW w:w="933" w:type="pct"/>
            <w:vAlign w:val="center"/>
            <w:hideMark/>
          </w:tcPr>
          <w:p w14:paraId="573F503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(−0.21)</w:t>
            </w:r>
          </w:p>
        </w:tc>
        <w:tc>
          <w:tcPr>
            <w:tcW w:w="933" w:type="pct"/>
            <w:vAlign w:val="center"/>
            <w:hideMark/>
          </w:tcPr>
          <w:p w14:paraId="32F610B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(−1.19)</w:t>
            </w:r>
          </w:p>
        </w:tc>
        <w:tc>
          <w:tcPr>
            <w:tcW w:w="933" w:type="pct"/>
            <w:vAlign w:val="center"/>
            <w:hideMark/>
          </w:tcPr>
          <w:p w14:paraId="24EB630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w:t>
            </w:r>
          </w:p>
        </w:tc>
      </w:tr>
      <w:tr w:rsidR="00C705DA" w:rsidRPr="0061691C" w14:paraId="61ACC304" w14:textId="77777777" w:rsidTr="0061691C">
        <w:trPr>
          <w:tblCellSpacing w:w="15" w:type="dxa"/>
        </w:trPr>
        <w:tc>
          <w:tcPr>
            <w:tcW w:w="1116" w:type="pct"/>
            <w:vAlign w:val="center"/>
            <w:hideMark/>
          </w:tcPr>
          <w:p w14:paraId="10A6C8E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RD</w:t>
            </w:r>
          </w:p>
        </w:tc>
        <w:tc>
          <w:tcPr>
            <w:tcW w:w="933" w:type="pct"/>
            <w:vAlign w:val="center"/>
            <w:hideMark/>
          </w:tcPr>
          <w:p w14:paraId="697605F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-0.033</w:t>
            </w:r>
          </w:p>
        </w:tc>
        <w:tc>
          <w:tcPr>
            <w:tcW w:w="933" w:type="pct"/>
            <w:vAlign w:val="center"/>
            <w:hideMark/>
          </w:tcPr>
          <w:p w14:paraId="6FD053A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0.098</w:t>
            </w:r>
          </w:p>
        </w:tc>
        <w:tc>
          <w:tcPr>
            <w:tcW w:w="933" w:type="pct"/>
            <w:vAlign w:val="center"/>
            <w:hideMark/>
          </w:tcPr>
          <w:p w14:paraId="26256BC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-0.030</w:t>
            </w:r>
          </w:p>
        </w:tc>
        <w:tc>
          <w:tcPr>
            <w:tcW w:w="933" w:type="pct"/>
            <w:vAlign w:val="center"/>
            <w:hideMark/>
          </w:tcPr>
          <w:p w14:paraId="04A5A4B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0.185 * **</w:t>
            </w:r>
          </w:p>
        </w:tc>
      </w:tr>
      <w:tr w:rsidR="00C705DA" w:rsidRPr="0061691C" w14:paraId="657B8A37" w14:textId="77777777" w:rsidTr="0061691C">
        <w:trPr>
          <w:tblCellSpacing w:w="15" w:type="dxa"/>
        </w:trPr>
        <w:tc>
          <w:tcPr>
            <w:tcW w:w="1116" w:type="pct"/>
            <w:vAlign w:val="center"/>
            <w:hideMark/>
          </w:tcPr>
          <w:p w14:paraId="3BC255AF" w14:textId="7C020AD6"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295DDD4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(−0.49)</w:t>
            </w:r>
          </w:p>
        </w:tc>
        <w:tc>
          <w:tcPr>
            <w:tcW w:w="933" w:type="pct"/>
            <w:vAlign w:val="center"/>
            <w:hideMark/>
          </w:tcPr>
          <w:p w14:paraId="10FE202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(1.36)</w:t>
            </w:r>
          </w:p>
        </w:tc>
        <w:tc>
          <w:tcPr>
            <w:tcW w:w="933" w:type="pct"/>
            <w:vAlign w:val="center"/>
            <w:hideMark/>
          </w:tcPr>
          <w:p w14:paraId="0023E5E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(−0.45)</w:t>
            </w:r>
          </w:p>
        </w:tc>
        <w:tc>
          <w:tcPr>
            <w:tcW w:w="933" w:type="pct"/>
            <w:vAlign w:val="center"/>
            <w:hideMark/>
          </w:tcPr>
          <w:p w14:paraId="7C37030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(2.64)</w:t>
            </w:r>
          </w:p>
        </w:tc>
      </w:tr>
      <w:tr w:rsidR="00C705DA" w:rsidRPr="0061691C" w14:paraId="521B5158" w14:textId="77777777" w:rsidTr="0061691C">
        <w:trPr>
          <w:tblCellSpacing w:w="15" w:type="dxa"/>
        </w:trPr>
        <w:tc>
          <w:tcPr>
            <w:tcW w:w="1116" w:type="pct"/>
            <w:vAlign w:val="center"/>
            <w:hideMark/>
          </w:tcPr>
          <w:p w14:paraId="4F725F6F"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TANG</w:t>
            </w:r>
          </w:p>
        </w:tc>
        <w:tc>
          <w:tcPr>
            <w:tcW w:w="933" w:type="pct"/>
            <w:vAlign w:val="center"/>
            <w:hideMark/>
          </w:tcPr>
          <w:p w14:paraId="71C3FE0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0.001</w:t>
            </w:r>
          </w:p>
        </w:tc>
        <w:tc>
          <w:tcPr>
            <w:tcW w:w="933" w:type="pct"/>
            <w:vAlign w:val="center"/>
            <w:hideMark/>
          </w:tcPr>
          <w:p w14:paraId="06F5A1E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-0.079 * **</w:t>
            </w:r>
          </w:p>
        </w:tc>
        <w:tc>
          <w:tcPr>
            <w:tcW w:w="933" w:type="pct"/>
            <w:vAlign w:val="center"/>
            <w:hideMark/>
          </w:tcPr>
          <w:p w14:paraId="184FB29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0.003</w:t>
            </w:r>
          </w:p>
        </w:tc>
        <w:tc>
          <w:tcPr>
            <w:tcW w:w="933" w:type="pct"/>
            <w:vAlign w:val="center"/>
            <w:hideMark/>
          </w:tcPr>
          <w:p w14:paraId="4482344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-0.076 * **</w:t>
            </w:r>
          </w:p>
        </w:tc>
      </w:tr>
      <w:tr w:rsidR="00C705DA" w:rsidRPr="0061691C" w14:paraId="67D2CFF8" w14:textId="77777777" w:rsidTr="0061691C">
        <w:trPr>
          <w:tblCellSpacing w:w="15" w:type="dxa"/>
        </w:trPr>
        <w:tc>
          <w:tcPr>
            <w:tcW w:w="1116" w:type="pct"/>
            <w:vAlign w:val="center"/>
            <w:hideMark/>
          </w:tcPr>
          <w:p w14:paraId="7D0C6B7D" w14:textId="7E884E73"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6084A86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w:t>
            </w:r>
          </w:p>
        </w:tc>
        <w:tc>
          <w:tcPr>
            <w:tcW w:w="933" w:type="pct"/>
            <w:vAlign w:val="center"/>
            <w:hideMark/>
          </w:tcPr>
          <w:p w14:paraId="5C3D32F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(−4.02)</w:t>
            </w:r>
          </w:p>
        </w:tc>
        <w:tc>
          <w:tcPr>
            <w:tcW w:w="933" w:type="pct"/>
            <w:vAlign w:val="center"/>
            <w:hideMark/>
          </w:tcPr>
          <w:p w14:paraId="32D9D6E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(0.13)</w:t>
            </w:r>
          </w:p>
        </w:tc>
        <w:tc>
          <w:tcPr>
            <w:tcW w:w="933" w:type="pct"/>
            <w:vAlign w:val="center"/>
            <w:hideMark/>
          </w:tcPr>
          <w:p w14:paraId="6A15F7D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(−3.84)</w:t>
            </w:r>
          </w:p>
        </w:tc>
      </w:tr>
      <w:tr w:rsidR="00C705DA" w:rsidRPr="0061691C" w14:paraId="2AC581D7" w14:textId="77777777" w:rsidTr="0061691C">
        <w:trPr>
          <w:tblCellSpacing w:w="15" w:type="dxa"/>
        </w:trPr>
        <w:tc>
          <w:tcPr>
            <w:tcW w:w="1116" w:type="pct"/>
            <w:vAlign w:val="center"/>
            <w:hideMark/>
          </w:tcPr>
          <w:p w14:paraId="1D81528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CASH</w:t>
            </w:r>
          </w:p>
        </w:tc>
        <w:tc>
          <w:tcPr>
            <w:tcW w:w="933" w:type="pct"/>
            <w:vAlign w:val="center"/>
            <w:hideMark/>
          </w:tcPr>
          <w:p w14:paraId="054710E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-0.019</w:t>
            </w:r>
          </w:p>
        </w:tc>
        <w:tc>
          <w:tcPr>
            <w:tcW w:w="933" w:type="pct"/>
            <w:vAlign w:val="center"/>
            <w:hideMark/>
          </w:tcPr>
          <w:p w14:paraId="1260594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-0.078 * *</w:t>
            </w:r>
          </w:p>
        </w:tc>
        <w:tc>
          <w:tcPr>
            <w:tcW w:w="933" w:type="pct"/>
            <w:vAlign w:val="center"/>
            <w:hideMark/>
          </w:tcPr>
          <w:p w14:paraId="154E50E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-0.016</w:t>
            </w:r>
          </w:p>
        </w:tc>
        <w:tc>
          <w:tcPr>
            <w:tcW w:w="933" w:type="pct"/>
            <w:vAlign w:val="center"/>
            <w:hideMark/>
          </w:tcPr>
          <w:p w14:paraId="7881E89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-0.070 * *</w:t>
            </w:r>
          </w:p>
        </w:tc>
      </w:tr>
      <w:tr w:rsidR="00C705DA" w:rsidRPr="0061691C" w14:paraId="48E65B9C" w14:textId="77777777" w:rsidTr="0061691C">
        <w:trPr>
          <w:tblCellSpacing w:w="15" w:type="dxa"/>
        </w:trPr>
        <w:tc>
          <w:tcPr>
            <w:tcW w:w="1116" w:type="pct"/>
            <w:vAlign w:val="center"/>
            <w:hideMark/>
          </w:tcPr>
          <w:p w14:paraId="7612CE93" w14:textId="1EF29747"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4A8BC37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(−0.66)</w:t>
            </w:r>
          </w:p>
        </w:tc>
        <w:tc>
          <w:tcPr>
            <w:tcW w:w="933" w:type="pct"/>
            <w:vAlign w:val="center"/>
            <w:hideMark/>
          </w:tcPr>
          <w:p w14:paraId="6ED6224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(−2.51)</w:t>
            </w:r>
          </w:p>
        </w:tc>
        <w:tc>
          <w:tcPr>
            <w:tcW w:w="933" w:type="pct"/>
            <w:vAlign w:val="center"/>
            <w:hideMark/>
          </w:tcPr>
          <w:p w14:paraId="27ED5E7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(−0.54)</w:t>
            </w:r>
          </w:p>
        </w:tc>
        <w:tc>
          <w:tcPr>
            <w:tcW w:w="933" w:type="pct"/>
            <w:vAlign w:val="center"/>
            <w:hideMark/>
          </w:tcPr>
          <w:p w14:paraId="584E24C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(−2.19)</w:t>
            </w:r>
          </w:p>
        </w:tc>
      </w:tr>
      <w:tr w:rsidR="00C705DA" w:rsidRPr="0061691C" w14:paraId="013FABCF" w14:textId="77777777" w:rsidTr="0061691C">
        <w:trPr>
          <w:tblCellSpacing w:w="15" w:type="dxa"/>
        </w:trPr>
        <w:tc>
          <w:tcPr>
            <w:tcW w:w="1116" w:type="pct"/>
            <w:vAlign w:val="center"/>
            <w:hideMark/>
          </w:tcPr>
          <w:p w14:paraId="48553DAC"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LEV</w:t>
            </w:r>
          </w:p>
        </w:tc>
        <w:tc>
          <w:tcPr>
            <w:tcW w:w="933" w:type="pct"/>
            <w:vAlign w:val="center"/>
            <w:hideMark/>
          </w:tcPr>
          <w:p w14:paraId="092BCCB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-0.046 * *</w:t>
            </w:r>
          </w:p>
        </w:tc>
        <w:tc>
          <w:tcPr>
            <w:tcW w:w="933" w:type="pct"/>
            <w:vAlign w:val="center"/>
            <w:hideMark/>
          </w:tcPr>
          <w:p w14:paraId="7058A10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-0.004</w:t>
            </w:r>
          </w:p>
        </w:tc>
        <w:tc>
          <w:tcPr>
            <w:tcW w:w="933" w:type="pct"/>
            <w:vAlign w:val="center"/>
            <w:hideMark/>
          </w:tcPr>
          <w:p w14:paraId="1325832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-0.051 * *</w:t>
            </w:r>
          </w:p>
        </w:tc>
        <w:tc>
          <w:tcPr>
            <w:tcW w:w="933" w:type="pct"/>
            <w:vAlign w:val="center"/>
            <w:hideMark/>
          </w:tcPr>
          <w:p w14:paraId="21241B7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-0.012</w:t>
            </w:r>
          </w:p>
        </w:tc>
      </w:tr>
      <w:tr w:rsidR="00C705DA" w:rsidRPr="0061691C" w14:paraId="11BA31F3" w14:textId="77777777" w:rsidTr="0061691C">
        <w:trPr>
          <w:tblCellSpacing w:w="15" w:type="dxa"/>
        </w:trPr>
        <w:tc>
          <w:tcPr>
            <w:tcW w:w="1116" w:type="pct"/>
            <w:vAlign w:val="center"/>
            <w:hideMark/>
          </w:tcPr>
          <w:p w14:paraId="02AEE16B" w14:textId="7A2CDEB1"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0A0A88B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(−2.42)</w:t>
            </w:r>
          </w:p>
        </w:tc>
        <w:tc>
          <w:tcPr>
            <w:tcW w:w="933" w:type="pct"/>
            <w:vAlign w:val="center"/>
            <w:hideMark/>
          </w:tcPr>
          <w:p w14:paraId="512B6DF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(−0.23)</w:t>
            </w:r>
          </w:p>
        </w:tc>
        <w:tc>
          <w:tcPr>
            <w:tcW w:w="933" w:type="pct"/>
            <w:vAlign w:val="center"/>
            <w:hideMark/>
          </w:tcPr>
          <w:p w14:paraId="0A27797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(−2.53)</w:t>
            </w:r>
          </w:p>
        </w:tc>
        <w:tc>
          <w:tcPr>
            <w:tcW w:w="933" w:type="pct"/>
            <w:vAlign w:val="center"/>
            <w:hideMark/>
          </w:tcPr>
          <w:p w14:paraId="276CBDC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(−0.60)</w:t>
            </w:r>
          </w:p>
        </w:tc>
      </w:tr>
      <w:tr w:rsidR="00C705DA" w:rsidRPr="0061691C" w14:paraId="2EA1FFC1" w14:textId="77777777" w:rsidTr="0061691C">
        <w:trPr>
          <w:tblCellSpacing w:w="15" w:type="dxa"/>
        </w:trPr>
        <w:tc>
          <w:tcPr>
            <w:tcW w:w="1116" w:type="pct"/>
            <w:vAlign w:val="center"/>
            <w:hideMark/>
          </w:tcPr>
          <w:p w14:paraId="2F1AEDE7"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SIZE</w:t>
            </w:r>
          </w:p>
        </w:tc>
        <w:tc>
          <w:tcPr>
            <w:tcW w:w="933" w:type="pct"/>
            <w:vAlign w:val="center"/>
            <w:hideMark/>
          </w:tcPr>
          <w:p w14:paraId="37257A5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-0.011 * **</w:t>
            </w:r>
          </w:p>
        </w:tc>
        <w:tc>
          <w:tcPr>
            <w:tcW w:w="933" w:type="pct"/>
            <w:vAlign w:val="center"/>
            <w:hideMark/>
          </w:tcPr>
          <w:p w14:paraId="33D3BAD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-0.008 * *</w:t>
            </w:r>
          </w:p>
        </w:tc>
        <w:tc>
          <w:tcPr>
            <w:tcW w:w="933" w:type="pct"/>
            <w:vAlign w:val="center"/>
            <w:hideMark/>
          </w:tcPr>
          <w:p w14:paraId="5CB2C1E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-0.012 * **</w:t>
            </w:r>
          </w:p>
        </w:tc>
        <w:tc>
          <w:tcPr>
            <w:tcW w:w="933" w:type="pct"/>
            <w:vAlign w:val="center"/>
            <w:hideMark/>
          </w:tcPr>
          <w:p w14:paraId="50C4F2C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-0.011 * **</w:t>
            </w:r>
          </w:p>
        </w:tc>
      </w:tr>
      <w:tr w:rsidR="00C705DA" w:rsidRPr="0061691C" w14:paraId="7BAADB91" w14:textId="77777777" w:rsidTr="0061691C">
        <w:trPr>
          <w:tblCellSpacing w:w="15" w:type="dxa"/>
        </w:trPr>
        <w:tc>
          <w:tcPr>
            <w:tcW w:w="1116" w:type="pct"/>
            <w:vAlign w:val="center"/>
            <w:hideMark/>
          </w:tcPr>
          <w:p w14:paraId="17DD4B95" w14:textId="01B1AE61"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1FA95D0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(−3.03)</w:t>
            </w:r>
          </w:p>
        </w:tc>
        <w:tc>
          <w:tcPr>
            <w:tcW w:w="933" w:type="pct"/>
            <w:vAlign w:val="center"/>
            <w:hideMark/>
          </w:tcPr>
          <w:p w14:paraId="3F61F35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(−2.14)</w:t>
            </w:r>
          </w:p>
        </w:tc>
        <w:tc>
          <w:tcPr>
            <w:tcW w:w="933" w:type="pct"/>
            <w:vAlign w:val="center"/>
            <w:hideMark/>
          </w:tcPr>
          <w:p w14:paraId="2BC018E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(−3.05)</w:t>
            </w:r>
          </w:p>
        </w:tc>
        <w:tc>
          <w:tcPr>
            <w:tcW w:w="933" w:type="pct"/>
            <w:vAlign w:val="center"/>
            <w:hideMark/>
          </w:tcPr>
          <w:p w14:paraId="0387614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(−2.73)</w:t>
            </w:r>
          </w:p>
        </w:tc>
      </w:tr>
      <w:tr w:rsidR="00C705DA" w:rsidRPr="0061691C" w14:paraId="0FBB0D7D" w14:textId="77777777" w:rsidTr="0061691C">
        <w:trPr>
          <w:tblCellSpacing w:w="15" w:type="dxa"/>
        </w:trPr>
        <w:tc>
          <w:tcPr>
            <w:tcW w:w="1116" w:type="pct"/>
            <w:vAlign w:val="center"/>
            <w:hideMark/>
          </w:tcPr>
          <w:p w14:paraId="64B64B86"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Constant</w:t>
            </w:r>
          </w:p>
        </w:tc>
        <w:tc>
          <w:tcPr>
            <w:tcW w:w="933" w:type="pct"/>
            <w:vAlign w:val="center"/>
            <w:hideMark/>
          </w:tcPr>
          <w:p w14:paraId="407C4BA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1.071 * **</w:t>
            </w:r>
          </w:p>
        </w:tc>
        <w:tc>
          <w:tcPr>
            <w:tcW w:w="933" w:type="pct"/>
            <w:vAlign w:val="center"/>
            <w:hideMark/>
          </w:tcPr>
          <w:p w14:paraId="7B6EA4F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1.071 * **</w:t>
            </w:r>
          </w:p>
        </w:tc>
        <w:tc>
          <w:tcPr>
            <w:tcW w:w="933" w:type="pct"/>
            <w:vAlign w:val="center"/>
            <w:hideMark/>
          </w:tcPr>
          <w:p w14:paraId="5EBCC35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1.081 * **</w:t>
            </w:r>
          </w:p>
        </w:tc>
        <w:tc>
          <w:tcPr>
            <w:tcW w:w="933" w:type="pct"/>
            <w:vAlign w:val="center"/>
            <w:hideMark/>
          </w:tcPr>
          <w:p w14:paraId="0A9EF8C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1.116 * **</w:t>
            </w:r>
          </w:p>
        </w:tc>
      </w:tr>
      <w:tr w:rsidR="00C705DA" w:rsidRPr="0061691C" w14:paraId="22766686" w14:textId="77777777" w:rsidTr="0061691C">
        <w:trPr>
          <w:tblCellSpacing w:w="15" w:type="dxa"/>
        </w:trPr>
        <w:tc>
          <w:tcPr>
            <w:tcW w:w="1116" w:type="pct"/>
            <w:vAlign w:val="center"/>
            <w:hideMark/>
          </w:tcPr>
          <w:p w14:paraId="16013F6B" w14:textId="553FAD62" w:rsidR="005D4A55" w:rsidRPr="005D4A55" w:rsidRDefault="00373D61" w:rsidP="00011B64">
            <w:pPr>
              <w:spacing w:after="0" w:line="240" w:lineRule="auto"/>
              <w:rPr>
                <w:rFonts w:ascii="Times New Roman" w:eastAsia="Times New Roman" w:hAnsi="Times New Roman" w:cs="Times New Roman"/>
                <w:sz w:val="24"/>
                <w:szCs w:val="24"/>
                <w:lang w:eastAsia="en-GB"/>
              </w:rPr>
            </w:pPr>
            <w:r w:rsidRPr="0061691C">
              <w:rPr>
                <w:rFonts w:ascii="Times New Roman" w:eastAsia="Times New Roman" w:hAnsi="Times New Roman" w:cs="Times New Roman"/>
                <w:sz w:val="24"/>
                <w:szCs w:val="24"/>
                <w:lang w:eastAsia="en-GB"/>
              </w:rPr>
              <w:t xml:space="preserve"> </w:t>
            </w:r>
          </w:p>
        </w:tc>
        <w:tc>
          <w:tcPr>
            <w:tcW w:w="933" w:type="pct"/>
            <w:vAlign w:val="center"/>
            <w:hideMark/>
          </w:tcPr>
          <w:p w14:paraId="48EA9887"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(14.67)</w:t>
            </w:r>
          </w:p>
        </w:tc>
        <w:tc>
          <w:tcPr>
            <w:tcW w:w="933" w:type="pct"/>
            <w:vAlign w:val="center"/>
            <w:hideMark/>
          </w:tcPr>
          <w:p w14:paraId="6AEA56C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(16.87)</w:t>
            </w:r>
          </w:p>
        </w:tc>
        <w:tc>
          <w:tcPr>
            <w:tcW w:w="933" w:type="pct"/>
            <w:vAlign w:val="center"/>
            <w:hideMark/>
          </w:tcPr>
          <w:p w14:paraId="3B0FBAB4"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(14.26)</w:t>
            </w:r>
          </w:p>
        </w:tc>
        <w:tc>
          <w:tcPr>
            <w:tcW w:w="933" w:type="pct"/>
            <w:vAlign w:val="center"/>
            <w:hideMark/>
          </w:tcPr>
          <w:p w14:paraId="657A5E0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(16.63)</w:t>
            </w:r>
          </w:p>
        </w:tc>
      </w:tr>
      <w:tr w:rsidR="00C705DA" w:rsidRPr="0061691C" w14:paraId="5CD6D7A0" w14:textId="77777777" w:rsidTr="0061691C">
        <w:trPr>
          <w:tblCellSpacing w:w="15" w:type="dxa"/>
        </w:trPr>
        <w:tc>
          <w:tcPr>
            <w:tcW w:w="1116" w:type="pct"/>
            <w:vAlign w:val="center"/>
            <w:hideMark/>
          </w:tcPr>
          <w:p w14:paraId="3347E1B2"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Observations</w:t>
            </w:r>
          </w:p>
        </w:tc>
        <w:tc>
          <w:tcPr>
            <w:tcW w:w="933" w:type="pct"/>
            <w:vAlign w:val="center"/>
            <w:hideMark/>
          </w:tcPr>
          <w:p w14:paraId="67AA3A4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2341</w:t>
            </w:r>
          </w:p>
        </w:tc>
        <w:tc>
          <w:tcPr>
            <w:tcW w:w="933" w:type="pct"/>
            <w:vAlign w:val="center"/>
            <w:hideMark/>
          </w:tcPr>
          <w:p w14:paraId="088AED7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2341</w:t>
            </w:r>
          </w:p>
        </w:tc>
        <w:tc>
          <w:tcPr>
            <w:tcW w:w="933" w:type="pct"/>
            <w:vAlign w:val="center"/>
            <w:hideMark/>
          </w:tcPr>
          <w:p w14:paraId="54C3E99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2341</w:t>
            </w:r>
          </w:p>
        </w:tc>
        <w:tc>
          <w:tcPr>
            <w:tcW w:w="933" w:type="pct"/>
            <w:vAlign w:val="center"/>
            <w:hideMark/>
          </w:tcPr>
          <w:p w14:paraId="7AE5CC2D"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2341</w:t>
            </w:r>
          </w:p>
        </w:tc>
      </w:tr>
      <w:tr w:rsidR="00C705DA" w:rsidRPr="0061691C" w14:paraId="7578A9FD" w14:textId="77777777" w:rsidTr="0061691C">
        <w:trPr>
          <w:tblCellSpacing w:w="15" w:type="dxa"/>
        </w:trPr>
        <w:tc>
          <w:tcPr>
            <w:tcW w:w="1116" w:type="pct"/>
            <w:vAlign w:val="center"/>
            <w:hideMark/>
          </w:tcPr>
          <w:p w14:paraId="391B09F0"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Industry</w:t>
            </w:r>
          </w:p>
        </w:tc>
        <w:tc>
          <w:tcPr>
            <w:tcW w:w="933" w:type="pct"/>
            <w:vAlign w:val="center"/>
            <w:hideMark/>
          </w:tcPr>
          <w:p w14:paraId="5D591CD8"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33" w:type="pct"/>
            <w:vAlign w:val="center"/>
            <w:hideMark/>
          </w:tcPr>
          <w:p w14:paraId="3EB47072"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33" w:type="pct"/>
            <w:vAlign w:val="center"/>
            <w:hideMark/>
          </w:tcPr>
          <w:p w14:paraId="2B4AA76C"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33" w:type="pct"/>
            <w:vAlign w:val="center"/>
            <w:hideMark/>
          </w:tcPr>
          <w:p w14:paraId="6A05A430"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411F73A3" w14:textId="77777777" w:rsidTr="0061691C">
        <w:trPr>
          <w:tblCellSpacing w:w="15" w:type="dxa"/>
        </w:trPr>
        <w:tc>
          <w:tcPr>
            <w:tcW w:w="1116" w:type="pct"/>
            <w:vAlign w:val="center"/>
            <w:hideMark/>
          </w:tcPr>
          <w:p w14:paraId="311E45F9"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Year</w:t>
            </w:r>
          </w:p>
        </w:tc>
        <w:tc>
          <w:tcPr>
            <w:tcW w:w="933" w:type="pct"/>
            <w:vAlign w:val="center"/>
            <w:hideMark/>
          </w:tcPr>
          <w:p w14:paraId="716F2D0F"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33" w:type="pct"/>
            <w:vAlign w:val="center"/>
            <w:hideMark/>
          </w:tcPr>
          <w:p w14:paraId="51207CDA"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33" w:type="pct"/>
            <w:vAlign w:val="center"/>
            <w:hideMark/>
          </w:tcPr>
          <w:p w14:paraId="6662A05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c>
          <w:tcPr>
            <w:tcW w:w="933" w:type="pct"/>
            <w:vAlign w:val="center"/>
            <w:hideMark/>
          </w:tcPr>
          <w:p w14:paraId="70AD3D8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Yes</w:t>
            </w:r>
          </w:p>
        </w:tc>
      </w:tr>
      <w:tr w:rsidR="00C705DA" w:rsidRPr="0061691C" w14:paraId="31F5F4C0" w14:textId="77777777" w:rsidTr="0061691C">
        <w:trPr>
          <w:tblCellSpacing w:w="15" w:type="dxa"/>
        </w:trPr>
        <w:tc>
          <w:tcPr>
            <w:tcW w:w="1116" w:type="pct"/>
            <w:vAlign w:val="center"/>
            <w:hideMark/>
          </w:tcPr>
          <w:p w14:paraId="6EA40236"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Adj. R</w:t>
            </w:r>
            <w:r w:rsidRPr="005D4A55">
              <w:rPr>
                <w:rFonts w:ascii="Times New Roman" w:eastAsia="Times New Roman" w:hAnsi="Times New Roman" w:cs="Times New Roman"/>
                <w:b/>
                <w:bCs/>
                <w:i/>
                <w:iCs/>
                <w:sz w:val="24"/>
                <w:szCs w:val="24"/>
                <w:vertAlign w:val="superscript"/>
                <w:lang w:eastAsia="en-GB"/>
              </w:rPr>
              <w:t>2</w:t>
            </w:r>
          </w:p>
        </w:tc>
        <w:tc>
          <w:tcPr>
            <w:tcW w:w="933" w:type="pct"/>
            <w:vAlign w:val="center"/>
            <w:hideMark/>
          </w:tcPr>
          <w:p w14:paraId="24F5D531"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0.249</w:t>
            </w:r>
          </w:p>
        </w:tc>
        <w:tc>
          <w:tcPr>
            <w:tcW w:w="933" w:type="pct"/>
            <w:vAlign w:val="center"/>
            <w:hideMark/>
          </w:tcPr>
          <w:p w14:paraId="06009125"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0.134</w:t>
            </w:r>
          </w:p>
        </w:tc>
        <w:tc>
          <w:tcPr>
            <w:tcW w:w="933" w:type="pct"/>
            <w:vAlign w:val="center"/>
            <w:hideMark/>
          </w:tcPr>
          <w:p w14:paraId="5ECCF1D6"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0.250</w:t>
            </w:r>
          </w:p>
        </w:tc>
        <w:tc>
          <w:tcPr>
            <w:tcW w:w="933" w:type="pct"/>
            <w:vAlign w:val="center"/>
            <w:hideMark/>
          </w:tcPr>
          <w:p w14:paraId="77667DD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0.133</w:t>
            </w:r>
          </w:p>
        </w:tc>
      </w:tr>
      <w:tr w:rsidR="00C705DA" w:rsidRPr="0061691C" w14:paraId="60A09F01" w14:textId="77777777" w:rsidTr="0061691C">
        <w:trPr>
          <w:tblCellSpacing w:w="15" w:type="dxa"/>
        </w:trPr>
        <w:tc>
          <w:tcPr>
            <w:tcW w:w="1116" w:type="pct"/>
            <w:vAlign w:val="center"/>
            <w:hideMark/>
          </w:tcPr>
          <w:p w14:paraId="43BB2F35" w14:textId="77777777" w:rsidR="005D4A55" w:rsidRPr="005D4A55" w:rsidRDefault="005D4A55" w:rsidP="00011B64">
            <w:pPr>
              <w:spacing w:after="0" w:line="240" w:lineRule="auto"/>
              <w:jc w:val="center"/>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i/>
                <w:iCs/>
                <w:sz w:val="24"/>
                <w:szCs w:val="24"/>
                <w:lang w:eastAsia="en-GB"/>
              </w:rPr>
              <w:t>F-stat</w:t>
            </w:r>
          </w:p>
        </w:tc>
        <w:tc>
          <w:tcPr>
            <w:tcW w:w="933" w:type="pct"/>
            <w:vAlign w:val="center"/>
            <w:hideMark/>
          </w:tcPr>
          <w:p w14:paraId="7F0EECB3"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12.40</w:t>
            </w:r>
          </w:p>
        </w:tc>
        <w:tc>
          <w:tcPr>
            <w:tcW w:w="933" w:type="pct"/>
            <w:vAlign w:val="center"/>
            <w:hideMark/>
          </w:tcPr>
          <w:p w14:paraId="7A9B972B"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4.440</w:t>
            </w:r>
          </w:p>
        </w:tc>
        <w:tc>
          <w:tcPr>
            <w:tcW w:w="933" w:type="pct"/>
            <w:vAlign w:val="center"/>
            <w:hideMark/>
          </w:tcPr>
          <w:p w14:paraId="3E034E79"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12.27</w:t>
            </w:r>
          </w:p>
        </w:tc>
        <w:tc>
          <w:tcPr>
            <w:tcW w:w="933" w:type="pct"/>
            <w:vAlign w:val="center"/>
            <w:hideMark/>
          </w:tcPr>
          <w:p w14:paraId="1FE6498E" w14:textId="77777777" w:rsidR="005D4A55" w:rsidRPr="005D4A55" w:rsidRDefault="005D4A55" w:rsidP="00011B64">
            <w:pPr>
              <w:spacing w:after="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4.361</w:t>
            </w:r>
          </w:p>
        </w:tc>
      </w:tr>
    </w:tbl>
    <w:p w14:paraId="0D00E214"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Note:</w:t>
      </w:r>
      <w:r w:rsidRPr="005D4A55">
        <w:rPr>
          <w:rFonts w:ascii="Times New Roman" w:eastAsia="Times New Roman" w:hAnsi="Times New Roman" w:cs="Times New Roman"/>
          <w:sz w:val="24"/>
          <w:szCs w:val="24"/>
          <w:lang w:eastAsia="en-GB"/>
        </w:rPr>
        <w:t xml:space="preserve"> This table presents the results from regressing financial performance indicators (i.e.,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TQ</w:t>
      </w:r>
      <w:r w:rsidRPr="005D4A55">
        <w:rPr>
          <w:rFonts w:ascii="Times New Roman" w:eastAsia="Times New Roman" w:hAnsi="Times New Roman" w:cs="Times New Roman"/>
          <w:sz w:val="24"/>
          <w:szCs w:val="24"/>
          <w:lang w:eastAsia="en-GB"/>
        </w:rPr>
        <w:t xml:space="preserve">) on 10-k sentiments (i.e.,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&amp;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and several control variables using OLS estimations based on post-crisis period sub-sample.</w:t>
      </w:r>
    </w:p>
    <w:p w14:paraId="75EDBE47"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T-statistics are reported in parenthesis.</w:t>
      </w:r>
    </w:p>
    <w:p w14:paraId="3CA99FA8"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 and * shows significance level at 1%, 5% and 10% respectively.</w:t>
      </w:r>
    </w:p>
    <w:p w14:paraId="525EBF3B" w14:textId="63823CB2" w:rsid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All variables are as defined in </w:t>
      </w:r>
      <w:hyperlink r:id="rId75" w:anchor="tbl0005" w:history="1">
        <w:r w:rsidRPr="005D4A55">
          <w:rPr>
            <w:rFonts w:ascii="Times New Roman" w:eastAsia="Times New Roman" w:hAnsi="Times New Roman" w:cs="Times New Roman"/>
            <w:sz w:val="24"/>
            <w:szCs w:val="24"/>
            <w:lang w:eastAsia="en-GB"/>
          </w:rPr>
          <w:t>Table 1</w:t>
        </w:r>
      </w:hyperlink>
      <w:r w:rsidRPr="005D4A55">
        <w:rPr>
          <w:rFonts w:ascii="Times New Roman" w:eastAsia="Times New Roman" w:hAnsi="Times New Roman" w:cs="Times New Roman"/>
          <w:sz w:val="24"/>
          <w:szCs w:val="24"/>
          <w:lang w:eastAsia="en-GB"/>
        </w:rPr>
        <w:t>.</w:t>
      </w:r>
    </w:p>
    <w:p w14:paraId="165F5714" w14:textId="77777777" w:rsidR="00011B64" w:rsidRPr="005D4A55" w:rsidRDefault="00011B64" w:rsidP="0061691C">
      <w:pPr>
        <w:spacing w:before="120" w:after="120" w:line="240" w:lineRule="auto"/>
        <w:rPr>
          <w:rFonts w:ascii="Times New Roman" w:eastAsia="Times New Roman" w:hAnsi="Times New Roman" w:cs="Times New Roman"/>
          <w:sz w:val="24"/>
          <w:szCs w:val="24"/>
          <w:lang w:eastAsia="en-GB"/>
        </w:rPr>
      </w:pPr>
    </w:p>
    <w:p w14:paraId="17DB140D" w14:textId="77777777" w:rsidR="005D4A55" w:rsidRPr="005D4A55" w:rsidRDefault="005D4A55" w:rsidP="0061691C">
      <w:pPr>
        <w:spacing w:before="120" w:after="120" w:line="240" w:lineRule="auto"/>
        <w:outlineLvl w:val="1"/>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lastRenderedPageBreak/>
        <w:t>5. Conclusion</w:t>
      </w:r>
    </w:p>
    <w:p w14:paraId="4A9CF37D"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In this study, we attempt to predict 10-k report sentiments based on the firm’s financial performance. We hypothesize that the level of the firm’s financial performance is likely to be pronounced in the 10-k disclosure. To investigate this hypothesis, we </w:t>
      </w:r>
      <w:proofErr w:type="spellStart"/>
      <w:r w:rsidRPr="005D4A55">
        <w:rPr>
          <w:rFonts w:ascii="Times New Roman" w:eastAsia="Times New Roman" w:hAnsi="Times New Roman" w:cs="Times New Roman"/>
          <w:sz w:val="24"/>
          <w:szCs w:val="24"/>
          <w:lang w:eastAsia="en-GB"/>
        </w:rPr>
        <w:t>analyzed</w:t>
      </w:r>
      <w:proofErr w:type="spellEnd"/>
      <w:r w:rsidRPr="005D4A55">
        <w:rPr>
          <w:rFonts w:ascii="Times New Roman" w:eastAsia="Times New Roman" w:hAnsi="Times New Roman" w:cs="Times New Roman"/>
          <w:sz w:val="24"/>
          <w:szCs w:val="24"/>
          <w:lang w:eastAsia="en-GB"/>
        </w:rPr>
        <w:t xml:space="preserve"> 3729 annual 10-k filings for a sample of S&amp;P 500 companies over the years 2002–2019. We employ a battery of econometrics techniques and robustness tests to examine this hypothesis.</w:t>
      </w:r>
    </w:p>
    <w:p w14:paraId="0235E82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Our analyses suggest that the firm’s financial performance indicators, such as </w:t>
      </w:r>
      <w:r w:rsidRPr="005D4A55">
        <w:rPr>
          <w:rFonts w:ascii="Times New Roman" w:eastAsia="Times New Roman" w:hAnsi="Times New Roman" w:cs="Times New Roman"/>
          <w:i/>
          <w:iCs/>
          <w:sz w:val="24"/>
          <w:szCs w:val="24"/>
          <w:lang w:eastAsia="en-GB"/>
        </w:rPr>
        <w:t>ROA</w:t>
      </w:r>
      <w:r w:rsidRPr="005D4A55">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i/>
          <w:iCs/>
          <w:sz w:val="24"/>
          <w:szCs w:val="24"/>
          <w:lang w:eastAsia="en-GB"/>
        </w:rPr>
        <w:t>Tobin’s Q</w:t>
      </w:r>
      <w:r w:rsidRPr="005D4A55">
        <w:rPr>
          <w:rFonts w:ascii="Times New Roman" w:eastAsia="Times New Roman" w:hAnsi="Times New Roman" w:cs="Times New Roman"/>
          <w:sz w:val="24"/>
          <w:szCs w:val="24"/>
          <w:lang w:eastAsia="en-GB"/>
        </w:rPr>
        <w:t xml:space="preserve">, </w:t>
      </w:r>
      <w:r w:rsidRPr="005D4A55">
        <w:rPr>
          <w:rFonts w:ascii="Times New Roman" w:eastAsia="Times New Roman" w:hAnsi="Times New Roman" w:cs="Times New Roman"/>
          <w:i/>
          <w:iCs/>
          <w:sz w:val="24"/>
          <w:szCs w:val="24"/>
          <w:lang w:eastAsia="en-GB"/>
        </w:rPr>
        <w:t>ROE</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ROIC</w:t>
      </w:r>
      <w:r w:rsidRPr="005D4A55">
        <w:rPr>
          <w:rFonts w:ascii="Times New Roman" w:eastAsia="Times New Roman" w:hAnsi="Times New Roman" w:cs="Times New Roman"/>
          <w:sz w:val="24"/>
          <w:szCs w:val="24"/>
          <w:lang w:eastAsia="en-GB"/>
        </w:rPr>
        <w:t xml:space="preserve"> fall short of influencing the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of 10-ks. However, we observe that firm’s financial performance indicators help reduce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xml:space="preserve"> in the textual/descriptive part of 10-k filings. Moreover, other firm characteristics such as corporate governance, cash holding, and R&amp;D expenditure exhibit mixed trends in terms of their impact on </w:t>
      </w:r>
      <w:r w:rsidRPr="005D4A55">
        <w:rPr>
          <w:rFonts w:ascii="Times New Roman" w:eastAsia="Times New Roman" w:hAnsi="Times New Roman" w:cs="Times New Roman"/>
          <w:i/>
          <w:iCs/>
          <w:sz w:val="24"/>
          <w:szCs w:val="24"/>
          <w:lang w:eastAsia="en-GB"/>
        </w:rPr>
        <w:t>Positivity</w:t>
      </w:r>
      <w:r w:rsidRPr="005D4A55">
        <w:rPr>
          <w:rFonts w:ascii="Times New Roman" w:eastAsia="Times New Roman" w:hAnsi="Times New Roman" w:cs="Times New Roman"/>
          <w:sz w:val="24"/>
          <w:szCs w:val="24"/>
          <w:lang w:eastAsia="en-GB"/>
        </w:rPr>
        <w:t xml:space="preserve"> and </w:t>
      </w:r>
      <w:r w:rsidRPr="005D4A55">
        <w:rPr>
          <w:rFonts w:ascii="Times New Roman" w:eastAsia="Times New Roman" w:hAnsi="Times New Roman" w:cs="Times New Roman"/>
          <w:i/>
          <w:iCs/>
          <w:sz w:val="24"/>
          <w:szCs w:val="24"/>
          <w:lang w:eastAsia="en-GB"/>
        </w:rPr>
        <w:t>Negativity</w:t>
      </w:r>
      <w:r w:rsidRPr="005D4A55">
        <w:rPr>
          <w:rFonts w:ascii="Times New Roman" w:eastAsia="Times New Roman" w:hAnsi="Times New Roman" w:cs="Times New Roman"/>
          <w:sz w:val="24"/>
          <w:szCs w:val="24"/>
          <w:lang w:eastAsia="en-GB"/>
        </w:rPr>
        <w:t>. Due to the ambiguous impact of these indicators, we are unable to confirm their association with the 10-k sentiments.</w:t>
      </w:r>
    </w:p>
    <w:p w14:paraId="6918605B" w14:textId="77777777" w:rsidR="005D4A55" w:rsidRPr="005D4A55" w:rsidRDefault="005D4A55" w:rsidP="0061691C">
      <w:pPr>
        <w:spacing w:before="120" w:after="120" w:line="240" w:lineRule="auto"/>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To further validate our results, we apply alternative estimations and proxies for financial performance and sentiments. Our findings hold across all estimations and with alternative proxies of main variables. Our research contributes to the rapidly growing literature on the firm’s disclosure, sentiment analysis and firm’s financial performance. These findings are valuable for investors, suppliers, and other stakeholders to evaluate and assess the tone of 10-k filings. Our results contribute to the accounting and financial disclosure literature by showing that corporate financial performance can predict the tone of 10-k filings. This study has practical implications for corporations and external users of the corporate’s financial reports. However, the scope of this research is limited to the positive and negative sentiments only; future research could be conducted to predict the other sentiments suggested by Loughran and McDonald (2016).</w:t>
      </w:r>
    </w:p>
    <w:p w14:paraId="0A553EF6" w14:textId="77777777" w:rsidR="005D4A55" w:rsidRPr="005D4A55" w:rsidRDefault="005D4A55" w:rsidP="0061691C">
      <w:pPr>
        <w:spacing w:after="0" w:line="240" w:lineRule="auto"/>
        <w:outlineLvl w:val="1"/>
        <w:rPr>
          <w:rFonts w:ascii="Times New Roman" w:eastAsia="Times New Roman" w:hAnsi="Times New Roman" w:cs="Times New Roman"/>
          <w:b/>
          <w:bCs/>
          <w:sz w:val="24"/>
          <w:szCs w:val="24"/>
          <w:lang w:eastAsia="en-GB"/>
        </w:rPr>
      </w:pPr>
      <w:r w:rsidRPr="005D4A55">
        <w:rPr>
          <w:rFonts w:ascii="Times New Roman" w:eastAsia="Times New Roman" w:hAnsi="Times New Roman" w:cs="Times New Roman"/>
          <w:b/>
          <w:bCs/>
          <w:sz w:val="24"/>
          <w:szCs w:val="24"/>
          <w:lang w:eastAsia="en-GB"/>
        </w:rPr>
        <w:t>References</w:t>
      </w:r>
    </w:p>
    <w:p w14:paraId="035D0EAE"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76" w:anchor="bbib1" w:history="1">
        <w:r w:rsidRPr="005D4A55">
          <w:rPr>
            <w:rFonts w:ascii="Times New Roman" w:eastAsia="Times New Roman" w:hAnsi="Times New Roman" w:cs="Times New Roman"/>
            <w:sz w:val="24"/>
            <w:szCs w:val="24"/>
            <w:lang w:eastAsia="en-GB"/>
          </w:rPr>
          <w:t>Aly et al., 2018</w:t>
        </w:r>
      </w:hyperlink>
    </w:p>
    <w:p w14:paraId="2408DC3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D. Aly, S. El-Halaby, K. Hussainey</w:t>
      </w:r>
    </w:p>
    <w:p w14:paraId="02F5DE6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Tone disclosure and financial performance: evidence from Egypt</w:t>
      </w:r>
    </w:p>
    <w:p w14:paraId="2D6147B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Acc. Res. J., 31 (1) (2018), pp. 63-74, </w:t>
      </w:r>
      <w:hyperlink r:id="rId77" w:tgtFrame="_blank" w:history="1">
        <w:r w:rsidRPr="005D4A55">
          <w:rPr>
            <w:rFonts w:ascii="Times New Roman" w:eastAsia="Times New Roman" w:hAnsi="Times New Roman" w:cs="Times New Roman"/>
            <w:sz w:val="24"/>
            <w:szCs w:val="24"/>
            <w:lang w:eastAsia="en-GB"/>
          </w:rPr>
          <w:t>10.1108/ARJ-09-2016-0123</w:t>
        </w:r>
      </w:hyperlink>
    </w:p>
    <w:p w14:paraId="6296552C"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78" w:anchor="bbib2" w:history="1">
        <w:proofErr w:type="spellStart"/>
        <w:r w:rsidRPr="005D4A55">
          <w:rPr>
            <w:rFonts w:ascii="Times New Roman" w:eastAsia="Times New Roman" w:hAnsi="Times New Roman" w:cs="Times New Roman"/>
            <w:sz w:val="24"/>
            <w:szCs w:val="24"/>
            <w:lang w:eastAsia="en-GB"/>
          </w:rPr>
          <w:t>Azimi</w:t>
        </w:r>
        <w:proofErr w:type="spellEnd"/>
        <w:r w:rsidRPr="005D4A55">
          <w:rPr>
            <w:rFonts w:ascii="Times New Roman" w:eastAsia="Times New Roman" w:hAnsi="Times New Roman" w:cs="Times New Roman"/>
            <w:sz w:val="24"/>
            <w:szCs w:val="24"/>
            <w:lang w:eastAsia="en-GB"/>
          </w:rPr>
          <w:t xml:space="preserve"> and Agrawal, 2021</w:t>
        </w:r>
      </w:hyperlink>
    </w:p>
    <w:p w14:paraId="3C4E6AC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M. </w:t>
      </w:r>
      <w:proofErr w:type="spellStart"/>
      <w:r w:rsidRPr="005D4A55">
        <w:rPr>
          <w:rFonts w:ascii="Times New Roman" w:eastAsia="Times New Roman" w:hAnsi="Times New Roman" w:cs="Times New Roman"/>
          <w:sz w:val="24"/>
          <w:szCs w:val="24"/>
          <w:lang w:eastAsia="en-GB"/>
        </w:rPr>
        <w:t>Azimi</w:t>
      </w:r>
      <w:proofErr w:type="spellEnd"/>
      <w:r w:rsidRPr="005D4A55">
        <w:rPr>
          <w:rFonts w:ascii="Times New Roman" w:eastAsia="Times New Roman" w:hAnsi="Times New Roman" w:cs="Times New Roman"/>
          <w:sz w:val="24"/>
          <w:szCs w:val="24"/>
          <w:lang w:eastAsia="en-GB"/>
        </w:rPr>
        <w:t>, A. Agrawal</w:t>
      </w:r>
    </w:p>
    <w:p w14:paraId="276410F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Is positive sentiment in corporate annual reports informative? Evidence from deep learning</w:t>
      </w:r>
    </w:p>
    <w:p w14:paraId="44EAB88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Rev. Asset </w:t>
      </w:r>
      <w:proofErr w:type="spellStart"/>
      <w:r w:rsidRPr="005D4A55">
        <w:rPr>
          <w:rFonts w:ascii="Times New Roman" w:eastAsia="Times New Roman" w:hAnsi="Times New Roman" w:cs="Times New Roman"/>
          <w:sz w:val="24"/>
          <w:szCs w:val="24"/>
          <w:lang w:eastAsia="en-GB"/>
        </w:rPr>
        <w:t>Pric</w:t>
      </w:r>
      <w:proofErr w:type="spellEnd"/>
      <w:r w:rsidRPr="005D4A55">
        <w:rPr>
          <w:rFonts w:ascii="Times New Roman" w:eastAsia="Times New Roman" w:hAnsi="Times New Roman" w:cs="Times New Roman"/>
          <w:sz w:val="24"/>
          <w:szCs w:val="24"/>
          <w:lang w:eastAsia="en-GB"/>
        </w:rPr>
        <w:t>. Stud., 11 (4) (2021), pp. 762-805</w:t>
      </w:r>
    </w:p>
    <w:p w14:paraId="3486080A"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79" w:anchor="bbib3" w:history="1">
        <w:r w:rsidRPr="005D4A55">
          <w:rPr>
            <w:rFonts w:ascii="Times New Roman" w:eastAsia="Times New Roman" w:hAnsi="Times New Roman" w:cs="Times New Roman"/>
            <w:sz w:val="24"/>
            <w:szCs w:val="24"/>
            <w:lang w:eastAsia="en-GB"/>
          </w:rPr>
          <w:t xml:space="preserve">Batra and </w:t>
        </w:r>
        <w:proofErr w:type="spellStart"/>
        <w:r w:rsidRPr="005D4A55">
          <w:rPr>
            <w:rFonts w:ascii="Times New Roman" w:eastAsia="Times New Roman" w:hAnsi="Times New Roman" w:cs="Times New Roman"/>
            <w:sz w:val="24"/>
            <w:szCs w:val="24"/>
            <w:lang w:eastAsia="en-GB"/>
          </w:rPr>
          <w:t>Daudpota</w:t>
        </w:r>
        <w:proofErr w:type="spellEnd"/>
        <w:r w:rsidRPr="005D4A55">
          <w:rPr>
            <w:rFonts w:ascii="Times New Roman" w:eastAsia="Times New Roman" w:hAnsi="Times New Roman" w:cs="Times New Roman"/>
            <w:sz w:val="24"/>
            <w:szCs w:val="24"/>
            <w:lang w:eastAsia="en-GB"/>
          </w:rPr>
          <w:t>, 2018</w:t>
        </w:r>
      </w:hyperlink>
    </w:p>
    <w:p w14:paraId="14EF387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R. Batra, S.M. </w:t>
      </w:r>
      <w:proofErr w:type="spellStart"/>
      <w:r w:rsidRPr="005D4A55">
        <w:rPr>
          <w:rFonts w:ascii="Times New Roman" w:eastAsia="Times New Roman" w:hAnsi="Times New Roman" w:cs="Times New Roman"/>
          <w:sz w:val="24"/>
          <w:szCs w:val="24"/>
          <w:lang w:eastAsia="en-GB"/>
        </w:rPr>
        <w:t>Daudpota</w:t>
      </w:r>
      <w:proofErr w:type="spellEnd"/>
    </w:p>
    <w:p w14:paraId="3856A02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 xml:space="preserve">Integrating </w:t>
      </w:r>
      <w:proofErr w:type="spellStart"/>
      <w:r w:rsidRPr="005D4A55">
        <w:rPr>
          <w:rFonts w:ascii="Times New Roman" w:eastAsia="Times New Roman" w:hAnsi="Times New Roman" w:cs="Times New Roman"/>
          <w:b/>
          <w:bCs/>
          <w:sz w:val="24"/>
          <w:szCs w:val="24"/>
          <w:lang w:eastAsia="en-GB"/>
        </w:rPr>
        <w:t>StockTwits</w:t>
      </w:r>
      <w:proofErr w:type="spellEnd"/>
      <w:r w:rsidRPr="005D4A55">
        <w:rPr>
          <w:rFonts w:ascii="Times New Roman" w:eastAsia="Times New Roman" w:hAnsi="Times New Roman" w:cs="Times New Roman"/>
          <w:b/>
          <w:bCs/>
          <w:sz w:val="24"/>
          <w:szCs w:val="24"/>
          <w:lang w:eastAsia="en-GB"/>
        </w:rPr>
        <w:t xml:space="preserve"> with sentiment analysis for better prediction of stock price movement</w:t>
      </w:r>
    </w:p>
    <w:p w14:paraId="6E4AA6FF"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2018 </w:t>
      </w:r>
      <w:r w:rsidRPr="005D4A55">
        <w:rPr>
          <w:rFonts w:ascii="Times New Roman" w:eastAsia="Times New Roman" w:hAnsi="Times New Roman" w:cs="Times New Roman"/>
          <w:i/>
          <w:iCs/>
          <w:sz w:val="24"/>
          <w:szCs w:val="24"/>
          <w:lang w:eastAsia="en-GB"/>
        </w:rPr>
        <w:t>International Conference on Computing, Mathematics and Engineering Technologies</w:t>
      </w:r>
      <w:r w:rsidRPr="005D4A55">
        <w:rPr>
          <w:rFonts w:ascii="Times New Roman" w:eastAsia="Times New Roman" w:hAnsi="Times New Roman" w:cs="Times New Roman"/>
          <w:sz w:val="24"/>
          <w:szCs w:val="24"/>
          <w:lang w:eastAsia="en-GB"/>
        </w:rPr>
        <w:t xml:space="preserve"> (</w:t>
      </w:r>
      <w:proofErr w:type="spellStart"/>
      <w:r w:rsidRPr="005D4A55">
        <w:rPr>
          <w:rFonts w:ascii="Times New Roman" w:eastAsia="Times New Roman" w:hAnsi="Times New Roman" w:cs="Times New Roman"/>
          <w:i/>
          <w:iCs/>
          <w:sz w:val="24"/>
          <w:szCs w:val="24"/>
          <w:lang w:eastAsia="en-GB"/>
        </w:rPr>
        <w:t>iCoMET</w:t>
      </w:r>
      <w:proofErr w:type="spellEnd"/>
      <w:r w:rsidRPr="005D4A55">
        <w:rPr>
          <w:rFonts w:ascii="Times New Roman" w:eastAsia="Times New Roman" w:hAnsi="Times New Roman" w:cs="Times New Roman"/>
          <w:sz w:val="24"/>
          <w:szCs w:val="24"/>
          <w:lang w:eastAsia="en-GB"/>
        </w:rPr>
        <w:t>), IEEE (2018), pp. 1-5</w:t>
      </w:r>
    </w:p>
    <w:p w14:paraId="233B7D35"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0" w:anchor="bbib4" w:history="1">
        <w:r w:rsidRPr="005D4A55">
          <w:rPr>
            <w:rFonts w:ascii="Times New Roman" w:eastAsia="Times New Roman" w:hAnsi="Times New Roman" w:cs="Times New Roman"/>
            <w:sz w:val="24"/>
            <w:szCs w:val="24"/>
            <w:lang w:eastAsia="en-GB"/>
          </w:rPr>
          <w:t>Bellemare et al., 2017</w:t>
        </w:r>
      </w:hyperlink>
    </w:p>
    <w:p w14:paraId="3C3F114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M.F. Bellemare, T. Masaki, T.B. </w:t>
      </w:r>
      <w:proofErr w:type="spellStart"/>
      <w:r w:rsidRPr="005D4A55">
        <w:rPr>
          <w:rFonts w:ascii="Times New Roman" w:eastAsia="Times New Roman" w:hAnsi="Times New Roman" w:cs="Times New Roman"/>
          <w:sz w:val="24"/>
          <w:szCs w:val="24"/>
          <w:lang w:eastAsia="en-GB"/>
        </w:rPr>
        <w:t>Pepinsky</w:t>
      </w:r>
      <w:proofErr w:type="spellEnd"/>
    </w:p>
    <w:p w14:paraId="5A85AA8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Lagged explanatory variables and the estimation of causal effect</w:t>
      </w:r>
    </w:p>
    <w:p w14:paraId="54EBD48F"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Polit., 79 (3) (2017), pp. 949-963</w:t>
      </w:r>
    </w:p>
    <w:p w14:paraId="02BC4BB6"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1" w:anchor="bbib5" w:history="1">
        <w:r w:rsidRPr="005D4A55">
          <w:rPr>
            <w:rFonts w:ascii="Times New Roman" w:eastAsia="Times New Roman" w:hAnsi="Times New Roman" w:cs="Times New Roman"/>
            <w:sz w:val="24"/>
            <w:szCs w:val="24"/>
            <w:lang w:eastAsia="en-GB"/>
          </w:rPr>
          <w:t>Bonsall and Miller, 2017</w:t>
        </w:r>
      </w:hyperlink>
    </w:p>
    <w:p w14:paraId="0CB147E2"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S.B. Bonsall, B.P. Miller</w:t>
      </w:r>
    </w:p>
    <w:p w14:paraId="081F568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lastRenderedPageBreak/>
        <w:t>The impact of narrative disclosure readability on bond ratings and the cost of debt</w:t>
      </w:r>
    </w:p>
    <w:p w14:paraId="3546ACE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Rev. Acc. Stud., 22 (2) (2017), pp. 608-643</w:t>
      </w:r>
    </w:p>
    <w:p w14:paraId="629C7946"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2" w:anchor="bbib6" w:history="1">
        <w:proofErr w:type="spellStart"/>
        <w:r w:rsidRPr="005D4A55">
          <w:rPr>
            <w:rFonts w:ascii="Times New Roman" w:eastAsia="Times New Roman" w:hAnsi="Times New Roman" w:cs="Times New Roman"/>
            <w:sz w:val="24"/>
            <w:szCs w:val="24"/>
            <w:lang w:eastAsia="en-GB"/>
          </w:rPr>
          <w:t>Bodnaruk</w:t>
        </w:r>
        <w:proofErr w:type="spellEnd"/>
        <w:r w:rsidRPr="005D4A55">
          <w:rPr>
            <w:rFonts w:ascii="Times New Roman" w:eastAsia="Times New Roman" w:hAnsi="Times New Roman" w:cs="Times New Roman"/>
            <w:sz w:val="24"/>
            <w:szCs w:val="24"/>
            <w:lang w:eastAsia="en-GB"/>
          </w:rPr>
          <w:t xml:space="preserve"> et al., 2015</w:t>
        </w:r>
      </w:hyperlink>
    </w:p>
    <w:p w14:paraId="27E54AE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 </w:t>
      </w:r>
      <w:proofErr w:type="spellStart"/>
      <w:r w:rsidRPr="005D4A55">
        <w:rPr>
          <w:rFonts w:ascii="Times New Roman" w:eastAsia="Times New Roman" w:hAnsi="Times New Roman" w:cs="Times New Roman"/>
          <w:sz w:val="24"/>
          <w:szCs w:val="24"/>
          <w:lang w:eastAsia="en-GB"/>
        </w:rPr>
        <w:t>Bodnaruk</w:t>
      </w:r>
      <w:proofErr w:type="spellEnd"/>
      <w:r w:rsidRPr="005D4A55">
        <w:rPr>
          <w:rFonts w:ascii="Times New Roman" w:eastAsia="Times New Roman" w:hAnsi="Times New Roman" w:cs="Times New Roman"/>
          <w:sz w:val="24"/>
          <w:szCs w:val="24"/>
          <w:lang w:eastAsia="en-GB"/>
        </w:rPr>
        <w:t>, T. Loughran, B. McDonald</w:t>
      </w:r>
    </w:p>
    <w:p w14:paraId="2278071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Using 10-K text to gauge financial constraints</w:t>
      </w:r>
    </w:p>
    <w:p w14:paraId="71B3EE0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val="fr-LU" w:eastAsia="en-GB"/>
        </w:rPr>
      </w:pPr>
      <w:r w:rsidRPr="005D4A55">
        <w:rPr>
          <w:rFonts w:ascii="Times New Roman" w:eastAsia="Times New Roman" w:hAnsi="Times New Roman" w:cs="Times New Roman"/>
          <w:sz w:val="24"/>
          <w:szCs w:val="24"/>
          <w:lang w:val="fr-LU" w:eastAsia="en-GB"/>
        </w:rPr>
        <w:t xml:space="preserve">J. </w:t>
      </w:r>
      <w:proofErr w:type="spellStart"/>
      <w:r w:rsidRPr="005D4A55">
        <w:rPr>
          <w:rFonts w:ascii="Times New Roman" w:eastAsia="Times New Roman" w:hAnsi="Times New Roman" w:cs="Times New Roman"/>
          <w:sz w:val="24"/>
          <w:szCs w:val="24"/>
          <w:lang w:val="fr-LU" w:eastAsia="en-GB"/>
        </w:rPr>
        <w:t>Financ</w:t>
      </w:r>
      <w:proofErr w:type="spellEnd"/>
      <w:r w:rsidRPr="005D4A55">
        <w:rPr>
          <w:rFonts w:ascii="Times New Roman" w:eastAsia="Times New Roman" w:hAnsi="Times New Roman" w:cs="Times New Roman"/>
          <w:sz w:val="24"/>
          <w:szCs w:val="24"/>
          <w:lang w:val="fr-LU" w:eastAsia="en-GB"/>
        </w:rPr>
        <w:t>. Quant. Anal., 50 (4) (2015), pp. 623-646</w:t>
      </w:r>
    </w:p>
    <w:p w14:paraId="2008318A"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3" w:anchor="bbib7" w:history="1">
        <w:r w:rsidRPr="005D4A55">
          <w:rPr>
            <w:rFonts w:ascii="Times New Roman" w:eastAsia="Times New Roman" w:hAnsi="Times New Roman" w:cs="Times New Roman"/>
            <w:sz w:val="24"/>
            <w:szCs w:val="24"/>
            <w:lang w:eastAsia="en-GB"/>
          </w:rPr>
          <w:t>Boubaker et al., 2019</w:t>
        </w:r>
      </w:hyperlink>
    </w:p>
    <w:p w14:paraId="7561484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S. Boubaker, D. </w:t>
      </w:r>
      <w:proofErr w:type="spellStart"/>
      <w:r w:rsidRPr="005D4A55">
        <w:rPr>
          <w:rFonts w:ascii="Times New Roman" w:eastAsia="Times New Roman" w:hAnsi="Times New Roman" w:cs="Times New Roman"/>
          <w:sz w:val="24"/>
          <w:szCs w:val="24"/>
          <w:lang w:eastAsia="en-GB"/>
        </w:rPr>
        <w:t>Gounopoulos</w:t>
      </w:r>
      <w:proofErr w:type="spellEnd"/>
      <w:r w:rsidRPr="005D4A55">
        <w:rPr>
          <w:rFonts w:ascii="Times New Roman" w:eastAsia="Times New Roman" w:hAnsi="Times New Roman" w:cs="Times New Roman"/>
          <w:sz w:val="24"/>
          <w:szCs w:val="24"/>
          <w:lang w:eastAsia="en-GB"/>
        </w:rPr>
        <w:t xml:space="preserve">, H. </w:t>
      </w:r>
      <w:proofErr w:type="spellStart"/>
      <w:r w:rsidRPr="005D4A55">
        <w:rPr>
          <w:rFonts w:ascii="Times New Roman" w:eastAsia="Times New Roman" w:hAnsi="Times New Roman" w:cs="Times New Roman"/>
          <w:sz w:val="24"/>
          <w:szCs w:val="24"/>
          <w:lang w:eastAsia="en-GB"/>
        </w:rPr>
        <w:t>Rjiba</w:t>
      </w:r>
      <w:proofErr w:type="spellEnd"/>
    </w:p>
    <w:p w14:paraId="301FDBF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Annual report readability and stock liquidity</w:t>
      </w:r>
    </w:p>
    <w:p w14:paraId="514731E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proofErr w:type="spellStart"/>
      <w:r w:rsidRPr="005D4A55">
        <w:rPr>
          <w:rFonts w:ascii="Times New Roman" w:eastAsia="Times New Roman" w:hAnsi="Times New Roman" w:cs="Times New Roman"/>
          <w:sz w:val="24"/>
          <w:szCs w:val="24"/>
          <w:lang w:eastAsia="en-GB"/>
        </w:rPr>
        <w:t>Financ</w:t>
      </w:r>
      <w:proofErr w:type="spellEnd"/>
      <w:r w:rsidRPr="005D4A55">
        <w:rPr>
          <w:rFonts w:ascii="Times New Roman" w:eastAsia="Times New Roman" w:hAnsi="Times New Roman" w:cs="Times New Roman"/>
          <w:sz w:val="24"/>
          <w:szCs w:val="24"/>
          <w:lang w:eastAsia="en-GB"/>
        </w:rPr>
        <w:t xml:space="preserve">. Markets, Inst. </w:t>
      </w:r>
      <w:proofErr w:type="spellStart"/>
      <w:r w:rsidRPr="005D4A55">
        <w:rPr>
          <w:rFonts w:ascii="Times New Roman" w:eastAsia="Times New Roman" w:hAnsi="Times New Roman" w:cs="Times New Roman"/>
          <w:sz w:val="24"/>
          <w:szCs w:val="24"/>
          <w:lang w:eastAsia="en-GB"/>
        </w:rPr>
        <w:t>Instrum</w:t>
      </w:r>
      <w:proofErr w:type="spellEnd"/>
      <w:r w:rsidRPr="005D4A55">
        <w:rPr>
          <w:rFonts w:ascii="Times New Roman" w:eastAsia="Times New Roman" w:hAnsi="Times New Roman" w:cs="Times New Roman"/>
          <w:sz w:val="24"/>
          <w:szCs w:val="24"/>
          <w:lang w:eastAsia="en-GB"/>
        </w:rPr>
        <w:t>., 28 (2) (2019), pp. 159-186</w:t>
      </w:r>
    </w:p>
    <w:p w14:paraId="1FB31984"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4" w:anchor="bbib8" w:history="1">
        <w:r w:rsidRPr="005D4A55">
          <w:rPr>
            <w:rFonts w:ascii="Times New Roman" w:eastAsia="Times New Roman" w:hAnsi="Times New Roman" w:cs="Times New Roman"/>
            <w:sz w:val="24"/>
            <w:szCs w:val="24"/>
            <w:lang w:eastAsia="en-GB"/>
          </w:rPr>
          <w:t>Boubaker et al., 2012</w:t>
        </w:r>
      </w:hyperlink>
    </w:p>
    <w:p w14:paraId="34E6A08A"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S. Boubaker, B.D. Nguyen, D.K. Nguyen (Eds.), Corporate Governance: Recent Developments and New Trends (2012)</w:t>
      </w:r>
    </w:p>
    <w:p w14:paraId="1CB217BC"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5" w:anchor="bbib9" w:history="1">
        <w:r w:rsidRPr="005D4A55">
          <w:rPr>
            <w:rFonts w:ascii="Times New Roman" w:eastAsia="Times New Roman" w:hAnsi="Times New Roman" w:cs="Times New Roman"/>
            <w:sz w:val="24"/>
            <w:szCs w:val="24"/>
            <w:lang w:eastAsia="en-GB"/>
          </w:rPr>
          <w:t>Boubaker and Nguyen, 2012</w:t>
        </w:r>
      </w:hyperlink>
    </w:p>
    <w:p w14:paraId="7745595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S. Boubaker, D.K. Nguyen (Eds.), Board Directors and Corporate Social Responsibility, Palgrave Macmillan (2012)</w:t>
      </w:r>
    </w:p>
    <w:p w14:paraId="0F86A3E1"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6" w:anchor="bbib10" w:history="1">
        <w:proofErr w:type="spellStart"/>
        <w:r w:rsidRPr="005D4A55">
          <w:rPr>
            <w:rFonts w:ascii="Times New Roman" w:eastAsia="Times New Roman" w:hAnsi="Times New Roman" w:cs="Times New Roman"/>
            <w:sz w:val="24"/>
            <w:szCs w:val="24"/>
            <w:lang w:eastAsia="en-GB"/>
          </w:rPr>
          <w:t>Bassyouny</w:t>
        </w:r>
        <w:proofErr w:type="spellEnd"/>
        <w:r w:rsidRPr="005D4A55">
          <w:rPr>
            <w:rFonts w:ascii="Times New Roman" w:eastAsia="Times New Roman" w:hAnsi="Times New Roman" w:cs="Times New Roman"/>
            <w:sz w:val="24"/>
            <w:szCs w:val="24"/>
            <w:lang w:eastAsia="en-GB"/>
          </w:rPr>
          <w:t xml:space="preserve"> and Abdelfattah, 2022</w:t>
        </w:r>
      </w:hyperlink>
    </w:p>
    <w:p w14:paraId="3B49A3F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H. </w:t>
      </w:r>
      <w:proofErr w:type="spellStart"/>
      <w:r w:rsidRPr="005D4A55">
        <w:rPr>
          <w:rFonts w:ascii="Times New Roman" w:eastAsia="Times New Roman" w:hAnsi="Times New Roman" w:cs="Times New Roman"/>
          <w:sz w:val="24"/>
          <w:szCs w:val="24"/>
          <w:lang w:eastAsia="en-GB"/>
        </w:rPr>
        <w:t>Bassyouny</w:t>
      </w:r>
      <w:proofErr w:type="spellEnd"/>
      <w:r w:rsidRPr="005D4A55">
        <w:rPr>
          <w:rFonts w:ascii="Times New Roman" w:eastAsia="Times New Roman" w:hAnsi="Times New Roman" w:cs="Times New Roman"/>
          <w:sz w:val="24"/>
          <w:szCs w:val="24"/>
          <w:lang w:eastAsia="en-GB"/>
        </w:rPr>
        <w:t>, T. Abdelfattah</w:t>
      </w:r>
    </w:p>
    <w:p w14:paraId="132306A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Executives vs. governance: Who has the predictive power? Evidence from narrative tone</w:t>
      </w:r>
    </w:p>
    <w:p w14:paraId="41C4088B"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Rev. Quant. Finance Acc., 58 (1) (2022), pp. 361-382</w:t>
      </w:r>
    </w:p>
    <w:p w14:paraId="4A893816"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7" w:anchor="bbib11" w:history="1">
        <w:r w:rsidRPr="005D4A55">
          <w:rPr>
            <w:rFonts w:ascii="Times New Roman" w:eastAsia="Times New Roman" w:hAnsi="Times New Roman" w:cs="Times New Roman"/>
            <w:sz w:val="24"/>
            <w:szCs w:val="24"/>
            <w:lang w:eastAsia="en-GB"/>
          </w:rPr>
          <w:t>Bradshaw, 2011</w:t>
        </w:r>
      </w:hyperlink>
    </w:p>
    <w:p w14:paraId="0D3988C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Bradshaw, M.T., 2011, Analysts’ forecasts: what do we know after decades of </w:t>
      </w:r>
      <w:proofErr w:type="gramStart"/>
      <w:r w:rsidRPr="005D4A55">
        <w:rPr>
          <w:rFonts w:ascii="Times New Roman" w:eastAsia="Times New Roman" w:hAnsi="Times New Roman" w:cs="Times New Roman"/>
          <w:sz w:val="24"/>
          <w:szCs w:val="24"/>
          <w:lang w:eastAsia="en-GB"/>
        </w:rPr>
        <w:t>work?.</w:t>
      </w:r>
      <w:proofErr w:type="gramEnd"/>
      <w:r w:rsidRPr="005D4A55">
        <w:rPr>
          <w:rFonts w:ascii="Times New Roman" w:eastAsia="Times New Roman" w:hAnsi="Times New Roman" w:cs="Times New Roman"/>
          <w:sz w:val="24"/>
          <w:szCs w:val="24"/>
          <w:lang w:eastAsia="en-GB"/>
        </w:rPr>
        <w:t xml:space="preserve"> Available at SSRN 1880339.</w:t>
      </w:r>
    </w:p>
    <w:p w14:paraId="18F1FE27"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8" w:anchor="bbib12" w:history="1">
        <w:r w:rsidRPr="005D4A55">
          <w:rPr>
            <w:rFonts w:ascii="Times New Roman" w:eastAsia="Times New Roman" w:hAnsi="Times New Roman" w:cs="Times New Roman"/>
            <w:sz w:val="24"/>
            <w:szCs w:val="24"/>
            <w:lang w:eastAsia="en-GB"/>
          </w:rPr>
          <w:t>Campbell et al., 2014</w:t>
        </w:r>
      </w:hyperlink>
    </w:p>
    <w:p w14:paraId="16AFD67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J.L. Campbell, H. Chen, D.S. Dhaliwal, H.M. Lu, L.B. Steele</w:t>
      </w:r>
    </w:p>
    <w:p w14:paraId="72C2705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The information content of mandatory risk factor disclosures in corporate filings</w:t>
      </w:r>
    </w:p>
    <w:p w14:paraId="285C716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Rev. Acc. Stud., 19 (1) (2014), pp. 396-455</w:t>
      </w:r>
    </w:p>
    <w:p w14:paraId="0A9090E5"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89" w:anchor="bbib13" w:history="1">
        <w:proofErr w:type="spellStart"/>
        <w:r w:rsidRPr="005D4A55">
          <w:rPr>
            <w:rFonts w:ascii="Times New Roman" w:eastAsia="Times New Roman" w:hAnsi="Times New Roman" w:cs="Times New Roman"/>
            <w:sz w:val="24"/>
            <w:szCs w:val="24"/>
            <w:lang w:eastAsia="en-GB"/>
          </w:rPr>
          <w:t>Campello</w:t>
        </w:r>
        <w:proofErr w:type="spellEnd"/>
        <w:r w:rsidRPr="005D4A55">
          <w:rPr>
            <w:rFonts w:ascii="Times New Roman" w:eastAsia="Times New Roman" w:hAnsi="Times New Roman" w:cs="Times New Roman"/>
            <w:sz w:val="24"/>
            <w:szCs w:val="24"/>
            <w:lang w:eastAsia="en-GB"/>
          </w:rPr>
          <w:t xml:space="preserve"> et al., 2010</w:t>
        </w:r>
      </w:hyperlink>
    </w:p>
    <w:p w14:paraId="67135AA9"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M. </w:t>
      </w:r>
      <w:proofErr w:type="spellStart"/>
      <w:r w:rsidRPr="005D4A55">
        <w:rPr>
          <w:rFonts w:ascii="Times New Roman" w:eastAsia="Times New Roman" w:hAnsi="Times New Roman" w:cs="Times New Roman"/>
          <w:sz w:val="24"/>
          <w:szCs w:val="24"/>
          <w:lang w:eastAsia="en-GB"/>
        </w:rPr>
        <w:t>Campello</w:t>
      </w:r>
      <w:proofErr w:type="spellEnd"/>
      <w:r w:rsidRPr="005D4A55">
        <w:rPr>
          <w:rFonts w:ascii="Times New Roman" w:eastAsia="Times New Roman" w:hAnsi="Times New Roman" w:cs="Times New Roman"/>
          <w:sz w:val="24"/>
          <w:szCs w:val="24"/>
          <w:lang w:eastAsia="en-GB"/>
        </w:rPr>
        <w:t>, J.R. Graham, C.R. Harvey</w:t>
      </w:r>
    </w:p>
    <w:p w14:paraId="6C89EB72"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The real effects of financial constraints: Evidence from a financial crisis</w:t>
      </w:r>
    </w:p>
    <w:p w14:paraId="021A5D6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 </w:t>
      </w:r>
      <w:proofErr w:type="spellStart"/>
      <w:r w:rsidRPr="005D4A55">
        <w:rPr>
          <w:rFonts w:ascii="Times New Roman" w:eastAsia="Times New Roman" w:hAnsi="Times New Roman" w:cs="Times New Roman"/>
          <w:sz w:val="24"/>
          <w:szCs w:val="24"/>
          <w:lang w:eastAsia="en-GB"/>
        </w:rPr>
        <w:t>Financ</w:t>
      </w:r>
      <w:proofErr w:type="spellEnd"/>
      <w:r w:rsidRPr="005D4A55">
        <w:rPr>
          <w:rFonts w:ascii="Times New Roman" w:eastAsia="Times New Roman" w:hAnsi="Times New Roman" w:cs="Times New Roman"/>
          <w:sz w:val="24"/>
          <w:szCs w:val="24"/>
          <w:lang w:eastAsia="en-GB"/>
        </w:rPr>
        <w:t>. Econ., 97 (3) (2010), pp. 470-487</w:t>
      </w:r>
    </w:p>
    <w:p w14:paraId="01E454BA"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0" w:anchor="bbib14" w:history="1">
        <w:r w:rsidRPr="005D4A55">
          <w:rPr>
            <w:rFonts w:ascii="Times New Roman" w:eastAsia="Times New Roman" w:hAnsi="Times New Roman" w:cs="Times New Roman"/>
            <w:sz w:val="24"/>
            <w:szCs w:val="24"/>
            <w:lang w:eastAsia="en-GB"/>
          </w:rPr>
          <w:t>Cannon et al., 2020</w:t>
        </w:r>
      </w:hyperlink>
    </w:p>
    <w:p w14:paraId="2F9311C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J.N. Cannon, Z. Ling, Q. Wang, O.V. Watanabe</w:t>
      </w:r>
    </w:p>
    <w:p w14:paraId="381EC21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10-K disclosure of corporate social responsibility and firms’ competitive advantages</w:t>
      </w:r>
    </w:p>
    <w:p w14:paraId="0F08A3F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Eur. Acc. Rev., 29 (1) (2020), pp. 85-113</w:t>
      </w:r>
    </w:p>
    <w:p w14:paraId="1BA60C1A"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1" w:anchor="bbib15" w:history="1">
        <w:r w:rsidRPr="005D4A55">
          <w:rPr>
            <w:rFonts w:ascii="Times New Roman" w:eastAsia="Times New Roman" w:hAnsi="Times New Roman" w:cs="Times New Roman"/>
            <w:sz w:val="24"/>
            <w:szCs w:val="24"/>
            <w:lang w:eastAsia="en-GB"/>
          </w:rPr>
          <w:t>Cardinal and Hatfield, 2000</w:t>
        </w:r>
      </w:hyperlink>
    </w:p>
    <w:p w14:paraId="4C2AFDE9"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L.B. Cardinal, D.E. Hatfield</w:t>
      </w:r>
    </w:p>
    <w:p w14:paraId="285BC3E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The location of corporate research and innovative productivity in the US pharmaceutical industry</w:t>
      </w:r>
    </w:p>
    <w:p w14:paraId="6376B90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International J. </w:t>
      </w:r>
      <w:proofErr w:type="spellStart"/>
      <w:r w:rsidRPr="005D4A55">
        <w:rPr>
          <w:rFonts w:ascii="Times New Roman" w:eastAsia="Times New Roman" w:hAnsi="Times New Roman" w:cs="Times New Roman"/>
          <w:sz w:val="24"/>
          <w:szCs w:val="24"/>
          <w:lang w:eastAsia="en-GB"/>
        </w:rPr>
        <w:t>Healthc</w:t>
      </w:r>
      <w:proofErr w:type="spellEnd"/>
      <w:r w:rsidRPr="005D4A55">
        <w:rPr>
          <w:rFonts w:ascii="Times New Roman" w:eastAsia="Times New Roman" w:hAnsi="Times New Roman" w:cs="Times New Roman"/>
          <w:sz w:val="24"/>
          <w:szCs w:val="24"/>
          <w:lang w:eastAsia="en-GB"/>
        </w:rPr>
        <w:t xml:space="preserve">. Technol. </w:t>
      </w:r>
      <w:proofErr w:type="spellStart"/>
      <w:r w:rsidRPr="005D4A55">
        <w:rPr>
          <w:rFonts w:ascii="Times New Roman" w:eastAsia="Times New Roman" w:hAnsi="Times New Roman" w:cs="Times New Roman"/>
          <w:sz w:val="24"/>
          <w:szCs w:val="24"/>
          <w:lang w:eastAsia="en-GB"/>
        </w:rPr>
        <w:t>Manag</w:t>
      </w:r>
      <w:proofErr w:type="spellEnd"/>
      <w:r w:rsidRPr="005D4A55">
        <w:rPr>
          <w:rFonts w:ascii="Times New Roman" w:eastAsia="Times New Roman" w:hAnsi="Times New Roman" w:cs="Times New Roman"/>
          <w:sz w:val="24"/>
          <w:szCs w:val="24"/>
          <w:lang w:eastAsia="en-GB"/>
        </w:rPr>
        <w:t>., 2 (5–6) (2000), pp. 576-590</w:t>
      </w:r>
    </w:p>
    <w:p w14:paraId="66D62BA6"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2" w:anchor="bbib16" w:history="1">
        <w:r w:rsidRPr="005D4A55">
          <w:rPr>
            <w:rFonts w:ascii="Times New Roman" w:eastAsia="Times New Roman" w:hAnsi="Times New Roman" w:cs="Times New Roman"/>
            <w:sz w:val="24"/>
            <w:szCs w:val="24"/>
            <w:lang w:eastAsia="en-GB"/>
          </w:rPr>
          <w:t>Cheng et al., 2020</w:t>
        </w:r>
      </w:hyperlink>
    </w:p>
    <w:p w14:paraId="4155604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H. Cheng, D. Huang, Y. Luo</w:t>
      </w:r>
    </w:p>
    <w:p w14:paraId="035AC5D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Corporate disclosure quality and institutional investors’ holdings during market downturns</w:t>
      </w:r>
    </w:p>
    <w:p w14:paraId="4C64278A"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Corporate Finance, 60 (2020), Article 101523</w:t>
      </w:r>
    </w:p>
    <w:p w14:paraId="72AFE4F5" w14:textId="393E90F1"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p>
    <w:p w14:paraId="60EF7C5E" w14:textId="77777777" w:rsidR="005D4A55" w:rsidRPr="005D4A55" w:rsidRDefault="005D4A55" w:rsidP="0061691C">
      <w:pPr>
        <w:spacing w:after="0" w:line="240" w:lineRule="auto"/>
        <w:rPr>
          <w:rFonts w:ascii="Times New Roman" w:eastAsia="Times New Roman" w:hAnsi="Times New Roman" w:cs="Times New Roman"/>
          <w:sz w:val="24"/>
          <w:szCs w:val="24"/>
          <w:lang w:val="fr-LU" w:eastAsia="en-GB"/>
        </w:rPr>
      </w:pPr>
      <w:hyperlink r:id="rId93" w:anchor="bbib17" w:history="1">
        <w:r w:rsidRPr="005D4A55">
          <w:rPr>
            <w:rFonts w:ascii="Times New Roman" w:eastAsia="Times New Roman" w:hAnsi="Times New Roman" w:cs="Times New Roman"/>
            <w:sz w:val="24"/>
            <w:szCs w:val="24"/>
            <w:lang w:val="fr-LU" w:eastAsia="en-GB"/>
          </w:rPr>
          <w:t>Cohen et al., 2020</w:t>
        </w:r>
      </w:hyperlink>
    </w:p>
    <w:p w14:paraId="5E831B9B" w14:textId="77777777" w:rsidR="005D4A55" w:rsidRPr="005D4A55" w:rsidRDefault="005D4A55" w:rsidP="0061691C">
      <w:pPr>
        <w:spacing w:after="0" w:line="240" w:lineRule="auto"/>
        <w:ind w:left="720"/>
        <w:rPr>
          <w:rFonts w:ascii="Times New Roman" w:eastAsia="Times New Roman" w:hAnsi="Times New Roman" w:cs="Times New Roman"/>
          <w:sz w:val="24"/>
          <w:szCs w:val="24"/>
          <w:lang w:val="fr-LU" w:eastAsia="en-GB"/>
        </w:rPr>
      </w:pPr>
      <w:r w:rsidRPr="005D4A55">
        <w:rPr>
          <w:rFonts w:ascii="Times New Roman" w:eastAsia="Times New Roman" w:hAnsi="Times New Roman" w:cs="Times New Roman"/>
          <w:sz w:val="24"/>
          <w:szCs w:val="24"/>
          <w:lang w:val="fr-LU" w:eastAsia="en-GB"/>
        </w:rPr>
        <w:t xml:space="preserve">L. Cohen, C. </w:t>
      </w:r>
      <w:proofErr w:type="spellStart"/>
      <w:r w:rsidRPr="005D4A55">
        <w:rPr>
          <w:rFonts w:ascii="Times New Roman" w:eastAsia="Times New Roman" w:hAnsi="Times New Roman" w:cs="Times New Roman"/>
          <w:sz w:val="24"/>
          <w:szCs w:val="24"/>
          <w:lang w:val="fr-LU" w:eastAsia="en-GB"/>
        </w:rPr>
        <w:t>Malloy</w:t>
      </w:r>
      <w:proofErr w:type="spellEnd"/>
      <w:r w:rsidRPr="005D4A55">
        <w:rPr>
          <w:rFonts w:ascii="Times New Roman" w:eastAsia="Times New Roman" w:hAnsi="Times New Roman" w:cs="Times New Roman"/>
          <w:sz w:val="24"/>
          <w:szCs w:val="24"/>
          <w:lang w:val="fr-LU" w:eastAsia="en-GB"/>
        </w:rPr>
        <w:t>, Q. Nguyen</w:t>
      </w:r>
    </w:p>
    <w:p w14:paraId="66C6F40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Lazy prices</w:t>
      </w:r>
    </w:p>
    <w:p w14:paraId="798BBD6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Finance, 75 (3) (2020), pp. 1371-1415</w:t>
      </w:r>
    </w:p>
    <w:p w14:paraId="1FE9D91E"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4" w:anchor="bbib18" w:history="1">
        <w:proofErr w:type="spellStart"/>
        <w:r w:rsidRPr="005D4A55">
          <w:rPr>
            <w:rFonts w:ascii="Times New Roman" w:eastAsia="Times New Roman" w:hAnsi="Times New Roman" w:cs="Times New Roman"/>
            <w:sz w:val="24"/>
            <w:szCs w:val="24"/>
            <w:lang w:eastAsia="en-GB"/>
          </w:rPr>
          <w:t>Clatworthy</w:t>
        </w:r>
        <w:proofErr w:type="spellEnd"/>
        <w:r w:rsidRPr="005D4A55">
          <w:rPr>
            <w:rFonts w:ascii="Times New Roman" w:eastAsia="Times New Roman" w:hAnsi="Times New Roman" w:cs="Times New Roman"/>
            <w:sz w:val="24"/>
            <w:szCs w:val="24"/>
            <w:lang w:eastAsia="en-GB"/>
          </w:rPr>
          <w:t xml:space="preserve"> and Jones, 2006</w:t>
        </w:r>
      </w:hyperlink>
    </w:p>
    <w:p w14:paraId="693B147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M.A. </w:t>
      </w:r>
      <w:proofErr w:type="spellStart"/>
      <w:r w:rsidRPr="005D4A55">
        <w:rPr>
          <w:rFonts w:ascii="Times New Roman" w:eastAsia="Times New Roman" w:hAnsi="Times New Roman" w:cs="Times New Roman"/>
          <w:sz w:val="24"/>
          <w:szCs w:val="24"/>
          <w:lang w:eastAsia="en-GB"/>
        </w:rPr>
        <w:t>Clatworthy</w:t>
      </w:r>
      <w:proofErr w:type="spellEnd"/>
      <w:r w:rsidRPr="005D4A55">
        <w:rPr>
          <w:rFonts w:ascii="Times New Roman" w:eastAsia="Times New Roman" w:hAnsi="Times New Roman" w:cs="Times New Roman"/>
          <w:sz w:val="24"/>
          <w:szCs w:val="24"/>
          <w:lang w:eastAsia="en-GB"/>
        </w:rPr>
        <w:t>, M.J. Jones</w:t>
      </w:r>
    </w:p>
    <w:p w14:paraId="1A8DD46B"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Differential patterns of textual characteristics and company performance in the chairman’s statement</w:t>
      </w:r>
    </w:p>
    <w:p w14:paraId="4E1AD64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Acc., Aud. Acc. J., 19 (4) (2006), pp. 493-511</w:t>
      </w:r>
    </w:p>
    <w:p w14:paraId="5ED579B7"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5" w:anchor="bbib19" w:history="1">
        <w:r w:rsidRPr="005D4A55">
          <w:rPr>
            <w:rFonts w:ascii="Times New Roman" w:eastAsia="Times New Roman" w:hAnsi="Times New Roman" w:cs="Times New Roman"/>
            <w:sz w:val="24"/>
            <w:szCs w:val="24"/>
            <w:lang w:eastAsia="en-GB"/>
          </w:rPr>
          <w:t>De Souza et al., 2019</w:t>
        </w:r>
      </w:hyperlink>
    </w:p>
    <w:p w14:paraId="3EAB50E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val="fr-LU" w:eastAsia="en-GB"/>
        </w:rPr>
      </w:pPr>
      <w:r w:rsidRPr="005D4A55">
        <w:rPr>
          <w:rFonts w:ascii="Times New Roman" w:eastAsia="Times New Roman" w:hAnsi="Times New Roman" w:cs="Times New Roman"/>
          <w:sz w:val="24"/>
          <w:szCs w:val="24"/>
          <w:lang w:val="fr-LU" w:eastAsia="en-GB"/>
        </w:rPr>
        <w:t xml:space="preserve">J.A.S. De Souza, J.C. </w:t>
      </w:r>
      <w:proofErr w:type="spellStart"/>
      <w:r w:rsidRPr="005D4A55">
        <w:rPr>
          <w:rFonts w:ascii="Times New Roman" w:eastAsia="Times New Roman" w:hAnsi="Times New Roman" w:cs="Times New Roman"/>
          <w:sz w:val="24"/>
          <w:szCs w:val="24"/>
          <w:lang w:val="fr-LU" w:eastAsia="en-GB"/>
        </w:rPr>
        <w:t>Rissatti</w:t>
      </w:r>
      <w:proofErr w:type="spellEnd"/>
      <w:r w:rsidRPr="005D4A55">
        <w:rPr>
          <w:rFonts w:ascii="Times New Roman" w:eastAsia="Times New Roman" w:hAnsi="Times New Roman" w:cs="Times New Roman"/>
          <w:sz w:val="24"/>
          <w:szCs w:val="24"/>
          <w:lang w:val="fr-LU" w:eastAsia="en-GB"/>
        </w:rPr>
        <w:t xml:space="preserve">, S. Rover, J.A. </w:t>
      </w:r>
      <w:proofErr w:type="spellStart"/>
      <w:r w:rsidRPr="005D4A55">
        <w:rPr>
          <w:rFonts w:ascii="Times New Roman" w:eastAsia="Times New Roman" w:hAnsi="Times New Roman" w:cs="Times New Roman"/>
          <w:sz w:val="24"/>
          <w:szCs w:val="24"/>
          <w:lang w:val="fr-LU" w:eastAsia="en-GB"/>
        </w:rPr>
        <w:t>Borba</w:t>
      </w:r>
      <w:proofErr w:type="spellEnd"/>
    </w:p>
    <w:p w14:paraId="4D4B653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The linguistic complexities of narrative accounting disclosure on financial statements: An analysis based on readability characteristics</w:t>
      </w:r>
    </w:p>
    <w:p w14:paraId="6076CAC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Res. Int. Bus. Finance, 48 (2019), pp. 59-74</w:t>
      </w:r>
    </w:p>
    <w:p w14:paraId="38395CF9"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6" w:anchor="bbib20" w:history="1">
        <w:r w:rsidRPr="005D4A55">
          <w:rPr>
            <w:rFonts w:ascii="Times New Roman" w:eastAsia="Times New Roman" w:hAnsi="Times New Roman" w:cs="Times New Roman"/>
            <w:sz w:val="24"/>
            <w:szCs w:val="24"/>
            <w:lang w:eastAsia="en-GB"/>
          </w:rPr>
          <w:t>Dittmar and Mahrt-Smith, 2007</w:t>
        </w:r>
      </w:hyperlink>
    </w:p>
    <w:p w14:paraId="0BB09FB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A. Dittmar, J. Mahrt-Smith</w:t>
      </w:r>
    </w:p>
    <w:p w14:paraId="11ECE2F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Corporate governance and the value of cash holdings</w:t>
      </w:r>
    </w:p>
    <w:p w14:paraId="47CCC8C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Financial Econ., 83 (3) (2007), pp. 599-634</w:t>
      </w:r>
    </w:p>
    <w:p w14:paraId="7433D793" w14:textId="77777777" w:rsidR="005D4A55" w:rsidRPr="005D4A55" w:rsidRDefault="005D4A55" w:rsidP="0061691C">
      <w:pPr>
        <w:spacing w:after="0" w:line="240" w:lineRule="auto"/>
        <w:rPr>
          <w:rFonts w:ascii="Times New Roman" w:eastAsia="Times New Roman" w:hAnsi="Times New Roman" w:cs="Times New Roman"/>
          <w:sz w:val="24"/>
          <w:szCs w:val="24"/>
          <w:lang w:val="fr-LU" w:eastAsia="en-GB"/>
        </w:rPr>
      </w:pPr>
      <w:hyperlink r:id="rId97" w:anchor="bbib21" w:history="1">
        <w:r w:rsidRPr="005D4A55">
          <w:rPr>
            <w:rFonts w:ascii="Times New Roman" w:eastAsia="Times New Roman" w:hAnsi="Times New Roman" w:cs="Times New Roman"/>
            <w:sz w:val="24"/>
            <w:szCs w:val="24"/>
            <w:lang w:val="fr-LU" w:eastAsia="en-GB"/>
          </w:rPr>
          <w:t>Duan et al., 2021</w:t>
        </w:r>
      </w:hyperlink>
    </w:p>
    <w:p w14:paraId="03E20922" w14:textId="77777777" w:rsidR="005D4A55" w:rsidRPr="005D4A55" w:rsidRDefault="005D4A55" w:rsidP="0061691C">
      <w:pPr>
        <w:spacing w:after="0" w:line="240" w:lineRule="auto"/>
        <w:ind w:left="720"/>
        <w:rPr>
          <w:rFonts w:ascii="Times New Roman" w:eastAsia="Times New Roman" w:hAnsi="Times New Roman" w:cs="Times New Roman"/>
          <w:sz w:val="24"/>
          <w:szCs w:val="24"/>
          <w:lang w:val="fr-LU" w:eastAsia="en-GB"/>
        </w:rPr>
      </w:pPr>
      <w:r w:rsidRPr="005D4A55">
        <w:rPr>
          <w:rFonts w:ascii="Times New Roman" w:eastAsia="Times New Roman" w:hAnsi="Times New Roman" w:cs="Times New Roman"/>
          <w:sz w:val="24"/>
          <w:szCs w:val="24"/>
          <w:lang w:val="fr-LU" w:eastAsia="en-GB"/>
        </w:rPr>
        <w:t xml:space="preserve">Y. Duan, J.W. </w:t>
      </w:r>
      <w:proofErr w:type="spellStart"/>
      <w:r w:rsidRPr="005D4A55">
        <w:rPr>
          <w:rFonts w:ascii="Times New Roman" w:eastAsia="Times New Roman" w:hAnsi="Times New Roman" w:cs="Times New Roman"/>
          <w:sz w:val="24"/>
          <w:szCs w:val="24"/>
          <w:lang w:val="fr-LU" w:eastAsia="en-GB"/>
        </w:rPr>
        <w:t>Goodell</w:t>
      </w:r>
      <w:proofErr w:type="spellEnd"/>
      <w:r w:rsidRPr="005D4A55">
        <w:rPr>
          <w:rFonts w:ascii="Times New Roman" w:eastAsia="Times New Roman" w:hAnsi="Times New Roman" w:cs="Times New Roman"/>
          <w:sz w:val="24"/>
          <w:szCs w:val="24"/>
          <w:lang w:val="fr-LU" w:eastAsia="en-GB"/>
        </w:rPr>
        <w:t>, H. Li, X. Li</w:t>
      </w:r>
    </w:p>
    <w:p w14:paraId="1185120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Assessing machine learning for forecasting economic risk: evidence from an expanded Chinese financial information set</w:t>
      </w:r>
    </w:p>
    <w:p w14:paraId="3911649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Finance Res. Lett. (2021), Article 102273</w:t>
      </w:r>
    </w:p>
    <w:p w14:paraId="266D32FD"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8" w:anchor="bbib22" w:history="1">
        <w:r w:rsidRPr="005D4A55">
          <w:rPr>
            <w:rFonts w:ascii="Times New Roman" w:eastAsia="Times New Roman" w:hAnsi="Times New Roman" w:cs="Times New Roman"/>
            <w:sz w:val="24"/>
            <w:szCs w:val="24"/>
            <w:lang w:eastAsia="en-GB"/>
          </w:rPr>
          <w:t>Epstein and Schneider, 2008</w:t>
        </w:r>
      </w:hyperlink>
    </w:p>
    <w:p w14:paraId="4649CDA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L.G. Epstein, M. Schneider</w:t>
      </w:r>
    </w:p>
    <w:p w14:paraId="186467C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Ambiguity, information quality, and asset pricing</w:t>
      </w:r>
    </w:p>
    <w:p w14:paraId="5EEDEF6B"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Finance, 63 (1) (2008), pp. 197-228</w:t>
      </w:r>
    </w:p>
    <w:p w14:paraId="446F9685"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99" w:anchor="bbib23" w:history="1">
        <w:r w:rsidRPr="005D4A55">
          <w:rPr>
            <w:rFonts w:ascii="Times New Roman" w:eastAsia="Times New Roman" w:hAnsi="Times New Roman" w:cs="Times New Roman"/>
            <w:sz w:val="24"/>
            <w:szCs w:val="24"/>
            <w:lang w:eastAsia="en-GB"/>
          </w:rPr>
          <w:t>Feldman et al., 2010</w:t>
        </w:r>
      </w:hyperlink>
    </w:p>
    <w:p w14:paraId="07EE33C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R. Feldman, S. </w:t>
      </w:r>
      <w:proofErr w:type="spellStart"/>
      <w:r w:rsidRPr="005D4A55">
        <w:rPr>
          <w:rFonts w:ascii="Times New Roman" w:eastAsia="Times New Roman" w:hAnsi="Times New Roman" w:cs="Times New Roman"/>
          <w:sz w:val="24"/>
          <w:szCs w:val="24"/>
          <w:lang w:eastAsia="en-GB"/>
        </w:rPr>
        <w:t>Govindaraj</w:t>
      </w:r>
      <w:proofErr w:type="spellEnd"/>
      <w:r w:rsidRPr="005D4A55">
        <w:rPr>
          <w:rFonts w:ascii="Times New Roman" w:eastAsia="Times New Roman" w:hAnsi="Times New Roman" w:cs="Times New Roman"/>
          <w:sz w:val="24"/>
          <w:szCs w:val="24"/>
          <w:lang w:eastAsia="en-GB"/>
        </w:rPr>
        <w:t>, J. Livnat, B. Segal</w:t>
      </w:r>
    </w:p>
    <w:p w14:paraId="5845FDE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Management’s tone change, post earnings announcement drift and accruals</w:t>
      </w:r>
    </w:p>
    <w:p w14:paraId="1029D312"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Rev. Acc. Stud., 15 (4) (2010), pp. 915-953</w:t>
      </w:r>
    </w:p>
    <w:p w14:paraId="39278FF3"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0" w:anchor="bbib24" w:history="1">
        <w:r w:rsidRPr="005D4A55">
          <w:rPr>
            <w:rFonts w:ascii="Times New Roman" w:eastAsia="Times New Roman" w:hAnsi="Times New Roman" w:cs="Times New Roman"/>
            <w:sz w:val="24"/>
            <w:szCs w:val="24"/>
            <w:lang w:eastAsia="en-GB"/>
          </w:rPr>
          <w:t>Frankel et al., 2016</w:t>
        </w:r>
      </w:hyperlink>
    </w:p>
    <w:p w14:paraId="3DCA3FF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 Frankel, J. Jennings, J. Lee</w:t>
      </w:r>
    </w:p>
    <w:p w14:paraId="13047C5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Using unstructured and qualitative disclosures to explain accruals</w:t>
      </w:r>
    </w:p>
    <w:p w14:paraId="2E21C88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Acc. Econ., 62 (2–3) (2016), pp. 209-227</w:t>
      </w:r>
    </w:p>
    <w:p w14:paraId="0591DABE" w14:textId="77777777" w:rsidR="005D4A55" w:rsidRPr="005D4A55" w:rsidRDefault="005D4A55" w:rsidP="0061691C">
      <w:pPr>
        <w:spacing w:after="0" w:line="240" w:lineRule="auto"/>
        <w:rPr>
          <w:rFonts w:ascii="Times New Roman" w:eastAsia="Times New Roman" w:hAnsi="Times New Roman" w:cs="Times New Roman"/>
          <w:sz w:val="24"/>
          <w:szCs w:val="24"/>
          <w:lang w:val="fr-LU" w:eastAsia="en-GB"/>
        </w:rPr>
      </w:pPr>
      <w:hyperlink r:id="rId101" w:anchor="bbib25" w:history="1">
        <w:r w:rsidRPr="005D4A55">
          <w:rPr>
            <w:rFonts w:ascii="Times New Roman" w:eastAsia="Times New Roman" w:hAnsi="Times New Roman" w:cs="Times New Roman"/>
            <w:sz w:val="24"/>
            <w:szCs w:val="24"/>
            <w:lang w:val="fr-LU" w:eastAsia="en-GB"/>
          </w:rPr>
          <w:t>Gandhi et al., 2019</w:t>
        </w:r>
      </w:hyperlink>
    </w:p>
    <w:p w14:paraId="47815C6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val="fr-LU" w:eastAsia="en-GB"/>
        </w:rPr>
      </w:pPr>
      <w:r w:rsidRPr="005D4A55">
        <w:rPr>
          <w:rFonts w:ascii="Times New Roman" w:eastAsia="Times New Roman" w:hAnsi="Times New Roman" w:cs="Times New Roman"/>
          <w:sz w:val="24"/>
          <w:szCs w:val="24"/>
          <w:lang w:val="fr-LU" w:eastAsia="en-GB"/>
        </w:rPr>
        <w:t xml:space="preserve">P. Gandhi, T. </w:t>
      </w:r>
      <w:proofErr w:type="spellStart"/>
      <w:r w:rsidRPr="005D4A55">
        <w:rPr>
          <w:rFonts w:ascii="Times New Roman" w:eastAsia="Times New Roman" w:hAnsi="Times New Roman" w:cs="Times New Roman"/>
          <w:sz w:val="24"/>
          <w:szCs w:val="24"/>
          <w:lang w:val="fr-LU" w:eastAsia="en-GB"/>
        </w:rPr>
        <w:t>Loughran</w:t>
      </w:r>
      <w:proofErr w:type="spellEnd"/>
      <w:r w:rsidRPr="005D4A55">
        <w:rPr>
          <w:rFonts w:ascii="Times New Roman" w:eastAsia="Times New Roman" w:hAnsi="Times New Roman" w:cs="Times New Roman"/>
          <w:sz w:val="24"/>
          <w:szCs w:val="24"/>
          <w:lang w:val="fr-LU" w:eastAsia="en-GB"/>
        </w:rPr>
        <w:t>, B. McDonald</w:t>
      </w:r>
    </w:p>
    <w:p w14:paraId="48C2A9CB"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Using annual report sentiment as a proxy for financial distress in US banks</w:t>
      </w:r>
    </w:p>
    <w:p w14:paraId="6EF8AA6F"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 </w:t>
      </w:r>
      <w:proofErr w:type="spellStart"/>
      <w:r w:rsidRPr="005D4A55">
        <w:rPr>
          <w:rFonts w:ascii="Times New Roman" w:eastAsia="Times New Roman" w:hAnsi="Times New Roman" w:cs="Times New Roman"/>
          <w:sz w:val="24"/>
          <w:szCs w:val="24"/>
          <w:lang w:eastAsia="en-GB"/>
        </w:rPr>
        <w:t>Behav</w:t>
      </w:r>
      <w:proofErr w:type="spellEnd"/>
      <w:r w:rsidRPr="005D4A55">
        <w:rPr>
          <w:rFonts w:ascii="Times New Roman" w:eastAsia="Times New Roman" w:hAnsi="Times New Roman" w:cs="Times New Roman"/>
          <w:sz w:val="24"/>
          <w:szCs w:val="24"/>
          <w:lang w:eastAsia="en-GB"/>
        </w:rPr>
        <w:t>. Finance, 20 (4) (2019), pp. 424-436</w:t>
      </w:r>
    </w:p>
    <w:p w14:paraId="646066DD"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2" w:anchor="bbib26" w:history="1">
        <w:proofErr w:type="spellStart"/>
        <w:r w:rsidRPr="005D4A55">
          <w:rPr>
            <w:rFonts w:ascii="Times New Roman" w:eastAsia="Times New Roman" w:hAnsi="Times New Roman" w:cs="Times New Roman"/>
            <w:sz w:val="24"/>
            <w:szCs w:val="24"/>
            <w:lang w:eastAsia="en-GB"/>
          </w:rPr>
          <w:t>Garel</w:t>
        </w:r>
        <w:proofErr w:type="spellEnd"/>
        <w:r w:rsidRPr="005D4A55">
          <w:rPr>
            <w:rFonts w:ascii="Times New Roman" w:eastAsia="Times New Roman" w:hAnsi="Times New Roman" w:cs="Times New Roman"/>
            <w:sz w:val="24"/>
            <w:szCs w:val="24"/>
            <w:lang w:eastAsia="en-GB"/>
          </w:rPr>
          <w:t xml:space="preserve"> et al., 2019</w:t>
        </w:r>
      </w:hyperlink>
    </w:p>
    <w:p w14:paraId="6157201F"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proofErr w:type="spellStart"/>
      <w:r w:rsidRPr="005D4A55">
        <w:rPr>
          <w:rFonts w:ascii="Times New Roman" w:eastAsia="Times New Roman" w:hAnsi="Times New Roman" w:cs="Times New Roman"/>
          <w:sz w:val="24"/>
          <w:szCs w:val="24"/>
          <w:lang w:eastAsia="en-GB"/>
        </w:rPr>
        <w:t>Garel</w:t>
      </w:r>
      <w:proofErr w:type="spellEnd"/>
      <w:r w:rsidRPr="005D4A55">
        <w:rPr>
          <w:rFonts w:ascii="Times New Roman" w:eastAsia="Times New Roman" w:hAnsi="Times New Roman" w:cs="Times New Roman"/>
          <w:sz w:val="24"/>
          <w:szCs w:val="24"/>
          <w:lang w:eastAsia="en-GB"/>
        </w:rPr>
        <w:t>, A., Gilbert, A.B., &amp; Scott, A., 2019, Linguistic Complexity and Cost of Equity Capital. Available at SSRN 3240292.</w:t>
      </w:r>
    </w:p>
    <w:p w14:paraId="2DFF840F"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3" w:anchor="bbib27" w:history="1">
        <w:r w:rsidRPr="005D4A55">
          <w:rPr>
            <w:rFonts w:ascii="Times New Roman" w:eastAsia="Times New Roman" w:hAnsi="Times New Roman" w:cs="Times New Roman"/>
            <w:sz w:val="24"/>
            <w:szCs w:val="24"/>
            <w:lang w:eastAsia="en-GB"/>
          </w:rPr>
          <w:t>García-</w:t>
        </w:r>
        <w:proofErr w:type="spellStart"/>
        <w:r w:rsidRPr="005D4A55">
          <w:rPr>
            <w:rFonts w:ascii="Times New Roman" w:eastAsia="Times New Roman" w:hAnsi="Times New Roman" w:cs="Times New Roman"/>
            <w:sz w:val="24"/>
            <w:szCs w:val="24"/>
            <w:lang w:eastAsia="en-GB"/>
          </w:rPr>
          <w:t>Meca</w:t>
        </w:r>
        <w:proofErr w:type="spellEnd"/>
        <w:r w:rsidRPr="005D4A55">
          <w:rPr>
            <w:rFonts w:ascii="Times New Roman" w:eastAsia="Times New Roman" w:hAnsi="Times New Roman" w:cs="Times New Roman"/>
            <w:sz w:val="24"/>
            <w:szCs w:val="24"/>
            <w:lang w:eastAsia="en-GB"/>
          </w:rPr>
          <w:t xml:space="preserve"> and García-Sánchez, 2018</w:t>
        </w:r>
      </w:hyperlink>
    </w:p>
    <w:p w14:paraId="3E7A109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E. García-</w:t>
      </w:r>
      <w:proofErr w:type="spellStart"/>
      <w:r w:rsidRPr="005D4A55">
        <w:rPr>
          <w:rFonts w:ascii="Times New Roman" w:eastAsia="Times New Roman" w:hAnsi="Times New Roman" w:cs="Times New Roman"/>
          <w:sz w:val="24"/>
          <w:szCs w:val="24"/>
          <w:lang w:eastAsia="en-GB"/>
        </w:rPr>
        <w:t>Meca</w:t>
      </w:r>
      <w:proofErr w:type="spellEnd"/>
      <w:r w:rsidRPr="005D4A55">
        <w:rPr>
          <w:rFonts w:ascii="Times New Roman" w:eastAsia="Times New Roman" w:hAnsi="Times New Roman" w:cs="Times New Roman"/>
          <w:sz w:val="24"/>
          <w:szCs w:val="24"/>
          <w:lang w:eastAsia="en-GB"/>
        </w:rPr>
        <w:t>, I.M. García-Sánchez</w:t>
      </w:r>
    </w:p>
    <w:p w14:paraId="6BDB1BD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Does managerial ability influence the quality of financial reporting?</w:t>
      </w:r>
    </w:p>
    <w:p w14:paraId="4FC8D12A"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lastRenderedPageBreak/>
        <w:t xml:space="preserve">Eur. </w:t>
      </w:r>
      <w:proofErr w:type="spellStart"/>
      <w:r w:rsidRPr="005D4A55">
        <w:rPr>
          <w:rFonts w:ascii="Times New Roman" w:eastAsia="Times New Roman" w:hAnsi="Times New Roman" w:cs="Times New Roman"/>
          <w:sz w:val="24"/>
          <w:szCs w:val="24"/>
          <w:lang w:eastAsia="en-GB"/>
        </w:rPr>
        <w:t>Manag</w:t>
      </w:r>
      <w:proofErr w:type="spellEnd"/>
      <w:r w:rsidRPr="005D4A55">
        <w:rPr>
          <w:rFonts w:ascii="Times New Roman" w:eastAsia="Times New Roman" w:hAnsi="Times New Roman" w:cs="Times New Roman"/>
          <w:sz w:val="24"/>
          <w:szCs w:val="24"/>
          <w:lang w:eastAsia="en-GB"/>
        </w:rPr>
        <w:t>. J., 36 (4) (2018), pp. 544-557</w:t>
      </w:r>
    </w:p>
    <w:p w14:paraId="0842844A"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4" w:anchor="bbib28" w:history="1">
        <w:r w:rsidRPr="005D4A55">
          <w:rPr>
            <w:rFonts w:ascii="Times New Roman" w:eastAsia="Times New Roman" w:hAnsi="Times New Roman" w:cs="Times New Roman"/>
            <w:sz w:val="24"/>
            <w:szCs w:val="24"/>
            <w:lang w:eastAsia="en-GB"/>
          </w:rPr>
          <w:t>González et al., 2021</w:t>
        </w:r>
      </w:hyperlink>
    </w:p>
    <w:p w14:paraId="7AD9CB7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M. González, A. Guzmán, D.F. Tellez-</w:t>
      </w:r>
      <w:proofErr w:type="spellStart"/>
      <w:r w:rsidRPr="005D4A55">
        <w:rPr>
          <w:rFonts w:ascii="Times New Roman" w:eastAsia="Times New Roman" w:hAnsi="Times New Roman" w:cs="Times New Roman"/>
          <w:sz w:val="24"/>
          <w:szCs w:val="24"/>
          <w:lang w:eastAsia="en-GB"/>
        </w:rPr>
        <w:t>Falla</w:t>
      </w:r>
      <w:proofErr w:type="spellEnd"/>
      <w:r w:rsidRPr="005D4A55">
        <w:rPr>
          <w:rFonts w:ascii="Times New Roman" w:eastAsia="Times New Roman" w:hAnsi="Times New Roman" w:cs="Times New Roman"/>
          <w:sz w:val="24"/>
          <w:szCs w:val="24"/>
          <w:lang w:eastAsia="en-GB"/>
        </w:rPr>
        <w:t>, M.A. Trujillo</w:t>
      </w:r>
    </w:p>
    <w:p w14:paraId="105FAA7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Determinants of corporate tone in an initial public offering: Powerful CEOs versus well-functioning boards</w:t>
      </w:r>
    </w:p>
    <w:p w14:paraId="411B520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Res. Int. Bus. Finance, 58 (2021), Article 101481</w:t>
      </w:r>
    </w:p>
    <w:p w14:paraId="4078CD02"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5" w:anchor="bbib29" w:history="1">
        <w:r w:rsidRPr="005D4A55">
          <w:rPr>
            <w:rFonts w:ascii="Times New Roman" w:eastAsia="Times New Roman" w:hAnsi="Times New Roman" w:cs="Times New Roman"/>
            <w:sz w:val="24"/>
            <w:szCs w:val="24"/>
            <w:lang w:eastAsia="en-GB"/>
          </w:rPr>
          <w:t>Goodell et al., 2021</w:t>
        </w:r>
      </w:hyperlink>
    </w:p>
    <w:p w14:paraId="755D91A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J.W. Goodell, S. Kumar, W.M. Lim, D. </w:t>
      </w:r>
      <w:proofErr w:type="spellStart"/>
      <w:r w:rsidRPr="005D4A55">
        <w:rPr>
          <w:rFonts w:ascii="Times New Roman" w:eastAsia="Times New Roman" w:hAnsi="Times New Roman" w:cs="Times New Roman"/>
          <w:sz w:val="24"/>
          <w:szCs w:val="24"/>
          <w:lang w:eastAsia="en-GB"/>
        </w:rPr>
        <w:t>Pattnaik</w:t>
      </w:r>
      <w:proofErr w:type="spellEnd"/>
    </w:p>
    <w:p w14:paraId="21A8A76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Artificial intelligence and machine learning in finance: Identifying foundations, themes, and research clusters from bibliometric analysis</w:t>
      </w:r>
    </w:p>
    <w:p w14:paraId="5E2AF30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 </w:t>
      </w:r>
      <w:proofErr w:type="spellStart"/>
      <w:r w:rsidRPr="005D4A55">
        <w:rPr>
          <w:rFonts w:ascii="Times New Roman" w:eastAsia="Times New Roman" w:hAnsi="Times New Roman" w:cs="Times New Roman"/>
          <w:sz w:val="24"/>
          <w:szCs w:val="24"/>
          <w:lang w:eastAsia="en-GB"/>
        </w:rPr>
        <w:t>Behav</w:t>
      </w:r>
      <w:proofErr w:type="spellEnd"/>
      <w:r w:rsidRPr="005D4A55">
        <w:rPr>
          <w:rFonts w:ascii="Times New Roman" w:eastAsia="Times New Roman" w:hAnsi="Times New Roman" w:cs="Times New Roman"/>
          <w:sz w:val="24"/>
          <w:szCs w:val="24"/>
          <w:lang w:eastAsia="en-GB"/>
        </w:rPr>
        <w:t>. Exp. Finance, 32 (2021), Article 100577</w:t>
      </w:r>
    </w:p>
    <w:p w14:paraId="71788DA4"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6" w:anchor="bbib30" w:history="1">
        <w:proofErr w:type="spellStart"/>
        <w:r w:rsidRPr="005D4A55">
          <w:rPr>
            <w:rFonts w:ascii="Times New Roman" w:eastAsia="Times New Roman" w:hAnsi="Times New Roman" w:cs="Times New Roman"/>
            <w:sz w:val="24"/>
            <w:szCs w:val="24"/>
            <w:lang w:eastAsia="en-GB"/>
          </w:rPr>
          <w:t>Harford</w:t>
        </w:r>
        <w:proofErr w:type="spellEnd"/>
        <w:r w:rsidRPr="005D4A55">
          <w:rPr>
            <w:rFonts w:ascii="Times New Roman" w:eastAsia="Times New Roman" w:hAnsi="Times New Roman" w:cs="Times New Roman"/>
            <w:sz w:val="24"/>
            <w:szCs w:val="24"/>
            <w:lang w:eastAsia="en-GB"/>
          </w:rPr>
          <w:t xml:space="preserve"> et al., 2008</w:t>
        </w:r>
      </w:hyperlink>
    </w:p>
    <w:p w14:paraId="38DED0A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 </w:t>
      </w:r>
      <w:proofErr w:type="spellStart"/>
      <w:r w:rsidRPr="005D4A55">
        <w:rPr>
          <w:rFonts w:ascii="Times New Roman" w:eastAsia="Times New Roman" w:hAnsi="Times New Roman" w:cs="Times New Roman"/>
          <w:sz w:val="24"/>
          <w:szCs w:val="24"/>
          <w:lang w:eastAsia="en-GB"/>
        </w:rPr>
        <w:t>Harford</w:t>
      </w:r>
      <w:proofErr w:type="spellEnd"/>
      <w:r w:rsidRPr="005D4A55">
        <w:rPr>
          <w:rFonts w:ascii="Times New Roman" w:eastAsia="Times New Roman" w:hAnsi="Times New Roman" w:cs="Times New Roman"/>
          <w:sz w:val="24"/>
          <w:szCs w:val="24"/>
          <w:lang w:eastAsia="en-GB"/>
        </w:rPr>
        <w:t>, S.A. Mansi, W.F. Maxwell</w:t>
      </w:r>
    </w:p>
    <w:p w14:paraId="56F85FA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Corporate governance and firm cash holdings in the US</w:t>
      </w:r>
    </w:p>
    <w:p w14:paraId="117B601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 </w:t>
      </w:r>
      <w:proofErr w:type="spellStart"/>
      <w:r w:rsidRPr="005D4A55">
        <w:rPr>
          <w:rFonts w:ascii="Times New Roman" w:eastAsia="Times New Roman" w:hAnsi="Times New Roman" w:cs="Times New Roman"/>
          <w:sz w:val="24"/>
          <w:szCs w:val="24"/>
          <w:lang w:eastAsia="en-GB"/>
        </w:rPr>
        <w:t>Financ</w:t>
      </w:r>
      <w:proofErr w:type="spellEnd"/>
      <w:r w:rsidRPr="005D4A55">
        <w:rPr>
          <w:rFonts w:ascii="Times New Roman" w:eastAsia="Times New Roman" w:hAnsi="Times New Roman" w:cs="Times New Roman"/>
          <w:sz w:val="24"/>
          <w:szCs w:val="24"/>
          <w:lang w:eastAsia="en-GB"/>
        </w:rPr>
        <w:t>. Econ., 87 (3) (2008), pp. 535-555</w:t>
      </w:r>
    </w:p>
    <w:p w14:paraId="5558D8AA"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7" w:anchor="bbib31" w:history="1">
        <w:r w:rsidRPr="005D4A55">
          <w:rPr>
            <w:rFonts w:ascii="Times New Roman" w:eastAsia="Times New Roman" w:hAnsi="Times New Roman" w:cs="Times New Roman"/>
            <w:sz w:val="24"/>
            <w:szCs w:val="24"/>
            <w:lang w:eastAsia="en-GB"/>
          </w:rPr>
          <w:t>Hasan, 2020</w:t>
        </w:r>
      </w:hyperlink>
    </w:p>
    <w:p w14:paraId="4C7CD2B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M.M. Hasan</w:t>
      </w:r>
    </w:p>
    <w:p w14:paraId="6BAC91F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Readability of narrative disclosures in 10-K reports: Does managerial ability matter?</w:t>
      </w:r>
    </w:p>
    <w:p w14:paraId="5668A89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Eur. Acc. Rev., 29 (1) (2020), pp. 147-168</w:t>
      </w:r>
    </w:p>
    <w:p w14:paraId="557101A9" w14:textId="77777777" w:rsidR="005D4A55" w:rsidRPr="005D4A55" w:rsidRDefault="005D4A55" w:rsidP="0061691C">
      <w:pPr>
        <w:spacing w:after="0" w:line="240" w:lineRule="auto"/>
        <w:rPr>
          <w:rFonts w:ascii="Times New Roman" w:eastAsia="Times New Roman" w:hAnsi="Times New Roman" w:cs="Times New Roman"/>
          <w:sz w:val="24"/>
          <w:szCs w:val="24"/>
          <w:lang w:val="fr-LU" w:eastAsia="en-GB"/>
        </w:rPr>
      </w:pPr>
      <w:hyperlink r:id="rId108" w:anchor="bbib32" w:history="1">
        <w:r w:rsidRPr="005D4A55">
          <w:rPr>
            <w:rFonts w:ascii="Times New Roman" w:eastAsia="Times New Roman" w:hAnsi="Times New Roman" w:cs="Times New Roman"/>
            <w:sz w:val="24"/>
            <w:szCs w:val="24"/>
            <w:lang w:val="fr-LU" w:eastAsia="en-GB"/>
          </w:rPr>
          <w:t>Huang et al., 2014</w:t>
        </w:r>
      </w:hyperlink>
    </w:p>
    <w:p w14:paraId="6B59A1C2" w14:textId="77777777" w:rsidR="005D4A55" w:rsidRPr="005D4A55" w:rsidRDefault="005D4A55" w:rsidP="0061691C">
      <w:pPr>
        <w:spacing w:after="0" w:line="240" w:lineRule="auto"/>
        <w:ind w:left="720"/>
        <w:rPr>
          <w:rFonts w:ascii="Times New Roman" w:eastAsia="Times New Roman" w:hAnsi="Times New Roman" w:cs="Times New Roman"/>
          <w:sz w:val="24"/>
          <w:szCs w:val="24"/>
          <w:lang w:val="fr-LU" w:eastAsia="en-GB"/>
        </w:rPr>
      </w:pPr>
      <w:r w:rsidRPr="005D4A55">
        <w:rPr>
          <w:rFonts w:ascii="Times New Roman" w:eastAsia="Times New Roman" w:hAnsi="Times New Roman" w:cs="Times New Roman"/>
          <w:sz w:val="24"/>
          <w:szCs w:val="24"/>
          <w:lang w:val="fr-LU" w:eastAsia="en-GB"/>
        </w:rPr>
        <w:t xml:space="preserve">A.H. Huang, A.Y. </w:t>
      </w:r>
      <w:proofErr w:type="spellStart"/>
      <w:r w:rsidRPr="005D4A55">
        <w:rPr>
          <w:rFonts w:ascii="Times New Roman" w:eastAsia="Times New Roman" w:hAnsi="Times New Roman" w:cs="Times New Roman"/>
          <w:sz w:val="24"/>
          <w:szCs w:val="24"/>
          <w:lang w:val="fr-LU" w:eastAsia="en-GB"/>
        </w:rPr>
        <w:t>Zang</w:t>
      </w:r>
      <w:proofErr w:type="spellEnd"/>
      <w:r w:rsidRPr="005D4A55">
        <w:rPr>
          <w:rFonts w:ascii="Times New Roman" w:eastAsia="Times New Roman" w:hAnsi="Times New Roman" w:cs="Times New Roman"/>
          <w:sz w:val="24"/>
          <w:szCs w:val="24"/>
          <w:lang w:val="fr-LU" w:eastAsia="en-GB"/>
        </w:rPr>
        <w:t>, R. Zheng</w:t>
      </w:r>
    </w:p>
    <w:p w14:paraId="689F88D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Evidence on the information content of text in analyst reports</w:t>
      </w:r>
    </w:p>
    <w:p w14:paraId="4B5243A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Acc. Rev., 89 (6) (2014), pp. 2151-2180</w:t>
      </w:r>
    </w:p>
    <w:p w14:paraId="71D4778B"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09" w:anchor="bbib33" w:history="1">
        <w:r w:rsidRPr="005D4A55">
          <w:rPr>
            <w:rFonts w:ascii="Times New Roman" w:eastAsia="Times New Roman" w:hAnsi="Times New Roman" w:cs="Times New Roman"/>
            <w:sz w:val="24"/>
            <w:szCs w:val="24"/>
            <w:lang w:eastAsia="en-GB"/>
          </w:rPr>
          <w:t>Huang and Li, 2011</w:t>
        </w:r>
      </w:hyperlink>
    </w:p>
    <w:p w14:paraId="7EFB0F2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K.W. Huang, Z. Li</w:t>
      </w:r>
    </w:p>
    <w:p w14:paraId="0081F89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A multilabel text classification algorithm for labelling risk factors in SEC form 10-K</w:t>
      </w:r>
    </w:p>
    <w:p w14:paraId="152B224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ACM Trans. </w:t>
      </w:r>
      <w:proofErr w:type="spellStart"/>
      <w:r w:rsidRPr="005D4A55">
        <w:rPr>
          <w:rFonts w:ascii="Times New Roman" w:eastAsia="Times New Roman" w:hAnsi="Times New Roman" w:cs="Times New Roman"/>
          <w:sz w:val="24"/>
          <w:szCs w:val="24"/>
          <w:lang w:eastAsia="en-GB"/>
        </w:rPr>
        <w:t>Manag</w:t>
      </w:r>
      <w:proofErr w:type="spellEnd"/>
      <w:r w:rsidRPr="005D4A55">
        <w:rPr>
          <w:rFonts w:ascii="Times New Roman" w:eastAsia="Times New Roman" w:hAnsi="Times New Roman" w:cs="Times New Roman"/>
          <w:sz w:val="24"/>
          <w:szCs w:val="24"/>
          <w:lang w:eastAsia="en-GB"/>
        </w:rPr>
        <w:t>. Inf. Syst. (TMIS), 2 (3) (2011), pp. 1-19</w:t>
      </w:r>
    </w:p>
    <w:p w14:paraId="265DB6A5"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0" w:anchor="bbib34" w:history="1">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xml:space="preserve"> and Wu, 2013</w:t>
        </w:r>
      </w:hyperlink>
    </w:p>
    <w:p w14:paraId="7434A9B9"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N. </w:t>
      </w:r>
      <w:proofErr w:type="spellStart"/>
      <w:r w:rsidRPr="005D4A55">
        <w:rPr>
          <w:rFonts w:ascii="Times New Roman" w:eastAsia="Times New Roman" w:hAnsi="Times New Roman" w:cs="Times New Roman"/>
          <w:sz w:val="24"/>
          <w:szCs w:val="24"/>
          <w:lang w:eastAsia="en-GB"/>
        </w:rPr>
        <w:t>Jegadeesh</w:t>
      </w:r>
      <w:proofErr w:type="spellEnd"/>
      <w:r w:rsidRPr="005D4A55">
        <w:rPr>
          <w:rFonts w:ascii="Times New Roman" w:eastAsia="Times New Roman" w:hAnsi="Times New Roman" w:cs="Times New Roman"/>
          <w:sz w:val="24"/>
          <w:szCs w:val="24"/>
          <w:lang w:eastAsia="en-GB"/>
        </w:rPr>
        <w:t>, D. Wu</w:t>
      </w:r>
    </w:p>
    <w:p w14:paraId="2360153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Word power: A new approach for content analysis</w:t>
      </w:r>
    </w:p>
    <w:p w14:paraId="381B53C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Financial Econ., 110 (3) (2013), pp. 712-729</w:t>
      </w:r>
    </w:p>
    <w:p w14:paraId="20A4CB06"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1" w:anchor="bbib35" w:history="1">
        <w:r w:rsidRPr="005D4A55">
          <w:rPr>
            <w:rFonts w:ascii="Times New Roman" w:eastAsia="Times New Roman" w:hAnsi="Times New Roman" w:cs="Times New Roman"/>
            <w:sz w:val="24"/>
            <w:szCs w:val="24"/>
            <w:lang w:eastAsia="en-GB"/>
          </w:rPr>
          <w:t>Kang et al., 2018</w:t>
        </w:r>
      </w:hyperlink>
    </w:p>
    <w:p w14:paraId="6D0D7739"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 Kang, D.H. Park, I. Han</w:t>
      </w:r>
    </w:p>
    <w:p w14:paraId="38A3C1F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Beyond the numbers: The effect of 10-K tone on firms’ performance predictions using text analytics</w:t>
      </w:r>
    </w:p>
    <w:p w14:paraId="7D53F45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Telematics Inform., 35 (2) (2018), pp. 370-381</w:t>
      </w:r>
    </w:p>
    <w:p w14:paraId="739B6A82"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2" w:anchor="bbib36" w:history="1">
        <w:proofErr w:type="spellStart"/>
        <w:r w:rsidRPr="005D4A55">
          <w:rPr>
            <w:rFonts w:ascii="Times New Roman" w:eastAsia="Times New Roman" w:hAnsi="Times New Roman" w:cs="Times New Roman"/>
            <w:sz w:val="24"/>
            <w:szCs w:val="24"/>
            <w:lang w:eastAsia="en-GB"/>
          </w:rPr>
          <w:t>Artz</w:t>
        </w:r>
        <w:proofErr w:type="spellEnd"/>
        <w:r w:rsidRPr="005D4A55">
          <w:rPr>
            <w:rFonts w:ascii="Times New Roman" w:eastAsia="Times New Roman" w:hAnsi="Times New Roman" w:cs="Times New Roman"/>
            <w:sz w:val="24"/>
            <w:szCs w:val="24"/>
            <w:lang w:eastAsia="en-GB"/>
          </w:rPr>
          <w:t xml:space="preserve"> et al., 2010</w:t>
        </w:r>
      </w:hyperlink>
    </w:p>
    <w:p w14:paraId="2C51F23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K.W. </w:t>
      </w:r>
      <w:proofErr w:type="spellStart"/>
      <w:r w:rsidRPr="005D4A55">
        <w:rPr>
          <w:rFonts w:ascii="Times New Roman" w:eastAsia="Times New Roman" w:hAnsi="Times New Roman" w:cs="Times New Roman"/>
          <w:sz w:val="24"/>
          <w:szCs w:val="24"/>
          <w:lang w:eastAsia="en-GB"/>
        </w:rPr>
        <w:t>Artz</w:t>
      </w:r>
      <w:proofErr w:type="spellEnd"/>
      <w:r w:rsidRPr="005D4A55">
        <w:rPr>
          <w:rFonts w:ascii="Times New Roman" w:eastAsia="Times New Roman" w:hAnsi="Times New Roman" w:cs="Times New Roman"/>
          <w:sz w:val="24"/>
          <w:szCs w:val="24"/>
          <w:lang w:eastAsia="en-GB"/>
        </w:rPr>
        <w:t>, P.M. Norman, D.E. Hatfield, L.B. Cardinal</w:t>
      </w:r>
    </w:p>
    <w:p w14:paraId="5EC50A1B"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A longitudinal study of the impact of R&amp;D, patents, and product innovation on firm performance</w:t>
      </w:r>
    </w:p>
    <w:p w14:paraId="4821928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 Product </w:t>
      </w:r>
      <w:proofErr w:type="spellStart"/>
      <w:r w:rsidRPr="005D4A55">
        <w:rPr>
          <w:rFonts w:ascii="Times New Roman" w:eastAsia="Times New Roman" w:hAnsi="Times New Roman" w:cs="Times New Roman"/>
          <w:sz w:val="24"/>
          <w:szCs w:val="24"/>
          <w:lang w:eastAsia="en-GB"/>
        </w:rPr>
        <w:t>Innov</w:t>
      </w:r>
      <w:proofErr w:type="spellEnd"/>
      <w:r w:rsidRPr="005D4A55">
        <w:rPr>
          <w:rFonts w:ascii="Times New Roman" w:eastAsia="Times New Roman" w:hAnsi="Times New Roman" w:cs="Times New Roman"/>
          <w:sz w:val="24"/>
          <w:szCs w:val="24"/>
          <w:lang w:eastAsia="en-GB"/>
        </w:rPr>
        <w:t xml:space="preserve">. </w:t>
      </w:r>
      <w:proofErr w:type="spellStart"/>
      <w:r w:rsidRPr="005D4A55">
        <w:rPr>
          <w:rFonts w:ascii="Times New Roman" w:eastAsia="Times New Roman" w:hAnsi="Times New Roman" w:cs="Times New Roman"/>
          <w:sz w:val="24"/>
          <w:szCs w:val="24"/>
          <w:lang w:eastAsia="en-GB"/>
        </w:rPr>
        <w:t>Manag</w:t>
      </w:r>
      <w:proofErr w:type="spellEnd"/>
      <w:r w:rsidRPr="005D4A55">
        <w:rPr>
          <w:rFonts w:ascii="Times New Roman" w:eastAsia="Times New Roman" w:hAnsi="Times New Roman" w:cs="Times New Roman"/>
          <w:sz w:val="24"/>
          <w:szCs w:val="24"/>
          <w:lang w:eastAsia="en-GB"/>
        </w:rPr>
        <w:t>., 27 (5) (2010), pp. 725-740</w:t>
      </w:r>
    </w:p>
    <w:p w14:paraId="2209965C"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3" w:anchor="bbib37" w:history="1">
        <w:r w:rsidRPr="005D4A55">
          <w:rPr>
            <w:rFonts w:ascii="Times New Roman" w:eastAsia="Times New Roman" w:hAnsi="Times New Roman" w:cs="Times New Roman"/>
            <w:sz w:val="24"/>
            <w:szCs w:val="24"/>
            <w:lang w:eastAsia="en-GB"/>
          </w:rPr>
          <w:t>Krishnamoorthy, 2018</w:t>
        </w:r>
      </w:hyperlink>
    </w:p>
    <w:p w14:paraId="64D9FF3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S. Krishnamoorthy</w:t>
      </w:r>
    </w:p>
    <w:p w14:paraId="1A21D3BA"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Sentiment analysis of financial news articles using performance indicators</w:t>
      </w:r>
    </w:p>
    <w:p w14:paraId="1EC4571F"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Knowledge Inf. Syst., 56 (2) (2018), pp. 373-394</w:t>
      </w:r>
    </w:p>
    <w:p w14:paraId="0A6D79E0"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4" w:anchor="bbib38" w:history="1">
        <w:r w:rsidRPr="005D4A55">
          <w:rPr>
            <w:rFonts w:ascii="Times New Roman" w:eastAsia="Times New Roman" w:hAnsi="Times New Roman" w:cs="Times New Roman"/>
            <w:sz w:val="24"/>
            <w:szCs w:val="24"/>
            <w:lang w:eastAsia="en-GB"/>
          </w:rPr>
          <w:t>Lawrence, 2013</w:t>
        </w:r>
      </w:hyperlink>
    </w:p>
    <w:p w14:paraId="24E94C9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A. Lawrence</w:t>
      </w:r>
    </w:p>
    <w:p w14:paraId="252BD18A"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Individual investors and financial disclosure</w:t>
      </w:r>
    </w:p>
    <w:p w14:paraId="1D1253B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Acc. Econ., 56 (1) (2013), pp. 130-147</w:t>
      </w:r>
    </w:p>
    <w:p w14:paraId="2FCBF270"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5" w:anchor="bbib39" w:history="1">
        <w:r w:rsidRPr="005D4A55">
          <w:rPr>
            <w:rFonts w:ascii="Times New Roman" w:eastAsia="Times New Roman" w:hAnsi="Times New Roman" w:cs="Times New Roman"/>
            <w:sz w:val="24"/>
            <w:szCs w:val="24"/>
            <w:lang w:eastAsia="en-GB"/>
          </w:rPr>
          <w:t>Loughran and McDonald, 2011</w:t>
        </w:r>
      </w:hyperlink>
    </w:p>
    <w:p w14:paraId="3E20752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 Loughran, B. McDonald</w:t>
      </w:r>
    </w:p>
    <w:p w14:paraId="7E3B111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When is a liability not a liability? Textual analysis, dictionaries, and 10–Ks</w:t>
      </w:r>
    </w:p>
    <w:p w14:paraId="3B0A7FF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Finance, 66 (1) (2011), pp. 35-65</w:t>
      </w:r>
    </w:p>
    <w:p w14:paraId="59CDBEA8"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6" w:anchor="bbib40" w:history="1">
        <w:r w:rsidRPr="005D4A55">
          <w:rPr>
            <w:rFonts w:ascii="Times New Roman" w:eastAsia="Times New Roman" w:hAnsi="Times New Roman" w:cs="Times New Roman"/>
            <w:sz w:val="24"/>
            <w:szCs w:val="24"/>
            <w:lang w:eastAsia="en-GB"/>
          </w:rPr>
          <w:t>Loughran and McDonald, 2017</w:t>
        </w:r>
      </w:hyperlink>
    </w:p>
    <w:p w14:paraId="4518111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 Loughran, B. McDonald</w:t>
      </w:r>
    </w:p>
    <w:p w14:paraId="4753917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The use of EDGAR filings by investors</w:t>
      </w:r>
    </w:p>
    <w:p w14:paraId="6BFF74D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J. </w:t>
      </w:r>
      <w:proofErr w:type="spellStart"/>
      <w:r w:rsidRPr="005D4A55">
        <w:rPr>
          <w:rFonts w:ascii="Times New Roman" w:eastAsia="Times New Roman" w:hAnsi="Times New Roman" w:cs="Times New Roman"/>
          <w:sz w:val="24"/>
          <w:szCs w:val="24"/>
          <w:lang w:eastAsia="en-GB"/>
        </w:rPr>
        <w:t>Behav</w:t>
      </w:r>
      <w:proofErr w:type="spellEnd"/>
      <w:r w:rsidRPr="005D4A55">
        <w:rPr>
          <w:rFonts w:ascii="Times New Roman" w:eastAsia="Times New Roman" w:hAnsi="Times New Roman" w:cs="Times New Roman"/>
          <w:sz w:val="24"/>
          <w:szCs w:val="24"/>
          <w:lang w:eastAsia="en-GB"/>
        </w:rPr>
        <w:t>. Finance, 18 (2) (2017), pp. 231-248</w:t>
      </w:r>
    </w:p>
    <w:p w14:paraId="1CB3A66C"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7" w:anchor="bbib41" w:history="1">
        <w:r w:rsidRPr="005D4A55">
          <w:rPr>
            <w:rFonts w:ascii="Times New Roman" w:eastAsia="Times New Roman" w:hAnsi="Times New Roman" w:cs="Times New Roman"/>
            <w:sz w:val="24"/>
            <w:szCs w:val="24"/>
            <w:lang w:eastAsia="en-GB"/>
          </w:rPr>
          <w:t>Merkley, 2014</w:t>
        </w:r>
      </w:hyperlink>
    </w:p>
    <w:p w14:paraId="3304463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K.J. Merkley</w:t>
      </w:r>
    </w:p>
    <w:p w14:paraId="460682AC"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Narrative disclosure and earnings performance: Evidence from R&amp;D disclosures</w:t>
      </w:r>
    </w:p>
    <w:p w14:paraId="02CFE06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Acc. Rev., 89 (2) (2014), pp. 725-757</w:t>
      </w:r>
    </w:p>
    <w:p w14:paraId="666AC030"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8" w:anchor="bbib42" w:history="1">
        <w:r w:rsidRPr="005D4A55">
          <w:rPr>
            <w:rFonts w:ascii="Times New Roman" w:eastAsia="Times New Roman" w:hAnsi="Times New Roman" w:cs="Times New Roman"/>
            <w:sz w:val="24"/>
            <w:szCs w:val="24"/>
            <w:lang w:eastAsia="en-GB"/>
          </w:rPr>
          <w:t>Mousa et al., 2022</w:t>
        </w:r>
      </w:hyperlink>
    </w:p>
    <w:p w14:paraId="285BCEBA"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G.A. Mousa, E.A. </w:t>
      </w:r>
      <w:proofErr w:type="spellStart"/>
      <w:r w:rsidRPr="005D4A55">
        <w:rPr>
          <w:rFonts w:ascii="Times New Roman" w:eastAsia="Times New Roman" w:hAnsi="Times New Roman" w:cs="Times New Roman"/>
          <w:sz w:val="24"/>
          <w:szCs w:val="24"/>
          <w:lang w:eastAsia="en-GB"/>
        </w:rPr>
        <w:t>Elamir</w:t>
      </w:r>
      <w:proofErr w:type="spellEnd"/>
      <w:r w:rsidRPr="005D4A55">
        <w:rPr>
          <w:rFonts w:ascii="Times New Roman" w:eastAsia="Times New Roman" w:hAnsi="Times New Roman" w:cs="Times New Roman"/>
          <w:sz w:val="24"/>
          <w:szCs w:val="24"/>
          <w:lang w:eastAsia="en-GB"/>
        </w:rPr>
        <w:t>, K. Hussainey</w:t>
      </w:r>
    </w:p>
    <w:p w14:paraId="65166E8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Using machine learning methods to predict financial performance: Does disclosure tone matter?</w:t>
      </w:r>
    </w:p>
    <w:p w14:paraId="289A999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Int. J. Disclosure Gov., 19 (1) (2022), pp. 93-112</w:t>
      </w:r>
    </w:p>
    <w:p w14:paraId="675587A2"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19" w:anchor="bbib43" w:history="1">
        <w:r w:rsidRPr="005D4A55">
          <w:rPr>
            <w:rFonts w:ascii="Times New Roman" w:eastAsia="Times New Roman" w:hAnsi="Times New Roman" w:cs="Times New Roman"/>
            <w:sz w:val="24"/>
            <w:szCs w:val="24"/>
            <w:lang w:eastAsia="en-GB"/>
          </w:rPr>
          <w:t>Nadeem, 2021</w:t>
        </w:r>
      </w:hyperlink>
    </w:p>
    <w:p w14:paraId="57414F6E"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M. Nadeem</w:t>
      </w:r>
    </w:p>
    <w:p w14:paraId="7F91194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Board Gender Diversity and Managerial Obfuscation: Evidence from the Readability of Narrative Disclosure in 10-K Reports</w:t>
      </w:r>
    </w:p>
    <w:p w14:paraId="7C83D5B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Bus. Ethics (2021), pp. 1-25</w:t>
      </w:r>
    </w:p>
    <w:p w14:paraId="55743C07"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0" w:anchor="bbib44" w:history="1">
        <w:proofErr w:type="spellStart"/>
        <w:r w:rsidRPr="005D4A55">
          <w:rPr>
            <w:rFonts w:ascii="Times New Roman" w:eastAsia="Times New Roman" w:hAnsi="Times New Roman" w:cs="Times New Roman"/>
            <w:sz w:val="24"/>
            <w:szCs w:val="24"/>
            <w:lang w:eastAsia="en-GB"/>
          </w:rPr>
          <w:t>Neifar</w:t>
        </w:r>
        <w:proofErr w:type="spellEnd"/>
        <w:r w:rsidRPr="005D4A55">
          <w:rPr>
            <w:rFonts w:ascii="Times New Roman" w:eastAsia="Times New Roman" w:hAnsi="Times New Roman" w:cs="Times New Roman"/>
            <w:sz w:val="24"/>
            <w:szCs w:val="24"/>
            <w:lang w:eastAsia="en-GB"/>
          </w:rPr>
          <w:t xml:space="preserve"> and </w:t>
        </w:r>
        <w:proofErr w:type="spellStart"/>
        <w:r w:rsidRPr="005D4A55">
          <w:rPr>
            <w:rFonts w:ascii="Times New Roman" w:eastAsia="Times New Roman" w:hAnsi="Times New Roman" w:cs="Times New Roman"/>
            <w:sz w:val="24"/>
            <w:szCs w:val="24"/>
            <w:lang w:eastAsia="en-GB"/>
          </w:rPr>
          <w:t>Jarboui</w:t>
        </w:r>
        <w:proofErr w:type="spellEnd"/>
        <w:r w:rsidRPr="005D4A55">
          <w:rPr>
            <w:rFonts w:ascii="Times New Roman" w:eastAsia="Times New Roman" w:hAnsi="Times New Roman" w:cs="Times New Roman"/>
            <w:sz w:val="24"/>
            <w:szCs w:val="24"/>
            <w:lang w:eastAsia="en-GB"/>
          </w:rPr>
          <w:t>, 2018</w:t>
        </w:r>
      </w:hyperlink>
    </w:p>
    <w:p w14:paraId="672FC1E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S. </w:t>
      </w:r>
      <w:proofErr w:type="spellStart"/>
      <w:r w:rsidRPr="005D4A55">
        <w:rPr>
          <w:rFonts w:ascii="Times New Roman" w:eastAsia="Times New Roman" w:hAnsi="Times New Roman" w:cs="Times New Roman"/>
          <w:sz w:val="24"/>
          <w:szCs w:val="24"/>
          <w:lang w:eastAsia="en-GB"/>
        </w:rPr>
        <w:t>Neifar</w:t>
      </w:r>
      <w:proofErr w:type="spellEnd"/>
      <w:r w:rsidRPr="005D4A55">
        <w:rPr>
          <w:rFonts w:ascii="Times New Roman" w:eastAsia="Times New Roman" w:hAnsi="Times New Roman" w:cs="Times New Roman"/>
          <w:sz w:val="24"/>
          <w:szCs w:val="24"/>
          <w:lang w:eastAsia="en-GB"/>
        </w:rPr>
        <w:t xml:space="preserve">, A. </w:t>
      </w:r>
      <w:proofErr w:type="spellStart"/>
      <w:r w:rsidRPr="005D4A55">
        <w:rPr>
          <w:rFonts w:ascii="Times New Roman" w:eastAsia="Times New Roman" w:hAnsi="Times New Roman" w:cs="Times New Roman"/>
          <w:sz w:val="24"/>
          <w:szCs w:val="24"/>
          <w:lang w:eastAsia="en-GB"/>
        </w:rPr>
        <w:t>Jarboui</w:t>
      </w:r>
      <w:proofErr w:type="spellEnd"/>
    </w:p>
    <w:p w14:paraId="2E2E308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Corporate governance and operational risk voluntary disclosure: Evidence from Islamic banks</w:t>
      </w:r>
    </w:p>
    <w:p w14:paraId="3D07953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Res. Int. Bus. Finance, 46 (2018), pp. 43-54</w:t>
      </w:r>
    </w:p>
    <w:p w14:paraId="16D02B5E"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1" w:anchor="bbib45" w:history="1">
        <w:r w:rsidRPr="005D4A55">
          <w:rPr>
            <w:rFonts w:ascii="Times New Roman" w:eastAsia="Times New Roman" w:hAnsi="Times New Roman" w:cs="Times New Roman"/>
            <w:sz w:val="24"/>
            <w:szCs w:val="24"/>
            <w:lang w:eastAsia="en-GB"/>
          </w:rPr>
          <w:t>Reed, 2015</w:t>
        </w:r>
      </w:hyperlink>
    </w:p>
    <w:p w14:paraId="4B1C73CA"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W.R. Reed</w:t>
      </w:r>
    </w:p>
    <w:p w14:paraId="1D92E08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On the practice of lagging variables to avoid simultaneity</w:t>
      </w:r>
    </w:p>
    <w:p w14:paraId="26BC7436"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Oxford Bull. Econ. Stat., 77 (6) (2015), pp. 897-905</w:t>
      </w:r>
    </w:p>
    <w:p w14:paraId="203B734E"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2" w:anchor="bbib46" w:history="1">
        <w:r w:rsidRPr="005D4A55">
          <w:rPr>
            <w:rFonts w:ascii="Times New Roman" w:eastAsia="Times New Roman" w:hAnsi="Times New Roman" w:cs="Times New Roman"/>
            <w:sz w:val="24"/>
            <w:szCs w:val="24"/>
            <w:lang w:eastAsia="en-GB"/>
          </w:rPr>
          <w:t>Ren et al., 2013</w:t>
        </w:r>
      </w:hyperlink>
    </w:p>
    <w:p w14:paraId="23C3423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Ren, H. Ge, X. Wu, G. Wang, W. Wang, S. Liao</w:t>
      </w:r>
    </w:p>
    <w:p w14:paraId="14CF16E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Effective sentiment analysis of corporate financial reports</w:t>
      </w:r>
    </w:p>
    <w:p w14:paraId="67ADC812"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Thirty Fourth International Conference on Information Systems, Milan (2013)</w:t>
      </w:r>
    </w:p>
    <w:p w14:paraId="2EEA6DA3"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3" w:anchor="bbib47" w:history="1">
        <w:proofErr w:type="spellStart"/>
        <w:r w:rsidRPr="005D4A55">
          <w:rPr>
            <w:rFonts w:ascii="Times New Roman" w:eastAsia="Times New Roman" w:hAnsi="Times New Roman" w:cs="Times New Roman"/>
            <w:sz w:val="24"/>
            <w:szCs w:val="24"/>
            <w:lang w:eastAsia="en-GB"/>
          </w:rPr>
          <w:t>Rjiba</w:t>
        </w:r>
        <w:proofErr w:type="spellEnd"/>
        <w:r w:rsidRPr="005D4A55">
          <w:rPr>
            <w:rFonts w:ascii="Times New Roman" w:eastAsia="Times New Roman" w:hAnsi="Times New Roman" w:cs="Times New Roman"/>
            <w:sz w:val="24"/>
            <w:szCs w:val="24"/>
            <w:lang w:eastAsia="en-GB"/>
          </w:rPr>
          <w:t xml:space="preserve"> et al., 2021</w:t>
        </w:r>
      </w:hyperlink>
    </w:p>
    <w:p w14:paraId="727CE26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H. </w:t>
      </w:r>
      <w:proofErr w:type="spellStart"/>
      <w:r w:rsidRPr="005D4A55">
        <w:rPr>
          <w:rFonts w:ascii="Times New Roman" w:eastAsia="Times New Roman" w:hAnsi="Times New Roman" w:cs="Times New Roman"/>
          <w:sz w:val="24"/>
          <w:szCs w:val="24"/>
          <w:lang w:eastAsia="en-GB"/>
        </w:rPr>
        <w:t>Rjiba</w:t>
      </w:r>
      <w:proofErr w:type="spellEnd"/>
      <w:r w:rsidRPr="005D4A55">
        <w:rPr>
          <w:rFonts w:ascii="Times New Roman" w:eastAsia="Times New Roman" w:hAnsi="Times New Roman" w:cs="Times New Roman"/>
          <w:sz w:val="24"/>
          <w:szCs w:val="24"/>
          <w:lang w:eastAsia="en-GB"/>
        </w:rPr>
        <w:t xml:space="preserve">, S. </w:t>
      </w:r>
      <w:proofErr w:type="spellStart"/>
      <w:r w:rsidRPr="005D4A55">
        <w:rPr>
          <w:rFonts w:ascii="Times New Roman" w:eastAsia="Times New Roman" w:hAnsi="Times New Roman" w:cs="Times New Roman"/>
          <w:sz w:val="24"/>
          <w:szCs w:val="24"/>
          <w:lang w:eastAsia="en-GB"/>
        </w:rPr>
        <w:t>Saadi</w:t>
      </w:r>
      <w:proofErr w:type="spellEnd"/>
      <w:r w:rsidRPr="005D4A55">
        <w:rPr>
          <w:rFonts w:ascii="Times New Roman" w:eastAsia="Times New Roman" w:hAnsi="Times New Roman" w:cs="Times New Roman"/>
          <w:sz w:val="24"/>
          <w:szCs w:val="24"/>
          <w:lang w:eastAsia="en-GB"/>
        </w:rPr>
        <w:t>, S. Boubaker, X.S. Ding</w:t>
      </w:r>
    </w:p>
    <w:p w14:paraId="3C0566C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Annual report readability and the cost of equity capital</w:t>
      </w:r>
    </w:p>
    <w:p w14:paraId="3643A08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Corporate Finance, 67 (2021), pp. 101-902</w:t>
      </w:r>
    </w:p>
    <w:p w14:paraId="6AED5A74"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4" w:anchor="bbib48" w:history="1">
        <w:proofErr w:type="spellStart"/>
        <w:r w:rsidRPr="005D4A55">
          <w:rPr>
            <w:rFonts w:ascii="Times New Roman" w:eastAsia="Times New Roman" w:hAnsi="Times New Roman" w:cs="Times New Roman"/>
            <w:sz w:val="24"/>
            <w:szCs w:val="24"/>
            <w:lang w:eastAsia="en-GB"/>
          </w:rPr>
          <w:t>Schleicher</w:t>
        </w:r>
        <w:proofErr w:type="spellEnd"/>
        <w:r w:rsidRPr="005D4A55">
          <w:rPr>
            <w:rFonts w:ascii="Times New Roman" w:eastAsia="Times New Roman" w:hAnsi="Times New Roman" w:cs="Times New Roman"/>
            <w:sz w:val="24"/>
            <w:szCs w:val="24"/>
            <w:lang w:eastAsia="en-GB"/>
          </w:rPr>
          <w:t>, 2012</w:t>
        </w:r>
      </w:hyperlink>
    </w:p>
    <w:p w14:paraId="2EB4144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T. </w:t>
      </w:r>
      <w:proofErr w:type="spellStart"/>
      <w:r w:rsidRPr="005D4A55">
        <w:rPr>
          <w:rFonts w:ascii="Times New Roman" w:eastAsia="Times New Roman" w:hAnsi="Times New Roman" w:cs="Times New Roman"/>
          <w:sz w:val="24"/>
          <w:szCs w:val="24"/>
          <w:lang w:eastAsia="en-GB"/>
        </w:rPr>
        <w:t>Schleicher</w:t>
      </w:r>
      <w:proofErr w:type="spellEnd"/>
    </w:p>
    <w:p w14:paraId="4D7A65EB"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 xml:space="preserve">When is good news </w:t>
      </w:r>
      <w:proofErr w:type="gramStart"/>
      <w:r w:rsidRPr="005D4A55">
        <w:rPr>
          <w:rFonts w:ascii="Times New Roman" w:eastAsia="Times New Roman" w:hAnsi="Times New Roman" w:cs="Times New Roman"/>
          <w:b/>
          <w:bCs/>
          <w:sz w:val="24"/>
          <w:szCs w:val="24"/>
          <w:lang w:eastAsia="en-GB"/>
        </w:rPr>
        <w:t>really good</w:t>
      </w:r>
      <w:proofErr w:type="gramEnd"/>
      <w:r w:rsidRPr="005D4A55">
        <w:rPr>
          <w:rFonts w:ascii="Times New Roman" w:eastAsia="Times New Roman" w:hAnsi="Times New Roman" w:cs="Times New Roman"/>
          <w:b/>
          <w:bCs/>
          <w:sz w:val="24"/>
          <w:szCs w:val="24"/>
          <w:lang w:eastAsia="en-GB"/>
        </w:rPr>
        <w:t xml:space="preserve"> news?</w:t>
      </w:r>
    </w:p>
    <w:p w14:paraId="6BA4D3D1"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lastRenderedPageBreak/>
        <w:t>Acc. Bus. Res., 42 (5) (2012), pp. 547-573</w:t>
      </w:r>
    </w:p>
    <w:p w14:paraId="2C801BA8"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5" w:anchor="bbib49" w:history="1">
        <w:r w:rsidRPr="005D4A55">
          <w:rPr>
            <w:rFonts w:ascii="Times New Roman" w:eastAsia="Times New Roman" w:hAnsi="Times New Roman" w:cs="Times New Roman"/>
            <w:sz w:val="24"/>
            <w:szCs w:val="24"/>
            <w:lang w:eastAsia="en-GB"/>
          </w:rPr>
          <w:t>Sloan, 1996</w:t>
        </w:r>
      </w:hyperlink>
    </w:p>
    <w:p w14:paraId="49B1B62D"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R.G. Sloan</w:t>
      </w:r>
    </w:p>
    <w:p w14:paraId="41A6B46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Do stock prices fully reflect information in accruals and cash flows about future earnings?</w:t>
      </w:r>
    </w:p>
    <w:p w14:paraId="3363243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Acc. Rev., 71 (3) (1996), pp. 289-315</w:t>
      </w:r>
    </w:p>
    <w:p w14:paraId="772CC5AB"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6" w:anchor="bbib50" w:history="1">
        <w:proofErr w:type="spellStart"/>
        <w:r w:rsidRPr="005D4A55">
          <w:rPr>
            <w:rFonts w:ascii="Times New Roman" w:eastAsia="Times New Roman" w:hAnsi="Times New Roman" w:cs="Times New Roman"/>
            <w:sz w:val="24"/>
            <w:szCs w:val="24"/>
            <w:lang w:eastAsia="en-GB"/>
          </w:rPr>
          <w:t>Sohangir</w:t>
        </w:r>
        <w:proofErr w:type="spellEnd"/>
        <w:r w:rsidRPr="005D4A55">
          <w:rPr>
            <w:rFonts w:ascii="Times New Roman" w:eastAsia="Times New Roman" w:hAnsi="Times New Roman" w:cs="Times New Roman"/>
            <w:sz w:val="24"/>
            <w:szCs w:val="24"/>
            <w:lang w:eastAsia="en-GB"/>
          </w:rPr>
          <w:t xml:space="preserve"> et al., 2018</w:t>
        </w:r>
      </w:hyperlink>
    </w:p>
    <w:p w14:paraId="0BA82B0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S. </w:t>
      </w:r>
      <w:proofErr w:type="spellStart"/>
      <w:r w:rsidRPr="005D4A55">
        <w:rPr>
          <w:rFonts w:ascii="Times New Roman" w:eastAsia="Times New Roman" w:hAnsi="Times New Roman" w:cs="Times New Roman"/>
          <w:sz w:val="24"/>
          <w:szCs w:val="24"/>
          <w:lang w:eastAsia="en-GB"/>
        </w:rPr>
        <w:t>Sohangir</w:t>
      </w:r>
      <w:proofErr w:type="spellEnd"/>
      <w:r w:rsidRPr="005D4A55">
        <w:rPr>
          <w:rFonts w:ascii="Times New Roman" w:eastAsia="Times New Roman" w:hAnsi="Times New Roman" w:cs="Times New Roman"/>
          <w:sz w:val="24"/>
          <w:szCs w:val="24"/>
          <w:lang w:eastAsia="en-GB"/>
        </w:rPr>
        <w:t xml:space="preserve">, D. Wang, A. </w:t>
      </w:r>
      <w:proofErr w:type="spellStart"/>
      <w:r w:rsidRPr="005D4A55">
        <w:rPr>
          <w:rFonts w:ascii="Times New Roman" w:eastAsia="Times New Roman" w:hAnsi="Times New Roman" w:cs="Times New Roman"/>
          <w:sz w:val="24"/>
          <w:szCs w:val="24"/>
          <w:lang w:eastAsia="en-GB"/>
        </w:rPr>
        <w:t>Pomeranets</w:t>
      </w:r>
      <w:proofErr w:type="spellEnd"/>
      <w:r w:rsidRPr="005D4A55">
        <w:rPr>
          <w:rFonts w:ascii="Times New Roman" w:eastAsia="Times New Roman" w:hAnsi="Times New Roman" w:cs="Times New Roman"/>
          <w:sz w:val="24"/>
          <w:szCs w:val="24"/>
          <w:lang w:eastAsia="en-GB"/>
        </w:rPr>
        <w:t xml:space="preserve">, T.M. </w:t>
      </w:r>
      <w:proofErr w:type="spellStart"/>
      <w:r w:rsidRPr="005D4A55">
        <w:rPr>
          <w:rFonts w:ascii="Times New Roman" w:eastAsia="Times New Roman" w:hAnsi="Times New Roman" w:cs="Times New Roman"/>
          <w:sz w:val="24"/>
          <w:szCs w:val="24"/>
          <w:lang w:eastAsia="en-GB"/>
        </w:rPr>
        <w:t>Khoshgoftaar</w:t>
      </w:r>
      <w:proofErr w:type="spellEnd"/>
    </w:p>
    <w:p w14:paraId="4D8799C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Big Data: Deep Learning for financial sentiment analysis</w:t>
      </w:r>
    </w:p>
    <w:p w14:paraId="6622AF18"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Big Data, 5 (1) (2018), pp. 1-25</w:t>
      </w:r>
    </w:p>
    <w:p w14:paraId="42E29DAB"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7" w:anchor="bbib51" w:history="1">
        <w:proofErr w:type="spellStart"/>
        <w:r w:rsidRPr="005D4A55">
          <w:rPr>
            <w:rFonts w:ascii="Times New Roman" w:eastAsia="Times New Roman" w:hAnsi="Times New Roman" w:cs="Times New Roman"/>
            <w:sz w:val="24"/>
            <w:szCs w:val="24"/>
            <w:lang w:eastAsia="en-GB"/>
          </w:rPr>
          <w:t>Tetlock</w:t>
        </w:r>
        <w:proofErr w:type="spellEnd"/>
        <w:r w:rsidRPr="005D4A55">
          <w:rPr>
            <w:rFonts w:ascii="Times New Roman" w:eastAsia="Times New Roman" w:hAnsi="Times New Roman" w:cs="Times New Roman"/>
            <w:sz w:val="24"/>
            <w:szCs w:val="24"/>
            <w:lang w:eastAsia="en-GB"/>
          </w:rPr>
          <w:t xml:space="preserve"> et al., 2008</w:t>
        </w:r>
      </w:hyperlink>
    </w:p>
    <w:p w14:paraId="0AC77613"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P.C. </w:t>
      </w:r>
      <w:proofErr w:type="spellStart"/>
      <w:r w:rsidRPr="005D4A55">
        <w:rPr>
          <w:rFonts w:ascii="Times New Roman" w:eastAsia="Times New Roman" w:hAnsi="Times New Roman" w:cs="Times New Roman"/>
          <w:sz w:val="24"/>
          <w:szCs w:val="24"/>
          <w:lang w:eastAsia="en-GB"/>
        </w:rPr>
        <w:t>Tetlock</w:t>
      </w:r>
      <w:proofErr w:type="spellEnd"/>
      <w:r w:rsidRPr="005D4A55">
        <w:rPr>
          <w:rFonts w:ascii="Times New Roman" w:eastAsia="Times New Roman" w:hAnsi="Times New Roman" w:cs="Times New Roman"/>
          <w:sz w:val="24"/>
          <w:szCs w:val="24"/>
          <w:lang w:eastAsia="en-GB"/>
        </w:rPr>
        <w:t>, M. Saar‐</w:t>
      </w:r>
      <w:proofErr w:type="spellStart"/>
      <w:r w:rsidRPr="005D4A55">
        <w:rPr>
          <w:rFonts w:ascii="Times New Roman" w:eastAsia="Times New Roman" w:hAnsi="Times New Roman" w:cs="Times New Roman"/>
          <w:sz w:val="24"/>
          <w:szCs w:val="24"/>
          <w:lang w:eastAsia="en-GB"/>
        </w:rPr>
        <w:t>Tsechansky</w:t>
      </w:r>
      <w:proofErr w:type="spellEnd"/>
      <w:r w:rsidRPr="005D4A55">
        <w:rPr>
          <w:rFonts w:ascii="Times New Roman" w:eastAsia="Times New Roman" w:hAnsi="Times New Roman" w:cs="Times New Roman"/>
          <w:sz w:val="24"/>
          <w:szCs w:val="24"/>
          <w:lang w:eastAsia="en-GB"/>
        </w:rPr>
        <w:t xml:space="preserve">, S. </w:t>
      </w:r>
      <w:proofErr w:type="spellStart"/>
      <w:r w:rsidRPr="005D4A55">
        <w:rPr>
          <w:rFonts w:ascii="Times New Roman" w:eastAsia="Times New Roman" w:hAnsi="Times New Roman" w:cs="Times New Roman"/>
          <w:sz w:val="24"/>
          <w:szCs w:val="24"/>
          <w:lang w:eastAsia="en-GB"/>
        </w:rPr>
        <w:t>Macskassy</w:t>
      </w:r>
      <w:proofErr w:type="spellEnd"/>
    </w:p>
    <w:p w14:paraId="21097F49"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More than words: Quantifying language to measure firms’ fundamentals</w:t>
      </w:r>
    </w:p>
    <w:p w14:paraId="0464D8D5"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Finance, 63 (3) (2008), pp. 1437-1467</w:t>
      </w:r>
    </w:p>
    <w:p w14:paraId="28968011" w14:textId="77777777" w:rsidR="005D4A55" w:rsidRPr="005D4A55" w:rsidRDefault="005D4A55" w:rsidP="0061691C">
      <w:pPr>
        <w:spacing w:after="0" w:line="240" w:lineRule="auto"/>
        <w:rPr>
          <w:rFonts w:ascii="Times New Roman" w:eastAsia="Times New Roman" w:hAnsi="Times New Roman" w:cs="Times New Roman"/>
          <w:sz w:val="24"/>
          <w:szCs w:val="24"/>
          <w:lang w:eastAsia="en-GB"/>
        </w:rPr>
      </w:pPr>
      <w:hyperlink r:id="rId128" w:anchor="bbib52" w:history="1">
        <w:r w:rsidRPr="005D4A55">
          <w:rPr>
            <w:rFonts w:ascii="Times New Roman" w:eastAsia="Times New Roman" w:hAnsi="Times New Roman" w:cs="Times New Roman"/>
            <w:sz w:val="24"/>
            <w:szCs w:val="24"/>
            <w:lang w:eastAsia="en-GB"/>
          </w:rPr>
          <w:t>Wang et al., 2008</w:t>
        </w:r>
      </w:hyperlink>
    </w:p>
    <w:p w14:paraId="30BBE6D7"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 xml:space="preserve">K. Wang, O. </w:t>
      </w:r>
      <w:proofErr w:type="spellStart"/>
      <w:r w:rsidRPr="005D4A55">
        <w:rPr>
          <w:rFonts w:ascii="Times New Roman" w:eastAsia="Times New Roman" w:hAnsi="Times New Roman" w:cs="Times New Roman"/>
          <w:sz w:val="24"/>
          <w:szCs w:val="24"/>
          <w:lang w:eastAsia="en-GB"/>
        </w:rPr>
        <w:t>Sewon</w:t>
      </w:r>
      <w:proofErr w:type="spellEnd"/>
      <w:r w:rsidRPr="005D4A55">
        <w:rPr>
          <w:rFonts w:ascii="Times New Roman" w:eastAsia="Times New Roman" w:hAnsi="Times New Roman" w:cs="Times New Roman"/>
          <w:sz w:val="24"/>
          <w:szCs w:val="24"/>
          <w:lang w:eastAsia="en-GB"/>
        </w:rPr>
        <w:t>, M.C. Claiborne</w:t>
      </w:r>
    </w:p>
    <w:p w14:paraId="339397B4"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b/>
          <w:bCs/>
          <w:sz w:val="24"/>
          <w:szCs w:val="24"/>
          <w:lang w:eastAsia="en-GB"/>
        </w:rPr>
        <w:t>Determinants and consequences of voluntary disclosure in an emerging market: Evidence from China</w:t>
      </w:r>
    </w:p>
    <w:p w14:paraId="402FA6D0" w14:textId="77777777"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r w:rsidRPr="005D4A55">
        <w:rPr>
          <w:rFonts w:ascii="Times New Roman" w:eastAsia="Times New Roman" w:hAnsi="Times New Roman" w:cs="Times New Roman"/>
          <w:sz w:val="24"/>
          <w:szCs w:val="24"/>
          <w:lang w:eastAsia="en-GB"/>
        </w:rPr>
        <w:t>J. Int. Acc., Audit. Taxation, 17 (1) (2008), pp. 14-30</w:t>
      </w:r>
    </w:p>
    <w:p w14:paraId="61A245F3" w14:textId="76721012" w:rsidR="005D4A55" w:rsidRPr="005D4A55" w:rsidRDefault="005D4A55" w:rsidP="0061691C">
      <w:pPr>
        <w:spacing w:after="0" w:line="240" w:lineRule="auto"/>
        <w:ind w:left="720"/>
        <w:rPr>
          <w:rFonts w:ascii="Times New Roman" w:eastAsia="Times New Roman" w:hAnsi="Times New Roman" w:cs="Times New Roman"/>
          <w:sz w:val="24"/>
          <w:szCs w:val="24"/>
          <w:lang w:eastAsia="en-GB"/>
        </w:rPr>
      </w:pPr>
    </w:p>
    <w:p w14:paraId="56B1555B" w14:textId="7343015F"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29" w:anchor="bfn1" w:history="1">
        <w:r w:rsidRPr="005D4A55">
          <w:rPr>
            <w:rFonts w:ascii="Times New Roman" w:eastAsia="Times New Roman" w:hAnsi="Times New Roman" w:cs="Times New Roman"/>
            <w:sz w:val="20"/>
            <w:szCs w:val="20"/>
            <w:vertAlign w:val="superscript"/>
            <w:lang w:eastAsia="en-GB"/>
          </w:rPr>
          <w:t>1</w:t>
        </w:r>
      </w:hyperlink>
      <w:r w:rsidRPr="005D4A55">
        <w:rPr>
          <w:rFonts w:ascii="Times New Roman" w:eastAsia="Times New Roman" w:hAnsi="Times New Roman" w:cs="Times New Roman"/>
          <w:sz w:val="20"/>
          <w:szCs w:val="20"/>
          <w:lang w:eastAsia="en-GB"/>
        </w:rPr>
        <w:t>ORCID: https://orcid.org/0000–0001-5140–9453</w:t>
      </w:r>
    </w:p>
    <w:p w14:paraId="4AF6896F" w14:textId="7E9225ED"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0" w:anchor="bfn2" w:history="1">
        <w:r w:rsidRPr="005D4A55">
          <w:rPr>
            <w:rFonts w:ascii="Times New Roman" w:eastAsia="Times New Roman" w:hAnsi="Times New Roman" w:cs="Times New Roman"/>
            <w:sz w:val="20"/>
            <w:szCs w:val="20"/>
            <w:vertAlign w:val="superscript"/>
            <w:lang w:eastAsia="en-GB"/>
          </w:rPr>
          <w:t>2</w:t>
        </w:r>
      </w:hyperlink>
      <w:r w:rsidRPr="005D4A55">
        <w:rPr>
          <w:rFonts w:ascii="Times New Roman" w:eastAsia="Times New Roman" w:hAnsi="Times New Roman" w:cs="Times New Roman"/>
          <w:sz w:val="20"/>
          <w:szCs w:val="20"/>
          <w:lang w:eastAsia="en-GB"/>
        </w:rPr>
        <w:t xml:space="preserve">The adoption of AI and Machine learning is not only limited to the analysis of firms, it is being widely employed in macroeconomic indicator’s forecasting as well (e.g., </w:t>
      </w:r>
      <w:bookmarkStart w:id="79" w:name="bbib21"/>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"bib21"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Duan et al., 2021</w:t>
      </w:r>
      <w:r w:rsidRPr="005D4A55">
        <w:rPr>
          <w:rFonts w:ascii="Times New Roman" w:eastAsia="Times New Roman" w:hAnsi="Times New Roman" w:cs="Times New Roman"/>
          <w:sz w:val="20"/>
          <w:szCs w:val="20"/>
          <w:lang w:eastAsia="en-GB"/>
        </w:rPr>
        <w:fldChar w:fldCharType="end"/>
      </w:r>
      <w:bookmarkEnd w:id="79"/>
      <w:r w:rsidRPr="005D4A55">
        <w:rPr>
          <w:rFonts w:ascii="Times New Roman" w:eastAsia="Times New Roman" w:hAnsi="Times New Roman" w:cs="Times New Roman"/>
          <w:sz w:val="20"/>
          <w:szCs w:val="20"/>
          <w:lang w:eastAsia="en-GB"/>
        </w:rPr>
        <w:t>).</w:t>
      </w:r>
    </w:p>
    <w:p w14:paraId="691BCE9F" w14:textId="68F3DA27"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1" w:anchor="bfn3" w:history="1">
        <w:r w:rsidRPr="005D4A55">
          <w:rPr>
            <w:rFonts w:ascii="Times New Roman" w:eastAsia="Times New Roman" w:hAnsi="Times New Roman" w:cs="Times New Roman"/>
            <w:sz w:val="20"/>
            <w:szCs w:val="20"/>
            <w:vertAlign w:val="superscript"/>
            <w:lang w:eastAsia="en-GB"/>
          </w:rPr>
          <w:t>3</w:t>
        </w:r>
      </w:hyperlink>
      <w:bookmarkStart w:id="80" w:name="bbib25"/>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"bib25"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Gandhi et al. (2019)</w:t>
      </w:r>
      <w:r w:rsidRPr="005D4A55">
        <w:rPr>
          <w:rFonts w:ascii="Times New Roman" w:eastAsia="Times New Roman" w:hAnsi="Times New Roman" w:cs="Times New Roman"/>
          <w:sz w:val="20"/>
          <w:szCs w:val="20"/>
          <w:lang w:eastAsia="en-GB"/>
        </w:rPr>
        <w:fldChar w:fldCharType="end"/>
      </w:r>
      <w:bookmarkEnd w:id="80"/>
      <w:r w:rsidRPr="005D4A55">
        <w:rPr>
          <w:rFonts w:ascii="Times New Roman" w:eastAsia="Times New Roman" w:hAnsi="Times New Roman" w:cs="Times New Roman"/>
          <w:sz w:val="20"/>
          <w:szCs w:val="20"/>
          <w:lang w:eastAsia="en-GB"/>
        </w:rPr>
        <w:t xml:space="preserve"> find that sentiments of quantitative indicators are associated with large delisting probabilities, lower payment of dividend, reduced return on assets and higher loan loss provisions. </w:t>
      </w:r>
      <w:bookmarkStart w:id="81" w:name="bbib14"/>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"bib14"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Cannon et al. (2020)</w:t>
      </w:r>
      <w:r w:rsidRPr="005D4A55">
        <w:rPr>
          <w:rFonts w:ascii="Times New Roman" w:eastAsia="Times New Roman" w:hAnsi="Times New Roman" w:cs="Times New Roman"/>
          <w:sz w:val="20"/>
          <w:szCs w:val="20"/>
          <w:lang w:eastAsia="en-GB"/>
        </w:rPr>
        <w:fldChar w:fldCharType="end"/>
      </w:r>
      <w:bookmarkEnd w:id="81"/>
      <w:r w:rsidRPr="005D4A55">
        <w:rPr>
          <w:rFonts w:ascii="Times New Roman" w:eastAsia="Times New Roman" w:hAnsi="Times New Roman" w:cs="Times New Roman"/>
          <w:sz w:val="20"/>
          <w:szCs w:val="20"/>
          <w:lang w:eastAsia="en-GB"/>
        </w:rPr>
        <w:t xml:space="preserve"> extract the corporate social responsibility (CSR) related disclosure from the annual 10-k reports. Their results show that 10-k disclosure intensity negatively impacts the gross margin while positively affects firm’s selling, general, and administrative (SG&amp;A) margins.</w:t>
      </w:r>
    </w:p>
    <w:p w14:paraId="2A17F0B9" w14:textId="48EF48DF"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2" w:anchor="bfn4" w:history="1">
        <w:r w:rsidRPr="005D4A55">
          <w:rPr>
            <w:rFonts w:ascii="Times New Roman" w:eastAsia="Times New Roman" w:hAnsi="Times New Roman" w:cs="Times New Roman"/>
            <w:sz w:val="20"/>
            <w:szCs w:val="20"/>
            <w:vertAlign w:val="superscript"/>
            <w:lang w:eastAsia="en-GB"/>
          </w:rPr>
          <w:t>4</w:t>
        </w:r>
      </w:hyperlink>
      <w:r w:rsidRPr="005D4A55">
        <w:rPr>
          <w:rFonts w:ascii="Times New Roman" w:eastAsia="Times New Roman" w:hAnsi="Times New Roman" w:cs="Times New Roman"/>
          <w:sz w:val="20"/>
          <w:szCs w:val="20"/>
          <w:lang w:eastAsia="en-GB"/>
        </w:rPr>
        <w:t xml:space="preserve">Similarly, the focus of Tang et al., (2018) also remained on firm’s market related indicators such as stock return volatility, earning volatility, they also examine the impact of some firm performance indicators such as operating earnings, market to book value of assets etc. However, their measure of 10-k report tone was slightly different from the one we developed, they computed frequency difference of positive and negative tone of current year and previous year’s positivity and negativity. In addition, they ignored other firm’s financial performance indicators such as return of equity, </w:t>
      </w:r>
      <w:proofErr w:type="spellStart"/>
      <w:r w:rsidRPr="005D4A55">
        <w:rPr>
          <w:rFonts w:ascii="Times New Roman" w:eastAsia="Times New Roman" w:hAnsi="Times New Roman" w:cs="Times New Roman"/>
          <w:sz w:val="20"/>
          <w:szCs w:val="20"/>
          <w:lang w:eastAsia="en-GB"/>
        </w:rPr>
        <w:t>tobin’s</w:t>
      </w:r>
      <w:proofErr w:type="spellEnd"/>
      <w:r w:rsidRPr="005D4A55">
        <w:rPr>
          <w:rFonts w:ascii="Times New Roman" w:eastAsia="Times New Roman" w:hAnsi="Times New Roman" w:cs="Times New Roman"/>
          <w:sz w:val="20"/>
          <w:szCs w:val="20"/>
          <w:lang w:eastAsia="en-GB"/>
        </w:rPr>
        <w:t xml:space="preserve"> Q and return on invested capital.</w:t>
      </w:r>
    </w:p>
    <w:p w14:paraId="427AB001" w14:textId="76A106DB"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3" w:anchor="bfn5" w:history="1">
        <w:r w:rsidRPr="005D4A55">
          <w:rPr>
            <w:rFonts w:ascii="Times New Roman" w:eastAsia="Times New Roman" w:hAnsi="Times New Roman" w:cs="Times New Roman"/>
            <w:sz w:val="20"/>
            <w:szCs w:val="20"/>
            <w:vertAlign w:val="superscript"/>
            <w:lang w:eastAsia="en-GB"/>
          </w:rPr>
          <w:t>5</w:t>
        </w:r>
      </w:hyperlink>
      <w:r w:rsidRPr="005D4A55">
        <w:rPr>
          <w:rFonts w:ascii="Times New Roman" w:eastAsia="Times New Roman" w:hAnsi="Times New Roman" w:cs="Times New Roman"/>
          <w:sz w:val="20"/>
          <w:szCs w:val="20"/>
          <w:lang w:eastAsia="en-GB"/>
        </w:rPr>
        <w:t>They measure accruals as “one-year change in current assets excluding cash minus change in current liabilities excluding long-term debt in current liabilities and taxes payables minus depreciation divided by average total assets.”</w:t>
      </w:r>
    </w:p>
    <w:p w14:paraId="72EF4E1D" w14:textId="640FA708"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4" w:anchor="bfn6" w:history="1">
        <w:r w:rsidRPr="005D4A55">
          <w:rPr>
            <w:rFonts w:ascii="Times New Roman" w:eastAsia="Times New Roman" w:hAnsi="Times New Roman" w:cs="Times New Roman"/>
            <w:sz w:val="20"/>
            <w:szCs w:val="20"/>
            <w:vertAlign w:val="superscript"/>
            <w:lang w:eastAsia="en-GB"/>
          </w:rPr>
          <w:t>6</w:t>
        </w:r>
      </w:hyperlink>
      <w:r w:rsidRPr="005D4A55">
        <w:rPr>
          <w:rFonts w:ascii="Times New Roman" w:eastAsia="Times New Roman" w:hAnsi="Times New Roman" w:cs="Times New Roman"/>
          <w:sz w:val="20"/>
          <w:szCs w:val="20"/>
          <w:lang w:eastAsia="en-GB"/>
        </w:rPr>
        <w:t>We utilize modern NLP techniques to extract the sentiments and use the Loughran and McDonald (2016) master dictionary that is highly appropriate for financial documents as compared to the general word list dictionary by the Harvard IV-Psycho-sociological Dictionaries.</w:t>
      </w:r>
    </w:p>
    <w:p w14:paraId="1BDE8A00" w14:textId="2B45C5E9"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5" w:anchor="bfn7" w:history="1">
        <w:r w:rsidRPr="005D4A55">
          <w:rPr>
            <w:rFonts w:ascii="Times New Roman" w:eastAsia="Times New Roman" w:hAnsi="Times New Roman" w:cs="Times New Roman"/>
            <w:sz w:val="20"/>
            <w:szCs w:val="20"/>
            <w:vertAlign w:val="superscript"/>
            <w:lang w:eastAsia="en-GB"/>
          </w:rPr>
          <w:t>7</w:t>
        </w:r>
      </w:hyperlink>
      <w:r w:rsidRPr="005D4A55">
        <w:rPr>
          <w:rFonts w:ascii="Times New Roman" w:eastAsia="Times New Roman" w:hAnsi="Times New Roman" w:cs="Times New Roman"/>
          <w:sz w:val="20"/>
          <w:szCs w:val="20"/>
          <w:lang w:eastAsia="en-GB"/>
        </w:rPr>
        <w:t>Securities and Exchange Commission USA</w:t>
      </w:r>
    </w:p>
    <w:p w14:paraId="78F26C90" w14:textId="5CE3A19C"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6" w:anchor="bfn8" w:history="1">
        <w:r w:rsidRPr="005D4A55">
          <w:rPr>
            <w:rFonts w:ascii="Times New Roman" w:eastAsia="Times New Roman" w:hAnsi="Times New Roman" w:cs="Times New Roman"/>
            <w:sz w:val="20"/>
            <w:szCs w:val="20"/>
            <w:vertAlign w:val="superscript"/>
            <w:lang w:eastAsia="en-GB"/>
          </w:rPr>
          <w:t>8</w:t>
        </w:r>
      </w:hyperlink>
      <w:r w:rsidRPr="005D4A55">
        <w:rPr>
          <w:rFonts w:ascii="Times New Roman" w:eastAsia="Times New Roman" w:hAnsi="Times New Roman" w:cs="Times New Roman"/>
          <w:sz w:val="20"/>
          <w:szCs w:val="20"/>
          <w:lang w:eastAsia="en-GB"/>
        </w:rPr>
        <w:t xml:space="preserve">Following </w:t>
      </w:r>
      <w:hyperlink r:id="rId137" w:anchor="bib34" w:history="1">
        <w:proofErr w:type="spellStart"/>
        <w:r w:rsidRPr="005D4A55">
          <w:rPr>
            <w:rFonts w:ascii="Times New Roman" w:eastAsia="Times New Roman" w:hAnsi="Times New Roman" w:cs="Times New Roman"/>
            <w:sz w:val="20"/>
            <w:szCs w:val="20"/>
            <w:lang w:eastAsia="en-GB"/>
          </w:rPr>
          <w:t>Jegadeesh</w:t>
        </w:r>
        <w:proofErr w:type="spellEnd"/>
        <w:r w:rsidRPr="005D4A55">
          <w:rPr>
            <w:rFonts w:ascii="Times New Roman" w:eastAsia="Times New Roman" w:hAnsi="Times New Roman" w:cs="Times New Roman"/>
            <w:sz w:val="20"/>
            <w:szCs w:val="20"/>
            <w:lang w:eastAsia="en-GB"/>
          </w:rPr>
          <w:t xml:space="preserve"> and Wu, (2013)</w:t>
        </w:r>
      </w:hyperlink>
      <w:r w:rsidRPr="005D4A55">
        <w:rPr>
          <w:rFonts w:ascii="Times New Roman" w:eastAsia="Times New Roman" w:hAnsi="Times New Roman" w:cs="Times New Roman"/>
          <w:sz w:val="20"/>
          <w:szCs w:val="20"/>
          <w:lang w:eastAsia="en-GB"/>
        </w:rPr>
        <w:t>, we exclude financial firms because of the different meaning of the words such as risks and causality in this sector.</w:t>
      </w:r>
    </w:p>
    <w:p w14:paraId="196B2FC7" w14:textId="4E2A4E04"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8" w:anchor="bfn9" w:history="1">
        <w:r w:rsidRPr="005D4A55">
          <w:rPr>
            <w:rFonts w:ascii="Times New Roman" w:eastAsia="Times New Roman" w:hAnsi="Times New Roman" w:cs="Times New Roman"/>
            <w:sz w:val="20"/>
            <w:szCs w:val="20"/>
            <w:vertAlign w:val="superscript"/>
            <w:lang w:eastAsia="en-GB"/>
          </w:rPr>
          <w:t>9</w:t>
        </w:r>
      </w:hyperlink>
      <w:r w:rsidRPr="005D4A55">
        <w:rPr>
          <w:rFonts w:ascii="Times New Roman" w:eastAsia="Times New Roman" w:hAnsi="Times New Roman" w:cs="Times New Roman"/>
          <w:sz w:val="20"/>
          <w:szCs w:val="20"/>
          <w:lang w:eastAsia="en-GB"/>
        </w:rPr>
        <w:t>There are some other categories of the sentiments suggested by Loughran and McDonald (2016) such as litigious, uncertainty, interesting and constraining. Bonsall et al. (2017) introduce the Bog index that measures the word complexity of 10-k documents, higher value of Bog index implies that the document is less readable and more complex. On the other hand, a large number of studies adopts the Gunning-Fog index to assess the 10-k readability, see for instance (</w:t>
      </w:r>
      <w:bookmarkStart w:id="82" w:name="bbib41"/>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"bib41"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Merkley, 2014</w:t>
      </w:r>
      <w:r w:rsidRPr="005D4A55">
        <w:rPr>
          <w:rFonts w:ascii="Times New Roman" w:eastAsia="Times New Roman" w:hAnsi="Times New Roman" w:cs="Times New Roman"/>
          <w:sz w:val="20"/>
          <w:szCs w:val="20"/>
          <w:lang w:eastAsia="en-GB"/>
        </w:rPr>
        <w:fldChar w:fldCharType="end"/>
      </w:r>
      <w:bookmarkEnd w:id="82"/>
      <w:r w:rsidRPr="005D4A55">
        <w:rPr>
          <w:rFonts w:ascii="Times New Roman" w:eastAsia="Times New Roman" w:hAnsi="Times New Roman" w:cs="Times New Roman"/>
          <w:sz w:val="20"/>
          <w:szCs w:val="20"/>
          <w:lang w:eastAsia="en-GB"/>
        </w:rPr>
        <w:t xml:space="preserve">, </w:t>
      </w:r>
      <w:bookmarkStart w:id="83" w:name="bbib24"/>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"bib24"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Frankel et al., 2016</w:t>
      </w:r>
      <w:r w:rsidRPr="005D4A55">
        <w:rPr>
          <w:rFonts w:ascii="Times New Roman" w:eastAsia="Times New Roman" w:hAnsi="Times New Roman" w:cs="Times New Roman"/>
          <w:sz w:val="20"/>
          <w:szCs w:val="20"/>
          <w:lang w:eastAsia="en-GB"/>
        </w:rPr>
        <w:fldChar w:fldCharType="end"/>
      </w:r>
      <w:bookmarkEnd w:id="83"/>
      <w:r w:rsidRPr="005D4A55">
        <w:rPr>
          <w:rFonts w:ascii="Times New Roman" w:eastAsia="Times New Roman" w:hAnsi="Times New Roman" w:cs="Times New Roman"/>
          <w:sz w:val="20"/>
          <w:szCs w:val="20"/>
          <w:lang w:eastAsia="en-GB"/>
        </w:rPr>
        <w:t xml:space="preserve">, </w:t>
      </w:r>
      <w:bookmarkStart w:id="84" w:name="bbib26"/>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"bib26" </w:instrText>
      </w:r>
      <w:r w:rsidRPr="005D4A55">
        <w:rPr>
          <w:rFonts w:ascii="Times New Roman" w:eastAsia="Times New Roman" w:hAnsi="Times New Roman" w:cs="Times New Roman"/>
          <w:sz w:val="20"/>
          <w:szCs w:val="20"/>
          <w:lang w:eastAsia="en-GB"/>
        </w:rPr>
        <w:fldChar w:fldCharType="separate"/>
      </w:r>
      <w:proofErr w:type="spellStart"/>
      <w:r w:rsidRPr="005D4A55">
        <w:rPr>
          <w:rFonts w:ascii="Times New Roman" w:eastAsia="Times New Roman" w:hAnsi="Times New Roman" w:cs="Times New Roman"/>
          <w:sz w:val="20"/>
          <w:szCs w:val="20"/>
          <w:lang w:eastAsia="en-GB"/>
        </w:rPr>
        <w:t>Garel</w:t>
      </w:r>
      <w:proofErr w:type="spellEnd"/>
      <w:r w:rsidRPr="005D4A55">
        <w:rPr>
          <w:rFonts w:ascii="Times New Roman" w:eastAsia="Times New Roman" w:hAnsi="Times New Roman" w:cs="Times New Roman"/>
          <w:sz w:val="20"/>
          <w:szCs w:val="20"/>
          <w:lang w:eastAsia="en-GB"/>
        </w:rPr>
        <w:t xml:space="preserve"> et al., 2019</w:t>
      </w:r>
      <w:r w:rsidRPr="005D4A55">
        <w:rPr>
          <w:rFonts w:ascii="Times New Roman" w:eastAsia="Times New Roman" w:hAnsi="Times New Roman" w:cs="Times New Roman"/>
          <w:sz w:val="20"/>
          <w:szCs w:val="20"/>
          <w:lang w:eastAsia="en-GB"/>
        </w:rPr>
        <w:fldChar w:fldCharType="end"/>
      </w:r>
      <w:bookmarkEnd w:id="84"/>
      <w:r w:rsidRPr="005D4A55">
        <w:rPr>
          <w:rFonts w:ascii="Times New Roman" w:eastAsia="Times New Roman" w:hAnsi="Times New Roman" w:cs="Times New Roman"/>
          <w:sz w:val="20"/>
          <w:szCs w:val="20"/>
          <w:lang w:eastAsia="en-GB"/>
        </w:rPr>
        <w:t xml:space="preserve">) is based on the syllable count. The Bog index is now being </w:t>
      </w:r>
      <w:proofErr w:type="spellStart"/>
      <w:r w:rsidRPr="005D4A55">
        <w:rPr>
          <w:rFonts w:ascii="Times New Roman" w:eastAsia="Times New Roman" w:hAnsi="Times New Roman" w:cs="Times New Roman"/>
          <w:sz w:val="20"/>
          <w:szCs w:val="20"/>
          <w:lang w:eastAsia="en-GB"/>
        </w:rPr>
        <w:t>preffered</w:t>
      </w:r>
      <w:proofErr w:type="spellEnd"/>
      <w:r w:rsidRPr="005D4A55">
        <w:rPr>
          <w:rFonts w:ascii="Times New Roman" w:eastAsia="Times New Roman" w:hAnsi="Times New Roman" w:cs="Times New Roman"/>
          <w:sz w:val="20"/>
          <w:szCs w:val="20"/>
          <w:lang w:eastAsia="en-GB"/>
        </w:rPr>
        <w:t xml:space="preserve"> among the researchers because it overcomes the issues of the application of Fog index for financial statements see for example Loughran and McDonald (2016). Loughran and McDonald (2016) also propose the use of file size to measure the readability. However, Bonsall et al. (2017) raise concerns on the use of this measure over time, since file size may change drastically, and the measure would become noisy.</w:t>
      </w:r>
    </w:p>
    <w:p w14:paraId="751B025C" w14:textId="3FF45FF4"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39" w:anchor="bfn10" w:history="1">
        <w:r w:rsidRPr="005D4A55">
          <w:rPr>
            <w:rFonts w:ascii="Times New Roman" w:eastAsia="Times New Roman" w:hAnsi="Times New Roman" w:cs="Times New Roman"/>
            <w:sz w:val="20"/>
            <w:szCs w:val="20"/>
            <w:vertAlign w:val="superscript"/>
            <w:lang w:eastAsia="en-GB"/>
          </w:rPr>
          <w:t>10</w:t>
        </w:r>
      </w:hyperlink>
      <w:r w:rsidRPr="005D4A55">
        <w:rPr>
          <w:rFonts w:ascii="Times New Roman" w:eastAsia="Times New Roman" w:hAnsi="Times New Roman" w:cs="Times New Roman"/>
          <w:sz w:val="20"/>
          <w:szCs w:val="20"/>
          <w:lang w:eastAsia="en-GB"/>
        </w:rPr>
        <w:t>HTML stands for Hyper Text Markup Language and CSS stands for Cascading Styling Sheets. These are web development languages where the former deals with markup and latter is used to style and design a web page.</w:t>
      </w:r>
    </w:p>
    <w:p w14:paraId="4CBDD5CF" w14:textId="6F948D4F" w:rsidR="005D4A55" w:rsidRPr="005D4A55" w:rsidRDefault="005D4A55" w:rsidP="000F26E8">
      <w:pPr>
        <w:spacing w:after="0" w:line="240" w:lineRule="auto"/>
        <w:rPr>
          <w:rFonts w:ascii="Times New Roman" w:eastAsia="Times New Roman" w:hAnsi="Times New Roman" w:cs="Times New Roman"/>
          <w:sz w:val="20"/>
          <w:szCs w:val="20"/>
          <w:lang w:eastAsia="en-GB"/>
        </w:rPr>
      </w:pPr>
      <w:hyperlink r:id="rId140" w:anchor="bfn11" w:history="1">
        <w:r w:rsidRPr="005D4A55">
          <w:rPr>
            <w:rFonts w:ascii="Times New Roman" w:eastAsia="Times New Roman" w:hAnsi="Times New Roman" w:cs="Times New Roman"/>
            <w:sz w:val="20"/>
            <w:szCs w:val="20"/>
            <w:vertAlign w:val="superscript"/>
            <w:lang w:eastAsia="en-GB"/>
          </w:rPr>
          <w:t>11</w:t>
        </w:r>
      </w:hyperlink>
      <w:r w:rsidRPr="005D4A55">
        <w:rPr>
          <w:rFonts w:ascii="Times New Roman" w:eastAsia="Times New Roman" w:hAnsi="Times New Roman" w:cs="Times New Roman"/>
          <w:sz w:val="20"/>
          <w:szCs w:val="20"/>
          <w:lang w:eastAsia="en-GB"/>
        </w:rPr>
        <w:t>Since, it is a general practice to convert text to lower case for generalization purposes. Otherwise, the words Deficit and deficit convey the same meaning.</w:t>
      </w:r>
    </w:p>
    <w:p w14:paraId="4E20BFEB" w14:textId="0EE8E0BD"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1" w:anchor="bfn12" w:history="1">
        <w:r w:rsidRPr="005D4A55">
          <w:rPr>
            <w:rFonts w:ascii="Times New Roman" w:eastAsia="Times New Roman" w:hAnsi="Times New Roman" w:cs="Times New Roman"/>
            <w:sz w:val="20"/>
            <w:szCs w:val="20"/>
            <w:vertAlign w:val="superscript"/>
            <w:lang w:eastAsia="en-GB"/>
          </w:rPr>
          <w:t>12</w:t>
        </w:r>
      </w:hyperlink>
      <w:r w:rsidRPr="005D4A55">
        <w:rPr>
          <w:rFonts w:ascii="Times New Roman" w:eastAsia="Times New Roman" w:hAnsi="Times New Roman" w:cs="Times New Roman"/>
          <w:sz w:val="20"/>
          <w:szCs w:val="20"/>
          <w:lang w:eastAsia="en-GB"/>
        </w:rPr>
        <w:t>Stop words are the words like is, am, are, the, an, to, at, in etc. that do not add meaning to the main text.</w:t>
      </w:r>
    </w:p>
    <w:p w14:paraId="2484E4E3" w14:textId="1EBDFDEA"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2" w:anchor="bfn13" w:history="1">
        <w:r w:rsidRPr="005D4A55">
          <w:rPr>
            <w:rFonts w:ascii="Times New Roman" w:eastAsia="Times New Roman" w:hAnsi="Times New Roman" w:cs="Times New Roman"/>
            <w:sz w:val="20"/>
            <w:szCs w:val="20"/>
            <w:vertAlign w:val="superscript"/>
            <w:lang w:eastAsia="en-GB"/>
          </w:rPr>
          <w:t>13</w:t>
        </w:r>
      </w:hyperlink>
      <w:r w:rsidRPr="005D4A55">
        <w:rPr>
          <w:rFonts w:ascii="Times New Roman" w:eastAsia="Times New Roman" w:hAnsi="Times New Roman" w:cs="Times New Roman"/>
          <w:sz w:val="20"/>
          <w:szCs w:val="20"/>
          <w:lang w:eastAsia="en-GB"/>
        </w:rPr>
        <w:t>For more information of stop word, see official website of NLTK- Natural Language Toolkit</w:t>
      </w:r>
    </w:p>
    <w:p w14:paraId="194D8C2B" w14:textId="77777777" w:rsidR="005D4A55" w:rsidRPr="005D4A55" w:rsidRDefault="005D4A55" w:rsidP="0061691C">
      <w:pPr>
        <w:spacing w:after="0" w:line="240" w:lineRule="auto"/>
        <w:ind w:left="720"/>
        <w:rPr>
          <w:rFonts w:ascii="Times New Roman" w:eastAsia="Times New Roman" w:hAnsi="Times New Roman" w:cs="Times New Roman"/>
          <w:sz w:val="20"/>
          <w:szCs w:val="20"/>
          <w:lang w:eastAsia="en-GB"/>
        </w:rPr>
      </w:pPr>
      <w:r w:rsidRPr="005D4A55">
        <w:rPr>
          <w:rFonts w:ascii="Times New Roman" w:eastAsia="Times New Roman" w:hAnsi="Times New Roman" w:cs="Times New Roman"/>
          <w:sz w:val="20"/>
          <w:szCs w:val="20"/>
          <w:lang w:eastAsia="en-GB"/>
        </w:rPr>
        <w:t>https://www.nltk.org/book/ch02.html</w:t>
      </w:r>
    </w:p>
    <w:p w14:paraId="5CAA97C4" w14:textId="3798013A"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3" w:anchor="bfn14" w:history="1">
        <w:r w:rsidRPr="005D4A55">
          <w:rPr>
            <w:rFonts w:ascii="Times New Roman" w:eastAsia="Times New Roman" w:hAnsi="Times New Roman" w:cs="Times New Roman"/>
            <w:sz w:val="20"/>
            <w:szCs w:val="20"/>
            <w:vertAlign w:val="superscript"/>
            <w:lang w:eastAsia="en-GB"/>
          </w:rPr>
          <w:t>14</w:t>
        </w:r>
      </w:hyperlink>
      <w:r w:rsidRPr="005D4A55">
        <w:rPr>
          <w:rFonts w:ascii="Times New Roman" w:eastAsia="Times New Roman" w:hAnsi="Times New Roman" w:cs="Times New Roman"/>
          <w:sz w:val="20"/>
          <w:szCs w:val="20"/>
          <w:lang w:eastAsia="en-GB"/>
        </w:rPr>
        <w:t>Harvard sentiment dictionary can be accessed here http://www.wjh.harvard.edu/~inquirer/homecat.htm</w:t>
      </w:r>
    </w:p>
    <w:p w14:paraId="1E740B90" w14:textId="7A89D724"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4" w:anchor="bfn15" w:history="1">
        <w:r w:rsidRPr="005D4A55">
          <w:rPr>
            <w:rFonts w:ascii="Times New Roman" w:eastAsia="Times New Roman" w:hAnsi="Times New Roman" w:cs="Times New Roman"/>
            <w:sz w:val="20"/>
            <w:szCs w:val="20"/>
            <w:vertAlign w:val="superscript"/>
            <w:lang w:eastAsia="en-GB"/>
          </w:rPr>
          <w:t>15</w:t>
        </w:r>
      </w:hyperlink>
      <w:r w:rsidRPr="005D4A55">
        <w:rPr>
          <w:rFonts w:ascii="Times New Roman" w:eastAsia="Times New Roman" w:hAnsi="Times New Roman" w:cs="Times New Roman"/>
          <w:sz w:val="20"/>
          <w:szCs w:val="20"/>
          <w:lang w:eastAsia="en-GB"/>
        </w:rPr>
        <w:t>The term frequency is useful when we have only one document. However, in case of multiple documents it is preferred to use TF-IDF, term frequency inverse document frequency. To read further on TF-IDF and similarities and the steps used in this study see https://www.udacity.com/course/natural-language-processing-nanodegree--nd892</w:t>
      </w:r>
    </w:p>
    <w:p w14:paraId="578CC33E" w14:textId="43CB306B"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5" w:anchor="bfn16" w:history="1">
        <w:r w:rsidRPr="005D4A55">
          <w:rPr>
            <w:rFonts w:ascii="Times New Roman" w:eastAsia="Times New Roman" w:hAnsi="Times New Roman" w:cs="Times New Roman"/>
            <w:sz w:val="20"/>
            <w:szCs w:val="20"/>
            <w:vertAlign w:val="superscript"/>
            <w:lang w:eastAsia="en-GB"/>
          </w:rPr>
          <w:t>16</w:t>
        </w:r>
      </w:hyperlink>
      <w:r w:rsidRPr="005D4A55">
        <w:rPr>
          <w:rFonts w:ascii="Times New Roman" w:eastAsia="Times New Roman" w:hAnsi="Times New Roman" w:cs="Times New Roman"/>
          <w:sz w:val="20"/>
          <w:szCs w:val="20"/>
          <w:lang w:eastAsia="en-GB"/>
        </w:rPr>
        <w:t>Kang and Han (2018) suggest that positive and negative sentiments are informative when measured accurately. Both these sentiments have been preferred and used in the literature, see also (</w:t>
      </w:r>
      <w:proofErr w:type="spellStart"/>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"bib34"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Jegadeesh</w:t>
      </w:r>
      <w:proofErr w:type="spellEnd"/>
      <w:r w:rsidRPr="005D4A55">
        <w:rPr>
          <w:rFonts w:ascii="Times New Roman" w:eastAsia="Times New Roman" w:hAnsi="Times New Roman" w:cs="Times New Roman"/>
          <w:sz w:val="20"/>
          <w:szCs w:val="20"/>
          <w:lang w:eastAsia="en-GB"/>
        </w:rPr>
        <w:t xml:space="preserve"> and Wu, 2013</w:t>
      </w:r>
      <w:r w:rsidRPr="005D4A55">
        <w:rPr>
          <w:rFonts w:ascii="Times New Roman" w:eastAsia="Times New Roman" w:hAnsi="Times New Roman" w:cs="Times New Roman"/>
          <w:sz w:val="20"/>
          <w:szCs w:val="20"/>
          <w:lang w:eastAsia="en-GB"/>
        </w:rPr>
        <w:fldChar w:fldCharType="end"/>
      </w:r>
      <w:bookmarkEnd w:id="1"/>
      <w:r w:rsidRPr="005D4A55">
        <w:rPr>
          <w:rFonts w:ascii="Times New Roman" w:eastAsia="Times New Roman" w:hAnsi="Times New Roman" w:cs="Times New Roman"/>
          <w:sz w:val="20"/>
          <w:szCs w:val="20"/>
          <w:lang w:eastAsia="en-GB"/>
        </w:rPr>
        <w:t>).</w:t>
      </w:r>
    </w:p>
    <w:p w14:paraId="64C2D062" w14:textId="4E20D9A6"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6" w:anchor="bfn17" w:history="1">
        <w:r w:rsidRPr="005D4A55">
          <w:rPr>
            <w:rFonts w:ascii="Times New Roman" w:eastAsia="Times New Roman" w:hAnsi="Times New Roman" w:cs="Times New Roman"/>
            <w:sz w:val="20"/>
            <w:szCs w:val="20"/>
            <w:vertAlign w:val="superscript"/>
            <w:lang w:eastAsia="en-GB"/>
          </w:rPr>
          <w:t>17</w:t>
        </w:r>
      </w:hyperlink>
      <w:r w:rsidRPr="005D4A55">
        <w:rPr>
          <w:rFonts w:ascii="Times New Roman" w:eastAsia="Times New Roman" w:hAnsi="Times New Roman" w:cs="Times New Roman"/>
          <w:sz w:val="20"/>
          <w:szCs w:val="20"/>
          <w:lang w:eastAsia="en-GB"/>
        </w:rPr>
        <w:t>The intuition of taking previous years values also come from the fact that companies aggregate their fundamentals at the end of fiscal year, while financial report (the textual part) may be drafted before that aggregation. The results were not significantly different when tested the models with variables at time (t) and (t-1) the previous year’s financial performance may predict current sentiments in the 10-ks. More detailed discussion on the use of lagged variables to address endogeneity from econometrics aspect can be found in (</w:t>
      </w:r>
      <w:bookmarkStart w:id="85" w:name="bbib4"/>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"bib4"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Bellemare et al., 2017</w:t>
      </w:r>
      <w:r w:rsidRPr="005D4A55">
        <w:rPr>
          <w:rFonts w:ascii="Times New Roman" w:eastAsia="Times New Roman" w:hAnsi="Times New Roman" w:cs="Times New Roman"/>
          <w:sz w:val="20"/>
          <w:szCs w:val="20"/>
          <w:lang w:eastAsia="en-GB"/>
        </w:rPr>
        <w:fldChar w:fldCharType="end"/>
      </w:r>
      <w:bookmarkEnd w:id="85"/>
      <w:r w:rsidRPr="005D4A55">
        <w:rPr>
          <w:rFonts w:ascii="Times New Roman" w:eastAsia="Times New Roman" w:hAnsi="Times New Roman" w:cs="Times New Roman"/>
          <w:sz w:val="20"/>
          <w:szCs w:val="20"/>
          <w:lang w:eastAsia="en-GB"/>
        </w:rPr>
        <w:t xml:space="preserve">, </w:t>
      </w:r>
      <w:bookmarkStart w:id="86" w:name="bbib45"/>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"bib45"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Reed, 2015</w:t>
      </w:r>
      <w:r w:rsidRPr="005D4A55">
        <w:rPr>
          <w:rFonts w:ascii="Times New Roman" w:eastAsia="Times New Roman" w:hAnsi="Times New Roman" w:cs="Times New Roman"/>
          <w:sz w:val="20"/>
          <w:szCs w:val="20"/>
          <w:lang w:eastAsia="en-GB"/>
        </w:rPr>
        <w:fldChar w:fldCharType="end"/>
      </w:r>
      <w:bookmarkEnd w:id="86"/>
      <w:r w:rsidRPr="005D4A55">
        <w:rPr>
          <w:rFonts w:ascii="Times New Roman" w:eastAsia="Times New Roman" w:hAnsi="Times New Roman" w:cs="Times New Roman"/>
          <w:sz w:val="20"/>
          <w:szCs w:val="20"/>
          <w:lang w:eastAsia="en-GB"/>
        </w:rPr>
        <w:t>).</w:t>
      </w:r>
    </w:p>
    <w:p w14:paraId="2CF97EB4" w14:textId="42008403"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7" w:anchor="bfn18" w:history="1">
        <w:r w:rsidRPr="005D4A55">
          <w:rPr>
            <w:rFonts w:ascii="Times New Roman" w:eastAsia="Times New Roman" w:hAnsi="Times New Roman" w:cs="Times New Roman"/>
            <w:sz w:val="20"/>
            <w:szCs w:val="20"/>
            <w:vertAlign w:val="superscript"/>
            <w:lang w:eastAsia="en-GB"/>
          </w:rPr>
          <w:t>18</w:t>
        </w:r>
      </w:hyperlink>
      <w:r w:rsidRPr="005D4A55">
        <w:rPr>
          <w:rFonts w:ascii="Times New Roman" w:eastAsia="Times New Roman" w:hAnsi="Times New Roman" w:cs="Times New Roman"/>
          <w:sz w:val="20"/>
          <w:szCs w:val="20"/>
          <w:lang w:eastAsia="en-GB"/>
        </w:rPr>
        <w:t xml:space="preserve">Although the impact is statistically significant, the coefficients are not economically sizeable, this could be due to the reason that all variables are at </w:t>
      </w:r>
      <w:proofErr w:type="gramStart"/>
      <w:r w:rsidRPr="005D4A55">
        <w:rPr>
          <w:rFonts w:ascii="Times New Roman" w:eastAsia="Times New Roman" w:hAnsi="Times New Roman" w:cs="Times New Roman"/>
          <w:sz w:val="20"/>
          <w:szCs w:val="20"/>
          <w:lang w:eastAsia="en-GB"/>
        </w:rPr>
        <w:t>the]\</w:t>
      </w:r>
      <w:proofErr w:type="spellStart"/>
      <w:proofErr w:type="gramEnd"/>
      <w:r w:rsidRPr="005D4A55">
        <w:rPr>
          <w:rFonts w:ascii="Times New Roman" w:eastAsia="Times New Roman" w:hAnsi="Times New Roman" w:cs="Times New Roman"/>
          <w:sz w:val="20"/>
          <w:szCs w:val="20"/>
          <w:lang w:eastAsia="en-GB"/>
        </w:rPr>
        <w:t>ir</w:t>
      </w:r>
      <w:proofErr w:type="spellEnd"/>
      <w:r w:rsidRPr="005D4A55">
        <w:rPr>
          <w:rFonts w:ascii="Times New Roman" w:eastAsia="Times New Roman" w:hAnsi="Times New Roman" w:cs="Times New Roman"/>
          <w:sz w:val="20"/>
          <w:szCs w:val="20"/>
          <w:lang w:eastAsia="en-GB"/>
        </w:rPr>
        <w:t xml:space="preserve"> first lag that may affect the magnitude of coefficients. We observe that previous studies also report relatively lower values of coefficients as well as adjusted R-square when they measure the impact on 10-k positivity/negativity. The coefficients from the other direction i.e., from sentiments or readability to financial performance are also quite low, see for instance </w:t>
      </w:r>
      <w:proofErr w:type="spellStart"/>
      <w:r w:rsidRPr="005D4A55">
        <w:rPr>
          <w:rFonts w:ascii="Times New Roman" w:eastAsia="Times New Roman" w:hAnsi="Times New Roman" w:cs="Times New Roman"/>
          <w:sz w:val="20"/>
          <w:szCs w:val="20"/>
          <w:lang w:eastAsia="en-GB"/>
        </w:rPr>
        <w:t>Rijba</w:t>
      </w:r>
      <w:proofErr w:type="spellEnd"/>
      <w:r w:rsidRPr="005D4A55">
        <w:rPr>
          <w:rFonts w:ascii="Times New Roman" w:eastAsia="Times New Roman" w:hAnsi="Times New Roman" w:cs="Times New Roman"/>
          <w:sz w:val="20"/>
          <w:szCs w:val="20"/>
          <w:lang w:eastAsia="en-GB"/>
        </w:rPr>
        <w:t xml:space="preserve"> et al. (2021) where they examine the impact of financial readability (Bog index) on implied cost of equity. </w:t>
      </w:r>
      <w:hyperlink r:id="rId148" w:anchor="bib6" w:history="1">
        <w:proofErr w:type="spellStart"/>
        <w:r w:rsidRPr="005D4A55">
          <w:rPr>
            <w:rFonts w:ascii="Times New Roman" w:eastAsia="Times New Roman" w:hAnsi="Times New Roman" w:cs="Times New Roman"/>
            <w:sz w:val="20"/>
            <w:szCs w:val="20"/>
            <w:lang w:eastAsia="en-GB"/>
          </w:rPr>
          <w:t>Bodnaruk</w:t>
        </w:r>
        <w:proofErr w:type="spellEnd"/>
        <w:r w:rsidRPr="005D4A55">
          <w:rPr>
            <w:rFonts w:ascii="Times New Roman" w:eastAsia="Times New Roman" w:hAnsi="Times New Roman" w:cs="Times New Roman"/>
            <w:sz w:val="20"/>
            <w:szCs w:val="20"/>
            <w:lang w:eastAsia="en-GB"/>
          </w:rPr>
          <w:t xml:space="preserve"> et al. (2015)</w:t>
        </w:r>
      </w:hyperlink>
      <w:bookmarkEnd w:id="75"/>
      <w:r w:rsidRPr="005D4A55">
        <w:rPr>
          <w:rFonts w:ascii="Times New Roman" w:eastAsia="Times New Roman" w:hAnsi="Times New Roman" w:cs="Times New Roman"/>
          <w:sz w:val="20"/>
          <w:szCs w:val="20"/>
          <w:lang w:eastAsia="en-GB"/>
        </w:rPr>
        <w:t xml:space="preserve"> also reports very low correlations between constraining sentiment of 10-k and firm’s financial constraints.</w:t>
      </w:r>
    </w:p>
    <w:p w14:paraId="6505C6E6" w14:textId="6EF146E7"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49" w:anchor="bfn19" w:history="1">
        <w:r w:rsidRPr="005D4A55">
          <w:rPr>
            <w:rFonts w:ascii="Times New Roman" w:eastAsia="Times New Roman" w:hAnsi="Times New Roman" w:cs="Times New Roman"/>
            <w:sz w:val="20"/>
            <w:szCs w:val="20"/>
            <w:vertAlign w:val="superscript"/>
            <w:lang w:eastAsia="en-GB"/>
          </w:rPr>
          <w:t>19</w:t>
        </w:r>
      </w:hyperlink>
      <w:r w:rsidRPr="005D4A55">
        <w:rPr>
          <w:rFonts w:ascii="Times New Roman" w:eastAsia="Times New Roman" w:hAnsi="Times New Roman" w:cs="Times New Roman"/>
          <w:sz w:val="20"/>
          <w:szCs w:val="20"/>
          <w:lang w:eastAsia="en-GB"/>
        </w:rPr>
        <w:t xml:space="preserve">It is important to note here that decrease in negativity does not necessarily imply increase in positivity. </w:t>
      </w:r>
      <w:proofErr w:type="gramStart"/>
      <w:r w:rsidRPr="005D4A55">
        <w:rPr>
          <w:rFonts w:ascii="Times New Roman" w:eastAsia="Times New Roman" w:hAnsi="Times New Roman" w:cs="Times New Roman"/>
          <w:sz w:val="20"/>
          <w:szCs w:val="20"/>
          <w:lang w:eastAsia="en-GB"/>
        </w:rPr>
        <w:t>Since,</w:t>
      </w:r>
      <w:proofErr w:type="gramEnd"/>
      <w:r w:rsidRPr="005D4A55">
        <w:rPr>
          <w:rFonts w:ascii="Times New Roman" w:eastAsia="Times New Roman" w:hAnsi="Times New Roman" w:cs="Times New Roman"/>
          <w:sz w:val="20"/>
          <w:szCs w:val="20"/>
          <w:lang w:eastAsia="en-GB"/>
        </w:rPr>
        <w:t xml:space="preserve"> both these measures are based on word count from 10-k, where </w:t>
      </w:r>
      <w:r w:rsidRPr="005D4A55">
        <w:rPr>
          <w:rFonts w:ascii="Times New Roman" w:eastAsia="Times New Roman" w:hAnsi="Times New Roman" w:cs="Times New Roman"/>
          <w:i/>
          <w:iCs/>
          <w:sz w:val="20"/>
          <w:szCs w:val="20"/>
          <w:lang w:eastAsia="en-GB"/>
        </w:rPr>
        <w:t>Positivity</w:t>
      </w:r>
      <w:r w:rsidRPr="005D4A55">
        <w:rPr>
          <w:rFonts w:ascii="Times New Roman" w:eastAsia="Times New Roman" w:hAnsi="Times New Roman" w:cs="Times New Roman"/>
          <w:sz w:val="20"/>
          <w:szCs w:val="20"/>
          <w:lang w:eastAsia="en-GB"/>
        </w:rPr>
        <w:t xml:space="preserve"> and </w:t>
      </w:r>
      <w:r w:rsidRPr="005D4A55">
        <w:rPr>
          <w:rFonts w:ascii="Times New Roman" w:eastAsia="Times New Roman" w:hAnsi="Times New Roman" w:cs="Times New Roman"/>
          <w:i/>
          <w:iCs/>
          <w:sz w:val="20"/>
          <w:szCs w:val="20"/>
          <w:lang w:eastAsia="en-GB"/>
        </w:rPr>
        <w:t>Negativity</w:t>
      </w:r>
      <w:r w:rsidRPr="005D4A55">
        <w:rPr>
          <w:rFonts w:ascii="Times New Roman" w:eastAsia="Times New Roman" w:hAnsi="Times New Roman" w:cs="Times New Roman"/>
          <w:sz w:val="20"/>
          <w:szCs w:val="20"/>
          <w:lang w:eastAsia="en-GB"/>
        </w:rPr>
        <w:t xml:space="preserve"> are represented based on the (TF-IDF defined above) for each of positive and negative wordcount.</w:t>
      </w:r>
    </w:p>
    <w:p w14:paraId="51BDC3B4" w14:textId="5A1F2F3A"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50" w:anchor="bfn20" w:history="1">
        <w:r w:rsidRPr="005D4A55">
          <w:rPr>
            <w:rFonts w:ascii="Times New Roman" w:eastAsia="Times New Roman" w:hAnsi="Times New Roman" w:cs="Times New Roman"/>
            <w:sz w:val="20"/>
            <w:szCs w:val="20"/>
            <w:vertAlign w:val="superscript"/>
            <w:lang w:eastAsia="en-GB"/>
          </w:rPr>
          <w:t>20</w:t>
        </w:r>
      </w:hyperlink>
      <w:r w:rsidRPr="005D4A55">
        <w:rPr>
          <w:rFonts w:ascii="Times New Roman" w:eastAsia="Times New Roman" w:hAnsi="Times New Roman" w:cs="Times New Roman"/>
          <w:sz w:val="20"/>
          <w:szCs w:val="20"/>
          <w:lang w:eastAsia="en-GB"/>
        </w:rPr>
        <w:t xml:space="preserve">For more details on how board level corporate governance mechanism influence firms’ policies (See </w:t>
      </w:r>
      <w:bookmarkStart w:id="87" w:name="bbib8"/>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"bib8"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Boubaker et al., 2012</w:t>
      </w:r>
      <w:r w:rsidRPr="005D4A55">
        <w:rPr>
          <w:rFonts w:ascii="Times New Roman" w:eastAsia="Times New Roman" w:hAnsi="Times New Roman" w:cs="Times New Roman"/>
          <w:sz w:val="20"/>
          <w:szCs w:val="20"/>
          <w:lang w:eastAsia="en-GB"/>
        </w:rPr>
        <w:fldChar w:fldCharType="end"/>
      </w:r>
      <w:bookmarkEnd w:id="87"/>
      <w:r w:rsidRPr="005D4A55">
        <w:rPr>
          <w:rFonts w:ascii="Times New Roman" w:eastAsia="Times New Roman" w:hAnsi="Times New Roman" w:cs="Times New Roman"/>
          <w:sz w:val="20"/>
          <w:szCs w:val="20"/>
          <w:lang w:eastAsia="en-GB"/>
        </w:rPr>
        <w:t xml:space="preserve">; </w:t>
      </w:r>
      <w:bookmarkStart w:id="88" w:name="bbib9"/>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"bib9" </w:instrText>
      </w:r>
      <w:r w:rsidRPr="005D4A55">
        <w:rPr>
          <w:rFonts w:ascii="Times New Roman" w:eastAsia="Times New Roman" w:hAnsi="Times New Roman" w:cs="Times New Roman"/>
          <w:sz w:val="20"/>
          <w:szCs w:val="20"/>
          <w:lang w:eastAsia="en-GB"/>
        </w:rPr>
        <w:fldChar w:fldCharType="separate"/>
      </w:r>
      <w:r w:rsidRPr="005D4A55">
        <w:rPr>
          <w:rFonts w:ascii="Times New Roman" w:eastAsia="Times New Roman" w:hAnsi="Times New Roman" w:cs="Times New Roman"/>
          <w:sz w:val="20"/>
          <w:szCs w:val="20"/>
          <w:lang w:eastAsia="en-GB"/>
        </w:rPr>
        <w:t>Boubaker and Nguyen, Boubaker and Nguyen, 2012</w:t>
      </w:r>
      <w:r w:rsidRPr="005D4A55">
        <w:rPr>
          <w:rFonts w:ascii="Times New Roman" w:eastAsia="Times New Roman" w:hAnsi="Times New Roman" w:cs="Times New Roman"/>
          <w:sz w:val="20"/>
          <w:szCs w:val="20"/>
          <w:lang w:eastAsia="en-GB"/>
        </w:rPr>
        <w:fldChar w:fldCharType="end"/>
      </w:r>
      <w:bookmarkEnd w:id="88"/>
      <w:r w:rsidRPr="005D4A55">
        <w:rPr>
          <w:rFonts w:ascii="Times New Roman" w:eastAsia="Times New Roman" w:hAnsi="Times New Roman" w:cs="Times New Roman"/>
          <w:sz w:val="20"/>
          <w:szCs w:val="20"/>
          <w:lang w:eastAsia="en-GB"/>
        </w:rPr>
        <w:t xml:space="preserve">), and </w:t>
      </w:r>
      <w:bookmarkStart w:id="89" w:name="bbib44"/>
      <w:r w:rsidRPr="005D4A55">
        <w:rPr>
          <w:rFonts w:ascii="Times New Roman" w:eastAsia="Times New Roman" w:hAnsi="Times New Roman" w:cs="Times New Roman"/>
          <w:sz w:val="20"/>
          <w:szCs w:val="20"/>
          <w:lang w:eastAsia="en-GB"/>
        </w:rPr>
        <w:fldChar w:fldCharType="begin"/>
      </w:r>
      <w:r w:rsidRPr="005D4A55">
        <w:rPr>
          <w:rFonts w:ascii="Times New Roman" w:eastAsia="Times New Roman" w:hAnsi="Times New Roman" w:cs="Times New Roman"/>
          <w:sz w:val="20"/>
          <w:szCs w:val="20"/>
          <w:lang w:eastAsia="en-GB"/>
        </w:rPr>
        <w:instrText xml:space="preserve"> HYPERLINK "https://www.sciencedirect.com/science/article/pii/S0275531922000678" \l "bib44" </w:instrText>
      </w:r>
      <w:r w:rsidRPr="005D4A55">
        <w:rPr>
          <w:rFonts w:ascii="Times New Roman" w:eastAsia="Times New Roman" w:hAnsi="Times New Roman" w:cs="Times New Roman"/>
          <w:sz w:val="20"/>
          <w:szCs w:val="20"/>
          <w:lang w:eastAsia="en-GB"/>
        </w:rPr>
        <w:fldChar w:fldCharType="separate"/>
      </w:r>
      <w:proofErr w:type="spellStart"/>
      <w:r w:rsidRPr="005D4A55">
        <w:rPr>
          <w:rFonts w:ascii="Times New Roman" w:eastAsia="Times New Roman" w:hAnsi="Times New Roman" w:cs="Times New Roman"/>
          <w:sz w:val="20"/>
          <w:szCs w:val="20"/>
          <w:lang w:eastAsia="en-GB"/>
        </w:rPr>
        <w:t>Neifar</w:t>
      </w:r>
      <w:proofErr w:type="spellEnd"/>
      <w:r w:rsidRPr="005D4A55">
        <w:rPr>
          <w:rFonts w:ascii="Times New Roman" w:eastAsia="Times New Roman" w:hAnsi="Times New Roman" w:cs="Times New Roman"/>
          <w:sz w:val="20"/>
          <w:szCs w:val="20"/>
          <w:lang w:eastAsia="en-GB"/>
        </w:rPr>
        <w:t xml:space="preserve"> and </w:t>
      </w:r>
      <w:proofErr w:type="spellStart"/>
      <w:r w:rsidRPr="005D4A55">
        <w:rPr>
          <w:rFonts w:ascii="Times New Roman" w:eastAsia="Times New Roman" w:hAnsi="Times New Roman" w:cs="Times New Roman"/>
          <w:sz w:val="20"/>
          <w:szCs w:val="20"/>
          <w:lang w:eastAsia="en-GB"/>
        </w:rPr>
        <w:t>Jarboui</w:t>
      </w:r>
      <w:proofErr w:type="spellEnd"/>
      <w:r w:rsidRPr="005D4A55">
        <w:rPr>
          <w:rFonts w:ascii="Times New Roman" w:eastAsia="Times New Roman" w:hAnsi="Times New Roman" w:cs="Times New Roman"/>
          <w:sz w:val="20"/>
          <w:szCs w:val="20"/>
          <w:lang w:eastAsia="en-GB"/>
        </w:rPr>
        <w:t>, (2018)</w:t>
      </w:r>
      <w:r w:rsidRPr="005D4A55">
        <w:rPr>
          <w:rFonts w:ascii="Times New Roman" w:eastAsia="Times New Roman" w:hAnsi="Times New Roman" w:cs="Times New Roman"/>
          <w:sz w:val="20"/>
          <w:szCs w:val="20"/>
          <w:lang w:eastAsia="en-GB"/>
        </w:rPr>
        <w:fldChar w:fldCharType="end"/>
      </w:r>
      <w:bookmarkEnd w:id="89"/>
      <w:r w:rsidRPr="005D4A55">
        <w:rPr>
          <w:rFonts w:ascii="Times New Roman" w:eastAsia="Times New Roman" w:hAnsi="Times New Roman" w:cs="Times New Roman"/>
          <w:sz w:val="20"/>
          <w:szCs w:val="20"/>
          <w:lang w:eastAsia="en-GB"/>
        </w:rPr>
        <w:t xml:space="preserve"> for mechanisms of corporate governance on the informational content of operational risk disclosure.</w:t>
      </w:r>
    </w:p>
    <w:p w14:paraId="299FFF65" w14:textId="2B25E559"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51" w:anchor="bfn21" w:history="1">
        <w:r w:rsidRPr="005D4A55">
          <w:rPr>
            <w:rFonts w:ascii="Times New Roman" w:eastAsia="Times New Roman" w:hAnsi="Times New Roman" w:cs="Times New Roman"/>
            <w:sz w:val="20"/>
            <w:szCs w:val="20"/>
            <w:vertAlign w:val="superscript"/>
            <w:lang w:eastAsia="en-GB"/>
          </w:rPr>
          <w:t>21</w:t>
        </w:r>
      </w:hyperlink>
      <w:r w:rsidRPr="005D4A55">
        <w:rPr>
          <w:rFonts w:ascii="Times New Roman" w:eastAsia="Times New Roman" w:hAnsi="Times New Roman" w:cs="Times New Roman"/>
          <w:sz w:val="20"/>
          <w:szCs w:val="20"/>
          <w:lang w:eastAsia="en-GB"/>
        </w:rPr>
        <w:t xml:space="preserve">The board level corporate governance variables are also defined in </w:t>
      </w:r>
      <w:hyperlink r:id="rId152" w:anchor="tbl0005" w:history="1">
        <w:r w:rsidRPr="005D4A55">
          <w:rPr>
            <w:rFonts w:ascii="Times New Roman" w:eastAsia="Times New Roman" w:hAnsi="Times New Roman" w:cs="Times New Roman"/>
            <w:sz w:val="20"/>
            <w:szCs w:val="20"/>
            <w:lang w:eastAsia="en-GB"/>
          </w:rPr>
          <w:t>Table 1</w:t>
        </w:r>
      </w:hyperlink>
      <w:bookmarkEnd w:id="55"/>
      <w:r w:rsidRPr="005D4A55">
        <w:rPr>
          <w:rFonts w:ascii="Times New Roman" w:eastAsia="Times New Roman" w:hAnsi="Times New Roman" w:cs="Times New Roman"/>
          <w:sz w:val="20"/>
          <w:szCs w:val="20"/>
          <w:lang w:eastAsia="en-GB"/>
        </w:rPr>
        <w:t>.</w:t>
      </w:r>
    </w:p>
    <w:p w14:paraId="28BE8B4A" w14:textId="0B891738" w:rsidR="005D4A55" w:rsidRPr="005D4A55" w:rsidRDefault="005D4A55" w:rsidP="008B7CA1">
      <w:pPr>
        <w:spacing w:after="0" w:line="240" w:lineRule="auto"/>
        <w:rPr>
          <w:rFonts w:ascii="Times New Roman" w:eastAsia="Times New Roman" w:hAnsi="Times New Roman" w:cs="Times New Roman"/>
          <w:sz w:val="20"/>
          <w:szCs w:val="20"/>
          <w:lang w:eastAsia="en-GB"/>
        </w:rPr>
      </w:pPr>
      <w:hyperlink r:id="rId153" w:anchor="bfn22" w:history="1">
        <w:r w:rsidRPr="005D4A55">
          <w:rPr>
            <w:rFonts w:ascii="Times New Roman" w:eastAsia="Times New Roman" w:hAnsi="Times New Roman" w:cs="Times New Roman"/>
            <w:sz w:val="20"/>
            <w:szCs w:val="20"/>
            <w:vertAlign w:val="superscript"/>
            <w:lang w:eastAsia="en-GB"/>
          </w:rPr>
          <w:t>22</w:t>
        </w:r>
      </w:hyperlink>
      <w:r w:rsidRPr="005D4A55">
        <w:rPr>
          <w:rFonts w:ascii="Times New Roman" w:eastAsia="Times New Roman" w:hAnsi="Times New Roman" w:cs="Times New Roman"/>
          <w:sz w:val="20"/>
          <w:szCs w:val="20"/>
          <w:lang w:eastAsia="en-GB"/>
        </w:rPr>
        <w:t>To avoid the impact of any distortions in the financial reporting due to financial crisis, we exclude the year 2007–2009 (i.e., financial crisis period) to perform sub-sample analysis.</w:t>
      </w:r>
    </w:p>
    <w:p w14:paraId="563B8AA2" w14:textId="15CF8FB0" w:rsidR="005D4A55" w:rsidRPr="005D4A55" w:rsidRDefault="005D4A55" w:rsidP="0061691C">
      <w:pPr>
        <w:spacing w:after="0" w:line="240" w:lineRule="auto"/>
        <w:rPr>
          <w:rFonts w:ascii="Times New Roman" w:eastAsia="Times New Roman" w:hAnsi="Times New Roman" w:cs="Times New Roman"/>
          <w:sz w:val="20"/>
          <w:szCs w:val="20"/>
          <w:lang w:eastAsia="en-GB"/>
        </w:rPr>
      </w:pPr>
      <w:r w:rsidRPr="008938FE">
        <w:rPr>
          <w:rFonts w:ascii="Times New Roman" w:eastAsia="Times New Roman" w:hAnsi="Times New Roman" w:cs="Times New Roman"/>
          <w:noProof/>
          <w:sz w:val="20"/>
          <w:szCs w:val="20"/>
          <w:lang w:eastAsia="en-GB"/>
        </w:rPr>
        <mc:AlternateContent>
          <mc:Choice Requires="wps">
            <w:drawing>
              <wp:inline distT="0" distB="0" distL="0" distR="0" wp14:anchorId="10A746A2" wp14:editId="7C16E802">
                <wp:extent cx="886460" cy="189230"/>
                <wp:effectExtent l="0" t="0" r="0" b="0"/>
                <wp:docPr id="1" name="Rectangle 1" descr="RELX group home page">
                  <a:hlinkClick xmlns:a="http://schemas.openxmlformats.org/drawingml/2006/main" r:id="rId15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646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4ABD0" id="Rectangle 1" o:spid="_x0000_s1026" alt="RELX group home page" href="https://www.relx.com/" target="&quot;_blank&quot;" style="width:69.8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" o:button="t" filled="f" stroked="f">
                <v:fill o:detectmouseclick="t"/>
                <o:lock v:ext="edit" aspectratio="t"/>
                <w10:anchorlock/>
              </v:rect>
            </w:pict>
          </mc:Fallback>
        </mc:AlternateContent>
      </w:r>
    </w:p>
    <w:p w14:paraId="04F4A983" w14:textId="08C5680E" w:rsidR="00E91502" w:rsidRPr="0061691C" w:rsidRDefault="0075357F" w:rsidP="0061691C">
      <w:pPr>
        <w:spacing w:after="0" w:line="240" w:lineRule="auto"/>
        <w:rPr>
          <w:rFonts w:ascii="Times New Roman" w:hAnsi="Times New Roman" w:cs="Times New Roman"/>
          <w:sz w:val="24"/>
          <w:szCs w:val="24"/>
        </w:rPr>
      </w:pPr>
    </w:p>
    <w:sectPr w:rsidR="00E91502" w:rsidRPr="0061691C" w:rsidSect="001C42AD">
      <w:footerReference w:type="default" r:id="rId1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D521" w14:textId="77777777" w:rsidR="0061691C" w:rsidRDefault="0061691C" w:rsidP="0061691C">
      <w:pPr>
        <w:spacing w:after="0" w:line="240" w:lineRule="auto"/>
      </w:pPr>
      <w:r>
        <w:separator/>
      </w:r>
    </w:p>
  </w:endnote>
  <w:endnote w:type="continuationSeparator" w:id="0">
    <w:p w14:paraId="17E1BEFD" w14:textId="77777777" w:rsidR="0061691C" w:rsidRDefault="0061691C" w:rsidP="0061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986111"/>
      <w:docPartObj>
        <w:docPartGallery w:val="Page Numbers (Bottom of Page)"/>
        <w:docPartUnique/>
      </w:docPartObj>
    </w:sdtPr>
    <w:sdtContent>
      <w:p w14:paraId="1EA178D4" w14:textId="61EEBB7B" w:rsidR="0061691C" w:rsidRDefault="0061691C">
        <w:pPr>
          <w:pStyle w:val="Footer"/>
          <w:jc w:val="center"/>
        </w:pPr>
        <w:r>
          <w:fldChar w:fldCharType="begin"/>
        </w:r>
        <w:r>
          <w:instrText>PAGE   \* MERGEFORMAT</w:instrText>
        </w:r>
        <w:r>
          <w:fldChar w:fldCharType="separate"/>
        </w:r>
        <w:r>
          <w:t>2</w:t>
        </w:r>
        <w:r>
          <w:fldChar w:fldCharType="end"/>
        </w:r>
      </w:p>
    </w:sdtContent>
  </w:sdt>
  <w:p w14:paraId="70651E54" w14:textId="77777777" w:rsidR="0061691C" w:rsidRDefault="00616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11AA" w14:textId="77777777" w:rsidR="0061691C" w:rsidRDefault="0061691C" w:rsidP="0061691C">
      <w:pPr>
        <w:spacing w:after="0" w:line="240" w:lineRule="auto"/>
      </w:pPr>
      <w:r>
        <w:separator/>
      </w:r>
    </w:p>
  </w:footnote>
  <w:footnote w:type="continuationSeparator" w:id="0">
    <w:p w14:paraId="6316C8F7" w14:textId="77777777" w:rsidR="0061691C" w:rsidRDefault="0061691C" w:rsidP="00616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33F"/>
    <w:multiLevelType w:val="multilevel"/>
    <w:tmpl w:val="CC5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F5E73"/>
    <w:multiLevelType w:val="multilevel"/>
    <w:tmpl w:val="760E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E7DFA"/>
    <w:multiLevelType w:val="multilevel"/>
    <w:tmpl w:val="4F8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71320"/>
    <w:multiLevelType w:val="multilevel"/>
    <w:tmpl w:val="D12A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72363"/>
    <w:multiLevelType w:val="multilevel"/>
    <w:tmpl w:val="A1FE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24583"/>
    <w:multiLevelType w:val="multilevel"/>
    <w:tmpl w:val="023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C1345"/>
    <w:multiLevelType w:val="multilevel"/>
    <w:tmpl w:val="0600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007BB"/>
    <w:multiLevelType w:val="multilevel"/>
    <w:tmpl w:val="873A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66546"/>
    <w:multiLevelType w:val="multilevel"/>
    <w:tmpl w:val="0B2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F58CA"/>
    <w:multiLevelType w:val="multilevel"/>
    <w:tmpl w:val="0A0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5653A"/>
    <w:multiLevelType w:val="multilevel"/>
    <w:tmpl w:val="395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14841"/>
    <w:multiLevelType w:val="multilevel"/>
    <w:tmpl w:val="423C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79103B"/>
    <w:multiLevelType w:val="multilevel"/>
    <w:tmpl w:val="B174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F005D"/>
    <w:multiLevelType w:val="multilevel"/>
    <w:tmpl w:val="29B4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9123E"/>
    <w:multiLevelType w:val="multilevel"/>
    <w:tmpl w:val="2820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
  </w:num>
  <w:num w:numId="4">
    <w:abstractNumId w:val="3"/>
  </w:num>
  <w:num w:numId="5">
    <w:abstractNumId w:val="4"/>
  </w:num>
  <w:num w:numId="6">
    <w:abstractNumId w:val="11"/>
    <w:lvlOverride w:ilvl="0">
      <w:startOverride w:val="6"/>
    </w:lvlOverride>
  </w:num>
  <w:num w:numId="7">
    <w:abstractNumId w:val="2"/>
  </w:num>
  <w:num w:numId="8">
    <w:abstractNumId w:val="7"/>
  </w:num>
  <w:num w:numId="9">
    <w:abstractNumId w:val="9"/>
  </w:num>
  <w:num w:numId="10">
    <w:abstractNumId w:val="8"/>
  </w:num>
  <w:num w:numId="11">
    <w:abstractNumId w:val="0"/>
  </w:num>
  <w:num w:numId="12">
    <w:abstractNumId w:val="10"/>
  </w:num>
  <w:num w:numId="13">
    <w:abstractNumId w:val="1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55"/>
    <w:rsid w:val="00011B64"/>
    <w:rsid w:val="00023510"/>
    <w:rsid w:val="000F26E8"/>
    <w:rsid w:val="0017505A"/>
    <w:rsid w:val="001C42AD"/>
    <w:rsid w:val="002C5302"/>
    <w:rsid w:val="00373D61"/>
    <w:rsid w:val="003A7F6B"/>
    <w:rsid w:val="004510BB"/>
    <w:rsid w:val="005D4A55"/>
    <w:rsid w:val="00612023"/>
    <w:rsid w:val="0061691C"/>
    <w:rsid w:val="00785195"/>
    <w:rsid w:val="008938FE"/>
    <w:rsid w:val="008B7CA1"/>
    <w:rsid w:val="008E5628"/>
    <w:rsid w:val="00B63FC2"/>
    <w:rsid w:val="00C705DA"/>
    <w:rsid w:val="00EC4A4A"/>
    <w:rsid w:val="00FE7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06AA"/>
  <w15:chartTrackingRefBased/>
  <w15:docId w15:val="{6E59A47E-E78D-4910-8CAC-5FB10D16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4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D4A5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D4A5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D4A5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A55"/>
    <w:rPr>
      <w:color w:val="0000FF"/>
      <w:u w:val="single"/>
    </w:rPr>
  </w:style>
  <w:style w:type="character" w:customStyle="1" w:styleId="Heading1Char">
    <w:name w:val="Heading 1 Char"/>
    <w:basedOn w:val="DefaultParagraphFont"/>
    <w:link w:val="Heading1"/>
    <w:uiPriority w:val="9"/>
    <w:rsid w:val="005D4A5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D4A5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D4A5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D4A55"/>
    <w:rPr>
      <w:rFonts w:ascii="Times New Roman" w:eastAsia="Times New Roman" w:hAnsi="Times New Roman" w:cs="Times New Roman"/>
      <w:b/>
      <w:bCs/>
      <w:sz w:val="24"/>
      <w:szCs w:val="24"/>
      <w:lang w:eastAsia="en-GB"/>
    </w:rPr>
  </w:style>
  <w:style w:type="paragraph" w:customStyle="1" w:styleId="msonormal0">
    <w:name w:val="msonormal"/>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D4A55"/>
    <w:rPr>
      <w:color w:val="800080"/>
      <w:u w:val="single"/>
    </w:rPr>
  </w:style>
  <w:style w:type="paragraph" w:customStyle="1" w:styleId="gh-nav-item">
    <w:name w:val="gh-nav-item"/>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chor-text">
    <w:name w:val="anchor-text"/>
    <w:basedOn w:val="DefaultParagraphFont"/>
    <w:rsid w:val="005D4A55"/>
  </w:style>
  <w:style w:type="paragraph" w:customStyle="1" w:styleId="gh-move-to-spine">
    <w:name w:val="gh-move-to-spine"/>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iewpdf">
    <w:name w:val="viewpdf"/>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5D4A5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D4A5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D4A5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D4A55"/>
    <w:rPr>
      <w:rFonts w:ascii="Arial" w:eastAsia="Times New Roman" w:hAnsi="Arial" w:cs="Arial"/>
      <w:vanish/>
      <w:sz w:val="16"/>
      <w:szCs w:val="16"/>
      <w:lang w:eastAsia="en-GB"/>
    </w:rPr>
  </w:style>
  <w:style w:type="character" w:customStyle="1" w:styleId="title-text">
    <w:name w:val="title-text"/>
    <w:basedOn w:val="DefaultParagraphFont"/>
    <w:rsid w:val="005D4A55"/>
  </w:style>
  <w:style w:type="character" w:customStyle="1" w:styleId="sr-only">
    <w:name w:val="sr-only"/>
    <w:basedOn w:val="DefaultParagraphFont"/>
    <w:rsid w:val="005D4A55"/>
  </w:style>
  <w:style w:type="paragraph" w:styleId="NormalWeb">
    <w:name w:val="Normal (Web)"/>
    <w:basedOn w:val="Normal"/>
    <w:uiPriority w:val="99"/>
    <w:semiHidden/>
    <w:unhideWhenUsed/>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vious">
    <w:name w:val="previous"/>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tton-alternative-text">
    <w:name w:val="button-alternative-text"/>
    <w:basedOn w:val="DefaultParagraphFont"/>
    <w:rsid w:val="005D4A55"/>
  </w:style>
  <w:style w:type="character" w:styleId="Strong">
    <w:name w:val="Strong"/>
    <w:basedOn w:val="DefaultParagraphFont"/>
    <w:uiPriority w:val="22"/>
    <w:qFormat/>
    <w:rsid w:val="005D4A55"/>
    <w:rPr>
      <w:b/>
      <w:bCs/>
    </w:rPr>
  </w:style>
  <w:style w:type="character" w:customStyle="1" w:styleId="extra-detail-1">
    <w:name w:val="extra-detail-1"/>
    <w:basedOn w:val="DefaultParagraphFont"/>
    <w:rsid w:val="005D4A55"/>
  </w:style>
  <w:style w:type="character" w:customStyle="1" w:styleId="extra-detail-2">
    <w:name w:val="extra-detail-2"/>
    <w:basedOn w:val="DefaultParagraphFont"/>
    <w:rsid w:val="005D4A55"/>
  </w:style>
  <w:style w:type="character" w:styleId="Emphasis">
    <w:name w:val="Emphasis"/>
    <w:basedOn w:val="DefaultParagraphFont"/>
    <w:uiPriority w:val="20"/>
    <w:qFormat/>
    <w:rsid w:val="005D4A55"/>
    <w:rPr>
      <w:i/>
      <w:iCs/>
    </w:rPr>
  </w:style>
  <w:style w:type="character" w:customStyle="1" w:styleId="display">
    <w:name w:val="display"/>
    <w:basedOn w:val="DefaultParagraphFont"/>
    <w:rsid w:val="005D4A55"/>
  </w:style>
  <w:style w:type="character" w:customStyle="1" w:styleId="formula">
    <w:name w:val="formula"/>
    <w:basedOn w:val="DefaultParagraphFont"/>
    <w:rsid w:val="005D4A55"/>
  </w:style>
  <w:style w:type="character" w:customStyle="1" w:styleId="math">
    <w:name w:val="math"/>
    <w:basedOn w:val="DefaultParagraphFont"/>
    <w:rsid w:val="005D4A55"/>
  </w:style>
  <w:style w:type="character" w:customStyle="1" w:styleId="mathjaxpreview">
    <w:name w:val="mathjax_preview"/>
    <w:basedOn w:val="DefaultParagraphFont"/>
    <w:rsid w:val="005D4A55"/>
  </w:style>
  <w:style w:type="character" w:customStyle="1" w:styleId="mathjaxsvg">
    <w:name w:val="mathjax_svg"/>
    <w:basedOn w:val="DefaultParagraphFont"/>
    <w:rsid w:val="005D4A55"/>
  </w:style>
  <w:style w:type="character" w:customStyle="1" w:styleId="captions">
    <w:name w:val="captions"/>
    <w:basedOn w:val="DefaultParagraphFont"/>
    <w:rsid w:val="005D4A55"/>
  </w:style>
  <w:style w:type="character" w:customStyle="1" w:styleId="label">
    <w:name w:val="label"/>
    <w:basedOn w:val="DefaultParagraphFont"/>
    <w:rsid w:val="005D4A55"/>
  </w:style>
  <w:style w:type="paragraph" w:customStyle="1" w:styleId="legend">
    <w:name w:val="legend"/>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reen-reader-only">
    <w:name w:val="screen-reader-only"/>
    <w:basedOn w:val="DefaultParagraphFont"/>
    <w:rsid w:val="005D4A55"/>
  </w:style>
  <w:style w:type="paragraph" w:customStyle="1" w:styleId="listarticleitem">
    <w:name w:val="listarticleitem"/>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right-line">
    <w:name w:val="copyright-line"/>
    <w:basedOn w:val="DefaultParagraphFont"/>
    <w:rsid w:val="005D4A55"/>
  </w:style>
  <w:style w:type="paragraph" w:customStyle="1" w:styleId="sidepanelitem">
    <w:name w:val="sidepanelitem"/>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position-absolute">
    <w:name w:val="u-position-absolute"/>
    <w:basedOn w:val="DefaultParagraphFont"/>
    <w:rsid w:val="005D4A55"/>
  </w:style>
  <w:style w:type="character" w:customStyle="1" w:styleId="pagination-pages-label">
    <w:name w:val="pagination-pages-label"/>
    <w:basedOn w:val="DefaultParagraphFont"/>
    <w:rsid w:val="005D4A55"/>
  </w:style>
  <w:style w:type="character" w:customStyle="1" w:styleId="pagination-nav">
    <w:name w:val="pagination-nav"/>
    <w:basedOn w:val="DefaultParagraphFont"/>
    <w:rsid w:val="005D4A55"/>
  </w:style>
  <w:style w:type="paragraph" w:customStyle="1" w:styleId="plx-citation">
    <w:name w:val="plx-citation"/>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ps-label">
    <w:name w:val="pps-label"/>
    <w:basedOn w:val="DefaultParagraphFont"/>
    <w:rsid w:val="005D4A55"/>
  </w:style>
  <w:style w:type="character" w:customStyle="1" w:styleId="pps-count">
    <w:name w:val="pps-count"/>
    <w:basedOn w:val="DefaultParagraphFont"/>
    <w:rsid w:val="005D4A55"/>
  </w:style>
  <w:style w:type="paragraph" w:customStyle="1" w:styleId="plx-capture">
    <w:name w:val="plx-capture"/>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lx-socialmedia">
    <w:name w:val="plx-socialmedia"/>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remove-if-print">
    <w:name w:val="u-remove-if-print"/>
    <w:basedOn w:val="Normal"/>
    <w:rsid w:val="005D4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remove-if-print1">
    <w:name w:val="u-remove-if-print1"/>
    <w:basedOn w:val="DefaultParagraphFont"/>
    <w:rsid w:val="005D4A55"/>
  </w:style>
  <w:style w:type="paragraph" w:styleId="Header">
    <w:name w:val="header"/>
    <w:basedOn w:val="Normal"/>
    <w:link w:val="HeaderChar"/>
    <w:uiPriority w:val="99"/>
    <w:unhideWhenUsed/>
    <w:rsid w:val="00616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91C"/>
  </w:style>
  <w:style w:type="paragraph" w:styleId="Footer">
    <w:name w:val="footer"/>
    <w:basedOn w:val="Normal"/>
    <w:link w:val="FooterChar"/>
    <w:uiPriority w:val="99"/>
    <w:unhideWhenUsed/>
    <w:rsid w:val="00616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93660">
      <w:bodyDiv w:val="1"/>
      <w:marLeft w:val="0"/>
      <w:marRight w:val="0"/>
      <w:marTop w:val="0"/>
      <w:marBottom w:val="0"/>
      <w:divBdr>
        <w:top w:val="none" w:sz="0" w:space="0" w:color="auto"/>
        <w:left w:val="none" w:sz="0" w:space="0" w:color="auto"/>
        <w:bottom w:val="none" w:sz="0" w:space="0" w:color="auto"/>
        <w:right w:val="none" w:sz="0" w:space="0" w:color="auto"/>
      </w:divBdr>
      <w:divsChild>
        <w:div w:id="1936399286">
          <w:marLeft w:val="0"/>
          <w:marRight w:val="0"/>
          <w:marTop w:val="0"/>
          <w:marBottom w:val="0"/>
          <w:divBdr>
            <w:top w:val="none" w:sz="0" w:space="0" w:color="auto"/>
            <w:left w:val="none" w:sz="0" w:space="0" w:color="auto"/>
            <w:bottom w:val="none" w:sz="0" w:space="0" w:color="auto"/>
            <w:right w:val="none" w:sz="0" w:space="0" w:color="auto"/>
          </w:divBdr>
          <w:divsChild>
            <w:div w:id="767778158">
              <w:marLeft w:val="0"/>
              <w:marRight w:val="0"/>
              <w:marTop w:val="0"/>
              <w:marBottom w:val="0"/>
              <w:divBdr>
                <w:top w:val="none" w:sz="0" w:space="0" w:color="auto"/>
                <w:left w:val="none" w:sz="0" w:space="0" w:color="auto"/>
                <w:bottom w:val="none" w:sz="0" w:space="0" w:color="auto"/>
                <w:right w:val="none" w:sz="0" w:space="0" w:color="auto"/>
              </w:divBdr>
              <w:divsChild>
                <w:div w:id="685792747">
                  <w:marLeft w:val="0"/>
                  <w:marRight w:val="0"/>
                  <w:marTop w:val="0"/>
                  <w:marBottom w:val="0"/>
                  <w:divBdr>
                    <w:top w:val="none" w:sz="0" w:space="0" w:color="auto"/>
                    <w:left w:val="none" w:sz="0" w:space="0" w:color="auto"/>
                    <w:bottom w:val="none" w:sz="0" w:space="0" w:color="auto"/>
                    <w:right w:val="none" w:sz="0" w:space="0" w:color="auto"/>
                  </w:divBdr>
                  <w:divsChild>
                    <w:div w:id="1094008360">
                      <w:marLeft w:val="0"/>
                      <w:marRight w:val="0"/>
                      <w:marTop w:val="0"/>
                      <w:marBottom w:val="0"/>
                      <w:divBdr>
                        <w:top w:val="none" w:sz="0" w:space="0" w:color="auto"/>
                        <w:left w:val="none" w:sz="0" w:space="0" w:color="auto"/>
                        <w:bottom w:val="none" w:sz="0" w:space="0" w:color="auto"/>
                        <w:right w:val="none" w:sz="0" w:space="0" w:color="auto"/>
                      </w:divBdr>
                      <w:divsChild>
                        <w:div w:id="124275889">
                          <w:marLeft w:val="0"/>
                          <w:marRight w:val="0"/>
                          <w:marTop w:val="0"/>
                          <w:marBottom w:val="0"/>
                          <w:divBdr>
                            <w:top w:val="none" w:sz="0" w:space="0" w:color="auto"/>
                            <w:left w:val="none" w:sz="0" w:space="0" w:color="auto"/>
                            <w:bottom w:val="none" w:sz="0" w:space="0" w:color="auto"/>
                            <w:right w:val="none" w:sz="0" w:space="0" w:color="auto"/>
                          </w:divBdr>
                          <w:divsChild>
                            <w:div w:id="16241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01253">
          <w:marLeft w:val="0"/>
          <w:marRight w:val="0"/>
          <w:marTop w:val="0"/>
          <w:marBottom w:val="0"/>
          <w:divBdr>
            <w:top w:val="none" w:sz="0" w:space="0" w:color="auto"/>
            <w:left w:val="none" w:sz="0" w:space="0" w:color="auto"/>
            <w:bottom w:val="none" w:sz="0" w:space="0" w:color="auto"/>
            <w:right w:val="none" w:sz="0" w:space="0" w:color="auto"/>
          </w:divBdr>
        </w:div>
        <w:div w:id="95176754">
          <w:marLeft w:val="0"/>
          <w:marRight w:val="0"/>
          <w:marTop w:val="0"/>
          <w:marBottom w:val="0"/>
          <w:divBdr>
            <w:top w:val="none" w:sz="0" w:space="0" w:color="auto"/>
            <w:left w:val="none" w:sz="0" w:space="0" w:color="auto"/>
            <w:bottom w:val="none" w:sz="0" w:space="0" w:color="auto"/>
            <w:right w:val="none" w:sz="0" w:space="0" w:color="auto"/>
          </w:divBdr>
          <w:divsChild>
            <w:div w:id="558326944">
              <w:marLeft w:val="0"/>
              <w:marRight w:val="0"/>
              <w:marTop w:val="0"/>
              <w:marBottom w:val="0"/>
              <w:divBdr>
                <w:top w:val="none" w:sz="0" w:space="0" w:color="auto"/>
                <w:left w:val="none" w:sz="0" w:space="0" w:color="auto"/>
                <w:bottom w:val="none" w:sz="0" w:space="0" w:color="auto"/>
                <w:right w:val="none" w:sz="0" w:space="0" w:color="auto"/>
              </w:divBdr>
              <w:divsChild>
                <w:div w:id="1901987401">
                  <w:marLeft w:val="0"/>
                  <w:marRight w:val="0"/>
                  <w:marTop w:val="0"/>
                  <w:marBottom w:val="0"/>
                  <w:divBdr>
                    <w:top w:val="none" w:sz="0" w:space="0" w:color="auto"/>
                    <w:left w:val="none" w:sz="0" w:space="0" w:color="auto"/>
                    <w:bottom w:val="none" w:sz="0" w:space="0" w:color="auto"/>
                    <w:right w:val="none" w:sz="0" w:space="0" w:color="auto"/>
                  </w:divBdr>
                  <w:divsChild>
                    <w:div w:id="11941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73633">
          <w:marLeft w:val="0"/>
          <w:marRight w:val="0"/>
          <w:marTop w:val="0"/>
          <w:marBottom w:val="0"/>
          <w:divBdr>
            <w:top w:val="none" w:sz="0" w:space="0" w:color="auto"/>
            <w:left w:val="none" w:sz="0" w:space="0" w:color="auto"/>
            <w:bottom w:val="none" w:sz="0" w:space="0" w:color="auto"/>
            <w:right w:val="none" w:sz="0" w:space="0" w:color="auto"/>
          </w:divBdr>
          <w:divsChild>
            <w:div w:id="1548570681">
              <w:marLeft w:val="0"/>
              <w:marRight w:val="0"/>
              <w:marTop w:val="0"/>
              <w:marBottom w:val="0"/>
              <w:divBdr>
                <w:top w:val="none" w:sz="0" w:space="0" w:color="auto"/>
                <w:left w:val="none" w:sz="0" w:space="0" w:color="auto"/>
                <w:bottom w:val="none" w:sz="0" w:space="0" w:color="auto"/>
                <w:right w:val="none" w:sz="0" w:space="0" w:color="auto"/>
              </w:divBdr>
              <w:divsChild>
                <w:div w:id="1407923106">
                  <w:marLeft w:val="0"/>
                  <w:marRight w:val="0"/>
                  <w:marTop w:val="0"/>
                  <w:marBottom w:val="0"/>
                  <w:divBdr>
                    <w:top w:val="none" w:sz="0" w:space="0" w:color="auto"/>
                    <w:left w:val="none" w:sz="0" w:space="0" w:color="auto"/>
                    <w:bottom w:val="none" w:sz="0" w:space="0" w:color="auto"/>
                    <w:right w:val="none" w:sz="0" w:space="0" w:color="auto"/>
                  </w:divBdr>
                  <w:divsChild>
                    <w:div w:id="12358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7706">
          <w:marLeft w:val="0"/>
          <w:marRight w:val="0"/>
          <w:marTop w:val="0"/>
          <w:marBottom w:val="0"/>
          <w:divBdr>
            <w:top w:val="none" w:sz="0" w:space="0" w:color="auto"/>
            <w:left w:val="none" w:sz="0" w:space="0" w:color="auto"/>
            <w:bottom w:val="none" w:sz="0" w:space="0" w:color="auto"/>
            <w:right w:val="none" w:sz="0" w:space="0" w:color="auto"/>
          </w:divBdr>
        </w:div>
        <w:div w:id="234823234">
          <w:marLeft w:val="0"/>
          <w:marRight w:val="0"/>
          <w:marTop w:val="0"/>
          <w:marBottom w:val="0"/>
          <w:divBdr>
            <w:top w:val="none" w:sz="0" w:space="0" w:color="auto"/>
            <w:left w:val="none" w:sz="0" w:space="0" w:color="auto"/>
            <w:bottom w:val="none" w:sz="0" w:space="0" w:color="auto"/>
            <w:right w:val="none" w:sz="0" w:space="0" w:color="auto"/>
          </w:divBdr>
        </w:div>
        <w:div w:id="1781097573">
          <w:marLeft w:val="0"/>
          <w:marRight w:val="0"/>
          <w:marTop w:val="0"/>
          <w:marBottom w:val="0"/>
          <w:divBdr>
            <w:top w:val="none" w:sz="0" w:space="0" w:color="auto"/>
            <w:left w:val="none" w:sz="0" w:space="0" w:color="auto"/>
            <w:bottom w:val="none" w:sz="0" w:space="0" w:color="auto"/>
            <w:right w:val="none" w:sz="0" w:space="0" w:color="auto"/>
          </w:divBdr>
          <w:divsChild>
            <w:div w:id="1138573737">
              <w:marLeft w:val="0"/>
              <w:marRight w:val="0"/>
              <w:marTop w:val="0"/>
              <w:marBottom w:val="0"/>
              <w:divBdr>
                <w:top w:val="none" w:sz="0" w:space="0" w:color="auto"/>
                <w:left w:val="none" w:sz="0" w:space="0" w:color="auto"/>
                <w:bottom w:val="none" w:sz="0" w:space="0" w:color="auto"/>
                <w:right w:val="none" w:sz="0" w:space="0" w:color="auto"/>
              </w:divBdr>
            </w:div>
            <w:div w:id="2031098640">
              <w:marLeft w:val="0"/>
              <w:marRight w:val="0"/>
              <w:marTop w:val="0"/>
              <w:marBottom w:val="0"/>
              <w:divBdr>
                <w:top w:val="none" w:sz="0" w:space="0" w:color="auto"/>
                <w:left w:val="none" w:sz="0" w:space="0" w:color="auto"/>
                <w:bottom w:val="none" w:sz="0" w:space="0" w:color="auto"/>
                <w:right w:val="none" w:sz="0" w:space="0" w:color="auto"/>
              </w:divBdr>
              <w:divsChild>
                <w:div w:id="2144620416">
                  <w:marLeft w:val="0"/>
                  <w:marRight w:val="0"/>
                  <w:marTop w:val="0"/>
                  <w:marBottom w:val="0"/>
                  <w:divBdr>
                    <w:top w:val="none" w:sz="0" w:space="0" w:color="auto"/>
                    <w:left w:val="none" w:sz="0" w:space="0" w:color="auto"/>
                    <w:bottom w:val="none" w:sz="0" w:space="0" w:color="auto"/>
                    <w:right w:val="none" w:sz="0" w:space="0" w:color="auto"/>
                  </w:divBdr>
                </w:div>
              </w:divsChild>
            </w:div>
            <w:div w:id="1020082706">
              <w:marLeft w:val="0"/>
              <w:marRight w:val="0"/>
              <w:marTop w:val="0"/>
              <w:marBottom w:val="0"/>
              <w:divBdr>
                <w:top w:val="none" w:sz="0" w:space="0" w:color="auto"/>
                <w:left w:val="none" w:sz="0" w:space="0" w:color="auto"/>
                <w:bottom w:val="none" w:sz="0" w:space="0" w:color="auto"/>
                <w:right w:val="none" w:sz="0" w:space="0" w:color="auto"/>
              </w:divBdr>
            </w:div>
          </w:divsChild>
        </w:div>
        <w:div w:id="471142883">
          <w:marLeft w:val="0"/>
          <w:marRight w:val="0"/>
          <w:marTop w:val="0"/>
          <w:marBottom w:val="0"/>
          <w:divBdr>
            <w:top w:val="none" w:sz="0" w:space="0" w:color="auto"/>
            <w:left w:val="none" w:sz="0" w:space="0" w:color="auto"/>
            <w:bottom w:val="none" w:sz="0" w:space="0" w:color="auto"/>
            <w:right w:val="none" w:sz="0" w:space="0" w:color="auto"/>
          </w:divBdr>
        </w:div>
        <w:div w:id="633364320">
          <w:marLeft w:val="0"/>
          <w:marRight w:val="0"/>
          <w:marTop w:val="0"/>
          <w:marBottom w:val="0"/>
          <w:divBdr>
            <w:top w:val="none" w:sz="0" w:space="0" w:color="auto"/>
            <w:left w:val="none" w:sz="0" w:space="0" w:color="auto"/>
            <w:bottom w:val="none" w:sz="0" w:space="0" w:color="auto"/>
            <w:right w:val="none" w:sz="0" w:space="0" w:color="auto"/>
          </w:divBdr>
          <w:divsChild>
            <w:div w:id="635066065">
              <w:marLeft w:val="0"/>
              <w:marRight w:val="0"/>
              <w:marTop w:val="0"/>
              <w:marBottom w:val="0"/>
              <w:divBdr>
                <w:top w:val="none" w:sz="0" w:space="0" w:color="auto"/>
                <w:left w:val="none" w:sz="0" w:space="0" w:color="auto"/>
                <w:bottom w:val="none" w:sz="0" w:space="0" w:color="auto"/>
                <w:right w:val="none" w:sz="0" w:space="0" w:color="auto"/>
              </w:divBdr>
              <w:divsChild>
                <w:div w:id="26569413">
                  <w:marLeft w:val="0"/>
                  <w:marRight w:val="0"/>
                  <w:marTop w:val="0"/>
                  <w:marBottom w:val="0"/>
                  <w:divBdr>
                    <w:top w:val="none" w:sz="0" w:space="0" w:color="auto"/>
                    <w:left w:val="none" w:sz="0" w:space="0" w:color="auto"/>
                    <w:bottom w:val="none" w:sz="0" w:space="0" w:color="auto"/>
                    <w:right w:val="none" w:sz="0" w:space="0" w:color="auto"/>
                  </w:divBdr>
                  <w:divsChild>
                    <w:div w:id="11094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143">
          <w:marLeft w:val="0"/>
          <w:marRight w:val="0"/>
          <w:marTop w:val="0"/>
          <w:marBottom w:val="0"/>
          <w:divBdr>
            <w:top w:val="none" w:sz="0" w:space="0" w:color="auto"/>
            <w:left w:val="none" w:sz="0" w:space="0" w:color="auto"/>
            <w:bottom w:val="none" w:sz="0" w:space="0" w:color="auto"/>
            <w:right w:val="none" w:sz="0" w:space="0" w:color="auto"/>
          </w:divBdr>
        </w:div>
        <w:div w:id="1987396747">
          <w:marLeft w:val="0"/>
          <w:marRight w:val="0"/>
          <w:marTop w:val="0"/>
          <w:marBottom w:val="0"/>
          <w:divBdr>
            <w:top w:val="none" w:sz="0" w:space="0" w:color="auto"/>
            <w:left w:val="none" w:sz="0" w:space="0" w:color="auto"/>
            <w:bottom w:val="none" w:sz="0" w:space="0" w:color="auto"/>
            <w:right w:val="none" w:sz="0" w:space="0" w:color="auto"/>
          </w:divBdr>
          <w:divsChild>
            <w:div w:id="1288927542">
              <w:marLeft w:val="0"/>
              <w:marRight w:val="0"/>
              <w:marTop w:val="0"/>
              <w:marBottom w:val="0"/>
              <w:divBdr>
                <w:top w:val="none" w:sz="0" w:space="0" w:color="auto"/>
                <w:left w:val="none" w:sz="0" w:space="0" w:color="auto"/>
                <w:bottom w:val="none" w:sz="0" w:space="0" w:color="auto"/>
                <w:right w:val="none" w:sz="0" w:space="0" w:color="auto"/>
              </w:divBdr>
              <w:divsChild>
                <w:div w:id="972367736">
                  <w:marLeft w:val="0"/>
                  <w:marRight w:val="0"/>
                  <w:marTop w:val="0"/>
                  <w:marBottom w:val="0"/>
                  <w:divBdr>
                    <w:top w:val="none" w:sz="0" w:space="0" w:color="auto"/>
                    <w:left w:val="none" w:sz="0" w:space="0" w:color="auto"/>
                    <w:bottom w:val="none" w:sz="0" w:space="0" w:color="auto"/>
                    <w:right w:val="none" w:sz="0" w:space="0" w:color="auto"/>
                  </w:divBdr>
                </w:div>
              </w:divsChild>
            </w:div>
            <w:div w:id="1793941337">
              <w:marLeft w:val="0"/>
              <w:marRight w:val="0"/>
              <w:marTop w:val="0"/>
              <w:marBottom w:val="0"/>
              <w:divBdr>
                <w:top w:val="none" w:sz="0" w:space="0" w:color="auto"/>
                <w:left w:val="none" w:sz="0" w:space="0" w:color="auto"/>
                <w:bottom w:val="none" w:sz="0" w:space="0" w:color="auto"/>
                <w:right w:val="none" w:sz="0" w:space="0" w:color="auto"/>
              </w:divBdr>
              <w:divsChild>
                <w:div w:id="9658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7558">
          <w:marLeft w:val="0"/>
          <w:marRight w:val="0"/>
          <w:marTop w:val="0"/>
          <w:marBottom w:val="0"/>
          <w:divBdr>
            <w:top w:val="none" w:sz="0" w:space="0" w:color="auto"/>
            <w:left w:val="none" w:sz="0" w:space="0" w:color="auto"/>
            <w:bottom w:val="none" w:sz="0" w:space="0" w:color="auto"/>
            <w:right w:val="none" w:sz="0" w:space="0" w:color="auto"/>
          </w:divBdr>
          <w:divsChild>
            <w:div w:id="681787226">
              <w:marLeft w:val="0"/>
              <w:marRight w:val="0"/>
              <w:marTop w:val="0"/>
              <w:marBottom w:val="0"/>
              <w:divBdr>
                <w:top w:val="none" w:sz="0" w:space="0" w:color="auto"/>
                <w:left w:val="none" w:sz="0" w:space="0" w:color="auto"/>
                <w:bottom w:val="none" w:sz="0" w:space="0" w:color="auto"/>
                <w:right w:val="none" w:sz="0" w:space="0" w:color="auto"/>
              </w:divBdr>
              <w:divsChild>
                <w:div w:id="752165910">
                  <w:marLeft w:val="0"/>
                  <w:marRight w:val="0"/>
                  <w:marTop w:val="0"/>
                  <w:marBottom w:val="0"/>
                  <w:divBdr>
                    <w:top w:val="none" w:sz="0" w:space="0" w:color="auto"/>
                    <w:left w:val="none" w:sz="0" w:space="0" w:color="auto"/>
                    <w:bottom w:val="none" w:sz="0" w:space="0" w:color="auto"/>
                    <w:right w:val="none" w:sz="0" w:space="0" w:color="auto"/>
                  </w:divBdr>
                </w:div>
                <w:div w:id="2114325605">
                  <w:marLeft w:val="0"/>
                  <w:marRight w:val="0"/>
                  <w:marTop w:val="0"/>
                  <w:marBottom w:val="0"/>
                  <w:divBdr>
                    <w:top w:val="none" w:sz="0" w:space="0" w:color="auto"/>
                    <w:left w:val="none" w:sz="0" w:space="0" w:color="auto"/>
                    <w:bottom w:val="none" w:sz="0" w:space="0" w:color="auto"/>
                    <w:right w:val="none" w:sz="0" w:space="0" w:color="auto"/>
                  </w:divBdr>
                </w:div>
                <w:div w:id="2334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5984">
          <w:marLeft w:val="0"/>
          <w:marRight w:val="0"/>
          <w:marTop w:val="0"/>
          <w:marBottom w:val="0"/>
          <w:divBdr>
            <w:top w:val="none" w:sz="0" w:space="0" w:color="auto"/>
            <w:left w:val="none" w:sz="0" w:space="0" w:color="auto"/>
            <w:bottom w:val="none" w:sz="0" w:space="0" w:color="auto"/>
            <w:right w:val="none" w:sz="0" w:space="0" w:color="auto"/>
          </w:divBdr>
          <w:divsChild>
            <w:div w:id="1389643822">
              <w:marLeft w:val="0"/>
              <w:marRight w:val="0"/>
              <w:marTop w:val="0"/>
              <w:marBottom w:val="0"/>
              <w:divBdr>
                <w:top w:val="none" w:sz="0" w:space="0" w:color="auto"/>
                <w:left w:val="none" w:sz="0" w:space="0" w:color="auto"/>
                <w:bottom w:val="none" w:sz="0" w:space="0" w:color="auto"/>
                <w:right w:val="none" w:sz="0" w:space="0" w:color="auto"/>
              </w:divBdr>
            </w:div>
          </w:divsChild>
        </w:div>
        <w:div w:id="1131903766">
          <w:marLeft w:val="0"/>
          <w:marRight w:val="0"/>
          <w:marTop w:val="0"/>
          <w:marBottom w:val="0"/>
          <w:divBdr>
            <w:top w:val="none" w:sz="0" w:space="0" w:color="auto"/>
            <w:left w:val="none" w:sz="0" w:space="0" w:color="auto"/>
            <w:bottom w:val="none" w:sz="0" w:space="0" w:color="auto"/>
            <w:right w:val="none" w:sz="0" w:space="0" w:color="auto"/>
          </w:divBdr>
          <w:divsChild>
            <w:div w:id="2051877489">
              <w:marLeft w:val="0"/>
              <w:marRight w:val="0"/>
              <w:marTop w:val="0"/>
              <w:marBottom w:val="0"/>
              <w:divBdr>
                <w:top w:val="none" w:sz="0" w:space="0" w:color="auto"/>
                <w:left w:val="none" w:sz="0" w:space="0" w:color="auto"/>
                <w:bottom w:val="none" w:sz="0" w:space="0" w:color="auto"/>
                <w:right w:val="none" w:sz="0" w:space="0" w:color="auto"/>
              </w:divBdr>
              <w:divsChild>
                <w:div w:id="1632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8096">
          <w:marLeft w:val="0"/>
          <w:marRight w:val="0"/>
          <w:marTop w:val="0"/>
          <w:marBottom w:val="0"/>
          <w:divBdr>
            <w:top w:val="none" w:sz="0" w:space="0" w:color="auto"/>
            <w:left w:val="none" w:sz="0" w:space="0" w:color="auto"/>
            <w:bottom w:val="none" w:sz="0" w:space="0" w:color="auto"/>
            <w:right w:val="none" w:sz="0" w:space="0" w:color="auto"/>
          </w:divBdr>
          <w:divsChild>
            <w:div w:id="1350523918">
              <w:marLeft w:val="0"/>
              <w:marRight w:val="0"/>
              <w:marTop w:val="0"/>
              <w:marBottom w:val="0"/>
              <w:divBdr>
                <w:top w:val="none" w:sz="0" w:space="0" w:color="auto"/>
                <w:left w:val="none" w:sz="0" w:space="0" w:color="auto"/>
                <w:bottom w:val="none" w:sz="0" w:space="0" w:color="auto"/>
                <w:right w:val="none" w:sz="0" w:space="0" w:color="auto"/>
              </w:divBdr>
              <w:divsChild>
                <w:div w:id="1349720993">
                  <w:marLeft w:val="0"/>
                  <w:marRight w:val="0"/>
                  <w:marTop w:val="0"/>
                  <w:marBottom w:val="0"/>
                  <w:divBdr>
                    <w:top w:val="none" w:sz="0" w:space="0" w:color="auto"/>
                    <w:left w:val="none" w:sz="0" w:space="0" w:color="auto"/>
                    <w:bottom w:val="none" w:sz="0" w:space="0" w:color="auto"/>
                    <w:right w:val="none" w:sz="0" w:space="0" w:color="auto"/>
                  </w:divBdr>
                  <w:divsChild>
                    <w:div w:id="1218468355">
                      <w:marLeft w:val="0"/>
                      <w:marRight w:val="0"/>
                      <w:marTop w:val="0"/>
                      <w:marBottom w:val="0"/>
                      <w:divBdr>
                        <w:top w:val="none" w:sz="0" w:space="0" w:color="auto"/>
                        <w:left w:val="none" w:sz="0" w:space="0" w:color="auto"/>
                        <w:bottom w:val="none" w:sz="0" w:space="0" w:color="auto"/>
                        <w:right w:val="none" w:sz="0" w:space="0" w:color="auto"/>
                      </w:divBdr>
                      <w:divsChild>
                        <w:div w:id="4129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722">
                  <w:marLeft w:val="0"/>
                  <w:marRight w:val="0"/>
                  <w:marTop w:val="0"/>
                  <w:marBottom w:val="0"/>
                  <w:divBdr>
                    <w:top w:val="none" w:sz="0" w:space="0" w:color="auto"/>
                    <w:left w:val="none" w:sz="0" w:space="0" w:color="auto"/>
                    <w:bottom w:val="none" w:sz="0" w:space="0" w:color="auto"/>
                    <w:right w:val="none" w:sz="0" w:space="0" w:color="auto"/>
                  </w:divBdr>
                  <w:divsChild>
                    <w:div w:id="1178808350">
                      <w:marLeft w:val="0"/>
                      <w:marRight w:val="0"/>
                      <w:marTop w:val="0"/>
                      <w:marBottom w:val="0"/>
                      <w:divBdr>
                        <w:top w:val="none" w:sz="0" w:space="0" w:color="auto"/>
                        <w:left w:val="none" w:sz="0" w:space="0" w:color="auto"/>
                        <w:bottom w:val="none" w:sz="0" w:space="0" w:color="auto"/>
                        <w:right w:val="none" w:sz="0" w:space="0" w:color="auto"/>
                      </w:divBdr>
                      <w:divsChild>
                        <w:div w:id="13284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405">
                  <w:marLeft w:val="0"/>
                  <w:marRight w:val="0"/>
                  <w:marTop w:val="0"/>
                  <w:marBottom w:val="0"/>
                  <w:divBdr>
                    <w:top w:val="none" w:sz="0" w:space="0" w:color="auto"/>
                    <w:left w:val="none" w:sz="0" w:space="0" w:color="auto"/>
                    <w:bottom w:val="none" w:sz="0" w:space="0" w:color="auto"/>
                    <w:right w:val="none" w:sz="0" w:space="0" w:color="auto"/>
                  </w:divBdr>
                  <w:divsChild>
                    <w:div w:id="281351273">
                      <w:marLeft w:val="0"/>
                      <w:marRight w:val="0"/>
                      <w:marTop w:val="0"/>
                      <w:marBottom w:val="0"/>
                      <w:divBdr>
                        <w:top w:val="none" w:sz="0" w:space="0" w:color="auto"/>
                        <w:left w:val="none" w:sz="0" w:space="0" w:color="auto"/>
                        <w:bottom w:val="none" w:sz="0" w:space="0" w:color="auto"/>
                        <w:right w:val="none" w:sz="0" w:space="0" w:color="auto"/>
                      </w:divBdr>
                      <w:divsChild>
                        <w:div w:id="259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4141">
                  <w:marLeft w:val="0"/>
                  <w:marRight w:val="0"/>
                  <w:marTop w:val="0"/>
                  <w:marBottom w:val="0"/>
                  <w:divBdr>
                    <w:top w:val="none" w:sz="0" w:space="0" w:color="auto"/>
                    <w:left w:val="none" w:sz="0" w:space="0" w:color="auto"/>
                    <w:bottom w:val="none" w:sz="0" w:space="0" w:color="auto"/>
                    <w:right w:val="none" w:sz="0" w:space="0" w:color="auto"/>
                  </w:divBdr>
                  <w:divsChild>
                    <w:div w:id="557712919">
                      <w:marLeft w:val="0"/>
                      <w:marRight w:val="0"/>
                      <w:marTop w:val="0"/>
                      <w:marBottom w:val="0"/>
                      <w:divBdr>
                        <w:top w:val="none" w:sz="0" w:space="0" w:color="auto"/>
                        <w:left w:val="none" w:sz="0" w:space="0" w:color="auto"/>
                        <w:bottom w:val="none" w:sz="0" w:space="0" w:color="auto"/>
                        <w:right w:val="none" w:sz="0" w:space="0" w:color="auto"/>
                      </w:divBdr>
                      <w:divsChild>
                        <w:div w:id="5560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16">
                  <w:marLeft w:val="0"/>
                  <w:marRight w:val="0"/>
                  <w:marTop w:val="0"/>
                  <w:marBottom w:val="0"/>
                  <w:divBdr>
                    <w:top w:val="none" w:sz="0" w:space="0" w:color="auto"/>
                    <w:left w:val="none" w:sz="0" w:space="0" w:color="auto"/>
                    <w:bottom w:val="none" w:sz="0" w:space="0" w:color="auto"/>
                    <w:right w:val="none" w:sz="0" w:space="0" w:color="auto"/>
                  </w:divBdr>
                  <w:divsChild>
                    <w:div w:id="428241364">
                      <w:marLeft w:val="0"/>
                      <w:marRight w:val="0"/>
                      <w:marTop w:val="0"/>
                      <w:marBottom w:val="0"/>
                      <w:divBdr>
                        <w:top w:val="none" w:sz="0" w:space="0" w:color="auto"/>
                        <w:left w:val="none" w:sz="0" w:space="0" w:color="auto"/>
                        <w:bottom w:val="none" w:sz="0" w:space="0" w:color="auto"/>
                        <w:right w:val="none" w:sz="0" w:space="0" w:color="auto"/>
                      </w:divBdr>
                      <w:divsChild>
                        <w:div w:id="1906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352">
                  <w:marLeft w:val="0"/>
                  <w:marRight w:val="0"/>
                  <w:marTop w:val="0"/>
                  <w:marBottom w:val="0"/>
                  <w:divBdr>
                    <w:top w:val="none" w:sz="0" w:space="0" w:color="auto"/>
                    <w:left w:val="none" w:sz="0" w:space="0" w:color="auto"/>
                    <w:bottom w:val="none" w:sz="0" w:space="0" w:color="auto"/>
                    <w:right w:val="none" w:sz="0" w:space="0" w:color="auto"/>
                  </w:divBdr>
                  <w:divsChild>
                    <w:div w:id="1623733626">
                      <w:marLeft w:val="0"/>
                      <w:marRight w:val="0"/>
                      <w:marTop w:val="0"/>
                      <w:marBottom w:val="0"/>
                      <w:divBdr>
                        <w:top w:val="none" w:sz="0" w:space="0" w:color="auto"/>
                        <w:left w:val="none" w:sz="0" w:space="0" w:color="auto"/>
                        <w:bottom w:val="none" w:sz="0" w:space="0" w:color="auto"/>
                        <w:right w:val="none" w:sz="0" w:space="0" w:color="auto"/>
                      </w:divBdr>
                      <w:divsChild>
                        <w:div w:id="1912693626">
                          <w:marLeft w:val="0"/>
                          <w:marRight w:val="0"/>
                          <w:marTop w:val="0"/>
                          <w:marBottom w:val="0"/>
                          <w:divBdr>
                            <w:top w:val="none" w:sz="0" w:space="0" w:color="auto"/>
                            <w:left w:val="none" w:sz="0" w:space="0" w:color="auto"/>
                            <w:bottom w:val="none" w:sz="0" w:space="0" w:color="auto"/>
                            <w:right w:val="none" w:sz="0" w:space="0" w:color="auto"/>
                          </w:divBdr>
                        </w:div>
                      </w:divsChild>
                    </w:div>
                    <w:div w:id="2040352319">
                      <w:marLeft w:val="0"/>
                      <w:marRight w:val="0"/>
                      <w:marTop w:val="0"/>
                      <w:marBottom w:val="0"/>
                      <w:divBdr>
                        <w:top w:val="none" w:sz="0" w:space="0" w:color="auto"/>
                        <w:left w:val="none" w:sz="0" w:space="0" w:color="auto"/>
                        <w:bottom w:val="none" w:sz="0" w:space="0" w:color="auto"/>
                        <w:right w:val="none" w:sz="0" w:space="0" w:color="auto"/>
                      </w:divBdr>
                      <w:divsChild>
                        <w:div w:id="16763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6655">
                  <w:marLeft w:val="0"/>
                  <w:marRight w:val="0"/>
                  <w:marTop w:val="0"/>
                  <w:marBottom w:val="0"/>
                  <w:divBdr>
                    <w:top w:val="none" w:sz="0" w:space="0" w:color="auto"/>
                    <w:left w:val="none" w:sz="0" w:space="0" w:color="auto"/>
                    <w:bottom w:val="none" w:sz="0" w:space="0" w:color="auto"/>
                    <w:right w:val="none" w:sz="0" w:space="0" w:color="auto"/>
                  </w:divBdr>
                  <w:divsChild>
                    <w:div w:id="921716054">
                      <w:marLeft w:val="0"/>
                      <w:marRight w:val="0"/>
                      <w:marTop w:val="0"/>
                      <w:marBottom w:val="0"/>
                      <w:divBdr>
                        <w:top w:val="none" w:sz="0" w:space="0" w:color="auto"/>
                        <w:left w:val="none" w:sz="0" w:space="0" w:color="auto"/>
                        <w:bottom w:val="none" w:sz="0" w:space="0" w:color="auto"/>
                        <w:right w:val="none" w:sz="0" w:space="0" w:color="auto"/>
                      </w:divBdr>
                      <w:divsChild>
                        <w:div w:id="1419014163">
                          <w:marLeft w:val="0"/>
                          <w:marRight w:val="0"/>
                          <w:marTop w:val="0"/>
                          <w:marBottom w:val="0"/>
                          <w:divBdr>
                            <w:top w:val="none" w:sz="0" w:space="0" w:color="auto"/>
                            <w:left w:val="none" w:sz="0" w:space="0" w:color="auto"/>
                            <w:bottom w:val="none" w:sz="0" w:space="0" w:color="auto"/>
                            <w:right w:val="none" w:sz="0" w:space="0" w:color="auto"/>
                          </w:divBdr>
                        </w:div>
                      </w:divsChild>
                    </w:div>
                    <w:div w:id="1086727804">
                      <w:marLeft w:val="0"/>
                      <w:marRight w:val="0"/>
                      <w:marTop w:val="0"/>
                      <w:marBottom w:val="0"/>
                      <w:divBdr>
                        <w:top w:val="none" w:sz="0" w:space="0" w:color="auto"/>
                        <w:left w:val="none" w:sz="0" w:space="0" w:color="auto"/>
                        <w:bottom w:val="none" w:sz="0" w:space="0" w:color="auto"/>
                        <w:right w:val="none" w:sz="0" w:space="0" w:color="auto"/>
                      </w:divBdr>
                      <w:divsChild>
                        <w:div w:id="362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77827">
          <w:marLeft w:val="0"/>
          <w:marRight w:val="0"/>
          <w:marTop w:val="0"/>
          <w:marBottom w:val="0"/>
          <w:divBdr>
            <w:top w:val="none" w:sz="0" w:space="0" w:color="auto"/>
            <w:left w:val="none" w:sz="0" w:space="0" w:color="auto"/>
            <w:bottom w:val="none" w:sz="0" w:space="0" w:color="auto"/>
            <w:right w:val="none" w:sz="0" w:space="0" w:color="auto"/>
          </w:divBdr>
          <w:divsChild>
            <w:div w:id="1429277781">
              <w:marLeft w:val="0"/>
              <w:marRight w:val="0"/>
              <w:marTop w:val="0"/>
              <w:marBottom w:val="0"/>
              <w:divBdr>
                <w:top w:val="none" w:sz="0" w:space="0" w:color="auto"/>
                <w:left w:val="none" w:sz="0" w:space="0" w:color="auto"/>
                <w:bottom w:val="none" w:sz="0" w:space="0" w:color="auto"/>
                <w:right w:val="none" w:sz="0" w:space="0" w:color="auto"/>
              </w:divBdr>
            </w:div>
          </w:divsChild>
        </w:div>
        <w:div w:id="21323236">
          <w:marLeft w:val="0"/>
          <w:marRight w:val="0"/>
          <w:marTop w:val="0"/>
          <w:marBottom w:val="0"/>
          <w:divBdr>
            <w:top w:val="none" w:sz="0" w:space="0" w:color="auto"/>
            <w:left w:val="none" w:sz="0" w:space="0" w:color="auto"/>
            <w:bottom w:val="none" w:sz="0" w:space="0" w:color="auto"/>
            <w:right w:val="none" w:sz="0" w:space="0" w:color="auto"/>
          </w:divBdr>
        </w:div>
        <w:div w:id="703601397">
          <w:marLeft w:val="0"/>
          <w:marRight w:val="0"/>
          <w:marTop w:val="0"/>
          <w:marBottom w:val="0"/>
          <w:divBdr>
            <w:top w:val="none" w:sz="0" w:space="0" w:color="auto"/>
            <w:left w:val="none" w:sz="0" w:space="0" w:color="auto"/>
            <w:bottom w:val="none" w:sz="0" w:space="0" w:color="auto"/>
            <w:right w:val="none" w:sz="0" w:space="0" w:color="auto"/>
          </w:divBdr>
        </w:div>
        <w:div w:id="146748798">
          <w:marLeft w:val="0"/>
          <w:marRight w:val="0"/>
          <w:marTop w:val="0"/>
          <w:marBottom w:val="0"/>
          <w:divBdr>
            <w:top w:val="none" w:sz="0" w:space="0" w:color="auto"/>
            <w:left w:val="none" w:sz="0" w:space="0" w:color="auto"/>
            <w:bottom w:val="none" w:sz="0" w:space="0" w:color="auto"/>
            <w:right w:val="none" w:sz="0" w:space="0" w:color="auto"/>
          </w:divBdr>
          <w:divsChild>
            <w:div w:id="1113478133">
              <w:marLeft w:val="0"/>
              <w:marRight w:val="0"/>
              <w:marTop w:val="0"/>
              <w:marBottom w:val="0"/>
              <w:divBdr>
                <w:top w:val="none" w:sz="0" w:space="0" w:color="auto"/>
                <w:left w:val="none" w:sz="0" w:space="0" w:color="auto"/>
                <w:bottom w:val="none" w:sz="0" w:space="0" w:color="auto"/>
                <w:right w:val="none" w:sz="0" w:space="0" w:color="auto"/>
              </w:divBdr>
            </w:div>
          </w:divsChild>
        </w:div>
        <w:div w:id="1154568606">
          <w:marLeft w:val="0"/>
          <w:marRight w:val="0"/>
          <w:marTop w:val="0"/>
          <w:marBottom w:val="0"/>
          <w:divBdr>
            <w:top w:val="none" w:sz="0" w:space="0" w:color="auto"/>
            <w:left w:val="none" w:sz="0" w:space="0" w:color="auto"/>
            <w:bottom w:val="none" w:sz="0" w:space="0" w:color="auto"/>
            <w:right w:val="none" w:sz="0" w:space="0" w:color="auto"/>
          </w:divBdr>
        </w:div>
        <w:div w:id="1149516818">
          <w:marLeft w:val="0"/>
          <w:marRight w:val="0"/>
          <w:marTop w:val="0"/>
          <w:marBottom w:val="0"/>
          <w:divBdr>
            <w:top w:val="none" w:sz="0" w:space="0" w:color="auto"/>
            <w:left w:val="none" w:sz="0" w:space="0" w:color="auto"/>
            <w:bottom w:val="none" w:sz="0" w:space="0" w:color="auto"/>
            <w:right w:val="none" w:sz="0" w:space="0" w:color="auto"/>
          </w:divBdr>
        </w:div>
        <w:div w:id="1565094903">
          <w:marLeft w:val="0"/>
          <w:marRight w:val="0"/>
          <w:marTop w:val="0"/>
          <w:marBottom w:val="0"/>
          <w:divBdr>
            <w:top w:val="none" w:sz="0" w:space="0" w:color="auto"/>
            <w:left w:val="none" w:sz="0" w:space="0" w:color="auto"/>
            <w:bottom w:val="none" w:sz="0" w:space="0" w:color="auto"/>
            <w:right w:val="none" w:sz="0" w:space="0" w:color="auto"/>
          </w:divBdr>
          <w:divsChild>
            <w:div w:id="449471551">
              <w:marLeft w:val="0"/>
              <w:marRight w:val="0"/>
              <w:marTop w:val="0"/>
              <w:marBottom w:val="0"/>
              <w:divBdr>
                <w:top w:val="none" w:sz="0" w:space="0" w:color="auto"/>
                <w:left w:val="none" w:sz="0" w:space="0" w:color="auto"/>
                <w:bottom w:val="none" w:sz="0" w:space="0" w:color="auto"/>
                <w:right w:val="none" w:sz="0" w:space="0" w:color="auto"/>
              </w:divBdr>
            </w:div>
          </w:divsChild>
        </w:div>
        <w:div w:id="140079287">
          <w:marLeft w:val="0"/>
          <w:marRight w:val="0"/>
          <w:marTop w:val="0"/>
          <w:marBottom w:val="0"/>
          <w:divBdr>
            <w:top w:val="none" w:sz="0" w:space="0" w:color="auto"/>
            <w:left w:val="none" w:sz="0" w:space="0" w:color="auto"/>
            <w:bottom w:val="none" w:sz="0" w:space="0" w:color="auto"/>
            <w:right w:val="none" w:sz="0" w:space="0" w:color="auto"/>
          </w:divBdr>
        </w:div>
        <w:div w:id="1401977860">
          <w:marLeft w:val="0"/>
          <w:marRight w:val="0"/>
          <w:marTop w:val="0"/>
          <w:marBottom w:val="0"/>
          <w:divBdr>
            <w:top w:val="none" w:sz="0" w:space="0" w:color="auto"/>
            <w:left w:val="none" w:sz="0" w:space="0" w:color="auto"/>
            <w:bottom w:val="none" w:sz="0" w:space="0" w:color="auto"/>
            <w:right w:val="none" w:sz="0" w:space="0" w:color="auto"/>
          </w:divBdr>
        </w:div>
        <w:div w:id="1755741526">
          <w:marLeft w:val="0"/>
          <w:marRight w:val="0"/>
          <w:marTop w:val="0"/>
          <w:marBottom w:val="0"/>
          <w:divBdr>
            <w:top w:val="none" w:sz="0" w:space="0" w:color="auto"/>
            <w:left w:val="none" w:sz="0" w:space="0" w:color="auto"/>
            <w:bottom w:val="none" w:sz="0" w:space="0" w:color="auto"/>
            <w:right w:val="none" w:sz="0" w:space="0" w:color="auto"/>
          </w:divBdr>
          <w:divsChild>
            <w:div w:id="1598320574">
              <w:marLeft w:val="0"/>
              <w:marRight w:val="0"/>
              <w:marTop w:val="0"/>
              <w:marBottom w:val="0"/>
              <w:divBdr>
                <w:top w:val="none" w:sz="0" w:space="0" w:color="auto"/>
                <w:left w:val="none" w:sz="0" w:space="0" w:color="auto"/>
                <w:bottom w:val="none" w:sz="0" w:space="0" w:color="auto"/>
                <w:right w:val="none" w:sz="0" w:space="0" w:color="auto"/>
              </w:divBdr>
            </w:div>
          </w:divsChild>
        </w:div>
        <w:div w:id="1767531995">
          <w:marLeft w:val="0"/>
          <w:marRight w:val="0"/>
          <w:marTop w:val="0"/>
          <w:marBottom w:val="0"/>
          <w:divBdr>
            <w:top w:val="none" w:sz="0" w:space="0" w:color="auto"/>
            <w:left w:val="none" w:sz="0" w:space="0" w:color="auto"/>
            <w:bottom w:val="none" w:sz="0" w:space="0" w:color="auto"/>
            <w:right w:val="none" w:sz="0" w:space="0" w:color="auto"/>
          </w:divBdr>
        </w:div>
        <w:div w:id="682975013">
          <w:marLeft w:val="0"/>
          <w:marRight w:val="0"/>
          <w:marTop w:val="0"/>
          <w:marBottom w:val="0"/>
          <w:divBdr>
            <w:top w:val="none" w:sz="0" w:space="0" w:color="auto"/>
            <w:left w:val="none" w:sz="0" w:space="0" w:color="auto"/>
            <w:bottom w:val="none" w:sz="0" w:space="0" w:color="auto"/>
            <w:right w:val="none" w:sz="0" w:space="0" w:color="auto"/>
          </w:divBdr>
        </w:div>
        <w:div w:id="651177253">
          <w:marLeft w:val="0"/>
          <w:marRight w:val="0"/>
          <w:marTop w:val="0"/>
          <w:marBottom w:val="0"/>
          <w:divBdr>
            <w:top w:val="none" w:sz="0" w:space="0" w:color="auto"/>
            <w:left w:val="none" w:sz="0" w:space="0" w:color="auto"/>
            <w:bottom w:val="none" w:sz="0" w:space="0" w:color="auto"/>
            <w:right w:val="none" w:sz="0" w:space="0" w:color="auto"/>
          </w:divBdr>
          <w:divsChild>
            <w:div w:id="960065588">
              <w:marLeft w:val="0"/>
              <w:marRight w:val="0"/>
              <w:marTop w:val="0"/>
              <w:marBottom w:val="0"/>
              <w:divBdr>
                <w:top w:val="none" w:sz="0" w:space="0" w:color="auto"/>
                <w:left w:val="none" w:sz="0" w:space="0" w:color="auto"/>
                <w:bottom w:val="none" w:sz="0" w:space="0" w:color="auto"/>
                <w:right w:val="none" w:sz="0" w:space="0" w:color="auto"/>
              </w:divBdr>
            </w:div>
          </w:divsChild>
        </w:div>
        <w:div w:id="30764362">
          <w:marLeft w:val="0"/>
          <w:marRight w:val="0"/>
          <w:marTop w:val="0"/>
          <w:marBottom w:val="0"/>
          <w:divBdr>
            <w:top w:val="none" w:sz="0" w:space="0" w:color="auto"/>
            <w:left w:val="none" w:sz="0" w:space="0" w:color="auto"/>
            <w:bottom w:val="none" w:sz="0" w:space="0" w:color="auto"/>
            <w:right w:val="none" w:sz="0" w:space="0" w:color="auto"/>
          </w:divBdr>
        </w:div>
        <w:div w:id="1207643340">
          <w:marLeft w:val="0"/>
          <w:marRight w:val="0"/>
          <w:marTop w:val="0"/>
          <w:marBottom w:val="0"/>
          <w:divBdr>
            <w:top w:val="none" w:sz="0" w:space="0" w:color="auto"/>
            <w:left w:val="none" w:sz="0" w:space="0" w:color="auto"/>
            <w:bottom w:val="none" w:sz="0" w:space="0" w:color="auto"/>
            <w:right w:val="none" w:sz="0" w:space="0" w:color="auto"/>
          </w:divBdr>
        </w:div>
        <w:div w:id="551229983">
          <w:marLeft w:val="0"/>
          <w:marRight w:val="0"/>
          <w:marTop w:val="0"/>
          <w:marBottom w:val="0"/>
          <w:divBdr>
            <w:top w:val="none" w:sz="0" w:space="0" w:color="auto"/>
            <w:left w:val="none" w:sz="0" w:space="0" w:color="auto"/>
            <w:bottom w:val="none" w:sz="0" w:space="0" w:color="auto"/>
            <w:right w:val="none" w:sz="0" w:space="0" w:color="auto"/>
          </w:divBdr>
          <w:divsChild>
            <w:div w:id="729500661">
              <w:marLeft w:val="0"/>
              <w:marRight w:val="0"/>
              <w:marTop w:val="0"/>
              <w:marBottom w:val="0"/>
              <w:divBdr>
                <w:top w:val="none" w:sz="0" w:space="0" w:color="auto"/>
                <w:left w:val="none" w:sz="0" w:space="0" w:color="auto"/>
                <w:bottom w:val="none" w:sz="0" w:space="0" w:color="auto"/>
                <w:right w:val="none" w:sz="0" w:space="0" w:color="auto"/>
              </w:divBdr>
            </w:div>
          </w:divsChild>
        </w:div>
        <w:div w:id="669672698">
          <w:marLeft w:val="0"/>
          <w:marRight w:val="0"/>
          <w:marTop w:val="0"/>
          <w:marBottom w:val="0"/>
          <w:divBdr>
            <w:top w:val="none" w:sz="0" w:space="0" w:color="auto"/>
            <w:left w:val="none" w:sz="0" w:space="0" w:color="auto"/>
            <w:bottom w:val="none" w:sz="0" w:space="0" w:color="auto"/>
            <w:right w:val="none" w:sz="0" w:space="0" w:color="auto"/>
          </w:divBdr>
        </w:div>
        <w:div w:id="19287277">
          <w:marLeft w:val="0"/>
          <w:marRight w:val="0"/>
          <w:marTop w:val="0"/>
          <w:marBottom w:val="0"/>
          <w:divBdr>
            <w:top w:val="none" w:sz="0" w:space="0" w:color="auto"/>
            <w:left w:val="none" w:sz="0" w:space="0" w:color="auto"/>
            <w:bottom w:val="none" w:sz="0" w:space="0" w:color="auto"/>
            <w:right w:val="none" w:sz="0" w:space="0" w:color="auto"/>
          </w:divBdr>
        </w:div>
        <w:div w:id="650866126">
          <w:marLeft w:val="0"/>
          <w:marRight w:val="0"/>
          <w:marTop w:val="0"/>
          <w:marBottom w:val="0"/>
          <w:divBdr>
            <w:top w:val="none" w:sz="0" w:space="0" w:color="auto"/>
            <w:left w:val="none" w:sz="0" w:space="0" w:color="auto"/>
            <w:bottom w:val="none" w:sz="0" w:space="0" w:color="auto"/>
            <w:right w:val="none" w:sz="0" w:space="0" w:color="auto"/>
          </w:divBdr>
          <w:divsChild>
            <w:div w:id="1175535818">
              <w:marLeft w:val="0"/>
              <w:marRight w:val="0"/>
              <w:marTop w:val="0"/>
              <w:marBottom w:val="0"/>
              <w:divBdr>
                <w:top w:val="none" w:sz="0" w:space="0" w:color="auto"/>
                <w:left w:val="none" w:sz="0" w:space="0" w:color="auto"/>
                <w:bottom w:val="none" w:sz="0" w:space="0" w:color="auto"/>
                <w:right w:val="none" w:sz="0" w:space="0" w:color="auto"/>
              </w:divBdr>
            </w:div>
          </w:divsChild>
        </w:div>
        <w:div w:id="521090359">
          <w:marLeft w:val="0"/>
          <w:marRight w:val="0"/>
          <w:marTop w:val="0"/>
          <w:marBottom w:val="0"/>
          <w:divBdr>
            <w:top w:val="none" w:sz="0" w:space="0" w:color="auto"/>
            <w:left w:val="none" w:sz="0" w:space="0" w:color="auto"/>
            <w:bottom w:val="none" w:sz="0" w:space="0" w:color="auto"/>
            <w:right w:val="none" w:sz="0" w:space="0" w:color="auto"/>
          </w:divBdr>
        </w:div>
        <w:div w:id="336882751">
          <w:marLeft w:val="0"/>
          <w:marRight w:val="0"/>
          <w:marTop w:val="0"/>
          <w:marBottom w:val="0"/>
          <w:divBdr>
            <w:top w:val="none" w:sz="0" w:space="0" w:color="auto"/>
            <w:left w:val="none" w:sz="0" w:space="0" w:color="auto"/>
            <w:bottom w:val="none" w:sz="0" w:space="0" w:color="auto"/>
            <w:right w:val="none" w:sz="0" w:space="0" w:color="auto"/>
          </w:divBdr>
        </w:div>
        <w:div w:id="1224876818">
          <w:marLeft w:val="0"/>
          <w:marRight w:val="0"/>
          <w:marTop w:val="0"/>
          <w:marBottom w:val="0"/>
          <w:divBdr>
            <w:top w:val="none" w:sz="0" w:space="0" w:color="auto"/>
            <w:left w:val="none" w:sz="0" w:space="0" w:color="auto"/>
            <w:bottom w:val="none" w:sz="0" w:space="0" w:color="auto"/>
            <w:right w:val="none" w:sz="0" w:space="0" w:color="auto"/>
          </w:divBdr>
        </w:div>
        <w:div w:id="1981493552">
          <w:marLeft w:val="0"/>
          <w:marRight w:val="0"/>
          <w:marTop w:val="0"/>
          <w:marBottom w:val="0"/>
          <w:divBdr>
            <w:top w:val="none" w:sz="0" w:space="0" w:color="auto"/>
            <w:left w:val="none" w:sz="0" w:space="0" w:color="auto"/>
            <w:bottom w:val="none" w:sz="0" w:space="0" w:color="auto"/>
            <w:right w:val="none" w:sz="0" w:space="0" w:color="auto"/>
          </w:divBdr>
        </w:div>
        <w:div w:id="256524500">
          <w:marLeft w:val="0"/>
          <w:marRight w:val="0"/>
          <w:marTop w:val="0"/>
          <w:marBottom w:val="0"/>
          <w:divBdr>
            <w:top w:val="none" w:sz="0" w:space="0" w:color="auto"/>
            <w:left w:val="none" w:sz="0" w:space="0" w:color="auto"/>
            <w:bottom w:val="none" w:sz="0" w:space="0" w:color="auto"/>
            <w:right w:val="none" w:sz="0" w:space="0" w:color="auto"/>
          </w:divBdr>
        </w:div>
        <w:div w:id="333142902">
          <w:marLeft w:val="0"/>
          <w:marRight w:val="0"/>
          <w:marTop w:val="0"/>
          <w:marBottom w:val="0"/>
          <w:divBdr>
            <w:top w:val="none" w:sz="0" w:space="0" w:color="auto"/>
            <w:left w:val="none" w:sz="0" w:space="0" w:color="auto"/>
            <w:bottom w:val="none" w:sz="0" w:space="0" w:color="auto"/>
            <w:right w:val="none" w:sz="0" w:space="0" w:color="auto"/>
          </w:divBdr>
        </w:div>
        <w:div w:id="1245723172">
          <w:marLeft w:val="0"/>
          <w:marRight w:val="0"/>
          <w:marTop w:val="0"/>
          <w:marBottom w:val="0"/>
          <w:divBdr>
            <w:top w:val="none" w:sz="0" w:space="0" w:color="auto"/>
            <w:left w:val="none" w:sz="0" w:space="0" w:color="auto"/>
            <w:bottom w:val="none" w:sz="0" w:space="0" w:color="auto"/>
            <w:right w:val="none" w:sz="0" w:space="0" w:color="auto"/>
          </w:divBdr>
          <w:divsChild>
            <w:div w:id="1633976014">
              <w:marLeft w:val="0"/>
              <w:marRight w:val="0"/>
              <w:marTop w:val="0"/>
              <w:marBottom w:val="0"/>
              <w:divBdr>
                <w:top w:val="none" w:sz="0" w:space="0" w:color="auto"/>
                <w:left w:val="none" w:sz="0" w:space="0" w:color="auto"/>
                <w:bottom w:val="none" w:sz="0" w:space="0" w:color="auto"/>
                <w:right w:val="none" w:sz="0" w:space="0" w:color="auto"/>
              </w:divBdr>
            </w:div>
          </w:divsChild>
        </w:div>
        <w:div w:id="204489201">
          <w:marLeft w:val="0"/>
          <w:marRight w:val="0"/>
          <w:marTop w:val="0"/>
          <w:marBottom w:val="0"/>
          <w:divBdr>
            <w:top w:val="none" w:sz="0" w:space="0" w:color="auto"/>
            <w:left w:val="none" w:sz="0" w:space="0" w:color="auto"/>
            <w:bottom w:val="none" w:sz="0" w:space="0" w:color="auto"/>
            <w:right w:val="none" w:sz="0" w:space="0" w:color="auto"/>
          </w:divBdr>
        </w:div>
        <w:div w:id="1327712491">
          <w:marLeft w:val="0"/>
          <w:marRight w:val="0"/>
          <w:marTop w:val="0"/>
          <w:marBottom w:val="0"/>
          <w:divBdr>
            <w:top w:val="none" w:sz="0" w:space="0" w:color="auto"/>
            <w:left w:val="none" w:sz="0" w:space="0" w:color="auto"/>
            <w:bottom w:val="none" w:sz="0" w:space="0" w:color="auto"/>
            <w:right w:val="none" w:sz="0" w:space="0" w:color="auto"/>
          </w:divBdr>
        </w:div>
        <w:div w:id="101921952">
          <w:marLeft w:val="0"/>
          <w:marRight w:val="0"/>
          <w:marTop w:val="0"/>
          <w:marBottom w:val="0"/>
          <w:divBdr>
            <w:top w:val="none" w:sz="0" w:space="0" w:color="auto"/>
            <w:left w:val="none" w:sz="0" w:space="0" w:color="auto"/>
            <w:bottom w:val="none" w:sz="0" w:space="0" w:color="auto"/>
            <w:right w:val="none" w:sz="0" w:space="0" w:color="auto"/>
          </w:divBdr>
        </w:div>
        <w:div w:id="1629899220">
          <w:marLeft w:val="0"/>
          <w:marRight w:val="0"/>
          <w:marTop w:val="0"/>
          <w:marBottom w:val="0"/>
          <w:divBdr>
            <w:top w:val="none" w:sz="0" w:space="0" w:color="auto"/>
            <w:left w:val="none" w:sz="0" w:space="0" w:color="auto"/>
            <w:bottom w:val="none" w:sz="0" w:space="0" w:color="auto"/>
            <w:right w:val="none" w:sz="0" w:space="0" w:color="auto"/>
          </w:divBdr>
          <w:divsChild>
            <w:div w:id="1874462803">
              <w:marLeft w:val="0"/>
              <w:marRight w:val="0"/>
              <w:marTop w:val="0"/>
              <w:marBottom w:val="0"/>
              <w:divBdr>
                <w:top w:val="none" w:sz="0" w:space="0" w:color="auto"/>
                <w:left w:val="none" w:sz="0" w:space="0" w:color="auto"/>
                <w:bottom w:val="none" w:sz="0" w:space="0" w:color="auto"/>
                <w:right w:val="none" w:sz="0" w:space="0" w:color="auto"/>
              </w:divBdr>
            </w:div>
          </w:divsChild>
        </w:div>
        <w:div w:id="1879003054">
          <w:marLeft w:val="0"/>
          <w:marRight w:val="0"/>
          <w:marTop w:val="0"/>
          <w:marBottom w:val="0"/>
          <w:divBdr>
            <w:top w:val="none" w:sz="0" w:space="0" w:color="auto"/>
            <w:left w:val="none" w:sz="0" w:space="0" w:color="auto"/>
            <w:bottom w:val="none" w:sz="0" w:space="0" w:color="auto"/>
            <w:right w:val="none" w:sz="0" w:space="0" w:color="auto"/>
          </w:divBdr>
        </w:div>
        <w:div w:id="1692030111">
          <w:marLeft w:val="0"/>
          <w:marRight w:val="0"/>
          <w:marTop w:val="0"/>
          <w:marBottom w:val="0"/>
          <w:divBdr>
            <w:top w:val="none" w:sz="0" w:space="0" w:color="auto"/>
            <w:left w:val="none" w:sz="0" w:space="0" w:color="auto"/>
            <w:bottom w:val="none" w:sz="0" w:space="0" w:color="auto"/>
            <w:right w:val="none" w:sz="0" w:space="0" w:color="auto"/>
          </w:divBdr>
        </w:div>
        <w:div w:id="1587106139">
          <w:marLeft w:val="0"/>
          <w:marRight w:val="0"/>
          <w:marTop w:val="0"/>
          <w:marBottom w:val="0"/>
          <w:divBdr>
            <w:top w:val="none" w:sz="0" w:space="0" w:color="auto"/>
            <w:left w:val="none" w:sz="0" w:space="0" w:color="auto"/>
            <w:bottom w:val="none" w:sz="0" w:space="0" w:color="auto"/>
            <w:right w:val="none" w:sz="0" w:space="0" w:color="auto"/>
          </w:divBdr>
          <w:divsChild>
            <w:div w:id="2117141433">
              <w:marLeft w:val="0"/>
              <w:marRight w:val="0"/>
              <w:marTop w:val="0"/>
              <w:marBottom w:val="0"/>
              <w:divBdr>
                <w:top w:val="none" w:sz="0" w:space="0" w:color="auto"/>
                <w:left w:val="none" w:sz="0" w:space="0" w:color="auto"/>
                <w:bottom w:val="none" w:sz="0" w:space="0" w:color="auto"/>
                <w:right w:val="none" w:sz="0" w:space="0" w:color="auto"/>
              </w:divBdr>
            </w:div>
          </w:divsChild>
        </w:div>
        <w:div w:id="724182634">
          <w:marLeft w:val="0"/>
          <w:marRight w:val="0"/>
          <w:marTop w:val="0"/>
          <w:marBottom w:val="0"/>
          <w:divBdr>
            <w:top w:val="none" w:sz="0" w:space="0" w:color="auto"/>
            <w:left w:val="none" w:sz="0" w:space="0" w:color="auto"/>
            <w:bottom w:val="none" w:sz="0" w:space="0" w:color="auto"/>
            <w:right w:val="none" w:sz="0" w:space="0" w:color="auto"/>
          </w:divBdr>
        </w:div>
        <w:div w:id="1080711066">
          <w:marLeft w:val="0"/>
          <w:marRight w:val="0"/>
          <w:marTop w:val="0"/>
          <w:marBottom w:val="0"/>
          <w:divBdr>
            <w:top w:val="none" w:sz="0" w:space="0" w:color="auto"/>
            <w:left w:val="none" w:sz="0" w:space="0" w:color="auto"/>
            <w:bottom w:val="none" w:sz="0" w:space="0" w:color="auto"/>
            <w:right w:val="none" w:sz="0" w:space="0" w:color="auto"/>
          </w:divBdr>
        </w:div>
        <w:div w:id="1373845881">
          <w:marLeft w:val="0"/>
          <w:marRight w:val="0"/>
          <w:marTop w:val="0"/>
          <w:marBottom w:val="0"/>
          <w:divBdr>
            <w:top w:val="none" w:sz="0" w:space="0" w:color="auto"/>
            <w:left w:val="none" w:sz="0" w:space="0" w:color="auto"/>
            <w:bottom w:val="none" w:sz="0" w:space="0" w:color="auto"/>
            <w:right w:val="none" w:sz="0" w:space="0" w:color="auto"/>
          </w:divBdr>
        </w:div>
        <w:div w:id="1934242711">
          <w:marLeft w:val="0"/>
          <w:marRight w:val="0"/>
          <w:marTop w:val="0"/>
          <w:marBottom w:val="0"/>
          <w:divBdr>
            <w:top w:val="none" w:sz="0" w:space="0" w:color="auto"/>
            <w:left w:val="none" w:sz="0" w:space="0" w:color="auto"/>
            <w:bottom w:val="none" w:sz="0" w:space="0" w:color="auto"/>
            <w:right w:val="none" w:sz="0" w:space="0" w:color="auto"/>
          </w:divBdr>
          <w:divsChild>
            <w:div w:id="2124839053">
              <w:marLeft w:val="0"/>
              <w:marRight w:val="0"/>
              <w:marTop w:val="0"/>
              <w:marBottom w:val="0"/>
              <w:divBdr>
                <w:top w:val="none" w:sz="0" w:space="0" w:color="auto"/>
                <w:left w:val="none" w:sz="0" w:space="0" w:color="auto"/>
                <w:bottom w:val="none" w:sz="0" w:space="0" w:color="auto"/>
                <w:right w:val="none" w:sz="0" w:space="0" w:color="auto"/>
              </w:divBdr>
            </w:div>
          </w:divsChild>
        </w:div>
        <w:div w:id="1168401371">
          <w:marLeft w:val="0"/>
          <w:marRight w:val="0"/>
          <w:marTop w:val="0"/>
          <w:marBottom w:val="0"/>
          <w:divBdr>
            <w:top w:val="none" w:sz="0" w:space="0" w:color="auto"/>
            <w:left w:val="none" w:sz="0" w:space="0" w:color="auto"/>
            <w:bottom w:val="none" w:sz="0" w:space="0" w:color="auto"/>
            <w:right w:val="none" w:sz="0" w:space="0" w:color="auto"/>
          </w:divBdr>
        </w:div>
        <w:div w:id="1855340503">
          <w:marLeft w:val="0"/>
          <w:marRight w:val="0"/>
          <w:marTop w:val="0"/>
          <w:marBottom w:val="0"/>
          <w:divBdr>
            <w:top w:val="none" w:sz="0" w:space="0" w:color="auto"/>
            <w:left w:val="none" w:sz="0" w:space="0" w:color="auto"/>
            <w:bottom w:val="none" w:sz="0" w:space="0" w:color="auto"/>
            <w:right w:val="none" w:sz="0" w:space="0" w:color="auto"/>
          </w:divBdr>
        </w:div>
        <w:div w:id="983704308">
          <w:marLeft w:val="0"/>
          <w:marRight w:val="0"/>
          <w:marTop w:val="0"/>
          <w:marBottom w:val="0"/>
          <w:divBdr>
            <w:top w:val="none" w:sz="0" w:space="0" w:color="auto"/>
            <w:left w:val="none" w:sz="0" w:space="0" w:color="auto"/>
            <w:bottom w:val="none" w:sz="0" w:space="0" w:color="auto"/>
            <w:right w:val="none" w:sz="0" w:space="0" w:color="auto"/>
          </w:divBdr>
          <w:divsChild>
            <w:div w:id="1206601271">
              <w:marLeft w:val="0"/>
              <w:marRight w:val="0"/>
              <w:marTop w:val="0"/>
              <w:marBottom w:val="0"/>
              <w:divBdr>
                <w:top w:val="none" w:sz="0" w:space="0" w:color="auto"/>
                <w:left w:val="none" w:sz="0" w:space="0" w:color="auto"/>
                <w:bottom w:val="none" w:sz="0" w:space="0" w:color="auto"/>
                <w:right w:val="none" w:sz="0" w:space="0" w:color="auto"/>
              </w:divBdr>
            </w:div>
          </w:divsChild>
        </w:div>
        <w:div w:id="1956668668">
          <w:marLeft w:val="0"/>
          <w:marRight w:val="0"/>
          <w:marTop w:val="0"/>
          <w:marBottom w:val="0"/>
          <w:divBdr>
            <w:top w:val="none" w:sz="0" w:space="0" w:color="auto"/>
            <w:left w:val="none" w:sz="0" w:space="0" w:color="auto"/>
            <w:bottom w:val="none" w:sz="0" w:space="0" w:color="auto"/>
            <w:right w:val="none" w:sz="0" w:space="0" w:color="auto"/>
          </w:divBdr>
        </w:div>
        <w:div w:id="858811739">
          <w:marLeft w:val="0"/>
          <w:marRight w:val="0"/>
          <w:marTop w:val="0"/>
          <w:marBottom w:val="0"/>
          <w:divBdr>
            <w:top w:val="none" w:sz="0" w:space="0" w:color="auto"/>
            <w:left w:val="none" w:sz="0" w:space="0" w:color="auto"/>
            <w:bottom w:val="none" w:sz="0" w:space="0" w:color="auto"/>
            <w:right w:val="none" w:sz="0" w:space="0" w:color="auto"/>
          </w:divBdr>
        </w:div>
        <w:div w:id="1305309524">
          <w:marLeft w:val="0"/>
          <w:marRight w:val="0"/>
          <w:marTop w:val="0"/>
          <w:marBottom w:val="0"/>
          <w:divBdr>
            <w:top w:val="none" w:sz="0" w:space="0" w:color="auto"/>
            <w:left w:val="none" w:sz="0" w:space="0" w:color="auto"/>
            <w:bottom w:val="none" w:sz="0" w:space="0" w:color="auto"/>
            <w:right w:val="none" w:sz="0" w:space="0" w:color="auto"/>
          </w:divBdr>
          <w:divsChild>
            <w:div w:id="1991517022">
              <w:marLeft w:val="0"/>
              <w:marRight w:val="0"/>
              <w:marTop w:val="0"/>
              <w:marBottom w:val="0"/>
              <w:divBdr>
                <w:top w:val="none" w:sz="0" w:space="0" w:color="auto"/>
                <w:left w:val="none" w:sz="0" w:space="0" w:color="auto"/>
                <w:bottom w:val="none" w:sz="0" w:space="0" w:color="auto"/>
                <w:right w:val="none" w:sz="0" w:space="0" w:color="auto"/>
              </w:divBdr>
            </w:div>
          </w:divsChild>
        </w:div>
        <w:div w:id="1038967442">
          <w:marLeft w:val="0"/>
          <w:marRight w:val="0"/>
          <w:marTop w:val="0"/>
          <w:marBottom w:val="0"/>
          <w:divBdr>
            <w:top w:val="none" w:sz="0" w:space="0" w:color="auto"/>
            <w:left w:val="none" w:sz="0" w:space="0" w:color="auto"/>
            <w:bottom w:val="none" w:sz="0" w:space="0" w:color="auto"/>
            <w:right w:val="none" w:sz="0" w:space="0" w:color="auto"/>
          </w:divBdr>
        </w:div>
        <w:div w:id="362637701">
          <w:marLeft w:val="0"/>
          <w:marRight w:val="0"/>
          <w:marTop w:val="0"/>
          <w:marBottom w:val="0"/>
          <w:divBdr>
            <w:top w:val="none" w:sz="0" w:space="0" w:color="auto"/>
            <w:left w:val="none" w:sz="0" w:space="0" w:color="auto"/>
            <w:bottom w:val="none" w:sz="0" w:space="0" w:color="auto"/>
            <w:right w:val="none" w:sz="0" w:space="0" w:color="auto"/>
          </w:divBdr>
        </w:div>
        <w:div w:id="829447452">
          <w:marLeft w:val="0"/>
          <w:marRight w:val="0"/>
          <w:marTop w:val="0"/>
          <w:marBottom w:val="0"/>
          <w:divBdr>
            <w:top w:val="none" w:sz="0" w:space="0" w:color="auto"/>
            <w:left w:val="none" w:sz="0" w:space="0" w:color="auto"/>
            <w:bottom w:val="none" w:sz="0" w:space="0" w:color="auto"/>
            <w:right w:val="none" w:sz="0" w:space="0" w:color="auto"/>
          </w:divBdr>
        </w:div>
        <w:div w:id="2061242401">
          <w:marLeft w:val="0"/>
          <w:marRight w:val="0"/>
          <w:marTop w:val="0"/>
          <w:marBottom w:val="0"/>
          <w:divBdr>
            <w:top w:val="none" w:sz="0" w:space="0" w:color="auto"/>
            <w:left w:val="none" w:sz="0" w:space="0" w:color="auto"/>
            <w:bottom w:val="none" w:sz="0" w:space="0" w:color="auto"/>
            <w:right w:val="none" w:sz="0" w:space="0" w:color="auto"/>
          </w:divBdr>
          <w:divsChild>
            <w:div w:id="604000778">
              <w:marLeft w:val="0"/>
              <w:marRight w:val="0"/>
              <w:marTop w:val="0"/>
              <w:marBottom w:val="0"/>
              <w:divBdr>
                <w:top w:val="none" w:sz="0" w:space="0" w:color="auto"/>
                <w:left w:val="none" w:sz="0" w:space="0" w:color="auto"/>
                <w:bottom w:val="none" w:sz="0" w:space="0" w:color="auto"/>
                <w:right w:val="none" w:sz="0" w:space="0" w:color="auto"/>
              </w:divBdr>
            </w:div>
          </w:divsChild>
        </w:div>
        <w:div w:id="1606427857">
          <w:marLeft w:val="0"/>
          <w:marRight w:val="0"/>
          <w:marTop w:val="0"/>
          <w:marBottom w:val="0"/>
          <w:divBdr>
            <w:top w:val="none" w:sz="0" w:space="0" w:color="auto"/>
            <w:left w:val="none" w:sz="0" w:space="0" w:color="auto"/>
            <w:bottom w:val="none" w:sz="0" w:space="0" w:color="auto"/>
            <w:right w:val="none" w:sz="0" w:space="0" w:color="auto"/>
          </w:divBdr>
        </w:div>
        <w:div w:id="1743601614">
          <w:marLeft w:val="0"/>
          <w:marRight w:val="0"/>
          <w:marTop w:val="0"/>
          <w:marBottom w:val="0"/>
          <w:divBdr>
            <w:top w:val="none" w:sz="0" w:space="0" w:color="auto"/>
            <w:left w:val="none" w:sz="0" w:space="0" w:color="auto"/>
            <w:bottom w:val="none" w:sz="0" w:space="0" w:color="auto"/>
            <w:right w:val="none" w:sz="0" w:space="0" w:color="auto"/>
          </w:divBdr>
        </w:div>
        <w:div w:id="169757562">
          <w:marLeft w:val="0"/>
          <w:marRight w:val="0"/>
          <w:marTop w:val="0"/>
          <w:marBottom w:val="0"/>
          <w:divBdr>
            <w:top w:val="none" w:sz="0" w:space="0" w:color="auto"/>
            <w:left w:val="none" w:sz="0" w:space="0" w:color="auto"/>
            <w:bottom w:val="none" w:sz="0" w:space="0" w:color="auto"/>
            <w:right w:val="none" w:sz="0" w:space="0" w:color="auto"/>
          </w:divBdr>
          <w:divsChild>
            <w:div w:id="1723560705">
              <w:marLeft w:val="0"/>
              <w:marRight w:val="0"/>
              <w:marTop w:val="0"/>
              <w:marBottom w:val="0"/>
              <w:divBdr>
                <w:top w:val="none" w:sz="0" w:space="0" w:color="auto"/>
                <w:left w:val="none" w:sz="0" w:space="0" w:color="auto"/>
                <w:bottom w:val="none" w:sz="0" w:space="0" w:color="auto"/>
                <w:right w:val="none" w:sz="0" w:space="0" w:color="auto"/>
              </w:divBdr>
            </w:div>
          </w:divsChild>
        </w:div>
        <w:div w:id="660696630">
          <w:marLeft w:val="0"/>
          <w:marRight w:val="0"/>
          <w:marTop w:val="0"/>
          <w:marBottom w:val="0"/>
          <w:divBdr>
            <w:top w:val="none" w:sz="0" w:space="0" w:color="auto"/>
            <w:left w:val="none" w:sz="0" w:space="0" w:color="auto"/>
            <w:bottom w:val="none" w:sz="0" w:space="0" w:color="auto"/>
            <w:right w:val="none" w:sz="0" w:space="0" w:color="auto"/>
          </w:divBdr>
        </w:div>
        <w:div w:id="920796492">
          <w:marLeft w:val="0"/>
          <w:marRight w:val="0"/>
          <w:marTop w:val="0"/>
          <w:marBottom w:val="0"/>
          <w:divBdr>
            <w:top w:val="none" w:sz="0" w:space="0" w:color="auto"/>
            <w:left w:val="none" w:sz="0" w:space="0" w:color="auto"/>
            <w:bottom w:val="none" w:sz="0" w:space="0" w:color="auto"/>
            <w:right w:val="none" w:sz="0" w:space="0" w:color="auto"/>
          </w:divBdr>
        </w:div>
        <w:div w:id="1331521075">
          <w:marLeft w:val="0"/>
          <w:marRight w:val="0"/>
          <w:marTop w:val="0"/>
          <w:marBottom w:val="0"/>
          <w:divBdr>
            <w:top w:val="none" w:sz="0" w:space="0" w:color="auto"/>
            <w:left w:val="none" w:sz="0" w:space="0" w:color="auto"/>
            <w:bottom w:val="none" w:sz="0" w:space="0" w:color="auto"/>
            <w:right w:val="none" w:sz="0" w:space="0" w:color="auto"/>
          </w:divBdr>
          <w:divsChild>
            <w:div w:id="424302300">
              <w:marLeft w:val="0"/>
              <w:marRight w:val="0"/>
              <w:marTop w:val="0"/>
              <w:marBottom w:val="0"/>
              <w:divBdr>
                <w:top w:val="none" w:sz="0" w:space="0" w:color="auto"/>
                <w:left w:val="none" w:sz="0" w:space="0" w:color="auto"/>
                <w:bottom w:val="none" w:sz="0" w:space="0" w:color="auto"/>
                <w:right w:val="none" w:sz="0" w:space="0" w:color="auto"/>
              </w:divBdr>
            </w:div>
          </w:divsChild>
        </w:div>
        <w:div w:id="1804693590">
          <w:marLeft w:val="0"/>
          <w:marRight w:val="0"/>
          <w:marTop w:val="0"/>
          <w:marBottom w:val="0"/>
          <w:divBdr>
            <w:top w:val="none" w:sz="0" w:space="0" w:color="auto"/>
            <w:left w:val="none" w:sz="0" w:space="0" w:color="auto"/>
            <w:bottom w:val="none" w:sz="0" w:space="0" w:color="auto"/>
            <w:right w:val="none" w:sz="0" w:space="0" w:color="auto"/>
          </w:divBdr>
        </w:div>
        <w:div w:id="834565375">
          <w:marLeft w:val="0"/>
          <w:marRight w:val="0"/>
          <w:marTop w:val="0"/>
          <w:marBottom w:val="0"/>
          <w:divBdr>
            <w:top w:val="none" w:sz="0" w:space="0" w:color="auto"/>
            <w:left w:val="none" w:sz="0" w:space="0" w:color="auto"/>
            <w:bottom w:val="none" w:sz="0" w:space="0" w:color="auto"/>
            <w:right w:val="none" w:sz="0" w:space="0" w:color="auto"/>
          </w:divBdr>
        </w:div>
        <w:div w:id="414546664">
          <w:marLeft w:val="0"/>
          <w:marRight w:val="0"/>
          <w:marTop w:val="0"/>
          <w:marBottom w:val="0"/>
          <w:divBdr>
            <w:top w:val="none" w:sz="0" w:space="0" w:color="auto"/>
            <w:left w:val="none" w:sz="0" w:space="0" w:color="auto"/>
            <w:bottom w:val="none" w:sz="0" w:space="0" w:color="auto"/>
            <w:right w:val="none" w:sz="0" w:space="0" w:color="auto"/>
          </w:divBdr>
        </w:div>
        <w:div w:id="536434837">
          <w:marLeft w:val="0"/>
          <w:marRight w:val="0"/>
          <w:marTop w:val="0"/>
          <w:marBottom w:val="0"/>
          <w:divBdr>
            <w:top w:val="none" w:sz="0" w:space="0" w:color="auto"/>
            <w:left w:val="none" w:sz="0" w:space="0" w:color="auto"/>
            <w:bottom w:val="none" w:sz="0" w:space="0" w:color="auto"/>
            <w:right w:val="none" w:sz="0" w:space="0" w:color="auto"/>
          </w:divBdr>
          <w:divsChild>
            <w:div w:id="876090383">
              <w:marLeft w:val="0"/>
              <w:marRight w:val="0"/>
              <w:marTop w:val="0"/>
              <w:marBottom w:val="0"/>
              <w:divBdr>
                <w:top w:val="none" w:sz="0" w:space="0" w:color="auto"/>
                <w:left w:val="none" w:sz="0" w:space="0" w:color="auto"/>
                <w:bottom w:val="none" w:sz="0" w:space="0" w:color="auto"/>
                <w:right w:val="none" w:sz="0" w:space="0" w:color="auto"/>
              </w:divBdr>
            </w:div>
          </w:divsChild>
        </w:div>
        <w:div w:id="2145851294">
          <w:marLeft w:val="0"/>
          <w:marRight w:val="0"/>
          <w:marTop w:val="0"/>
          <w:marBottom w:val="0"/>
          <w:divBdr>
            <w:top w:val="none" w:sz="0" w:space="0" w:color="auto"/>
            <w:left w:val="none" w:sz="0" w:space="0" w:color="auto"/>
            <w:bottom w:val="none" w:sz="0" w:space="0" w:color="auto"/>
            <w:right w:val="none" w:sz="0" w:space="0" w:color="auto"/>
          </w:divBdr>
        </w:div>
        <w:div w:id="259997424">
          <w:marLeft w:val="0"/>
          <w:marRight w:val="0"/>
          <w:marTop w:val="0"/>
          <w:marBottom w:val="0"/>
          <w:divBdr>
            <w:top w:val="none" w:sz="0" w:space="0" w:color="auto"/>
            <w:left w:val="none" w:sz="0" w:space="0" w:color="auto"/>
            <w:bottom w:val="none" w:sz="0" w:space="0" w:color="auto"/>
            <w:right w:val="none" w:sz="0" w:space="0" w:color="auto"/>
          </w:divBdr>
        </w:div>
        <w:div w:id="511914222">
          <w:marLeft w:val="0"/>
          <w:marRight w:val="0"/>
          <w:marTop w:val="0"/>
          <w:marBottom w:val="0"/>
          <w:divBdr>
            <w:top w:val="none" w:sz="0" w:space="0" w:color="auto"/>
            <w:left w:val="none" w:sz="0" w:space="0" w:color="auto"/>
            <w:bottom w:val="none" w:sz="0" w:space="0" w:color="auto"/>
            <w:right w:val="none" w:sz="0" w:space="0" w:color="auto"/>
          </w:divBdr>
        </w:div>
        <w:div w:id="1679304937">
          <w:marLeft w:val="0"/>
          <w:marRight w:val="0"/>
          <w:marTop w:val="0"/>
          <w:marBottom w:val="0"/>
          <w:divBdr>
            <w:top w:val="none" w:sz="0" w:space="0" w:color="auto"/>
            <w:left w:val="none" w:sz="0" w:space="0" w:color="auto"/>
            <w:bottom w:val="none" w:sz="0" w:space="0" w:color="auto"/>
            <w:right w:val="none" w:sz="0" w:space="0" w:color="auto"/>
          </w:divBdr>
          <w:divsChild>
            <w:div w:id="750735605">
              <w:marLeft w:val="0"/>
              <w:marRight w:val="0"/>
              <w:marTop w:val="0"/>
              <w:marBottom w:val="0"/>
              <w:divBdr>
                <w:top w:val="none" w:sz="0" w:space="0" w:color="auto"/>
                <w:left w:val="none" w:sz="0" w:space="0" w:color="auto"/>
                <w:bottom w:val="none" w:sz="0" w:space="0" w:color="auto"/>
                <w:right w:val="none" w:sz="0" w:space="0" w:color="auto"/>
              </w:divBdr>
            </w:div>
          </w:divsChild>
        </w:div>
        <w:div w:id="1992557910">
          <w:marLeft w:val="0"/>
          <w:marRight w:val="0"/>
          <w:marTop w:val="0"/>
          <w:marBottom w:val="0"/>
          <w:divBdr>
            <w:top w:val="none" w:sz="0" w:space="0" w:color="auto"/>
            <w:left w:val="none" w:sz="0" w:space="0" w:color="auto"/>
            <w:bottom w:val="none" w:sz="0" w:space="0" w:color="auto"/>
            <w:right w:val="none" w:sz="0" w:space="0" w:color="auto"/>
          </w:divBdr>
        </w:div>
        <w:div w:id="800731631">
          <w:marLeft w:val="0"/>
          <w:marRight w:val="0"/>
          <w:marTop w:val="0"/>
          <w:marBottom w:val="0"/>
          <w:divBdr>
            <w:top w:val="none" w:sz="0" w:space="0" w:color="auto"/>
            <w:left w:val="none" w:sz="0" w:space="0" w:color="auto"/>
            <w:bottom w:val="none" w:sz="0" w:space="0" w:color="auto"/>
            <w:right w:val="none" w:sz="0" w:space="0" w:color="auto"/>
          </w:divBdr>
        </w:div>
        <w:div w:id="1691638312">
          <w:marLeft w:val="0"/>
          <w:marRight w:val="0"/>
          <w:marTop w:val="0"/>
          <w:marBottom w:val="0"/>
          <w:divBdr>
            <w:top w:val="none" w:sz="0" w:space="0" w:color="auto"/>
            <w:left w:val="none" w:sz="0" w:space="0" w:color="auto"/>
            <w:bottom w:val="none" w:sz="0" w:space="0" w:color="auto"/>
            <w:right w:val="none" w:sz="0" w:space="0" w:color="auto"/>
          </w:divBdr>
          <w:divsChild>
            <w:div w:id="1113288721">
              <w:marLeft w:val="0"/>
              <w:marRight w:val="0"/>
              <w:marTop w:val="0"/>
              <w:marBottom w:val="0"/>
              <w:divBdr>
                <w:top w:val="none" w:sz="0" w:space="0" w:color="auto"/>
                <w:left w:val="none" w:sz="0" w:space="0" w:color="auto"/>
                <w:bottom w:val="none" w:sz="0" w:space="0" w:color="auto"/>
                <w:right w:val="none" w:sz="0" w:space="0" w:color="auto"/>
              </w:divBdr>
            </w:div>
          </w:divsChild>
        </w:div>
        <w:div w:id="1257593063">
          <w:marLeft w:val="0"/>
          <w:marRight w:val="0"/>
          <w:marTop w:val="0"/>
          <w:marBottom w:val="0"/>
          <w:divBdr>
            <w:top w:val="none" w:sz="0" w:space="0" w:color="auto"/>
            <w:left w:val="none" w:sz="0" w:space="0" w:color="auto"/>
            <w:bottom w:val="none" w:sz="0" w:space="0" w:color="auto"/>
            <w:right w:val="none" w:sz="0" w:space="0" w:color="auto"/>
          </w:divBdr>
        </w:div>
        <w:div w:id="975528979">
          <w:marLeft w:val="0"/>
          <w:marRight w:val="0"/>
          <w:marTop w:val="0"/>
          <w:marBottom w:val="0"/>
          <w:divBdr>
            <w:top w:val="none" w:sz="0" w:space="0" w:color="auto"/>
            <w:left w:val="none" w:sz="0" w:space="0" w:color="auto"/>
            <w:bottom w:val="none" w:sz="0" w:space="0" w:color="auto"/>
            <w:right w:val="none" w:sz="0" w:space="0" w:color="auto"/>
          </w:divBdr>
        </w:div>
        <w:div w:id="1896088314">
          <w:marLeft w:val="0"/>
          <w:marRight w:val="0"/>
          <w:marTop w:val="0"/>
          <w:marBottom w:val="0"/>
          <w:divBdr>
            <w:top w:val="none" w:sz="0" w:space="0" w:color="auto"/>
            <w:left w:val="none" w:sz="0" w:space="0" w:color="auto"/>
            <w:bottom w:val="none" w:sz="0" w:space="0" w:color="auto"/>
            <w:right w:val="none" w:sz="0" w:space="0" w:color="auto"/>
          </w:divBdr>
          <w:divsChild>
            <w:div w:id="1312715080">
              <w:marLeft w:val="0"/>
              <w:marRight w:val="0"/>
              <w:marTop w:val="0"/>
              <w:marBottom w:val="0"/>
              <w:divBdr>
                <w:top w:val="none" w:sz="0" w:space="0" w:color="auto"/>
                <w:left w:val="none" w:sz="0" w:space="0" w:color="auto"/>
                <w:bottom w:val="none" w:sz="0" w:space="0" w:color="auto"/>
                <w:right w:val="none" w:sz="0" w:space="0" w:color="auto"/>
              </w:divBdr>
            </w:div>
          </w:divsChild>
        </w:div>
        <w:div w:id="932318934">
          <w:marLeft w:val="0"/>
          <w:marRight w:val="0"/>
          <w:marTop w:val="0"/>
          <w:marBottom w:val="0"/>
          <w:divBdr>
            <w:top w:val="none" w:sz="0" w:space="0" w:color="auto"/>
            <w:left w:val="none" w:sz="0" w:space="0" w:color="auto"/>
            <w:bottom w:val="none" w:sz="0" w:space="0" w:color="auto"/>
            <w:right w:val="none" w:sz="0" w:space="0" w:color="auto"/>
          </w:divBdr>
        </w:div>
        <w:div w:id="825974240">
          <w:marLeft w:val="0"/>
          <w:marRight w:val="0"/>
          <w:marTop w:val="0"/>
          <w:marBottom w:val="0"/>
          <w:divBdr>
            <w:top w:val="none" w:sz="0" w:space="0" w:color="auto"/>
            <w:left w:val="none" w:sz="0" w:space="0" w:color="auto"/>
            <w:bottom w:val="none" w:sz="0" w:space="0" w:color="auto"/>
            <w:right w:val="none" w:sz="0" w:space="0" w:color="auto"/>
          </w:divBdr>
        </w:div>
        <w:div w:id="1596203081">
          <w:marLeft w:val="0"/>
          <w:marRight w:val="0"/>
          <w:marTop w:val="0"/>
          <w:marBottom w:val="0"/>
          <w:divBdr>
            <w:top w:val="none" w:sz="0" w:space="0" w:color="auto"/>
            <w:left w:val="none" w:sz="0" w:space="0" w:color="auto"/>
            <w:bottom w:val="none" w:sz="0" w:space="0" w:color="auto"/>
            <w:right w:val="none" w:sz="0" w:space="0" w:color="auto"/>
          </w:divBdr>
          <w:divsChild>
            <w:div w:id="270166569">
              <w:marLeft w:val="0"/>
              <w:marRight w:val="0"/>
              <w:marTop w:val="0"/>
              <w:marBottom w:val="0"/>
              <w:divBdr>
                <w:top w:val="none" w:sz="0" w:space="0" w:color="auto"/>
                <w:left w:val="none" w:sz="0" w:space="0" w:color="auto"/>
                <w:bottom w:val="none" w:sz="0" w:space="0" w:color="auto"/>
                <w:right w:val="none" w:sz="0" w:space="0" w:color="auto"/>
              </w:divBdr>
            </w:div>
          </w:divsChild>
        </w:div>
        <w:div w:id="787043327">
          <w:marLeft w:val="0"/>
          <w:marRight w:val="0"/>
          <w:marTop w:val="0"/>
          <w:marBottom w:val="0"/>
          <w:divBdr>
            <w:top w:val="none" w:sz="0" w:space="0" w:color="auto"/>
            <w:left w:val="none" w:sz="0" w:space="0" w:color="auto"/>
            <w:bottom w:val="none" w:sz="0" w:space="0" w:color="auto"/>
            <w:right w:val="none" w:sz="0" w:space="0" w:color="auto"/>
          </w:divBdr>
        </w:div>
        <w:div w:id="146670760">
          <w:marLeft w:val="0"/>
          <w:marRight w:val="0"/>
          <w:marTop w:val="0"/>
          <w:marBottom w:val="0"/>
          <w:divBdr>
            <w:top w:val="none" w:sz="0" w:space="0" w:color="auto"/>
            <w:left w:val="none" w:sz="0" w:space="0" w:color="auto"/>
            <w:bottom w:val="none" w:sz="0" w:space="0" w:color="auto"/>
            <w:right w:val="none" w:sz="0" w:space="0" w:color="auto"/>
          </w:divBdr>
        </w:div>
        <w:div w:id="854223298">
          <w:marLeft w:val="0"/>
          <w:marRight w:val="0"/>
          <w:marTop w:val="0"/>
          <w:marBottom w:val="0"/>
          <w:divBdr>
            <w:top w:val="none" w:sz="0" w:space="0" w:color="auto"/>
            <w:left w:val="none" w:sz="0" w:space="0" w:color="auto"/>
            <w:bottom w:val="none" w:sz="0" w:space="0" w:color="auto"/>
            <w:right w:val="none" w:sz="0" w:space="0" w:color="auto"/>
          </w:divBdr>
        </w:div>
        <w:div w:id="1247763104">
          <w:marLeft w:val="0"/>
          <w:marRight w:val="0"/>
          <w:marTop w:val="0"/>
          <w:marBottom w:val="0"/>
          <w:divBdr>
            <w:top w:val="none" w:sz="0" w:space="0" w:color="auto"/>
            <w:left w:val="none" w:sz="0" w:space="0" w:color="auto"/>
            <w:bottom w:val="none" w:sz="0" w:space="0" w:color="auto"/>
            <w:right w:val="none" w:sz="0" w:space="0" w:color="auto"/>
          </w:divBdr>
          <w:divsChild>
            <w:div w:id="1875267038">
              <w:marLeft w:val="0"/>
              <w:marRight w:val="0"/>
              <w:marTop w:val="0"/>
              <w:marBottom w:val="0"/>
              <w:divBdr>
                <w:top w:val="none" w:sz="0" w:space="0" w:color="auto"/>
                <w:left w:val="none" w:sz="0" w:space="0" w:color="auto"/>
                <w:bottom w:val="none" w:sz="0" w:space="0" w:color="auto"/>
                <w:right w:val="none" w:sz="0" w:space="0" w:color="auto"/>
              </w:divBdr>
            </w:div>
          </w:divsChild>
        </w:div>
        <w:div w:id="1564869823">
          <w:marLeft w:val="0"/>
          <w:marRight w:val="0"/>
          <w:marTop w:val="0"/>
          <w:marBottom w:val="0"/>
          <w:divBdr>
            <w:top w:val="none" w:sz="0" w:space="0" w:color="auto"/>
            <w:left w:val="none" w:sz="0" w:space="0" w:color="auto"/>
            <w:bottom w:val="none" w:sz="0" w:space="0" w:color="auto"/>
            <w:right w:val="none" w:sz="0" w:space="0" w:color="auto"/>
          </w:divBdr>
        </w:div>
        <w:div w:id="341974276">
          <w:marLeft w:val="0"/>
          <w:marRight w:val="0"/>
          <w:marTop w:val="0"/>
          <w:marBottom w:val="0"/>
          <w:divBdr>
            <w:top w:val="none" w:sz="0" w:space="0" w:color="auto"/>
            <w:left w:val="none" w:sz="0" w:space="0" w:color="auto"/>
            <w:bottom w:val="none" w:sz="0" w:space="0" w:color="auto"/>
            <w:right w:val="none" w:sz="0" w:space="0" w:color="auto"/>
          </w:divBdr>
        </w:div>
        <w:div w:id="617030284">
          <w:marLeft w:val="0"/>
          <w:marRight w:val="0"/>
          <w:marTop w:val="0"/>
          <w:marBottom w:val="0"/>
          <w:divBdr>
            <w:top w:val="none" w:sz="0" w:space="0" w:color="auto"/>
            <w:left w:val="none" w:sz="0" w:space="0" w:color="auto"/>
            <w:bottom w:val="none" w:sz="0" w:space="0" w:color="auto"/>
            <w:right w:val="none" w:sz="0" w:space="0" w:color="auto"/>
          </w:divBdr>
        </w:div>
        <w:div w:id="1824620098">
          <w:marLeft w:val="0"/>
          <w:marRight w:val="0"/>
          <w:marTop w:val="0"/>
          <w:marBottom w:val="0"/>
          <w:divBdr>
            <w:top w:val="none" w:sz="0" w:space="0" w:color="auto"/>
            <w:left w:val="none" w:sz="0" w:space="0" w:color="auto"/>
            <w:bottom w:val="none" w:sz="0" w:space="0" w:color="auto"/>
            <w:right w:val="none" w:sz="0" w:space="0" w:color="auto"/>
          </w:divBdr>
          <w:divsChild>
            <w:div w:id="1503855812">
              <w:marLeft w:val="0"/>
              <w:marRight w:val="0"/>
              <w:marTop w:val="0"/>
              <w:marBottom w:val="0"/>
              <w:divBdr>
                <w:top w:val="none" w:sz="0" w:space="0" w:color="auto"/>
                <w:left w:val="none" w:sz="0" w:space="0" w:color="auto"/>
                <w:bottom w:val="none" w:sz="0" w:space="0" w:color="auto"/>
                <w:right w:val="none" w:sz="0" w:space="0" w:color="auto"/>
              </w:divBdr>
            </w:div>
          </w:divsChild>
        </w:div>
        <w:div w:id="1792817304">
          <w:marLeft w:val="0"/>
          <w:marRight w:val="0"/>
          <w:marTop w:val="0"/>
          <w:marBottom w:val="0"/>
          <w:divBdr>
            <w:top w:val="none" w:sz="0" w:space="0" w:color="auto"/>
            <w:left w:val="none" w:sz="0" w:space="0" w:color="auto"/>
            <w:bottom w:val="none" w:sz="0" w:space="0" w:color="auto"/>
            <w:right w:val="none" w:sz="0" w:space="0" w:color="auto"/>
          </w:divBdr>
        </w:div>
        <w:div w:id="814032747">
          <w:marLeft w:val="0"/>
          <w:marRight w:val="0"/>
          <w:marTop w:val="0"/>
          <w:marBottom w:val="0"/>
          <w:divBdr>
            <w:top w:val="none" w:sz="0" w:space="0" w:color="auto"/>
            <w:left w:val="none" w:sz="0" w:space="0" w:color="auto"/>
            <w:bottom w:val="none" w:sz="0" w:space="0" w:color="auto"/>
            <w:right w:val="none" w:sz="0" w:space="0" w:color="auto"/>
          </w:divBdr>
        </w:div>
        <w:div w:id="1082917145">
          <w:marLeft w:val="0"/>
          <w:marRight w:val="0"/>
          <w:marTop w:val="0"/>
          <w:marBottom w:val="0"/>
          <w:divBdr>
            <w:top w:val="none" w:sz="0" w:space="0" w:color="auto"/>
            <w:left w:val="none" w:sz="0" w:space="0" w:color="auto"/>
            <w:bottom w:val="none" w:sz="0" w:space="0" w:color="auto"/>
            <w:right w:val="none" w:sz="0" w:space="0" w:color="auto"/>
          </w:divBdr>
        </w:div>
        <w:div w:id="1390693382">
          <w:marLeft w:val="0"/>
          <w:marRight w:val="0"/>
          <w:marTop w:val="0"/>
          <w:marBottom w:val="0"/>
          <w:divBdr>
            <w:top w:val="none" w:sz="0" w:space="0" w:color="auto"/>
            <w:left w:val="none" w:sz="0" w:space="0" w:color="auto"/>
            <w:bottom w:val="none" w:sz="0" w:space="0" w:color="auto"/>
            <w:right w:val="none" w:sz="0" w:space="0" w:color="auto"/>
          </w:divBdr>
          <w:divsChild>
            <w:div w:id="334578865">
              <w:marLeft w:val="0"/>
              <w:marRight w:val="0"/>
              <w:marTop w:val="0"/>
              <w:marBottom w:val="0"/>
              <w:divBdr>
                <w:top w:val="none" w:sz="0" w:space="0" w:color="auto"/>
                <w:left w:val="none" w:sz="0" w:space="0" w:color="auto"/>
                <w:bottom w:val="none" w:sz="0" w:space="0" w:color="auto"/>
                <w:right w:val="none" w:sz="0" w:space="0" w:color="auto"/>
              </w:divBdr>
            </w:div>
          </w:divsChild>
        </w:div>
        <w:div w:id="391663698">
          <w:marLeft w:val="0"/>
          <w:marRight w:val="0"/>
          <w:marTop w:val="0"/>
          <w:marBottom w:val="0"/>
          <w:divBdr>
            <w:top w:val="none" w:sz="0" w:space="0" w:color="auto"/>
            <w:left w:val="none" w:sz="0" w:space="0" w:color="auto"/>
            <w:bottom w:val="none" w:sz="0" w:space="0" w:color="auto"/>
            <w:right w:val="none" w:sz="0" w:space="0" w:color="auto"/>
          </w:divBdr>
        </w:div>
        <w:div w:id="2143379849">
          <w:marLeft w:val="0"/>
          <w:marRight w:val="0"/>
          <w:marTop w:val="0"/>
          <w:marBottom w:val="0"/>
          <w:divBdr>
            <w:top w:val="none" w:sz="0" w:space="0" w:color="auto"/>
            <w:left w:val="none" w:sz="0" w:space="0" w:color="auto"/>
            <w:bottom w:val="none" w:sz="0" w:space="0" w:color="auto"/>
            <w:right w:val="none" w:sz="0" w:space="0" w:color="auto"/>
          </w:divBdr>
        </w:div>
        <w:div w:id="1569420845">
          <w:marLeft w:val="0"/>
          <w:marRight w:val="0"/>
          <w:marTop w:val="0"/>
          <w:marBottom w:val="0"/>
          <w:divBdr>
            <w:top w:val="none" w:sz="0" w:space="0" w:color="auto"/>
            <w:left w:val="none" w:sz="0" w:space="0" w:color="auto"/>
            <w:bottom w:val="none" w:sz="0" w:space="0" w:color="auto"/>
            <w:right w:val="none" w:sz="0" w:space="0" w:color="auto"/>
          </w:divBdr>
        </w:div>
        <w:div w:id="847988621">
          <w:marLeft w:val="0"/>
          <w:marRight w:val="0"/>
          <w:marTop w:val="0"/>
          <w:marBottom w:val="0"/>
          <w:divBdr>
            <w:top w:val="none" w:sz="0" w:space="0" w:color="auto"/>
            <w:left w:val="none" w:sz="0" w:space="0" w:color="auto"/>
            <w:bottom w:val="none" w:sz="0" w:space="0" w:color="auto"/>
            <w:right w:val="none" w:sz="0" w:space="0" w:color="auto"/>
          </w:divBdr>
          <w:divsChild>
            <w:div w:id="990792507">
              <w:marLeft w:val="0"/>
              <w:marRight w:val="0"/>
              <w:marTop w:val="0"/>
              <w:marBottom w:val="0"/>
              <w:divBdr>
                <w:top w:val="none" w:sz="0" w:space="0" w:color="auto"/>
                <w:left w:val="none" w:sz="0" w:space="0" w:color="auto"/>
                <w:bottom w:val="none" w:sz="0" w:space="0" w:color="auto"/>
                <w:right w:val="none" w:sz="0" w:space="0" w:color="auto"/>
              </w:divBdr>
            </w:div>
          </w:divsChild>
        </w:div>
        <w:div w:id="2059276650">
          <w:marLeft w:val="0"/>
          <w:marRight w:val="0"/>
          <w:marTop w:val="0"/>
          <w:marBottom w:val="0"/>
          <w:divBdr>
            <w:top w:val="none" w:sz="0" w:space="0" w:color="auto"/>
            <w:left w:val="none" w:sz="0" w:space="0" w:color="auto"/>
            <w:bottom w:val="none" w:sz="0" w:space="0" w:color="auto"/>
            <w:right w:val="none" w:sz="0" w:space="0" w:color="auto"/>
          </w:divBdr>
        </w:div>
        <w:div w:id="251281968">
          <w:marLeft w:val="0"/>
          <w:marRight w:val="0"/>
          <w:marTop w:val="0"/>
          <w:marBottom w:val="0"/>
          <w:divBdr>
            <w:top w:val="none" w:sz="0" w:space="0" w:color="auto"/>
            <w:left w:val="none" w:sz="0" w:space="0" w:color="auto"/>
            <w:bottom w:val="none" w:sz="0" w:space="0" w:color="auto"/>
            <w:right w:val="none" w:sz="0" w:space="0" w:color="auto"/>
          </w:divBdr>
        </w:div>
        <w:div w:id="1138717472">
          <w:marLeft w:val="0"/>
          <w:marRight w:val="0"/>
          <w:marTop w:val="0"/>
          <w:marBottom w:val="0"/>
          <w:divBdr>
            <w:top w:val="none" w:sz="0" w:space="0" w:color="auto"/>
            <w:left w:val="none" w:sz="0" w:space="0" w:color="auto"/>
            <w:bottom w:val="none" w:sz="0" w:space="0" w:color="auto"/>
            <w:right w:val="none" w:sz="0" w:space="0" w:color="auto"/>
          </w:divBdr>
        </w:div>
        <w:div w:id="1757288333">
          <w:marLeft w:val="0"/>
          <w:marRight w:val="0"/>
          <w:marTop w:val="0"/>
          <w:marBottom w:val="0"/>
          <w:divBdr>
            <w:top w:val="none" w:sz="0" w:space="0" w:color="auto"/>
            <w:left w:val="none" w:sz="0" w:space="0" w:color="auto"/>
            <w:bottom w:val="none" w:sz="0" w:space="0" w:color="auto"/>
            <w:right w:val="none" w:sz="0" w:space="0" w:color="auto"/>
          </w:divBdr>
          <w:divsChild>
            <w:div w:id="790170110">
              <w:marLeft w:val="0"/>
              <w:marRight w:val="0"/>
              <w:marTop w:val="0"/>
              <w:marBottom w:val="0"/>
              <w:divBdr>
                <w:top w:val="none" w:sz="0" w:space="0" w:color="auto"/>
                <w:left w:val="none" w:sz="0" w:space="0" w:color="auto"/>
                <w:bottom w:val="none" w:sz="0" w:space="0" w:color="auto"/>
                <w:right w:val="none" w:sz="0" w:space="0" w:color="auto"/>
              </w:divBdr>
            </w:div>
          </w:divsChild>
        </w:div>
        <w:div w:id="370422197">
          <w:marLeft w:val="0"/>
          <w:marRight w:val="0"/>
          <w:marTop w:val="0"/>
          <w:marBottom w:val="0"/>
          <w:divBdr>
            <w:top w:val="none" w:sz="0" w:space="0" w:color="auto"/>
            <w:left w:val="none" w:sz="0" w:space="0" w:color="auto"/>
            <w:bottom w:val="none" w:sz="0" w:space="0" w:color="auto"/>
            <w:right w:val="none" w:sz="0" w:space="0" w:color="auto"/>
          </w:divBdr>
        </w:div>
        <w:div w:id="291835811">
          <w:marLeft w:val="0"/>
          <w:marRight w:val="0"/>
          <w:marTop w:val="0"/>
          <w:marBottom w:val="0"/>
          <w:divBdr>
            <w:top w:val="none" w:sz="0" w:space="0" w:color="auto"/>
            <w:left w:val="none" w:sz="0" w:space="0" w:color="auto"/>
            <w:bottom w:val="none" w:sz="0" w:space="0" w:color="auto"/>
            <w:right w:val="none" w:sz="0" w:space="0" w:color="auto"/>
          </w:divBdr>
        </w:div>
        <w:div w:id="2074111297">
          <w:marLeft w:val="0"/>
          <w:marRight w:val="0"/>
          <w:marTop w:val="0"/>
          <w:marBottom w:val="0"/>
          <w:divBdr>
            <w:top w:val="none" w:sz="0" w:space="0" w:color="auto"/>
            <w:left w:val="none" w:sz="0" w:space="0" w:color="auto"/>
            <w:bottom w:val="none" w:sz="0" w:space="0" w:color="auto"/>
            <w:right w:val="none" w:sz="0" w:space="0" w:color="auto"/>
          </w:divBdr>
        </w:div>
        <w:div w:id="806361440">
          <w:marLeft w:val="0"/>
          <w:marRight w:val="0"/>
          <w:marTop w:val="0"/>
          <w:marBottom w:val="0"/>
          <w:divBdr>
            <w:top w:val="none" w:sz="0" w:space="0" w:color="auto"/>
            <w:left w:val="none" w:sz="0" w:space="0" w:color="auto"/>
            <w:bottom w:val="none" w:sz="0" w:space="0" w:color="auto"/>
            <w:right w:val="none" w:sz="0" w:space="0" w:color="auto"/>
          </w:divBdr>
          <w:divsChild>
            <w:div w:id="1970085091">
              <w:marLeft w:val="0"/>
              <w:marRight w:val="0"/>
              <w:marTop w:val="0"/>
              <w:marBottom w:val="0"/>
              <w:divBdr>
                <w:top w:val="none" w:sz="0" w:space="0" w:color="auto"/>
                <w:left w:val="none" w:sz="0" w:space="0" w:color="auto"/>
                <w:bottom w:val="none" w:sz="0" w:space="0" w:color="auto"/>
                <w:right w:val="none" w:sz="0" w:space="0" w:color="auto"/>
              </w:divBdr>
            </w:div>
          </w:divsChild>
        </w:div>
        <w:div w:id="211506880">
          <w:marLeft w:val="0"/>
          <w:marRight w:val="0"/>
          <w:marTop w:val="0"/>
          <w:marBottom w:val="0"/>
          <w:divBdr>
            <w:top w:val="none" w:sz="0" w:space="0" w:color="auto"/>
            <w:left w:val="none" w:sz="0" w:space="0" w:color="auto"/>
            <w:bottom w:val="none" w:sz="0" w:space="0" w:color="auto"/>
            <w:right w:val="none" w:sz="0" w:space="0" w:color="auto"/>
          </w:divBdr>
        </w:div>
        <w:div w:id="575356892">
          <w:marLeft w:val="0"/>
          <w:marRight w:val="0"/>
          <w:marTop w:val="0"/>
          <w:marBottom w:val="0"/>
          <w:divBdr>
            <w:top w:val="none" w:sz="0" w:space="0" w:color="auto"/>
            <w:left w:val="none" w:sz="0" w:space="0" w:color="auto"/>
            <w:bottom w:val="none" w:sz="0" w:space="0" w:color="auto"/>
            <w:right w:val="none" w:sz="0" w:space="0" w:color="auto"/>
          </w:divBdr>
        </w:div>
        <w:div w:id="1102262312">
          <w:marLeft w:val="0"/>
          <w:marRight w:val="0"/>
          <w:marTop w:val="0"/>
          <w:marBottom w:val="0"/>
          <w:divBdr>
            <w:top w:val="none" w:sz="0" w:space="0" w:color="auto"/>
            <w:left w:val="none" w:sz="0" w:space="0" w:color="auto"/>
            <w:bottom w:val="none" w:sz="0" w:space="0" w:color="auto"/>
            <w:right w:val="none" w:sz="0" w:space="0" w:color="auto"/>
          </w:divBdr>
          <w:divsChild>
            <w:div w:id="2116170137">
              <w:marLeft w:val="0"/>
              <w:marRight w:val="0"/>
              <w:marTop w:val="0"/>
              <w:marBottom w:val="0"/>
              <w:divBdr>
                <w:top w:val="none" w:sz="0" w:space="0" w:color="auto"/>
                <w:left w:val="none" w:sz="0" w:space="0" w:color="auto"/>
                <w:bottom w:val="none" w:sz="0" w:space="0" w:color="auto"/>
                <w:right w:val="none" w:sz="0" w:space="0" w:color="auto"/>
              </w:divBdr>
            </w:div>
          </w:divsChild>
        </w:div>
        <w:div w:id="288703178">
          <w:marLeft w:val="0"/>
          <w:marRight w:val="0"/>
          <w:marTop w:val="0"/>
          <w:marBottom w:val="0"/>
          <w:divBdr>
            <w:top w:val="none" w:sz="0" w:space="0" w:color="auto"/>
            <w:left w:val="none" w:sz="0" w:space="0" w:color="auto"/>
            <w:bottom w:val="none" w:sz="0" w:space="0" w:color="auto"/>
            <w:right w:val="none" w:sz="0" w:space="0" w:color="auto"/>
          </w:divBdr>
        </w:div>
        <w:div w:id="1705906124">
          <w:marLeft w:val="0"/>
          <w:marRight w:val="0"/>
          <w:marTop w:val="0"/>
          <w:marBottom w:val="0"/>
          <w:divBdr>
            <w:top w:val="none" w:sz="0" w:space="0" w:color="auto"/>
            <w:left w:val="none" w:sz="0" w:space="0" w:color="auto"/>
            <w:bottom w:val="none" w:sz="0" w:space="0" w:color="auto"/>
            <w:right w:val="none" w:sz="0" w:space="0" w:color="auto"/>
          </w:divBdr>
        </w:div>
        <w:div w:id="1321499851">
          <w:marLeft w:val="0"/>
          <w:marRight w:val="0"/>
          <w:marTop w:val="0"/>
          <w:marBottom w:val="0"/>
          <w:divBdr>
            <w:top w:val="none" w:sz="0" w:space="0" w:color="auto"/>
            <w:left w:val="none" w:sz="0" w:space="0" w:color="auto"/>
            <w:bottom w:val="none" w:sz="0" w:space="0" w:color="auto"/>
            <w:right w:val="none" w:sz="0" w:space="0" w:color="auto"/>
          </w:divBdr>
          <w:divsChild>
            <w:div w:id="81806790">
              <w:marLeft w:val="0"/>
              <w:marRight w:val="0"/>
              <w:marTop w:val="0"/>
              <w:marBottom w:val="0"/>
              <w:divBdr>
                <w:top w:val="none" w:sz="0" w:space="0" w:color="auto"/>
                <w:left w:val="none" w:sz="0" w:space="0" w:color="auto"/>
                <w:bottom w:val="none" w:sz="0" w:space="0" w:color="auto"/>
                <w:right w:val="none" w:sz="0" w:space="0" w:color="auto"/>
              </w:divBdr>
            </w:div>
          </w:divsChild>
        </w:div>
        <w:div w:id="786388480">
          <w:marLeft w:val="0"/>
          <w:marRight w:val="0"/>
          <w:marTop w:val="0"/>
          <w:marBottom w:val="0"/>
          <w:divBdr>
            <w:top w:val="none" w:sz="0" w:space="0" w:color="auto"/>
            <w:left w:val="none" w:sz="0" w:space="0" w:color="auto"/>
            <w:bottom w:val="none" w:sz="0" w:space="0" w:color="auto"/>
            <w:right w:val="none" w:sz="0" w:space="0" w:color="auto"/>
          </w:divBdr>
        </w:div>
        <w:div w:id="1473324807">
          <w:marLeft w:val="0"/>
          <w:marRight w:val="0"/>
          <w:marTop w:val="0"/>
          <w:marBottom w:val="0"/>
          <w:divBdr>
            <w:top w:val="none" w:sz="0" w:space="0" w:color="auto"/>
            <w:left w:val="none" w:sz="0" w:space="0" w:color="auto"/>
            <w:bottom w:val="none" w:sz="0" w:space="0" w:color="auto"/>
            <w:right w:val="none" w:sz="0" w:space="0" w:color="auto"/>
          </w:divBdr>
        </w:div>
        <w:div w:id="783843306">
          <w:marLeft w:val="0"/>
          <w:marRight w:val="0"/>
          <w:marTop w:val="0"/>
          <w:marBottom w:val="0"/>
          <w:divBdr>
            <w:top w:val="none" w:sz="0" w:space="0" w:color="auto"/>
            <w:left w:val="none" w:sz="0" w:space="0" w:color="auto"/>
            <w:bottom w:val="none" w:sz="0" w:space="0" w:color="auto"/>
            <w:right w:val="none" w:sz="0" w:space="0" w:color="auto"/>
          </w:divBdr>
          <w:divsChild>
            <w:div w:id="1389110252">
              <w:marLeft w:val="0"/>
              <w:marRight w:val="0"/>
              <w:marTop w:val="0"/>
              <w:marBottom w:val="0"/>
              <w:divBdr>
                <w:top w:val="none" w:sz="0" w:space="0" w:color="auto"/>
                <w:left w:val="none" w:sz="0" w:space="0" w:color="auto"/>
                <w:bottom w:val="none" w:sz="0" w:space="0" w:color="auto"/>
                <w:right w:val="none" w:sz="0" w:space="0" w:color="auto"/>
              </w:divBdr>
            </w:div>
          </w:divsChild>
        </w:div>
        <w:div w:id="1599173630">
          <w:marLeft w:val="0"/>
          <w:marRight w:val="0"/>
          <w:marTop w:val="0"/>
          <w:marBottom w:val="0"/>
          <w:divBdr>
            <w:top w:val="none" w:sz="0" w:space="0" w:color="auto"/>
            <w:left w:val="none" w:sz="0" w:space="0" w:color="auto"/>
            <w:bottom w:val="none" w:sz="0" w:space="0" w:color="auto"/>
            <w:right w:val="none" w:sz="0" w:space="0" w:color="auto"/>
          </w:divBdr>
        </w:div>
        <w:div w:id="10693297">
          <w:marLeft w:val="0"/>
          <w:marRight w:val="0"/>
          <w:marTop w:val="0"/>
          <w:marBottom w:val="0"/>
          <w:divBdr>
            <w:top w:val="none" w:sz="0" w:space="0" w:color="auto"/>
            <w:left w:val="none" w:sz="0" w:space="0" w:color="auto"/>
            <w:bottom w:val="none" w:sz="0" w:space="0" w:color="auto"/>
            <w:right w:val="none" w:sz="0" w:space="0" w:color="auto"/>
          </w:divBdr>
        </w:div>
        <w:div w:id="1758670484">
          <w:marLeft w:val="0"/>
          <w:marRight w:val="0"/>
          <w:marTop w:val="0"/>
          <w:marBottom w:val="0"/>
          <w:divBdr>
            <w:top w:val="none" w:sz="0" w:space="0" w:color="auto"/>
            <w:left w:val="none" w:sz="0" w:space="0" w:color="auto"/>
            <w:bottom w:val="none" w:sz="0" w:space="0" w:color="auto"/>
            <w:right w:val="none" w:sz="0" w:space="0" w:color="auto"/>
          </w:divBdr>
        </w:div>
        <w:div w:id="856120346">
          <w:marLeft w:val="0"/>
          <w:marRight w:val="0"/>
          <w:marTop w:val="0"/>
          <w:marBottom w:val="0"/>
          <w:divBdr>
            <w:top w:val="none" w:sz="0" w:space="0" w:color="auto"/>
            <w:left w:val="none" w:sz="0" w:space="0" w:color="auto"/>
            <w:bottom w:val="none" w:sz="0" w:space="0" w:color="auto"/>
            <w:right w:val="none" w:sz="0" w:space="0" w:color="auto"/>
          </w:divBdr>
          <w:divsChild>
            <w:div w:id="73087355">
              <w:marLeft w:val="0"/>
              <w:marRight w:val="0"/>
              <w:marTop w:val="0"/>
              <w:marBottom w:val="0"/>
              <w:divBdr>
                <w:top w:val="none" w:sz="0" w:space="0" w:color="auto"/>
                <w:left w:val="none" w:sz="0" w:space="0" w:color="auto"/>
                <w:bottom w:val="none" w:sz="0" w:space="0" w:color="auto"/>
                <w:right w:val="none" w:sz="0" w:space="0" w:color="auto"/>
              </w:divBdr>
            </w:div>
          </w:divsChild>
        </w:div>
        <w:div w:id="1819151701">
          <w:marLeft w:val="0"/>
          <w:marRight w:val="0"/>
          <w:marTop w:val="0"/>
          <w:marBottom w:val="0"/>
          <w:divBdr>
            <w:top w:val="none" w:sz="0" w:space="0" w:color="auto"/>
            <w:left w:val="none" w:sz="0" w:space="0" w:color="auto"/>
            <w:bottom w:val="none" w:sz="0" w:space="0" w:color="auto"/>
            <w:right w:val="none" w:sz="0" w:space="0" w:color="auto"/>
          </w:divBdr>
        </w:div>
        <w:div w:id="94789617">
          <w:marLeft w:val="0"/>
          <w:marRight w:val="0"/>
          <w:marTop w:val="0"/>
          <w:marBottom w:val="0"/>
          <w:divBdr>
            <w:top w:val="none" w:sz="0" w:space="0" w:color="auto"/>
            <w:left w:val="none" w:sz="0" w:space="0" w:color="auto"/>
            <w:bottom w:val="none" w:sz="0" w:space="0" w:color="auto"/>
            <w:right w:val="none" w:sz="0" w:space="0" w:color="auto"/>
          </w:divBdr>
        </w:div>
        <w:div w:id="1261260280">
          <w:marLeft w:val="0"/>
          <w:marRight w:val="0"/>
          <w:marTop w:val="0"/>
          <w:marBottom w:val="0"/>
          <w:divBdr>
            <w:top w:val="none" w:sz="0" w:space="0" w:color="auto"/>
            <w:left w:val="none" w:sz="0" w:space="0" w:color="auto"/>
            <w:bottom w:val="none" w:sz="0" w:space="0" w:color="auto"/>
            <w:right w:val="none" w:sz="0" w:space="0" w:color="auto"/>
          </w:divBdr>
        </w:div>
        <w:div w:id="705954798">
          <w:marLeft w:val="0"/>
          <w:marRight w:val="0"/>
          <w:marTop w:val="0"/>
          <w:marBottom w:val="0"/>
          <w:divBdr>
            <w:top w:val="none" w:sz="0" w:space="0" w:color="auto"/>
            <w:left w:val="none" w:sz="0" w:space="0" w:color="auto"/>
            <w:bottom w:val="none" w:sz="0" w:space="0" w:color="auto"/>
            <w:right w:val="none" w:sz="0" w:space="0" w:color="auto"/>
          </w:divBdr>
          <w:divsChild>
            <w:div w:id="1306007598">
              <w:marLeft w:val="0"/>
              <w:marRight w:val="0"/>
              <w:marTop w:val="0"/>
              <w:marBottom w:val="0"/>
              <w:divBdr>
                <w:top w:val="none" w:sz="0" w:space="0" w:color="auto"/>
                <w:left w:val="none" w:sz="0" w:space="0" w:color="auto"/>
                <w:bottom w:val="none" w:sz="0" w:space="0" w:color="auto"/>
                <w:right w:val="none" w:sz="0" w:space="0" w:color="auto"/>
              </w:divBdr>
            </w:div>
          </w:divsChild>
        </w:div>
        <w:div w:id="1064379844">
          <w:marLeft w:val="0"/>
          <w:marRight w:val="0"/>
          <w:marTop w:val="0"/>
          <w:marBottom w:val="0"/>
          <w:divBdr>
            <w:top w:val="none" w:sz="0" w:space="0" w:color="auto"/>
            <w:left w:val="none" w:sz="0" w:space="0" w:color="auto"/>
            <w:bottom w:val="none" w:sz="0" w:space="0" w:color="auto"/>
            <w:right w:val="none" w:sz="0" w:space="0" w:color="auto"/>
          </w:divBdr>
        </w:div>
        <w:div w:id="1748336126">
          <w:marLeft w:val="0"/>
          <w:marRight w:val="0"/>
          <w:marTop w:val="0"/>
          <w:marBottom w:val="0"/>
          <w:divBdr>
            <w:top w:val="none" w:sz="0" w:space="0" w:color="auto"/>
            <w:left w:val="none" w:sz="0" w:space="0" w:color="auto"/>
            <w:bottom w:val="none" w:sz="0" w:space="0" w:color="auto"/>
            <w:right w:val="none" w:sz="0" w:space="0" w:color="auto"/>
          </w:divBdr>
        </w:div>
        <w:div w:id="1085303910">
          <w:marLeft w:val="0"/>
          <w:marRight w:val="0"/>
          <w:marTop w:val="0"/>
          <w:marBottom w:val="0"/>
          <w:divBdr>
            <w:top w:val="none" w:sz="0" w:space="0" w:color="auto"/>
            <w:left w:val="none" w:sz="0" w:space="0" w:color="auto"/>
            <w:bottom w:val="none" w:sz="0" w:space="0" w:color="auto"/>
            <w:right w:val="none" w:sz="0" w:space="0" w:color="auto"/>
          </w:divBdr>
          <w:divsChild>
            <w:div w:id="832376735">
              <w:marLeft w:val="0"/>
              <w:marRight w:val="0"/>
              <w:marTop w:val="0"/>
              <w:marBottom w:val="0"/>
              <w:divBdr>
                <w:top w:val="none" w:sz="0" w:space="0" w:color="auto"/>
                <w:left w:val="none" w:sz="0" w:space="0" w:color="auto"/>
                <w:bottom w:val="none" w:sz="0" w:space="0" w:color="auto"/>
                <w:right w:val="none" w:sz="0" w:space="0" w:color="auto"/>
              </w:divBdr>
            </w:div>
          </w:divsChild>
        </w:div>
        <w:div w:id="831524381">
          <w:marLeft w:val="0"/>
          <w:marRight w:val="0"/>
          <w:marTop w:val="0"/>
          <w:marBottom w:val="0"/>
          <w:divBdr>
            <w:top w:val="none" w:sz="0" w:space="0" w:color="auto"/>
            <w:left w:val="none" w:sz="0" w:space="0" w:color="auto"/>
            <w:bottom w:val="none" w:sz="0" w:space="0" w:color="auto"/>
            <w:right w:val="none" w:sz="0" w:space="0" w:color="auto"/>
          </w:divBdr>
        </w:div>
        <w:div w:id="2125614633">
          <w:marLeft w:val="0"/>
          <w:marRight w:val="0"/>
          <w:marTop w:val="0"/>
          <w:marBottom w:val="0"/>
          <w:divBdr>
            <w:top w:val="none" w:sz="0" w:space="0" w:color="auto"/>
            <w:left w:val="none" w:sz="0" w:space="0" w:color="auto"/>
            <w:bottom w:val="none" w:sz="0" w:space="0" w:color="auto"/>
            <w:right w:val="none" w:sz="0" w:space="0" w:color="auto"/>
          </w:divBdr>
        </w:div>
        <w:div w:id="1905263055">
          <w:marLeft w:val="0"/>
          <w:marRight w:val="0"/>
          <w:marTop w:val="0"/>
          <w:marBottom w:val="0"/>
          <w:divBdr>
            <w:top w:val="none" w:sz="0" w:space="0" w:color="auto"/>
            <w:left w:val="none" w:sz="0" w:space="0" w:color="auto"/>
            <w:bottom w:val="none" w:sz="0" w:space="0" w:color="auto"/>
            <w:right w:val="none" w:sz="0" w:space="0" w:color="auto"/>
          </w:divBdr>
          <w:divsChild>
            <w:div w:id="312413595">
              <w:marLeft w:val="0"/>
              <w:marRight w:val="0"/>
              <w:marTop w:val="0"/>
              <w:marBottom w:val="0"/>
              <w:divBdr>
                <w:top w:val="none" w:sz="0" w:space="0" w:color="auto"/>
                <w:left w:val="none" w:sz="0" w:space="0" w:color="auto"/>
                <w:bottom w:val="none" w:sz="0" w:space="0" w:color="auto"/>
                <w:right w:val="none" w:sz="0" w:space="0" w:color="auto"/>
              </w:divBdr>
            </w:div>
          </w:divsChild>
        </w:div>
        <w:div w:id="1474450533">
          <w:marLeft w:val="0"/>
          <w:marRight w:val="0"/>
          <w:marTop w:val="0"/>
          <w:marBottom w:val="0"/>
          <w:divBdr>
            <w:top w:val="none" w:sz="0" w:space="0" w:color="auto"/>
            <w:left w:val="none" w:sz="0" w:space="0" w:color="auto"/>
            <w:bottom w:val="none" w:sz="0" w:space="0" w:color="auto"/>
            <w:right w:val="none" w:sz="0" w:space="0" w:color="auto"/>
          </w:divBdr>
        </w:div>
        <w:div w:id="1485009257">
          <w:marLeft w:val="0"/>
          <w:marRight w:val="0"/>
          <w:marTop w:val="0"/>
          <w:marBottom w:val="0"/>
          <w:divBdr>
            <w:top w:val="none" w:sz="0" w:space="0" w:color="auto"/>
            <w:left w:val="none" w:sz="0" w:space="0" w:color="auto"/>
            <w:bottom w:val="none" w:sz="0" w:space="0" w:color="auto"/>
            <w:right w:val="none" w:sz="0" w:space="0" w:color="auto"/>
          </w:divBdr>
        </w:div>
        <w:div w:id="1955819359">
          <w:marLeft w:val="0"/>
          <w:marRight w:val="0"/>
          <w:marTop w:val="0"/>
          <w:marBottom w:val="0"/>
          <w:divBdr>
            <w:top w:val="none" w:sz="0" w:space="0" w:color="auto"/>
            <w:left w:val="none" w:sz="0" w:space="0" w:color="auto"/>
            <w:bottom w:val="none" w:sz="0" w:space="0" w:color="auto"/>
            <w:right w:val="none" w:sz="0" w:space="0" w:color="auto"/>
          </w:divBdr>
        </w:div>
        <w:div w:id="1567299611">
          <w:marLeft w:val="0"/>
          <w:marRight w:val="0"/>
          <w:marTop w:val="0"/>
          <w:marBottom w:val="0"/>
          <w:divBdr>
            <w:top w:val="none" w:sz="0" w:space="0" w:color="auto"/>
            <w:left w:val="none" w:sz="0" w:space="0" w:color="auto"/>
            <w:bottom w:val="none" w:sz="0" w:space="0" w:color="auto"/>
            <w:right w:val="none" w:sz="0" w:space="0" w:color="auto"/>
          </w:divBdr>
          <w:divsChild>
            <w:div w:id="1228304037">
              <w:marLeft w:val="0"/>
              <w:marRight w:val="0"/>
              <w:marTop w:val="0"/>
              <w:marBottom w:val="0"/>
              <w:divBdr>
                <w:top w:val="none" w:sz="0" w:space="0" w:color="auto"/>
                <w:left w:val="none" w:sz="0" w:space="0" w:color="auto"/>
                <w:bottom w:val="none" w:sz="0" w:space="0" w:color="auto"/>
                <w:right w:val="none" w:sz="0" w:space="0" w:color="auto"/>
              </w:divBdr>
            </w:div>
          </w:divsChild>
        </w:div>
        <w:div w:id="1447046788">
          <w:marLeft w:val="0"/>
          <w:marRight w:val="0"/>
          <w:marTop w:val="0"/>
          <w:marBottom w:val="0"/>
          <w:divBdr>
            <w:top w:val="none" w:sz="0" w:space="0" w:color="auto"/>
            <w:left w:val="none" w:sz="0" w:space="0" w:color="auto"/>
            <w:bottom w:val="none" w:sz="0" w:space="0" w:color="auto"/>
            <w:right w:val="none" w:sz="0" w:space="0" w:color="auto"/>
          </w:divBdr>
        </w:div>
        <w:div w:id="440344493">
          <w:marLeft w:val="0"/>
          <w:marRight w:val="0"/>
          <w:marTop w:val="0"/>
          <w:marBottom w:val="0"/>
          <w:divBdr>
            <w:top w:val="none" w:sz="0" w:space="0" w:color="auto"/>
            <w:left w:val="none" w:sz="0" w:space="0" w:color="auto"/>
            <w:bottom w:val="none" w:sz="0" w:space="0" w:color="auto"/>
            <w:right w:val="none" w:sz="0" w:space="0" w:color="auto"/>
          </w:divBdr>
        </w:div>
        <w:div w:id="28188961">
          <w:marLeft w:val="0"/>
          <w:marRight w:val="0"/>
          <w:marTop w:val="0"/>
          <w:marBottom w:val="0"/>
          <w:divBdr>
            <w:top w:val="none" w:sz="0" w:space="0" w:color="auto"/>
            <w:left w:val="none" w:sz="0" w:space="0" w:color="auto"/>
            <w:bottom w:val="none" w:sz="0" w:space="0" w:color="auto"/>
            <w:right w:val="none" w:sz="0" w:space="0" w:color="auto"/>
          </w:divBdr>
          <w:divsChild>
            <w:div w:id="1323120177">
              <w:marLeft w:val="0"/>
              <w:marRight w:val="0"/>
              <w:marTop w:val="0"/>
              <w:marBottom w:val="0"/>
              <w:divBdr>
                <w:top w:val="none" w:sz="0" w:space="0" w:color="auto"/>
                <w:left w:val="none" w:sz="0" w:space="0" w:color="auto"/>
                <w:bottom w:val="none" w:sz="0" w:space="0" w:color="auto"/>
                <w:right w:val="none" w:sz="0" w:space="0" w:color="auto"/>
              </w:divBdr>
            </w:div>
          </w:divsChild>
        </w:div>
        <w:div w:id="20323984">
          <w:marLeft w:val="0"/>
          <w:marRight w:val="0"/>
          <w:marTop w:val="0"/>
          <w:marBottom w:val="0"/>
          <w:divBdr>
            <w:top w:val="none" w:sz="0" w:space="0" w:color="auto"/>
            <w:left w:val="none" w:sz="0" w:space="0" w:color="auto"/>
            <w:bottom w:val="none" w:sz="0" w:space="0" w:color="auto"/>
            <w:right w:val="none" w:sz="0" w:space="0" w:color="auto"/>
          </w:divBdr>
        </w:div>
        <w:div w:id="298609301">
          <w:marLeft w:val="0"/>
          <w:marRight w:val="0"/>
          <w:marTop w:val="0"/>
          <w:marBottom w:val="0"/>
          <w:divBdr>
            <w:top w:val="none" w:sz="0" w:space="0" w:color="auto"/>
            <w:left w:val="none" w:sz="0" w:space="0" w:color="auto"/>
            <w:bottom w:val="none" w:sz="0" w:space="0" w:color="auto"/>
            <w:right w:val="none" w:sz="0" w:space="0" w:color="auto"/>
          </w:divBdr>
        </w:div>
        <w:div w:id="1943608000">
          <w:marLeft w:val="0"/>
          <w:marRight w:val="0"/>
          <w:marTop w:val="0"/>
          <w:marBottom w:val="0"/>
          <w:divBdr>
            <w:top w:val="none" w:sz="0" w:space="0" w:color="auto"/>
            <w:left w:val="none" w:sz="0" w:space="0" w:color="auto"/>
            <w:bottom w:val="none" w:sz="0" w:space="0" w:color="auto"/>
            <w:right w:val="none" w:sz="0" w:space="0" w:color="auto"/>
          </w:divBdr>
          <w:divsChild>
            <w:div w:id="235743791">
              <w:marLeft w:val="0"/>
              <w:marRight w:val="0"/>
              <w:marTop w:val="0"/>
              <w:marBottom w:val="0"/>
              <w:divBdr>
                <w:top w:val="none" w:sz="0" w:space="0" w:color="auto"/>
                <w:left w:val="none" w:sz="0" w:space="0" w:color="auto"/>
                <w:bottom w:val="none" w:sz="0" w:space="0" w:color="auto"/>
                <w:right w:val="none" w:sz="0" w:space="0" w:color="auto"/>
              </w:divBdr>
            </w:div>
          </w:divsChild>
        </w:div>
        <w:div w:id="949825484">
          <w:marLeft w:val="0"/>
          <w:marRight w:val="0"/>
          <w:marTop w:val="0"/>
          <w:marBottom w:val="0"/>
          <w:divBdr>
            <w:top w:val="none" w:sz="0" w:space="0" w:color="auto"/>
            <w:left w:val="none" w:sz="0" w:space="0" w:color="auto"/>
            <w:bottom w:val="none" w:sz="0" w:space="0" w:color="auto"/>
            <w:right w:val="none" w:sz="0" w:space="0" w:color="auto"/>
          </w:divBdr>
        </w:div>
        <w:div w:id="927732877">
          <w:marLeft w:val="0"/>
          <w:marRight w:val="0"/>
          <w:marTop w:val="0"/>
          <w:marBottom w:val="0"/>
          <w:divBdr>
            <w:top w:val="none" w:sz="0" w:space="0" w:color="auto"/>
            <w:left w:val="none" w:sz="0" w:space="0" w:color="auto"/>
            <w:bottom w:val="none" w:sz="0" w:space="0" w:color="auto"/>
            <w:right w:val="none" w:sz="0" w:space="0" w:color="auto"/>
          </w:divBdr>
        </w:div>
        <w:div w:id="1106534010">
          <w:marLeft w:val="0"/>
          <w:marRight w:val="0"/>
          <w:marTop w:val="0"/>
          <w:marBottom w:val="0"/>
          <w:divBdr>
            <w:top w:val="none" w:sz="0" w:space="0" w:color="auto"/>
            <w:left w:val="none" w:sz="0" w:space="0" w:color="auto"/>
            <w:bottom w:val="none" w:sz="0" w:space="0" w:color="auto"/>
            <w:right w:val="none" w:sz="0" w:space="0" w:color="auto"/>
          </w:divBdr>
          <w:divsChild>
            <w:div w:id="2111049697">
              <w:marLeft w:val="0"/>
              <w:marRight w:val="0"/>
              <w:marTop w:val="0"/>
              <w:marBottom w:val="0"/>
              <w:divBdr>
                <w:top w:val="none" w:sz="0" w:space="0" w:color="auto"/>
                <w:left w:val="none" w:sz="0" w:space="0" w:color="auto"/>
                <w:bottom w:val="none" w:sz="0" w:space="0" w:color="auto"/>
                <w:right w:val="none" w:sz="0" w:space="0" w:color="auto"/>
              </w:divBdr>
            </w:div>
          </w:divsChild>
        </w:div>
        <w:div w:id="195896316">
          <w:marLeft w:val="0"/>
          <w:marRight w:val="0"/>
          <w:marTop w:val="0"/>
          <w:marBottom w:val="0"/>
          <w:divBdr>
            <w:top w:val="none" w:sz="0" w:space="0" w:color="auto"/>
            <w:left w:val="none" w:sz="0" w:space="0" w:color="auto"/>
            <w:bottom w:val="none" w:sz="0" w:space="0" w:color="auto"/>
            <w:right w:val="none" w:sz="0" w:space="0" w:color="auto"/>
          </w:divBdr>
        </w:div>
        <w:div w:id="502009676">
          <w:marLeft w:val="0"/>
          <w:marRight w:val="0"/>
          <w:marTop w:val="0"/>
          <w:marBottom w:val="0"/>
          <w:divBdr>
            <w:top w:val="none" w:sz="0" w:space="0" w:color="auto"/>
            <w:left w:val="none" w:sz="0" w:space="0" w:color="auto"/>
            <w:bottom w:val="none" w:sz="0" w:space="0" w:color="auto"/>
            <w:right w:val="none" w:sz="0" w:space="0" w:color="auto"/>
          </w:divBdr>
        </w:div>
        <w:div w:id="1599831567">
          <w:marLeft w:val="0"/>
          <w:marRight w:val="0"/>
          <w:marTop w:val="0"/>
          <w:marBottom w:val="0"/>
          <w:divBdr>
            <w:top w:val="none" w:sz="0" w:space="0" w:color="auto"/>
            <w:left w:val="none" w:sz="0" w:space="0" w:color="auto"/>
            <w:bottom w:val="none" w:sz="0" w:space="0" w:color="auto"/>
            <w:right w:val="none" w:sz="0" w:space="0" w:color="auto"/>
          </w:divBdr>
          <w:divsChild>
            <w:div w:id="1848248697">
              <w:marLeft w:val="0"/>
              <w:marRight w:val="0"/>
              <w:marTop w:val="0"/>
              <w:marBottom w:val="0"/>
              <w:divBdr>
                <w:top w:val="none" w:sz="0" w:space="0" w:color="auto"/>
                <w:left w:val="none" w:sz="0" w:space="0" w:color="auto"/>
                <w:bottom w:val="none" w:sz="0" w:space="0" w:color="auto"/>
                <w:right w:val="none" w:sz="0" w:space="0" w:color="auto"/>
              </w:divBdr>
            </w:div>
          </w:divsChild>
        </w:div>
        <w:div w:id="979726600">
          <w:marLeft w:val="0"/>
          <w:marRight w:val="0"/>
          <w:marTop w:val="0"/>
          <w:marBottom w:val="0"/>
          <w:divBdr>
            <w:top w:val="none" w:sz="0" w:space="0" w:color="auto"/>
            <w:left w:val="none" w:sz="0" w:space="0" w:color="auto"/>
            <w:bottom w:val="none" w:sz="0" w:space="0" w:color="auto"/>
            <w:right w:val="none" w:sz="0" w:space="0" w:color="auto"/>
          </w:divBdr>
        </w:div>
        <w:div w:id="2003772537">
          <w:marLeft w:val="0"/>
          <w:marRight w:val="0"/>
          <w:marTop w:val="0"/>
          <w:marBottom w:val="0"/>
          <w:divBdr>
            <w:top w:val="none" w:sz="0" w:space="0" w:color="auto"/>
            <w:left w:val="none" w:sz="0" w:space="0" w:color="auto"/>
            <w:bottom w:val="none" w:sz="0" w:space="0" w:color="auto"/>
            <w:right w:val="none" w:sz="0" w:space="0" w:color="auto"/>
          </w:divBdr>
        </w:div>
        <w:div w:id="342435298">
          <w:marLeft w:val="0"/>
          <w:marRight w:val="0"/>
          <w:marTop w:val="0"/>
          <w:marBottom w:val="0"/>
          <w:divBdr>
            <w:top w:val="none" w:sz="0" w:space="0" w:color="auto"/>
            <w:left w:val="none" w:sz="0" w:space="0" w:color="auto"/>
            <w:bottom w:val="none" w:sz="0" w:space="0" w:color="auto"/>
            <w:right w:val="none" w:sz="0" w:space="0" w:color="auto"/>
          </w:divBdr>
          <w:divsChild>
            <w:div w:id="1036007562">
              <w:marLeft w:val="0"/>
              <w:marRight w:val="0"/>
              <w:marTop w:val="0"/>
              <w:marBottom w:val="0"/>
              <w:divBdr>
                <w:top w:val="none" w:sz="0" w:space="0" w:color="auto"/>
                <w:left w:val="none" w:sz="0" w:space="0" w:color="auto"/>
                <w:bottom w:val="none" w:sz="0" w:space="0" w:color="auto"/>
                <w:right w:val="none" w:sz="0" w:space="0" w:color="auto"/>
              </w:divBdr>
            </w:div>
          </w:divsChild>
        </w:div>
        <w:div w:id="1708018659">
          <w:marLeft w:val="0"/>
          <w:marRight w:val="0"/>
          <w:marTop w:val="0"/>
          <w:marBottom w:val="0"/>
          <w:divBdr>
            <w:top w:val="none" w:sz="0" w:space="0" w:color="auto"/>
            <w:left w:val="none" w:sz="0" w:space="0" w:color="auto"/>
            <w:bottom w:val="none" w:sz="0" w:space="0" w:color="auto"/>
            <w:right w:val="none" w:sz="0" w:space="0" w:color="auto"/>
          </w:divBdr>
        </w:div>
        <w:div w:id="1367485961">
          <w:marLeft w:val="0"/>
          <w:marRight w:val="0"/>
          <w:marTop w:val="0"/>
          <w:marBottom w:val="0"/>
          <w:divBdr>
            <w:top w:val="none" w:sz="0" w:space="0" w:color="auto"/>
            <w:left w:val="none" w:sz="0" w:space="0" w:color="auto"/>
            <w:bottom w:val="none" w:sz="0" w:space="0" w:color="auto"/>
            <w:right w:val="none" w:sz="0" w:space="0" w:color="auto"/>
          </w:divBdr>
        </w:div>
        <w:div w:id="390541531">
          <w:marLeft w:val="0"/>
          <w:marRight w:val="0"/>
          <w:marTop w:val="0"/>
          <w:marBottom w:val="0"/>
          <w:divBdr>
            <w:top w:val="none" w:sz="0" w:space="0" w:color="auto"/>
            <w:left w:val="none" w:sz="0" w:space="0" w:color="auto"/>
            <w:bottom w:val="none" w:sz="0" w:space="0" w:color="auto"/>
            <w:right w:val="none" w:sz="0" w:space="0" w:color="auto"/>
          </w:divBdr>
        </w:div>
        <w:div w:id="800417362">
          <w:marLeft w:val="0"/>
          <w:marRight w:val="0"/>
          <w:marTop w:val="0"/>
          <w:marBottom w:val="0"/>
          <w:divBdr>
            <w:top w:val="none" w:sz="0" w:space="0" w:color="auto"/>
            <w:left w:val="none" w:sz="0" w:space="0" w:color="auto"/>
            <w:bottom w:val="none" w:sz="0" w:space="0" w:color="auto"/>
            <w:right w:val="none" w:sz="0" w:space="0" w:color="auto"/>
          </w:divBdr>
          <w:divsChild>
            <w:div w:id="1428035380">
              <w:marLeft w:val="0"/>
              <w:marRight w:val="0"/>
              <w:marTop w:val="0"/>
              <w:marBottom w:val="0"/>
              <w:divBdr>
                <w:top w:val="none" w:sz="0" w:space="0" w:color="auto"/>
                <w:left w:val="none" w:sz="0" w:space="0" w:color="auto"/>
                <w:bottom w:val="none" w:sz="0" w:space="0" w:color="auto"/>
                <w:right w:val="none" w:sz="0" w:space="0" w:color="auto"/>
              </w:divBdr>
            </w:div>
          </w:divsChild>
        </w:div>
        <w:div w:id="1991785105">
          <w:marLeft w:val="0"/>
          <w:marRight w:val="0"/>
          <w:marTop w:val="0"/>
          <w:marBottom w:val="0"/>
          <w:divBdr>
            <w:top w:val="none" w:sz="0" w:space="0" w:color="auto"/>
            <w:left w:val="none" w:sz="0" w:space="0" w:color="auto"/>
            <w:bottom w:val="none" w:sz="0" w:space="0" w:color="auto"/>
            <w:right w:val="none" w:sz="0" w:space="0" w:color="auto"/>
          </w:divBdr>
        </w:div>
        <w:div w:id="1643465399">
          <w:marLeft w:val="0"/>
          <w:marRight w:val="0"/>
          <w:marTop w:val="0"/>
          <w:marBottom w:val="0"/>
          <w:divBdr>
            <w:top w:val="none" w:sz="0" w:space="0" w:color="auto"/>
            <w:left w:val="none" w:sz="0" w:space="0" w:color="auto"/>
            <w:bottom w:val="none" w:sz="0" w:space="0" w:color="auto"/>
            <w:right w:val="none" w:sz="0" w:space="0" w:color="auto"/>
          </w:divBdr>
        </w:div>
        <w:div w:id="698706688">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16919753">
          <w:marLeft w:val="0"/>
          <w:marRight w:val="0"/>
          <w:marTop w:val="0"/>
          <w:marBottom w:val="0"/>
          <w:divBdr>
            <w:top w:val="none" w:sz="0" w:space="0" w:color="auto"/>
            <w:left w:val="none" w:sz="0" w:space="0" w:color="auto"/>
            <w:bottom w:val="none" w:sz="0" w:space="0" w:color="auto"/>
            <w:right w:val="none" w:sz="0" w:space="0" w:color="auto"/>
          </w:divBdr>
        </w:div>
        <w:div w:id="1398553466">
          <w:marLeft w:val="0"/>
          <w:marRight w:val="0"/>
          <w:marTop w:val="0"/>
          <w:marBottom w:val="0"/>
          <w:divBdr>
            <w:top w:val="none" w:sz="0" w:space="0" w:color="auto"/>
            <w:left w:val="none" w:sz="0" w:space="0" w:color="auto"/>
            <w:bottom w:val="none" w:sz="0" w:space="0" w:color="auto"/>
            <w:right w:val="none" w:sz="0" w:space="0" w:color="auto"/>
          </w:divBdr>
        </w:div>
        <w:div w:id="187257878">
          <w:marLeft w:val="0"/>
          <w:marRight w:val="0"/>
          <w:marTop w:val="0"/>
          <w:marBottom w:val="0"/>
          <w:divBdr>
            <w:top w:val="none" w:sz="0" w:space="0" w:color="auto"/>
            <w:left w:val="none" w:sz="0" w:space="0" w:color="auto"/>
            <w:bottom w:val="none" w:sz="0" w:space="0" w:color="auto"/>
            <w:right w:val="none" w:sz="0" w:space="0" w:color="auto"/>
          </w:divBdr>
          <w:divsChild>
            <w:div w:id="1515873898">
              <w:marLeft w:val="0"/>
              <w:marRight w:val="0"/>
              <w:marTop w:val="0"/>
              <w:marBottom w:val="0"/>
              <w:divBdr>
                <w:top w:val="none" w:sz="0" w:space="0" w:color="auto"/>
                <w:left w:val="none" w:sz="0" w:space="0" w:color="auto"/>
                <w:bottom w:val="none" w:sz="0" w:space="0" w:color="auto"/>
                <w:right w:val="none" w:sz="0" w:space="0" w:color="auto"/>
              </w:divBdr>
            </w:div>
          </w:divsChild>
        </w:div>
        <w:div w:id="2013488913">
          <w:marLeft w:val="0"/>
          <w:marRight w:val="0"/>
          <w:marTop w:val="0"/>
          <w:marBottom w:val="0"/>
          <w:divBdr>
            <w:top w:val="none" w:sz="0" w:space="0" w:color="auto"/>
            <w:left w:val="none" w:sz="0" w:space="0" w:color="auto"/>
            <w:bottom w:val="none" w:sz="0" w:space="0" w:color="auto"/>
            <w:right w:val="none" w:sz="0" w:space="0" w:color="auto"/>
          </w:divBdr>
        </w:div>
        <w:div w:id="796338886">
          <w:marLeft w:val="0"/>
          <w:marRight w:val="0"/>
          <w:marTop w:val="0"/>
          <w:marBottom w:val="0"/>
          <w:divBdr>
            <w:top w:val="none" w:sz="0" w:space="0" w:color="auto"/>
            <w:left w:val="none" w:sz="0" w:space="0" w:color="auto"/>
            <w:bottom w:val="none" w:sz="0" w:space="0" w:color="auto"/>
            <w:right w:val="none" w:sz="0" w:space="0" w:color="auto"/>
          </w:divBdr>
        </w:div>
        <w:div w:id="1953317801">
          <w:marLeft w:val="0"/>
          <w:marRight w:val="0"/>
          <w:marTop w:val="0"/>
          <w:marBottom w:val="0"/>
          <w:divBdr>
            <w:top w:val="none" w:sz="0" w:space="0" w:color="auto"/>
            <w:left w:val="none" w:sz="0" w:space="0" w:color="auto"/>
            <w:bottom w:val="none" w:sz="0" w:space="0" w:color="auto"/>
            <w:right w:val="none" w:sz="0" w:space="0" w:color="auto"/>
          </w:divBdr>
          <w:divsChild>
            <w:div w:id="2144350234">
              <w:marLeft w:val="0"/>
              <w:marRight w:val="0"/>
              <w:marTop w:val="0"/>
              <w:marBottom w:val="0"/>
              <w:divBdr>
                <w:top w:val="none" w:sz="0" w:space="0" w:color="auto"/>
                <w:left w:val="none" w:sz="0" w:space="0" w:color="auto"/>
                <w:bottom w:val="none" w:sz="0" w:space="0" w:color="auto"/>
                <w:right w:val="none" w:sz="0" w:space="0" w:color="auto"/>
              </w:divBdr>
            </w:div>
          </w:divsChild>
        </w:div>
        <w:div w:id="937564754">
          <w:marLeft w:val="0"/>
          <w:marRight w:val="0"/>
          <w:marTop w:val="0"/>
          <w:marBottom w:val="0"/>
          <w:divBdr>
            <w:top w:val="none" w:sz="0" w:space="0" w:color="auto"/>
            <w:left w:val="none" w:sz="0" w:space="0" w:color="auto"/>
            <w:bottom w:val="none" w:sz="0" w:space="0" w:color="auto"/>
            <w:right w:val="none" w:sz="0" w:space="0" w:color="auto"/>
          </w:divBdr>
        </w:div>
        <w:div w:id="1168211676">
          <w:marLeft w:val="0"/>
          <w:marRight w:val="0"/>
          <w:marTop w:val="0"/>
          <w:marBottom w:val="0"/>
          <w:divBdr>
            <w:top w:val="none" w:sz="0" w:space="0" w:color="auto"/>
            <w:left w:val="none" w:sz="0" w:space="0" w:color="auto"/>
            <w:bottom w:val="none" w:sz="0" w:space="0" w:color="auto"/>
            <w:right w:val="none" w:sz="0" w:space="0" w:color="auto"/>
          </w:divBdr>
        </w:div>
        <w:div w:id="342518217">
          <w:marLeft w:val="0"/>
          <w:marRight w:val="0"/>
          <w:marTop w:val="0"/>
          <w:marBottom w:val="0"/>
          <w:divBdr>
            <w:top w:val="none" w:sz="0" w:space="0" w:color="auto"/>
            <w:left w:val="none" w:sz="0" w:space="0" w:color="auto"/>
            <w:bottom w:val="none" w:sz="0" w:space="0" w:color="auto"/>
            <w:right w:val="none" w:sz="0" w:space="0" w:color="auto"/>
          </w:divBdr>
          <w:divsChild>
            <w:div w:id="2029522462">
              <w:marLeft w:val="0"/>
              <w:marRight w:val="0"/>
              <w:marTop w:val="0"/>
              <w:marBottom w:val="0"/>
              <w:divBdr>
                <w:top w:val="none" w:sz="0" w:space="0" w:color="auto"/>
                <w:left w:val="none" w:sz="0" w:space="0" w:color="auto"/>
                <w:bottom w:val="none" w:sz="0" w:space="0" w:color="auto"/>
                <w:right w:val="none" w:sz="0" w:space="0" w:color="auto"/>
              </w:divBdr>
            </w:div>
          </w:divsChild>
        </w:div>
        <w:div w:id="1494636333">
          <w:marLeft w:val="0"/>
          <w:marRight w:val="0"/>
          <w:marTop w:val="0"/>
          <w:marBottom w:val="0"/>
          <w:divBdr>
            <w:top w:val="none" w:sz="0" w:space="0" w:color="auto"/>
            <w:left w:val="none" w:sz="0" w:space="0" w:color="auto"/>
            <w:bottom w:val="none" w:sz="0" w:space="0" w:color="auto"/>
            <w:right w:val="none" w:sz="0" w:space="0" w:color="auto"/>
          </w:divBdr>
        </w:div>
        <w:div w:id="1867206629">
          <w:marLeft w:val="0"/>
          <w:marRight w:val="0"/>
          <w:marTop w:val="0"/>
          <w:marBottom w:val="0"/>
          <w:divBdr>
            <w:top w:val="none" w:sz="0" w:space="0" w:color="auto"/>
            <w:left w:val="none" w:sz="0" w:space="0" w:color="auto"/>
            <w:bottom w:val="none" w:sz="0" w:space="0" w:color="auto"/>
            <w:right w:val="none" w:sz="0" w:space="0" w:color="auto"/>
          </w:divBdr>
        </w:div>
        <w:div w:id="1654331028">
          <w:marLeft w:val="0"/>
          <w:marRight w:val="0"/>
          <w:marTop w:val="0"/>
          <w:marBottom w:val="0"/>
          <w:divBdr>
            <w:top w:val="none" w:sz="0" w:space="0" w:color="auto"/>
            <w:left w:val="none" w:sz="0" w:space="0" w:color="auto"/>
            <w:bottom w:val="none" w:sz="0" w:space="0" w:color="auto"/>
            <w:right w:val="none" w:sz="0" w:space="0" w:color="auto"/>
          </w:divBdr>
          <w:divsChild>
            <w:div w:id="422607573">
              <w:marLeft w:val="0"/>
              <w:marRight w:val="0"/>
              <w:marTop w:val="0"/>
              <w:marBottom w:val="0"/>
              <w:divBdr>
                <w:top w:val="none" w:sz="0" w:space="0" w:color="auto"/>
                <w:left w:val="none" w:sz="0" w:space="0" w:color="auto"/>
                <w:bottom w:val="none" w:sz="0" w:space="0" w:color="auto"/>
                <w:right w:val="none" w:sz="0" w:space="0" w:color="auto"/>
              </w:divBdr>
            </w:div>
          </w:divsChild>
        </w:div>
        <w:div w:id="1111432196">
          <w:marLeft w:val="0"/>
          <w:marRight w:val="0"/>
          <w:marTop w:val="0"/>
          <w:marBottom w:val="0"/>
          <w:divBdr>
            <w:top w:val="none" w:sz="0" w:space="0" w:color="auto"/>
            <w:left w:val="none" w:sz="0" w:space="0" w:color="auto"/>
            <w:bottom w:val="none" w:sz="0" w:space="0" w:color="auto"/>
            <w:right w:val="none" w:sz="0" w:space="0" w:color="auto"/>
          </w:divBdr>
        </w:div>
        <w:div w:id="1238782145">
          <w:marLeft w:val="0"/>
          <w:marRight w:val="0"/>
          <w:marTop w:val="0"/>
          <w:marBottom w:val="0"/>
          <w:divBdr>
            <w:top w:val="none" w:sz="0" w:space="0" w:color="auto"/>
            <w:left w:val="none" w:sz="0" w:space="0" w:color="auto"/>
            <w:bottom w:val="none" w:sz="0" w:space="0" w:color="auto"/>
            <w:right w:val="none" w:sz="0" w:space="0" w:color="auto"/>
          </w:divBdr>
        </w:div>
        <w:div w:id="743524816">
          <w:marLeft w:val="0"/>
          <w:marRight w:val="0"/>
          <w:marTop w:val="0"/>
          <w:marBottom w:val="0"/>
          <w:divBdr>
            <w:top w:val="none" w:sz="0" w:space="0" w:color="auto"/>
            <w:left w:val="none" w:sz="0" w:space="0" w:color="auto"/>
            <w:bottom w:val="none" w:sz="0" w:space="0" w:color="auto"/>
            <w:right w:val="none" w:sz="0" w:space="0" w:color="auto"/>
          </w:divBdr>
          <w:divsChild>
            <w:div w:id="578909347">
              <w:marLeft w:val="0"/>
              <w:marRight w:val="0"/>
              <w:marTop w:val="0"/>
              <w:marBottom w:val="0"/>
              <w:divBdr>
                <w:top w:val="none" w:sz="0" w:space="0" w:color="auto"/>
                <w:left w:val="none" w:sz="0" w:space="0" w:color="auto"/>
                <w:bottom w:val="none" w:sz="0" w:space="0" w:color="auto"/>
                <w:right w:val="none" w:sz="0" w:space="0" w:color="auto"/>
              </w:divBdr>
            </w:div>
          </w:divsChild>
        </w:div>
        <w:div w:id="1339691709">
          <w:marLeft w:val="0"/>
          <w:marRight w:val="0"/>
          <w:marTop w:val="0"/>
          <w:marBottom w:val="0"/>
          <w:divBdr>
            <w:top w:val="none" w:sz="0" w:space="0" w:color="auto"/>
            <w:left w:val="none" w:sz="0" w:space="0" w:color="auto"/>
            <w:bottom w:val="none" w:sz="0" w:space="0" w:color="auto"/>
            <w:right w:val="none" w:sz="0" w:space="0" w:color="auto"/>
          </w:divBdr>
        </w:div>
        <w:div w:id="1935045598">
          <w:marLeft w:val="0"/>
          <w:marRight w:val="0"/>
          <w:marTop w:val="0"/>
          <w:marBottom w:val="0"/>
          <w:divBdr>
            <w:top w:val="none" w:sz="0" w:space="0" w:color="auto"/>
            <w:left w:val="none" w:sz="0" w:space="0" w:color="auto"/>
            <w:bottom w:val="none" w:sz="0" w:space="0" w:color="auto"/>
            <w:right w:val="none" w:sz="0" w:space="0" w:color="auto"/>
          </w:divBdr>
        </w:div>
        <w:div w:id="869297488">
          <w:marLeft w:val="0"/>
          <w:marRight w:val="0"/>
          <w:marTop w:val="0"/>
          <w:marBottom w:val="0"/>
          <w:divBdr>
            <w:top w:val="none" w:sz="0" w:space="0" w:color="auto"/>
            <w:left w:val="none" w:sz="0" w:space="0" w:color="auto"/>
            <w:bottom w:val="none" w:sz="0" w:space="0" w:color="auto"/>
            <w:right w:val="none" w:sz="0" w:space="0" w:color="auto"/>
          </w:divBdr>
          <w:divsChild>
            <w:div w:id="975642601">
              <w:marLeft w:val="0"/>
              <w:marRight w:val="0"/>
              <w:marTop w:val="0"/>
              <w:marBottom w:val="0"/>
              <w:divBdr>
                <w:top w:val="none" w:sz="0" w:space="0" w:color="auto"/>
                <w:left w:val="none" w:sz="0" w:space="0" w:color="auto"/>
                <w:bottom w:val="none" w:sz="0" w:space="0" w:color="auto"/>
                <w:right w:val="none" w:sz="0" w:space="0" w:color="auto"/>
              </w:divBdr>
            </w:div>
          </w:divsChild>
        </w:div>
        <w:div w:id="812795022">
          <w:marLeft w:val="0"/>
          <w:marRight w:val="0"/>
          <w:marTop w:val="0"/>
          <w:marBottom w:val="0"/>
          <w:divBdr>
            <w:top w:val="none" w:sz="0" w:space="0" w:color="auto"/>
            <w:left w:val="none" w:sz="0" w:space="0" w:color="auto"/>
            <w:bottom w:val="none" w:sz="0" w:space="0" w:color="auto"/>
            <w:right w:val="none" w:sz="0" w:space="0" w:color="auto"/>
          </w:divBdr>
        </w:div>
        <w:div w:id="707531344">
          <w:marLeft w:val="0"/>
          <w:marRight w:val="0"/>
          <w:marTop w:val="0"/>
          <w:marBottom w:val="0"/>
          <w:divBdr>
            <w:top w:val="none" w:sz="0" w:space="0" w:color="auto"/>
            <w:left w:val="none" w:sz="0" w:space="0" w:color="auto"/>
            <w:bottom w:val="none" w:sz="0" w:space="0" w:color="auto"/>
            <w:right w:val="none" w:sz="0" w:space="0" w:color="auto"/>
          </w:divBdr>
        </w:div>
        <w:div w:id="390856853">
          <w:marLeft w:val="0"/>
          <w:marRight w:val="0"/>
          <w:marTop w:val="0"/>
          <w:marBottom w:val="0"/>
          <w:divBdr>
            <w:top w:val="none" w:sz="0" w:space="0" w:color="auto"/>
            <w:left w:val="none" w:sz="0" w:space="0" w:color="auto"/>
            <w:bottom w:val="none" w:sz="0" w:space="0" w:color="auto"/>
            <w:right w:val="none" w:sz="0" w:space="0" w:color="auto"/>
          </w:divBdr>
        </w:div>
        <w:div w:id="12196527">
          <w:marLeft w:val="0"/>
          <w:marRight w:val="0"/>
          <w:marTop w:val="0"/>
          <w:marBottom w:val="0"/>
          <w:divBdr>
            <w:top w:val="none" w:sz="0" w:space="0" w:color="auto"/>
            <w:left w:val="none" w:sz="0" w:space="0" w:color="auto"/>
            <w:bottom w:val="none" w:sz="0" w:space="0" w:color="auto"/>
            <w:right w:val="none" w:sz="0" w:space="0" w:color="auto"/>
          </w:divBdr>
          <w:divsChild>
            <w:div w:id="799885043">
              <w:marLeft w:val="0"/>
              <w:marRight w:val="0"/>
              <w:marTop w:val="0"/>
              <w:marBottom w:val="0"/>
              <w:divBdr>
                <w:top w:val="none" w:sz="0" w:space="0" w:color="auto"/>
                <w:left w:val="none" w:sz="0" w:space="0" w:color="auto"/>
                <w:bottom w:val="none" w:sz="0" w:space="0" w:color="auto"/>
                <w:right w:val="none" w:sz="0" w:space="0" w:color="auto"/>
              </w:divBdr>
              <w:divsChild>
                <w:div w:id="1875847379">
                  <w:marLeft w:val="0"/>
                  <w:marRight w:val="0"/>
                  <w:marTop w:val="0"/>
                  <w:marBottom w:val="0"/>
                  <w:divBdr>
                    <w:top w:val="none" w:sz="0" w:space="0" w:color="auto"/>
                    <w:left w:val="none" w:sz="0" w:space="0" w:color="auto"/>
                    <w:bottom w:val="none" w:sz="0" w:space="0" w:color="auto"/>
                    <w:right w:val="none" w:sz="0" w:space="0" w:color="auto"/>
                  </w:divBdr>
                  <w:divsChild>
                    <w:div w:id="114492326">
                      <w:marLeft w:val="0"/>
                      <w:marRight w:val="0"/>
                      <w:marTop w:val="0"/>
                      <w:marBottom w:val="0"/>
                      <w:divBdr>
                        <w:top w:val="none" w:sz="0" w:space="0" w:color="auto"/>
                        <w:left w:val="none" w:sz="0" w:space="0" w:color="auto"/>
                        <w:bottom w:val="none" w:sz="0" w:space="0" w:color="auto"/>
                        <w:right w:val="none" w:sz="0" w:space="0" w:color="auto"/>
                      </w:divBdr>
                      <w:divsChild>
                        <w:div w:id="12001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5822">
          <w:marLeft w:val="0"/>
          <w:marRight w:val="0"/>
          <w:marTop w:val="0"/>
          <w:marBottom w:val="0"/>
          <w:divBdr>
            <w:top w:val="none" w:sz="0" w:space="0" w:color="auto"/>
            <w:left w:val="none" w:sz="0" w:space="0" w:color="auto"/>
            <w:bottom w:val="none" w:sz="0" w:space="0" w:color="auto"/>
            <w:right w:val="none" w:sz="0" w:space="0" w:color="auto"/>
          </w:divBdr>
        </w:div>
        <w:div w:id="478422669">
          <w:marLeft w:val="0"/>
          <w:marRight w:val="0"/>
          <w:marTop w:val="0"/>
          <w:marBottom w:val="0"/>
          <w:divBdr>
            <w:top w:val="none" w:sz="0" w:space="0" w:color="auto"/>
            <w:left w:val="none" w:sz="0" w:space="0" w:color="auto"/>
            <w:bottom w:val="none" w:sz="0" w:space="0" w:color="auto"/>
            <w:right w:val="none" w:sz="0" w:space="0" w:color="auto"/>
          </w:divBdr>
          <w:divsChild>
            <w:div w:id="863397656">
              <w:marLeft w:val="0"/>
              <w:marRight w:val="0"/>
              <w:marTop w:val="0"/>
              <w:marBottom w:val="0"/>
              <w:divBdr>
                <w:top w:val="none" w:sz="0" w:space="0" w:color="auto"/>
                <w:left w:val="none" w:sz="0" w:space="0" w:color="auto"/>
                <w:bottom w:val="none" w:sz="0" w:space="0" w:color="auto"/>
                <w:right w:val="none" w:sz="0" w:space="0" w:color="auto"/>
              </w:divBdr>
              <w:divsChild>
                <w:div w:id="881402323">
                  <w:marLeft w:val="0"/>
                  <w:marRight w:val="0"/>
                  <w:marTop w:val="0"/>
                  <w:marBottom w:val="0"/>
                  <w:divBdr>
                    <w:top w:val="none" w:sz="0" w:space="0" w:color="auto"/>
                    <w:left w:val="none" w:sz="0" w:space="0" w:color="auto"/>
                    <w:bottom w:val="none" w:sz="0" w:space="0" w:color="auto"/>
                    <w:right w:val="none" w:sz="0" w:space="0" w:color="auto"/>
                  </w:divBdr>
                  <w:divsChild>
                    <w:div w:id="1026561854">
                      <w:marLeft w:val="0"/>
                      <w:marRight w:val="0"/>
                      <w:marTop w:val="0"/>
                      <w:marBottom w:val="0"/>
                      <w:divBdr>
                        <w:top w:val="none" w:sz="0" w:space="0" w:color="auto"/>
                        <w:left w:val="none" w:sz="0" w:space="0" w:color="auto"/>
                        <w:bottom w:val="none" w:sz="0" w:space="0" w:color="auto"/>
                        <w:right w:val="none" w:sz="0" w:space="0" w:color="auto"/>
                      </w:divBdr>
                      <w:divsChild>
                        <w:div w:id="9128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8858">
          <w:marLeft w:val="0"/>
          <w:marRight w:val="0"/>
          <w:marTop w:val="0"/>
          <w:marBottom w:val="0"/>
          <w:divBdr>
            <w:top w:val="none" w:sz="0" w:space="0" w:color="auto"/>
            <w:left w:val="none" w:sz="0" w:space="0" w:color="auto"/>
            <w:bottom w:val="none" w:sz="0" w:space="0" w:color="auto"/>
            <w:right w:val="none" w:sz="0" w:space="0" w:color="auto"/>
          </w:divBdr>
        </w:div>
        <w:div w:id="1352951340">
          <w:marLeft w:val="0"/>
          <w:marRight w:val="0"/>
          <w:marTop w:val="0"/>
          <w:marBottom w:val="0"/>
          <w:divBdr>
            <w:top w:val="none" w:sz="0" w:space="0" w:color="auto"/>
            <w:left w:val="none" w:sz="0" w:space="0" w:color="auto"/>
            <w:bottom w:val="none" w:sz="0" w:space="0" w:color="auto"/>
            <w:right w:val="none" w:sz="0" w:space="0" w:color="auto"/>
          </w:divBdr>
        </w:div>
        <w:div w:id="1342853118">
          <w:marLeft w:val="0"/>
          <w:marRight w:val="0"/>
          <w:marTop w:val="0"/>
          <w:marBottom w:val="0"/>
          <w:divBdr>
            <w:top w:val="none" w:sz="0" w:space="0" w:color="auto"/>
            <w:left w:val="none" w:sz="0" w:space="0" w:color="auto"/>
            <w:bottom w:val="none" w:sz="0" w:space="0" w:color="auto"/>
            <w:right w:val="none" w:sz="0" w:space="0" w:color="auto"/>
          </w:divBdr>
          <w:divsChild>
            <w:div w:id="1465926059">
              <w:marLeft w:val="0"/>
              <w:marRight w:val="0"/>
              <w:marTop w:val="0"/>
              <w:marBottom w:val="0"/>
              <w:divBdr>
                <w:top w:val="none" w:sz="0" w:space="0" w:color="auto"/>
                <w:left w:val="none" w:sz="0" w:space="0" w:color="auto"/>
                <w:bottom w:val="none" w:sz="0" w:space="0" w:color="auto"/>
                <w:right w:val="none" w:sz="0" w:space="0" w:color="auto"/>
              </w:divBdr>
              <w:divsChild>
                <w:div w:id="1414156616">
                  <w:marLeft w:val="0"/>
                  <w:marRight w:val="0"/>
                  <w:marTop w:val="0"/>
                  <w:marBottom w:val="0"/>
                  <w:divBdr>
                    <w:top w:val="none" w:sz="0" w:space="0" w:color="auto"/>
                    <w:left w:val="none" w:sz="0" w:space="0" w:color="auto"/>
                    <w:bottom w:val="none" w:sz="0" w:space="0" w:color="auto"/>
                    <w:right w:val="none" w:sz="0" w:space="0" w:color="auto"/>
                  </w:divBdr>
                  <w:divsChild>
                    <w:div w:id="921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1766">
          <w:marLeft w:val="0"/>
          <w:marRight w:val="0"/>
          <w:marTop w:val="0"/>
          <w:marBottom w:val="0"/>
          <w:divBdr>
            <w:top w:val="none" w:sz="0" w:space="0" w:color="auto"/>
            <w:left w:val="none" w:sz="0" w:space="0" w:color="auto"/>
            <w:bottom w:val="none" w:sz="0" w:space="0" w:color="auto"/>
            <w:right w:val="none" w:sz="0" w:space="0" w:color="auto"/>
          </w:divBdr>
          <w:divsChild>
            <w:div w:id="1863282561">
              <w:marLeft w:val="0"/>
              <w:marRight w:val="0"/>
              <w:marTop w:val="0"/>
              <w:marBottom w:val="0"/>
              <w:divBdr>
                <w:top w:val="none" w:sz="0" w:space="0" w:color="auto"/>
                <w:left w:val="none" w:sz="0" w:space="0" w:color="auto"/>
                <w:bottom w:val="none" w:sz="0" w:space="0" w:color="auto"/>
                <w:right w:val="none" w:sz="0" w:space="0" w:color="auto"/>
              </w:divBdr>
            </w:div>
          </w:divsChild>
        </w:div>
        <w:div w:id="733545486">
          <w:marLeft w:val="0"/>
          <w:marRight w:val="0"/>
          <w:marTop w:val="0"/>
          <w:marBottom w:val="0"/>
          <w:divBdr>
            <w:top w:val="none" w:sz="0" w:space="0" w:color="auto"/>
            <w:left w:val="none" w:sz="0" w:space="0" w:color="auto"/>
            <w:bottom w:val="none" w:sz="0" w:space="0" w:color="auto"/>
            <w:right w:val="none" w:sz="0" w:space="0" w:color="auto"/>
          </w:divBdr>
          <w:divsChild>
            <w:div w:id="1949316868">
              <w:marLeft w:val="0"/>
              <w:marRight w:val="0"/>
              <w:marTop w:val="0"/>
              <w:marBottom w:val="0"/>
              <w:divBdr>
                <w:top w:val="none" w:sz="0" w:space="0" w:color="auto"/>
                <w:left w:val="none" w:sz="0" w:space="0" w:color="auto"/>
                <w:bottom w:val="none" w:sz="0" w:space="0" w:color="auto"/>
                <w:right w:val="none" w:sz="0" w:space="0" w:color="auto"/>
              </w:divBdr>
            </w:div>
          </w:divsChild>
        </w:div>
        <w:div w:id="320816554">
          <w:marLeft w:val="0"/>
          <w:marRight w:val="0"/>
          <w:marTop w:val="0"/>
          <w:marBottom w:val="0"/>
          <w:divBdr>
            <w:top w:val="none" w:sz="0" w:space="0" w:color="auto"/>
            <w:left w:val="none" w:sz="0" w:space="0" w:color="auto"/>
            <w:bottom w:val="none" w:sz="0" w:space="0" w:color="auto"/>
            <w:right w:val="none" w:sz="0" w:space="0" w:color="auto"/>
          </w:divBdr>
        </w:div>
        <w:div w:id="619189918">
          <w:marLeft w:val="0"/>
          <w:marRight w:val="0"/>
          <w:marTop w:val="0"/>
          <w:marBottom w:val="0"/>
          <w:divBdr>
            <w:top w:val="none" w:sz="0" w:space="0" w:color="auto"/>
            <w:left w:val="none" w:sz="0" w:space="0" w:color="auto"/>
            <w:bottom w:val="none" w:sz="0" w:space="0" w:color="auto"/>
            <w:right w:val="none" w:sz="0" w:space="0" w:color="auto"/>
          </w:divBdr>
        </w:div>
        <w:div w:id="1222132064">
          <w:marLeft w:val="0"/>
          <w:marRight w:val="0"/>
          <w:marTop w:val="0"/>
          <w:marBottom w:val="0"/>
          <w:divBdr>
            <w:top w:val="none" w:sz="0" w:space="0" w:color="auto"/>
            <w:left w:val="none" w:sz="0" w:space="0" w:color="auto"/>
            <w:bottom w:val="none" w:sz="0" w:space="0" w:color="auto"/>
            <w:right w:val="none" w:sz="0" w:space="0" w:color="auto"/>
          </w:divBdr>
          <w:divsChild>
            <w:div w:id="163208701">
              <w:marLeft w:val="0"/>
              <w:marRight w:val="0"/>
              <w:marTop w:val="0"/>
              <w:marBottom w:val="0"/>
              <w:divBdr>
                <w:top w:val="none" w:sz="0" w:space="0" w:color="auto"/>
                <w:left w:val="none" w:sz="0" w:space="0" w:color="auto"/>
                <w:bottom w:val="none" w:sz="0" w:space="0" w:color="auto"/>
                <w:right w:val="none" w:sz="0" w:space="0" w:color="auto"/>
              </w:divBdr>
              <w:divsChild>
                <w:div w:id="1859464192">
                  <w:marLeft w:val="0"/>
                  <w:marRight w:val="0"/>
                  <w:marTop w:val="0"/>
                  <w:marBottom w:val="0"/>
                  <w:divBdr>
                    <w:top w:val="none" w:sz="0" w:space="0" w:color="auto"/>
                    <w:left w:val="none" w:sz="0" w:space="0" w:color="auto"/>
                    <w:bottom w:val="none" w:sz="0" w:space="0" w:color="auto"/>
                    <w:right w:val="none" w:sz="0" w:space="0" w:color="auto"/>
                  </w:divBdr>
                  <w:divsChild>
                    <w:div w:id="913860204">
                      <w:marLeft w:val="0"/>
                      <w:marRight w:val="0"/>
                      <w:marTop w:val="0"/>
                      <w:marBottom w:val="0"/>
                      <w:divBdr>
                        <w:top w:val="none" w:sz="0" w:space="0" w:color="auto"/>
                        <w:left w:val="none" w:sz="0" w:space="0" w:color="auto"/>
                        <w:bottom w:val="none" w:sz="0" w:space="0" w:color="auto"/>
                        <w:right w:val="none" w:sz="0" w:space="0" w:color="auto"/>
                      </w:divBdr>
                      <w:divsChild>
                        <w:div w:id="928930361">
                          <w:marLeft w:val="0"/>
                          <w:marRight w:val="0"/>
                          <w:marTop w:val="0"/>
                          <w:marBottom w:val="0"/>
                          <w:divBdr>
                            <w:top w:val="none" w:sz="0" w:space="0" w:color="auto"/>
                            <w:left w:val="none" w:sz="0" w:space="0" w:color="auto"/>
                            <w:bottom w:val="none" w:sz="0" w:space="0" w:color="auto"/>
                            <w:right w:val="none" w:sz="0" w:space="0" w:color="auto"/>
                          </w:divBdr>
                          <w:divsChild>
                            <w:div w:id="354430828">
                              <w:marLeft w:val="0"/>
                              <w:marRight w:val="0"/>
                              <w:marTop w:val="0"/>
                              <w:marBottom w:val="0"/>
                              <w:divBdr>
                                <w:top w:val="none" w:sz="0" w:space="0" w:color="auto"/>
                                <w:left w:val="none" w:sz="0" w:space="0" w:color="auto"/>
                                <w:bottom w:val="none" w:sz="0" w:space="0" w:color="auto"/>
                                <w:right w:val="none" w:sz="0" w:space="0" w:color="auto"/>
                              </w:divBdr>
                              <w:divsChild>
                                <w:div w:id="137455664">
                                  <w:marLeft w:val="0"/>
                                  <w:marRight w:val="0"/>
                                  <w:marTop w:val="0"/>
                                  <w:marBottom w:val="0"/>
                                  <w:divBdr>
                                    <w:top w:val="none" w:sz="0" w:space="0" w:color="auto"/>
                                    <w:left w:val="none" w:sz="0" w:space="0" w:color="auto"/>
                                    <w:bottom w:val="none" w:sz="0" w:space="0" w:color="auto"/>
                                    <w:right w:val="none" w:sz="0" w:space="0" w:color="auto"/>
                                  </w:divBdr>
                                  <w:divsChild>
                                    <w:div w:id="9278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20511">
                              <w:marLeft w:val="0"/>
                              <w:marRight w:val="0"/>
                              <w:marTop w:val="0"/>
                              <w:marBottom w:val="0"/>
                              <w:divBdr>
                                <w:top w:val="none" w:sz="0" w:space="0" w:color="auto"/>
                                <w:left w:val="none" w:sz="0" w:space="0" w:color="auto"/>
                                <w:bottom w:val="none" w:sz="0" w:space="0" w:color="auto"/>
                                <w:right w:val="none" w:sz="0" w:space="0" w:color="auto"/>
                              </w:divBdr>
                              <w:divsChild>
                                <w:div w:id="193617635">
                                  <w:marLeft w:val="0"/>
                                  <w:marRight w:val="0"/>
                                  <w:marTop w:val="0"/>
                                  <w:marBottom w:val="0"/>
                                  <w:divBdr>
                                    <w:top w:val="none" w:sz="0" w:space="0" w:color="auto"/>
                                    <w:left w:val="none" w:sz="0" w:space="0" w:color="auto"/>
                                    <w:bottom w:val="none" w:sz="0" w:space="0" w:color="auto"/>
                                    <w:right w:val="none" w:sz="0" w:space="0" w:color="auto"/>
                                  </w:divBdr>
                                  <w:divsChild>
                                    <w:div w:id="1637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36195">
                              <w:marLeft w:val="0"/>
                              <w:marRight w:val="0"/>
                              <w:marTop w:val="0"/>
                              <w:marBottom w:val="0"/>
                              <w:divBdr>
                                <w:top w:val="none" w:sz="0" w:space="0" w:color="auto"/>
                                <w:left w:val="none" w:sz="0" w:space="0" w:color="auto"/>
                                <w:bottom w:val="none" w:sz="0" w:space="0" w:color="auto"/>
                                <w:right w:val="none" w:sz="0" w:space="0" w:color="auto"/>
                              </w:divBdr>
                              <w:divsChild>
                                <w:div w:id="2069301183">
                                  <w:marLeft w:val="0"/>
                                  <w:marRight w:val="0"/>
                                  <w:marTop w:val="0"/>
                                  <w:marBottom w:val="0"/>
                                  <w:divBdr>
                                    <w:top w:val="none" w:sz="0" w:space="0" w:color="auto"/>
                                    <w:left w:val="none" w:sz="0" w:space="0" w:color="auto"/>
                                    <w:bottom w:val="none" w:sz="0" w:space="0" w:color="auto"/>
                                    <w:right w:val="none" w:sz="0" w:space="0" w:color="auto"/>
                                  </w:divBdr>
                                  <w:divsChild>
                                    <w:div w:id="7816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40098">
                          <w:marLeft w:val="0"/>
                          <w:marRight w:val="0"/>
                          <w:marTop w:val="0"/>
                          <w:marBottom w:val="0"/>
                          <w:divBdr>
                            <w:top w:val="none" w:sz="0" w:space="0" w:color="auto"/>
                            <w:left w:val="none" w:sz="0" w:space="0" w:color="auto"/>
                            <w:bottom w:val="none" w:sz="0" w:space="0" w:color="auto"/>
                            <w:right w:val="none" w:sz="0" w:space="0" w:color="auto"/>
                          </w:divBdr>
                          <w:divsChild>
                            <w:div w:id="15966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26530">
          <w:marLeft w:val="0"/>
          <w:marRight w:val="0"/>
          <w:marTop w:val="0"/>
          <w:marBottom w:val="0"/>
          <w:divBdr>
            <w:top w:val="none" w:sz="0" w:space="0" w:color="auto"/>
            <w:left w:val="none" w:sz="0" w:space="0" w:color="auto"/>
            <w:bottom w:val="none" w:sz="0" w:space="0" w:color="auto"/>
            <w:right w:val="none" w:sz="0" w:space="0" w:color="auto"/>
          </w:divBdr>
          <w:divsChild>
            <w:div w:id="1504275267">
              <w:marLeft w:val="0"/>
              <w:marRight w:val="0"/>
              <w:marTop w:val="0"/>
              <w:marBottom w:val="0"/>
              <w:divBdr>
                <w:top w:val="none" w:sz="0" w:space="0" w:color="auto"/>
                <w:left w:val="none" w:sz="0" w:space="0" w:color="auto"/>
                <w:bottom w:val="none" w:sz="0" w:space="0" w:color="auto"/>
                <w:right w:val="none" w:sz="0" w:space="0" w:color="auto"/>
              </w:divBdr>
              <w:divsChild>
                <w:div w:id="731663441">
                  <w:marLeft w:val="0"/>
                  <w:marRight w:val="0"/>
                  <w:marTop w:val="0"/>
                  <w:marBottom w:val="0"/>
                  <w:divBdr>
                    <w:top w:val="none" w:sz="0" w:space="0" w:color="auto"/>
                    <w:left w:val="none" w:sz="0" w:space="0" w:color="auto"/>
                    <w:bottom w:val="none" w:sz="0" w:space="0" w:color="auto"/>
                    <w:right w:val="none" w:sz="0" w:space="0" w:color="auto"/>
                  </w:divBdr>
                  <w:divsChild>
                    <w:div w:id="408892457">
                      <w:marLeft w:val="0"/>
                      <w:marRight w:val="0"/>
                      <w:marTop w:val="0"/>
                      <w:marBottom w:val="0"/>
                      <w:divBdr>
                        <w:top w:val="none" w:sz="0" w:space="0" w:color="auto"/>
                        <w:left w:val="none" w:sz="0" w:space="0" w:color="auto"/>
                        <w:bottom w:val="none" w:sz="0" w:space="0" w:color="auto"/>
                        <w:right w:val="none" w:sz="0" w:space="0" w:color="auto"/>
                      </w:divBdr>
                      <w:divsChild>
                        <w:div w:id="602029392">
                          <w:marLeft w:val="0"/>
                          <w:marRight w:val="0"/>
                          <w:marTop w:val="0"/>
                          <w:marBottom w:val="0"/>
                          <w:divBdr>
                            <w:top w:val="none" w:sz="0" w:space="0" w:color="auto"/>
                            <w:left w:val="none" w:sz="0" w:space="0" w:color="auto"/>
                            <w:bottom w:val="none" w:sz="0" w:space="0" w:color="auto"/>
                            <w:right w:val="none" w:sz="0" w:space="0" w:color="auto"/>
                          </w:divBdr>
                        </w:div>
                        <w:div w:id="1817525630">
                          <w:marLeft w:val="0"/>
                          <w:marRight w:val="0"/>
                          <w:marTop w:val="0"/>
                          <w:marBottom w:val="0"/>
                          <w:divBdr>
                            <w:top w:val="none" w:sz="0" w:space="0" w:color="auto"/>
                            <w:left w:val="none" w:sz="0" w:space="0" w:color="auto"/>
                            <w:bottom w:val="none" w:sz="0" w:space="0" w:color="auto"/>
                            <w:right w:val="none" w:sz="0" w:space="0" w:color="auto"/>
                          </w:divBdr>
                          <w:divsChild>
                            <w:div w:id="54858869">
                              <w:marLeft w:val="0"/>
                              <w:marRight w:val="0"/>
                              <w:marTop w:val="0"/>
                              <w:marBottom w:val="0"/>
                              <w:divBdr>
                                <w:top w:val="none" w:sz="0" w:space="0" w:color="auto"/>
                                <w:left w:val="none" w:sz="0" w:space="0" w:color="auto"/>
                                <w:bottom w:val="none" w:sz="0" w:space="0" w:color="auto"/>
                                <w:right w:val="none" w:sz="0" w:space="0" w:color="auto"/>
                              </w:divBdr>
                            </w:div>
                          </w:divsChild>
                        </w:div>
                        <w:div w:id="5158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iencedirect.com/science/article/pii/S0275531922000678" TargetMode="External"/><Relationship Id="rId21" Type="http://schemas.openxmlformats.org/officeDocument/2006/relationships/hyperlink" Target="https://www.sciencedirect.com/science/article/pii/S0275531922000678" TargetMode="External"/><Relationship Id="rId42" Type="http://schemas.openxmlformats.org/officeDocument/2006/relationships/hyperlink" Target="https://www.sciencedirect.com/science/article/pii/S0275531922000678" TargetMode="External"/><Relationship Id="rId63" Type="http://schemas.openxmlformats.org/officeDocument/2006/relationships/hyperlink" Target="https://www.sciencedirect.com/science/article/pii/S0275531922000678" TargetMode="External"/><Relationship Id="rId84" Type="http://schemas.openxmlformats.org/officeDocument/2006/relationships/hyperlink" Target="https://www.sciencedirect.com/science/article/pii/S0275531922000678" TargetMode="External"/><Relationship Id="rId138" Type="http://schemas.openxmlformats.org/officeDocument/2006/relationships/hyperlink" Target="https://www.sciencedirect.com/science/article/pii/S0275531922000678" TargetMode="External"/><Relationship Id="rId107" Type="http://schemas.openxmlformats.org/officeDocument/2006/relationships/hyperlink" Target="https://www.sciencedirect.com/science/article/pii/S0275531922000678" TargetMode="External"/><Relationship Id="rId11" Type="http://schemas.openxmlformats.org/officeDocument/2006/relationships/hyperlink" Target="https://www.sciencedirect.com/science/article/pii/S0275531922000678" TargetMode="External"/><Relationship Id="rId32" Type="http://schemas.openxmlformats.org/officeDocument/2006/relationships/hyperlink" Target="https://www.sciencedirect.com/science/article/pii/S0275531922000678" TargetMode="External"/><Relationship Id="rId53" Type="http://schemas.openxmlformats.org/officeDocument/2006/relationships/hyperlink" Target="https://www.sciencedirect.com/science/article/pii/S0275531922000678" TargetMode="External"/><Relationship Id="rId74" Type="http://schemas.openxmlformats.org/officeDocument/2006/relationships/hyperlink" Target="https://www.sciencedirect.com/science/article/pii/S0275531922000678" TargetMode="External"/><Relationship Id="rId128" Type="http://schemas.openxmlformats.org/officeDocument/2006/relationships/hyperlink" Target="https://www.sciencedirect.com/science/article/pii/S0275531922000678" TargetMode="External"/><Relationship Id="rId149" Type="http://schemas.openxmlformats.org/officeDocument/2006/relationships/hyperlink" Target="https://www.sciencedirect.com/science/article/pii/S0275531922000678" TargetMode="External"/><Relationship Id="rId5" Type="http://schemas.openxmlformats.org/officeDocument/2006/relationships/webSettings" Target="webSettings.xml"/><Relationship Id="rId95" Type="http://schemas.openxmlformats.org/officeDocument/2006/relationships/hyperlink" Target="https://www.sciencedirect.com/science/article/pii/S0275531922000678" TargetMode="External"/><Relationship Id="rId22" Type="http://schemas.openxmlformats.org/officeDocument/2006/relationships/hyperlink" Target="https://www.sciencedirect.com/science/article/pii/S0275531922000678" TargetMode="External"/><Relationship Id="rId43" Type="http://schemas.openxmlformats.org/officeDocument/2006/relationships/hyperlink" Target="https://www.sciencedirect.com/science/article/pii/S0275531922000678" TargetMode="External"/><Relationship Id="rId64" Type="http://schemas.openxmlformats.org/officeDocument/2006/relationships/hyperlink" Target="https://www.sciencedirect.com/science/article/pii/S0275531922000678" TargetMode="External"/><Relationship Id="rId118" Type="http://schemas.openxmlformats.org/officeDocument/2006/relationships/hyperlink" Target="https://www.sciencedirect.com/science/article/pii/S0275531922000678" TargetMode="External"/><Relationship Id="rId139" Type="http://schemas.openxmlformats.org/officeDocument/2006/relationships/hyperlink" Target="https://www.sciencedirect.com/science/article/pii/S0275531922000678" TargetMode="External"/><Relationship Id="rId80" Type="http://schemas.openxmlformats.org/officeDocument/2006/relationships/hyperlink" Target="https://www.sciencedirect.com/science/article/pii/S0275531922000678" TargetMode="External"/><Relationship Id="rId85" Type="http://schemas.openxmlformats.org/officeDocument/2006/relationships/hyperlink" Target="https://www.sciencedirect.com/science/article/pii/S0275531922000678" TargetMode="External"/><Relationship Id="rId150" Type="http://schemas.openxmlformats.org/officeDocument/2006/relationships/hyperlink" Target="https://www.sciencedirect.com/science/article/pii/S0275531922000678" TargetMode="External"/><Relationship Id="rId155" Type="http://schemas.openxmlformats.org/officeDocument/2006/relationships/footer" Target="footer1.xml"/><Relationship Id="rId12" Type="http://schemas.openxmlformats.org/officeDocument/2006/relationships/hyperlink" Target="https://www.sciencedirect.com/topics/economics-econometrics-and-finance/accrual" TargetMode="External"/><Relationship Id="rId17" Type="http://schemas.openxmlformats.org/officeDocument/2006/relationships/hyperlink" Target="https://www.sciencedirect.com/science/article/pii/S0275531922000678" TargetMode="External"/><Relationship Id="rId33" Type="http://schemas.openxmlformats.org/officeDocument/2006/relationships/hyperlink" Target="https://www.sciencedirect.com/science/article/pii/S0275531922000678" TargetMode="External"/><Relationship Id="rId38" Type="http://schemas.openxmlformats.org/officeDocument/2006/relationships/hyperlink" Target="https://www.sciencedirect.com/science/article/pii/S0275531922000678" TargetMode="External"/><Relationship Id="rId59" Type="http://schemas.openxmlformats.org/officeDocument/2006/relationships/hyperlink" Target="https://www.sciencedirect.com/science/article/pii/S0275531922000678" TargetMode="External"/><Relationship Id="rId103" Type="http://schemas.openxmlformats.org/officeDocument/2006/relationships/hyperlink" Target="https://www.sciencedirect.com/science/article/pii/S0275531922000678" TargetMode="External"/><Relationship Id="rId108" Type="http://schemas.openxmlformats.org/officeDocument/2006/relationships/hyperlink" Target="https://www.sciencedirect.com/science/article/pii/S0275531922000678" TargetMode="External"/><Relationship Id="rId124" Type="http://schemas.openxmlformats.org/officeDocument/2006/relationships/hyperlink" Target="https://www.sciencedirect.com/science/article/pii/S0275531922000678" TargetMode="External"/><Relationship Id="rId129" Type="http://schemas.openxmlformats.org/officeDocument/2006/relationships/hyperlink" Target="https://www.sciencedirect.com/science/article/pii/S0275531922000678" TargetMode="External"/><Relationship Id="rId54" Type="http://schemas.openxmlformats.org/officeDocument/2006/relationships/hyperlink" Target="https://www.sciencedirect.com/science/article/pii/S0275531922000678" TargetMode="External"/><Relationship Id="rId70" Type="http://schemas.openxmlformats.org/officeDocument/2006/relationships/hyperlink" Target="https://www.sciencedirect.com/science/article/pii/S0275531922000678" TargetMode="External"/><Relationship Id="rId75" Type="http://schemas.openxmlformats.org/officeDocument/2006/relationships/hyperlink" Target="https://www.sciencedirect.com/science/article/pii/S0275531922000678" TargetMode="External"/><Relationship Id="rId91" Type="http://schemas.openxmlformats.org/officeDocument/2006/relationships/hyperlink" Target="https://www.sciencedirect.com/science/article/pii/S0275531922000678" TargetMode="External"/><Relationship Id="rId96" Type="http://schemas.openxmlformats.org/officeDocument/2006/relationships/hyperlink" Target="https://www.sciencedirect.com/science/article/pii/S0275531922000678" TargetMode="External"/><Relationship Id="rId140" Type="http://schemas.openxmlformats.org/officeDocument/2006/relationships/hyperlink" Target="https://www.sciencedirect.com/science/article/pii/S0275531922000678" TargetMode="External"/><Relationship Id="rId145" Type="http://schemas.openxmlformats.org/officeDocument/2006/relationships/hyperlink" Target="https://www.sciencedirect.com/science/article/pii/S027553192200067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ciencedirect.com/topics/economics-econometrics-and-finance/returns-volatility" TargetMode="External"/><Relationship Id="rId28" Type="http://schemas.openxmlformats.org/officeDocument/2006/relationships/hyperlink" Target="https://www.sciencedirect.com/topics/economics-econometrics-and-finance/capital-market-returns" TargetMode="External"/><Relationship Id="rId49" Type="http://schemas.openxmlformats.org/officeDocument/2006/relationships/hyperlink" Target="https://www.sciencedirect.com/science/article/pii/S0275531922000678" TargetMode="External"/><Relationship Id="rId114" Type="http://schemas.openxmlformats.org/officeDocument/2006/relationships/hyperlink" Target="https://www.sciencedirect.com/science/article/pii/S0275531922000678" TargetMode="External"/><Relationship Id="rId119" Type="http://schemas.openxmlformats.org/officeDocument/2006/relationships/hyperlink" Target="https://www.sciencedirect.com/science/article/pii/S0275531922000678" TargetMode="External"/><Relationship Id="rId44" Type="http://schemas.openxmlformats.org/officeDocument/2006/relationships/hyperlink" Target="https://www.sciencedirect.com/topics/economics-econometrics-and-finance/corporate-governance" TargetMode="External"/><Relationship Id="rId60" Type="http://schemas.openxmlformats.org/officeDocument/2006/relationships/hyperlink" Target="https://www.sciencedirect.com/science/article/pii/S0275531922000678" TargetMode="External"/><Relationship Id="rId65" Type="http://schemas.openxmlformats.org/officeDocument/2006/relationships/hyperlink" Target="https://www.sciencedirect.com/science/article/pii/S0275531922000678" TargetMode="External"/><Relationship Id="rId81" Type="http://schemas.openxmlformats.org/officeDocument/2006/relationships/hyperlink" Target="https://www.sciencedirect.com/science/article/pii/S0275531922000678" TargetMode="External"/><Relationship Id="rId86" Type="http://schemas.openxmlformats.org/officeDocument/2006/relationships/hyperlink" Target="https://www.sciencedirect.com/science/article/pii/S0275531922000678" TargetMode="External"/><Relationship Id="rId130" Type="http://schemas.openxmlformats.org/officeDocument/2006/relationships/hyperlink" Target="https://www.sciencedirect.com/science/article/pii/S0275531922000678" TargetMode="External"/><Relationship Id="rId135" Type="http://schemas.openxmlformats.org/officeDocument/2006/relationships/hyperlink" Target="https://www.sciencedirect.com/science/article/pii/S0275531922000678" TargetMode="External"/><Relationship Id="rId151" Type="http://schemas.openxmlformats.org/officeDocument/2006/relationships/hyperlink" Target="https://www.sciencedirect.com/science/article/pii/S0275531922000678" TargetMode="External"/><Relationship Id="rId156" Type="http://schemas.openxmlformats.org/officeDocument/2006/relationships/fontTable" Target="fontTable.xml"/><Relationship Id="rId13" Type="http://schemas.openxmlformats.org/officeDocument/2006/relationships/hyperlink" Target="https://www.sciencedirect.com/science/article/pii/S0275531922000678" TargetMode="External"/><Relationship Id="rId18" Type="http://schemas.openxmlformats.org/officeDocument/2006/relationships/hyperlink" Target="https://www.sciencedirect.com/topics/economics-econometrics-and-finance/corporate-governance" TargetMode="External"/><Relationship Id="rId39" Type="http://schemas.openxmlformats.org/officeDocument/2006/relationships/hyperlink" Target="https://www.sciencedirect.com/science/article/pii/S0275531922000678" TargetMode="External"/><Relationship Id="rId109" Type="http://schemas.openxmlformats.org/officeDocument/2006/relationships/hyperlink" Target="https://www.sciencedirect.com/science/article/pii/S0275531922000678" TargetMode="External"/><Relationship Id="rId34" Type="http://schemas.openxmlformats.org/officeDocument/2006/relationships/hyperlink" Target="https://www.sciencedirect.com/topics/economics-econometrics-and-finance/reserves-for-contingencies" TargetMode="External"/><Relationship Id="rId50" Type="http://schemas.openxmlformats.org/officeDocument/2006/relationships/hyperlink" Target="https://www.sciencedirect.com/topics/economics-econometrics-and-finance/measure-of-dispersion" TargetMode="External"/><Relationship Id="rId55" Type="http://schemas.openxmlformats.org/officeDocument/2006/relationships/hyperlink" Target="https://www.sciencedirect.com/science/article/pii/S0275531922000678" TargetMode="External"/><Relationship Id="rId76" Type="http://schemas.openxmlformats.org/officeDocument/2006/relationships/hyperlink" Target="https://www.sciencedirect.com/science/article/pii/S0275531922000678" TargetMode="External"/><Relationship Id="rId97" Type="http://schemas.openxmlformats.org/officeDocument/2006/relationships/hyperlink" Target="https://www.sciencedirect.com/science/article/pii/S0275531922000678" TargetMode="External"/><Relationship Id="rId104" Type="http://schemas.openxmlformats.org/officeDocument/2006/relationships/hyperlink" Target="https://www.sciencedirect.com/science/article/pii/S0275531922000678" TargetMode="External"/><Relationship Id="rId120" Type="http://schemas.openxmlformats.org/officeDocument/2006/relationships/hyperlink" Target="https://www.sciencedirect.com/science/article/pii/S0275531922000678" TargetMode="External"/><Relationship Id="rId125" Type="http://schemas.openxmlformats.org/officeDocument/2006/relationships/hyperlink" Target="https://www.sciencedirect.com/science/article/pii/S0275531922000678" TargetMode="External"/><Relationship Id="rId141" Type="http://schemas.openxmlformats.org/officeDocument/2006/relationships/hyperlink" Target="https://www.sciencedirect.com/science/article/pii/S0275531922000678" TargetMode="External"/><Relationship Id="rId146" Type="http://schemas.openxmlformats.org/officeDocument/2006/relationships/hyperlink" Target="https://www.sciencedirect.com/science/article/pii/S0275531922000678" TargetMode="External"/><Relationship Id="rId7" Type="http://schemas.openxmlformats.org/officeDocument/2006/relationships/endnotes" Target="endnotes.xml"/><Relationship Id="rId71" Type="http://schemas.openxmlformats.org/officeDocument/2006/relationships/hyperlink" Target="https://www.sciencedirect.com/science/article/pii/S0275531922000678" TargetMode="External"/><Relationship Id="rId92" Type="http://schemas.openxmlformats.org/officeDocument/2006/relationships/hyperlink" Target="https://www.sciencedirect.com/science/article/pii/S0275531922000678" TargetMode="External"/><Relationship Id="rId2" Type="http://schemas.openxmlformats.org/officeDocument/2006/relationships/numbering" Target="numbering.xml"/><Relationship Id="rId29" Type="http://schemas.openxmlformats.org/officeDocument/2006/relationships/hyperlink" Target="https://www.sciencedirect.com/science/article/pii/S0275531922000678" TargetMode="External"/><Relationship Id="rId24" Type="http://schemas.openxmlformats.org/officeDocument/2006/relationships/hyperlink" Target="https://www.sciencedirect.com/topics/economics-econometrics-and-finance/accrual" TargetMode="External"/><Relationship Id="rId40" Type="http://schemas.openxmlformats.org/officeDocument/2006/relationships/hyperlink" Target="https://www.sciencedirect.com/science/article/pii/S0275531922000678" TargetMode="External"/><Relationship Id="rId45" Type="http://schemas.openxmlformats.org/officeDocument/2006/relationships/hyperlink" Target="https://www.sciencedirect.com/science/article/pii/S0275531922000678" TargetMode="External"/><Relationship Id="rId66" Type="http://schemas.openxmlformats.org/officeDocument/2006/relationships/hyperlink" Target="https://www.sciencedirect.com/science/article/pii/S0275531922000678" TargetMode="External"/><Relationship Id="rId87" Type="http://schemas.openxmlformats.org/officeDocument/2006/relationships/hyperlink" Target="https://www.sciencedirect.com/science/article/pii/S0275531922000678" TargetMode="External"/><Relationship Id="rId110" Type="http://schemas.openxmlformats.org/officeDocument/2006/relationships/hyperlink" Target="https://www.sciencedirect.com/science/article/pii/S0275531922000678" TargetMode="External"/><Relationship Id="rId115" Type="http://schemas.openxmlformats.org/officeDocument/2006/relationships/hyperlink" Target="https://www.sciencedirect.com/science/article/pii/S0275531922000678" TargetMode="External"/><Relationship Id="rId131" Type="http://schemas.openxmlformats.org/officeDocument/2006/relationships/hyperlink" Target="https://www.sciencedirect.com/science/article/pii/S0275531922000678" TargetMode="External"/><Relationship Id="rId136" Type="http://schemas.openxmlformats.org/officeDocument/2006/relationships/hyperlink" Target="https://www.sciencedirect.com/science/article/pii/S0275531922000678" TargetMode="External"/><Relationship Id="rId157" Type="http://schemas.openxmlformats.org/officeDocument/2006/relationships/theme" Target="theme/theme1.xml"/><Relationship Id="rId61" Type="http://schemas.openxmlformats.org/officeDocument/2006/relationships/hyperlink" Target="https://www.sciencedirect.com/science/article/pii/S0275531922000678" TargetMode="External"/><Relationship Id="rId82" Type="http://schemas.openxmlformats.org/officeDocument/2006/relationships/hyperlink" Target="https://www.sciencedirect.com/science/article/pii/S0275531922000678" TargetMode="External"/><Relationship Id="rId152" Type="http://schemas.openxmlformats.org/officeDocument/2006/relationships/hyperlink" Target="https://www.sciencedirect.com/science/article/pii/S0275531922000678" TargetMode="External"/><Relationship Id="rId19" Type="http://schemas.openxmlformats.org/officeDocument/2006/relationships/hyperlink" Target="https://www.sciencedirect.com/topics/economics-econometrics-and-finance/managerial-ability" TargetMode="External"/><Relationship Id="rId14" Type="http://schemas.openxmlformats.org/officeDocument/2006/relationships/hyperlink" Target="https://www.sciencedirect.com/science/article/pii/S0275531922000678" TargetMode="External"/><Relationship Id="rId30" Type="http://schemas.openxmlformats.org/officeDocument/2006/relationships/hyperlink" Target="https://www.sciencedirect.com/science/article/pii/S0275531922000678" TargetMode="External"/><Relationship Id="rId35" Type="http://schemas.openxmlformats.org/officeDocument/2006/relationships/hyperlink" Target="https://www.sciencedirect.com/science/article/pii/S0275531922000678" TargetMode="External"/><Relationship Id="rId56" Type="http://schemas.openxmlformats.org/officeDocument/2006/relationships/hyperlink" Target="https://www.sciencedirect.com/science/article/pii/S0275531922000678" TargetMode="External"/><Relationship Id="rId77" Type="http://schemas.openxmlformats.org/officeDocument/2006/relationships/hyperlink" Target="https://doi.org/10.1108/ARJ-09-2016-0123" TargetMode="External"/><Relationship Id="rId100" Type="http://schemas.openxmlformats.org/officeDocument/2006/relationships/hyperlink" Target="https://www.sciencedirect.com/science/article/pii/S0275531922000678" TargetMode="External"/><Relationship Id="rId105" Type="http://schemas.openxmlformats.org/officeDocument/2006/relationships/hyperlink" Target="https://www.sciencedirect.com/science/article/pii/S0275531922000678" TargetMode="External"/><Relationship Id="rId126" Type="http://schemas.openxmlformats.org/officeDocument/2006/relationships/hyperlink" Target="https://www.sciencedirect.com/science/article/pii/S0275531922000678" TargetMode="External"/><Relationship Id="rId147" Type="http://schemas.openxmlformats.org/officeDocument/2006/relationships/hyperlink" Target="https://www.sciencedirect.com/science/article/pii/S0275531922000678" TargetMode="External"/><Relationship Id="rId8" Type="http://schemas.openxmlformats.org/officeDocument/2006/relationships/hyperlink" Target="https://www.sciencedirect.com/topics/economics-econometrics-and-finance/bank-managers" TargetMode="External"/><Relationship Id="rId51" Type="http://schemas.openxmlformats.org/officeDocument/2006/relationships/hyperlink" Target="https://www.sciencedirect.com/science/article/pii/S0275531922000678" TargetMode="External"/><Relationship Id="rId72" Type="http://schemas.openxmlformats.org/officeDocument/2006/relationships/hyperlink" Target="https://www.sciencedirect.com/science/article/pii/S0275531922000678" TargetMode="External"/><Relationship Id="rId93" Type="http://schemas.openxmlformats.org/officeDocument/2006/relationships/hyperlink" Target="https://www.sciencedirect.com/science/article/pii/S0275531922000678" TargetMode="External"/><Relationship Id="rId98" Type="http://schemas.openxmlformats.org/officeDocument/2006/relationships/hyperlink" Target="https://www.sciencedirect.com/science/article/pii/S0275531922000678" TargetMode="External"/><Relationship Id="rId121" Type="http://schemas.openxmlformats.org/officeDocument/2006/relationships/hyperlink" Target="https://www.sciencedirect.com/science/article/pii/S0275531922000678" TargetMode="External"/><Relationship Id="rId142" Type="http://schemas.openxmlformats.org/officeDocument/2006/relationships/hyperlink" Target="https://www.sciencedirect.com/science/article/pii/S0275531922000678" TargetMode="External"/><Relationship Id="rId3" Type="http://schemas.openxmlformats.org/officeDocument/2006/relationships/styles" Target="styles.xml"/><Relationship Id="rId25" Type="http://schemas.openxmlformats.org/officeDocument/2006/relationships/hyperlink" Target="https://www.sciencedirect.com/science/article/pii/S0275531922000678" TargetMode="External"/><Relationship Id="rId46" Type="http://schemas.openxmlformats.org/officeDocument/2006/relationships/hyperlink" Target="https://www.sciencedirect.com/topics/economics-econometrics-and-finance/panel-data-analysis" TargetMode="External"/><Relationship Id="rId67" Type="http://schemas.openxmlformats.org/officeDocument/2006/relationships/hyperlink" Target="https://www.sciencedirect.com/science/article/pii/S0275531922000678" TargetMode="External"/><Relationship Id="rId116" Type="http://schemas.openxmlformats.org/officeDocument/2006/relationships/hyperlink" Target="https://www.sciencedirect.com/science/article/pii/S0275531922000678" TargetMode="External"/><Relationship Id="rId137" Type="http://schemas.openxmlformats.org/officeDocument/2006/relationships/hyperlink" Target="https://www.sciencedirect.com/science/article/pii/S0275531922000678" TargetMode="External"/><Relationship Id="rId20" Type="http://schemas.openxmlformats.org/officeDocument/2006/relationships/hyperlink" Target="https://www.sciencedirect.com/science/article/pii/S0275531922000678" TargetMode="External"/><Relationship Id="rId41" Type="http://schemas.openxmlformats.org/officeDocument/2006/relationships/hyperlink" Target="https://www.sciencedirect.com/science/article/pii/S0275531922000678" TargetMode="External"/><Relationship Id="rId62" Type="http://schemas.openxmlformats.org/officeDocument/2006/relationships/hyperlink" Target="https://www.sciencedirect.com/science/article/pii/S0275531922000678" TargetMode="External"/><Relationship Id="rId83" Type="http://schemas.openxmlformats.org/officeDocument/2006/relationships/hyperlink" Target="https://www.sciencedirect.com/science/article/pii/S0275531922000678" TargetMode="External"/><Relationship Id="rId88" Type="http://schemas.openxmlformats.org/officeDocument/2006/relationships/hyperlink" Target="https://www.sciencedirect.com/science/article/pii/S0275531922000678" TargetMode="External"/><Relationship Id="rId111" Type="http://schemas.openxmlformats.org/officeDocument/2006/relationships/hyperlink" Target="https://www.sciencedirect.com/science/article/pii/S0275531922000678" TargetMode="External"/><Relationship Id="rId132" Type="http://schemas.openxmlformats.org/officeDocument/2006/relationships/hyperlink" Target="https://www.sciencedirect.com/science/article/pii/S0275531922000678" TargetMode="External"/><Relationship Id="rId153" Type="http://schemas.openxmlformats.org/officeDocument/2006/relationships/hyperlink" Target="https://www.sciencedirect.com/science/article/pii/S0275531922000678" TargetMode="External"/><Relationship Id="rId15" Type="http://schemas.openxmlformats.org/officeDocument/2006/relationships/hyperlink" Target="https://www.sciencedirect.com/science/article/pii/S0275531922000678" TargetMode="External"/><Relationship Id="rId36" Type="http://schemas.openxmlformats.org/officeDocument/2006/relationships/hyperlink" Target="https://www.sciencedirect.com/science/article/pii/S0275531922000678" TargetMode="External"/><Relationship Id="rId57" Type="http://schemas.openxmlformats.org/officeDocument/2006/relationships/hyperlink" Target="https://www.sciencedirect.com/science/article/pii/S0275531922000678" TargetMode="External"/><Relationship Id="rId106" Type="http://schemas.openxmlformats.org/officeDocument/2006/relationships/hyperlink" Target="https://www.sciencedirect.com/science/article/pii/S0275531922000678" TargetMode="External"/><Relationship Id="rId127" Type="http://schemas.openxmlformats.org/officeDocument/2006/relationships/hyperlink" Target="https://www.sciencedirect.com/science/article/pii/S0275531922000678" TargetMode="External"/><Relationship Id="rId10" Type="http://schemas.openxmlformats.org/officeDocument/2006/relationships/hyperlink" Target="https://www.sciencedirect.com/topics/economics-econometrics-and-finance/capital-market-returns" TargetMode="External"/><Relationship Id="rId31" Type="http://schemas.openxmlformats.org/officeDocument/2006/relationships/hyperlink" Target="https://www.sciencedirect.com/science/article/pii/S0275531922000678" TargetMode="External"/><Relationship Id="rId52" Type="http://schemas.openxmlformats.org/officeDocument/2006/relationships/hyperlink" Target="https://www.sciencedirect.com/science/article/pii/S0275531922000678" TargetMode="External"/><Relationship Id="rId73" Type="http://schemas.openxmlformats.org/officeDocument/2006/relationships/hyperlink" Target="https://www.sciencedirect.com/science/article/pii/S0275531922000678" TargetMode="External"/><Relationship Id="rId78" Type="http://schemas.openxmlformats.org/officeDocument/2006/relationships/hyperlink" Target="https://www.sciencedirect.com/science/article/pii/S0275531922000678" TargetMode="External"/><Relationship Id="rId94" Type="http://schemas.openxmlformats.org/officeDocument/2006/relationships/hyperlink" Target="https://www.sciencedirect.com/science/article/pii/S0275531922000678" TargetMode="External"/><Relationship Id="rId99" Type="http://schemas.openxmlformats.org/officeDocument/2006/relationships/hyperlink" Target="https://www.sciencedirect.com/science/article/pii/S0275531922000678" TargetMode="External"/><Relationship Id="rId101" Type="http://schemas.openxmlformats.org/officeDocument/2006/relationships/hyperlink" Target="https://www.sciencedirect.com/science/article/pii/S0275531922000678" TargetMode="External"/><Relationship Id="rId122" Type="http://schemas.openxmlformats.org/officeDocument/2006/relationships/hyperlink" Target="https://www.sciencedirect.com/science/article/pii/S0275531922000678" TargetMode="External"/><Relationship Id="rId143" Type="http://schemas.openxmlformats.org/officeDocument/2006/relationships/hyperlink" Target="https://www.sciencedirect.com/science/article/pii/S0275531922000678" TargetMode="External"/><Relationship Id="rId148" Type="http://schemas.openxmlformats.org/officeDocument/2006/relationships/hyperlink" Target="https://www.sciencedirect.com/science/article/pii/S0275531922000678" TargetMode="External"/><Relationship Id="rId4" Type="http://schemas.openxmlformats.org/officeDocument/2006/relationships/settings" Target="settings.xml"/><Relationship Id="rId9" Type="http://schemas.openxmlformats.org/officeDocument/2006/relationships/hyperlink" Target="https://www.sciencedirect.com/topics/economics-econometrics-and-finance/financial-statement-analysis" TargetMode="External"/><Relationship Id="rId26" Type="http://schemas.openxmlformats.org/officeDocument/2006/relationships/hyperlink" Target="https://www.sciencedirect.com/science/article/pii/S0275531922000678" TargetMode="External"/><Relationship Id="rId47" Type="http://schemas.openxmlformats.org/officeDocument/2006/relationships/hyperlink" Target="https://www.sciencedirect.com/science/article/pii/S0275531922000678" TargetMode="External"/><Relationship Id="rId68" Type="http://schemas.openxmlformats.org/officeDocument/2006/relationships/hyperlink" Target="https://www.sciencedirect.com/science/article/pii/S0275531922000678" TargetMode="External"/><Relationship Id="rId89" Type="http://schemas.openxmlformats.org/officeDocument/2006/relationships/hyperlink" Target="https://www.sciencedirect.com/science/article/pii/S0275531922000678" TargetMode="External"/><Relationship Id="rId112" Type="http://schemas.openxmlformats.org/officeDocument/2006/relationships/hyperlink" Target="https://www.sciencedirect.com/science/article/pii/S0275531922000678" TargetMode="External"/><Relationship Id="rId133" Type="http://schemas.openxmlformats.org/officeDocument/2006/relationships/hyperlink" Target="https://www.sciencedirect.com/science/article/pii/S0275531922000678" TargetMode="External"/><Relationship Id="rId154" Type="http://schemas.openxmlformats.org/officeDocument/2006/relationships/hyperlink" Target="https://www.relx.com/" TargetMode="External"/><Relationship Id="rId16" Type="http://schemas.openxmlformats.org/officeDocument/2006/relationships/hyperlink" Target="https://www.sciencedirect.com/science/article/pii/S0275531922000678" TargetMode="External"/><Relationship Id="rId37" Type="http://schemas.openxmlformats.org/officeDocument/2006/relationships/hyperlink" Target="https://www.sciencedirect.com/science/article/pii/S0275531922000678" TargetMode="External"/><Relationship Id="rId58" Type="http://schemas.openxmlformats.org/officeDocument/2006/relationships/hyperlink" Target="https://www.sciencedirect.com/science/article/pii/S0275531922000678" TargetMode="External"/><Relationship Id="rId79" Type="http://schemas.openxmlformats.org/officeDocument/2006/relationships/hyperlink" Target="https://www.sciencedirect.com/science/article/pii/S0275531922000678" TargetMode="External"/><Relationship Id="rId102" Type="http://schemas.openxmlformats.org/officeDocument/2006/relationships/hyperlink" Target="https://www.sciencedirect.com/science/article/pii/S0275531922000678" TargetMode="External"/><Relationship Id="rId123" Type="http://schemas.openxmlformats.org/officeDocument/2006/relationships/hyperlink" Target="https://www.sciencedirect.com/science/article/pii/S0275531922000678" TargetMode="External"/><Relationship Id="rId144" Type="http://schemas.openxmlformats.org/officeDocument/2006/relationships/hyperlink" Target="https://www.sciencedirect.com/science/article/pii/S0275531922000678" TargetMode="External"/><Relationship Id="rId90" Type="http://schemas.openxmlformats.org/officeDocument/2006/relationships/hyperlink" Target="https://www.sciencedirect.com/science/article/pii/S0275531922000678" TargetMode="External"/><Relationship Id="rId27" Type="http://schemas.openxmlformats.org/officeDocument/2006/relationships/hyperlink" Target="https://www.sciencedirect.com/science/article/pii/S0275531922000678" TargetMode="External"/><Relationship Id="rId48" Type="http://schemas.openxmlformats.org/officeDocument/2006/relationships/hyperlink" Target="https://www.sciencedirect.com/science/article/pii/S0275531922000678" TargetMode="External"/><Relationship Id="rId69" Type="http://schemas.openxmlformats.org/officeDocument/2006/relationships/hyperlink" Target="https://www.sciencedirect.com/science/article/pii/S0275531922000678" TargetMode="External"/><Relationship Id="rId113" Type="http://schemas.openxmlformats.org/officeDocument/2006/relationships/hyperlink" Target="https://www.sciencedirect.com/science/article/pii/S0275531922000678" TargetMode="External"/><Relationship Id="rId134" Type="http://schemas.openxmlformats.org/officeDocument/2006/relationships/hyperlink" Target="https://www.sciencedirect.com/science/article/pii/S027553192200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DEB3-F151-4035-9B60-DE03B6FA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13469</Words>
  <Characters>75968</Characters>
  <Application>Microsoft Office Word</Application>
  <DocSecurity>0</DocSecurity>
  <Lines>986</Lines>
  <Paragraphs>152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Do financial performance indicators predict 10-K text sentiments? An application</vt:lpstr>
      <vt:lpstr>    Abstract</vt:lpstr>
      <vt:lpstr>    1. Introduction</vt:lpstr>
      <vt:lpstr>    2. Literature review and hypotheses development</vt:lpstr>
      <vt:lpstr>    3. Methodology</vt:lpstr>
      <vt:lpstr>        3.1. Data and sample</vt:lpstr>
      <vt:lpstr>        3.2. Measurement of main variables (sentiments)</vt:lpstr>
      <vt:lpstr>        3.3. Estimation techniques</vt:lpstr>
      <vt:lpstr>    4. Results and discussion</vt:lpstr>
      <vt:lpstr>        4.1. Descriptive statistics and correlations</vt:lpstr>
      <vt:lpstr>        4.2. Main analysis</vt:lpstr>
      <vt:lpstr>        4.3. Alternative econometric specification</vt:lpstr>
      <vt:lpstr>        4.4. Alternative measures of main variables</vt:lpstr>
      <vt:lpstr>        4.5. Additional analysis</vt:lpstr>
      <vt:lpstr>    5. Conclusion</vt:lpstr>
      <vt:lpstr>    References</vt:lpstr>
    </vt:vector>
  </TitlesOfParts>
  <Company/>
  <LinksUpToDate>false</LinksUpToDate>
  <CharactersWithSpaces>89285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 DEROUICHE</dc:creator>
  <cp:keywords/>
  <dc:description/>
  <cp:lastModifiedBy>Imen DEROUICHE</cp:lastModifiedBy>
  <cp:revision>2</cp:revision>
  <dcterms:created xsi:type="dcterms:W3CDTF">2022-11-24T13:32:00Z</dcterms:created>
  <dcterms:modified xsi:type="dcterms:W3CDTF">2022-11-24T13:32:00Z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d6d04904-72e7-47f2-a43b-d6c364c05604</vt:lpwstr>
  </property>
</Properties>
</file>