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2AF" w:rsidRDefault="009B185B">
      <w:r>
        <w:t xml:space="preserve">Access to the article can be found here: </w:t>
      </w:r>
      <w:r w:rsidR="002C2B18" w:rsidRPr="002C2B18">
        <w:t>https://www.tandfonline.com/doi/pdf/10.1080/13662716.2021.1990023</w:t>
      </w:r>
      <w:bookmarkStart w:id="0" w:name="_GoBack"/>
      <w:bookmarkEnd w:id="0"/>
    </w:p>
    <w:sectPr w:rsidR="00E96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5B"/>
    <w:rsid w:val="002C2B18"/>
    <w:rsid w:val="009B185B"/>
    <w:rsid w:val="00E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7520"/>
  <w15:chartTrackingRefBased/>
  <w15:docId w15:val="{3EF53698-074D-4F8C-803F-30D3368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1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2</cp:revision>
  <dcterms:created xsi:type="dcterms:W3CDTF">2022-05-19T07:22:00Z</dcterms:created>
  <dcterms:modified xsi:type="dcterms:W3CDTF">2022-05-19T07:26:00Z</dcterms:modified>
</cp:coreProperties>
</file>