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5F8C4" w14:textId="77777777" w:rsidR="005B11B6" w:rsidRPr="000A1D93" w:rsidRDefault="005B11B6" w:rsidP="00F579C6">
      <w:pPr>
        <w:pStyle w:val="StyleHeading1Arial14pt"/>
        <w:rPr>
          <w:rFonts w:ascii="Times New Roman" w:eastAsia="Calibri" w:hAnsi="Times New Roman"/>
          <w:sz w:val="24"/>
          <w:szCs w:val="24"/>
        </w:rPr>
      </w:pPr>
    </w:p>
    <w:p w14:paraId="75F5528A" w14:textId="77777777" w:rsidR="005B11B6" w:rsidRPr="000A1D93" w:rsidRDefault="005B11B6" w:rsidP="00F579C6">
      <w:pPr>
        <w:pStyle w:val="StyleHeading1Arial14pt"/>
        <w:rPr>
          <w:rFonts w:ascii="Times New Roman" w:eastAsia="Calibri" w:hAnsi="Times New Roman"/>
          <w:sz w:val="24"/>
          <w:szCs w:val="24"/>
        </w:rPr>
      </w:pPr>
    </w:p>
    <w:p w14:paraId="5F6C6214" w14:textId="77777777" w:rsidR="005B11B6" w:rsidRPr="000A1D93" w:rsidRDefault="005B11B6" w:rsidP="00F579C6">
      <w:pPr>
        <w:pStyle w:val="StyleHeading1Arial14pt"/>
        <w:rPr>
          <w:rFonts w:ascii="Times New Roman" w:eastAsia="Calibri" w:hAnsi="Times New Roman"/>
          <w:sz w:val="24"/>
          <w:szCs w:val="24"/>
        </w:rPr>
      </w:pPr>
    </w:p>
    <w:p w14:paraId="5BFB9379" w14:textId="77777777" w:rsidR="005B11B6" w:rsidRPr="000A1D93" w:rsidRDefault="005B11B6" w:rsidP="00F579C6">
      <w:pPr>
        <w:pStyle w:val="StyleHeading1Arial14pt"/>
        <w:rPr>
          <w:rFonts w:ascii="Times New Roman" w:eastAsia="Calibri" w:hAnsi="Times New Roman"/>
          <w:sz w:val="24"/>
          <w:szCs w:val="24"/>
        </w:rPr>
      </w:pPr>
    </w:p>
    <w:p w14:paraId="5D556C9C" w14:textId="77777777" w:rsidR="005B11B6" w:rsidRPr="000A1D93" w:rsidRDefault="005B11B6" w:rsidP="00F579C6">
      <w:pPr>
        <w:pStyle w:val="StyleHeading1Arial14pt"/>
        <w:rPr>
          <w:rFonts w:ascii="Times New Roman" w:eastAsia="Calibri" w:hAnsi="Times New Roman"/>
          <w:sz w:val="24"/>
          <w:szCs w:val="24"/>
        </w:rPr>
      </w:pPr>
    </w:p>
    <w:p w14:paraId="31348CD7" w14:textId="77777777" w:rsidR="00B30ABC" w:rsidRPr="00003641" w:rsidRDefault="00B30ABC" w:rsidP="00F579C6">
      <w:pPr>
        <w:pStyle w:val="StyleHeading1Arial14pt"/>
        <w:rPr>
          <w:rFonts w:ascii="Times New Roman" w:eastAsia="Calibri" w:hAnsi="Times New Roman"/>
          <w:szCs w:val="28"/>
        </w:rPr>
      </w:pPr>
      <w:r w:rsidRPr="00003641">
        <w:rPr>
          <w:rFonts w:ascii="Times New Roman" w:eastAsia="Calibri" w:hAnsi="Times New Roman"/>
          <w:szCs w:val="28"/>
        </w:rPr>
        <w:t>Using storytelling to teach vocabulary in language lessons – does it work?</w:t>
      </w:r>
    </w:p>
    <w:p w14:paraId="480BEAB9" w14:textId="77777777" w:rsidR="008C54E3" w:rsidRPr="00003641" w:rsidRDefault="008C54E3" w:rsidP="0005575B"/>
    <w:p w14:paraId="0C389427" w14:textId="77777777" w:rsidR="00F13775" w:rsidRPr="00003641" w:rsidRDefault="003009AA" w:rsidP="0005575B">
      <w:r w:rsidRPr="00003641">
        <w:t>Claudine Kirsch</w:t>
      </w:r>
    </w:p>
    <w:p w14:paraId="71984095" w14:textId="77777777" w:rsidR="003009AA" w:rsidRPr="00003641" w:rsidRDefault="003009AA" w:rsidP="0005575B"/>
    <w:p w14:paraId="78F2789B" w14:textId="4B52B9E6" w:rsidR="003009AA" w:rsidRPr="00003641" w:rsidRDefault="003009AA" w:rsidP="0005575B">
      <w:pPr>
        <w:rPr>
          <w:i/>
        </w:rPr>
      </w:pPr>
      <w:r w:rsidRPr="00003641">
        <w:rPr>
          <w:i/>
        </w:rPr>
        <w:t>Faculty of Language and Literature, Humanities, Arts and Education, University of Luxembourg</w:t>
      </w:r>
      <w:r w:rsidR="00D31A7C">
        <w:rPr>
          <w:i/>
        </w:rPr>
        <w:t xml:space="preserve">, </w:t>
      </w:r>
      <w:proofErr w:type="spellStart"/>
      <w:r w:rsidR="00D31A7C">
        <w:rPr>
          <w:i/>
        </w:rPr>
        <w:t>Walferdange</w:t>
      </w:r>
      <w:proofErr w:type="spellEnd"/>
      <w:r w:rsidR="00D31A7C">
        <w:rPr>
          <w:i/>
        </w:rPr>
        <w:t xml:space="preserve"> (Luxembourg)</w:t>
      </w:r>
    </w:p>
    <w:p w14:paraId="0909C27B" w14:textId="77777777" w:rsidR="003009AA" w:rsidRPr="00003641" w:rsidRDefault="003009AA" w:rsidP="0005575B"/>
    <w:p w14:paraId="56769903" w14:textId="77777777" w:rsidR="003009AA" w:rsidRPr="00003641" w:rsidRDefault="003009AA" w:rsidP="0005575B">
      <w:r w:rsidRPr="00003641">
        <w:t>Email: c</w:t>
      </w:r>
      <w:r w:rsidR="00D1729C" w:rsidRPr="00003641">
        <w:t>laudine</w:t>
      </w:r>
      <w:r w:rsidRPr="00003641">
        <w:t>.kirsch@</w:t>
      </w:r>
      <w:r w:rsidR="00D1729C" w:rsidRPr="00003641">
        <w:t>uni.lu</w:t>
      </w:r>
    </w:p>
    <w:p w14:paraId="1ED8E800" w14:textId="77777777" w:rsidR="003009AA" w:rsidRPr="00003641" w:rsidRDefault="003009AA" w:rsidP="0005575B"/>
    <w:p w14:paraId="02490EA9" w14:textId="77777777" w:rsidR="003009AA" w:rsidRPr="00003641" w:rsidRDefault="003009AA" w:rsidP="0005575B"/>
    <w:p w14:paraId="47C427E2" w14:textId="77777777" w:rsidR="00AD00C4" w:rsidRPr="00003641" w:rsidRDefault="003E15A9" w:rsidP="000659AB">
      <w:pPr>
        <w:ind w:left="397" w:right="397"/>
        <w:jc w:val="both"/>
        <w:rPr>
          <w:sz w:val="22"/>
          <w:szCs w:val="22"/>
        </w:rPr>
      </w:pPr>
      <w:r w:rsidRPr="00003641">
        <w:rPr>
          <w:sz w:val="22"/>
          <w:szCs w:val="22"/>
        </w:rPr>
        <w:t>It has</w:t>
      </w:r>
      <w:r w:rsidR="006A63A0" w:rsidRPr="00003641">
        <w:rPr>
          <w:sz w:val="22"/>
          <w:szCs w:val="22"/>
        </w:rPr>
        <w:t xml:space="preserve"> </w:t>
      </w:r>
      <w:r w:rsidR="00096D88" w:rsidRPr="00003641">
        <w:rPr>
          <w:sz w:val="22"/>
          <w:szCs w:val="22"/>
        </w:rPr>
        <w:t xml:space="preserve">long </w:t>
      </w:r>
      <w:r w:rsidR="006A63A0" w:rsidRPr="00003641">
        <w:rPr>
          <w:sz w:val="22"/>
          <w:szCs w:val="22"/>
        </w:rPr>
        <w:t xml:space="preserve">been </w:t>
      </w:r>
      <w:r w:rsidR="00D1729C" w:rsidRPr="00003641">
        <w:rPr>
          <w:sz w:val="22"/>
          <w:szCs w:val="22"/>
        </w:rPr>
        <w:t>claimed that</w:t>
      </w:r>
      <w:r w:rsidR="0016598F" w:rsidRPr="00003641">
        <w:rPr>
          <w:sz w:val="22"/>
          <w:szCs w:val="22"/>
        </w:rPr>
        <w:t xml:space="preserve"> </w:t>
      </w:r>
      <w:r w:rsidRPr="00003641">
        <w:rPr>
          <w:sz w:val="22"/>
          <w:szCs w:val="22"/>
        </w:rPr>
        <w:t>stories are</w:t>
      </w:r>
      <w:r w:rsidR="0016598F" w:rsidRPr="00003641">
        <w:rPr>
          <w:sz w:val="22"/>
          <w:szCs w:val="22"/>
        </w:rPr>
        <w:t xml:space="preserve"> </w:t>
      </w:r>
      <w:r w:rsidR="006A63A0" w:rsidRPr="00003641">
        <w:rPr>
          <w:sz w:val="22"/>
          <w:szCs w:val="22"/>
        </w:rPr>
        <w:t>a</w:t>
      </w:r>
      <w:r w:rsidRPr="00003641">
        <w:rPr>
          <w:sz w:val="22"/>
          <w:szCs w:val="22"/>
        </w:rPr>
        <w:t xml:space="preserve"> powerful</w:t>
      </w:r>
      <w:r w:rsidR="006A63A0" w:rsidRPr="00003641">
        <w:rPr>
          <w:sz w:val="22"/>
          <w:szCs w:val="22"/>
        </w:rPr>
        <w:t xml:space="preserve"> tool for language learning</w:t>
      </w:r>
      <w:r w:rsidR="000A1D93" w:rsidRPr="00003641">
        <w:rPr>
          <w:sz w:val="22"/>
          <w:szCs w:val="22"/>
        </w:rPr>
        <w:t>.</w:t>
      </w:r>
      <w:r w:rsidR="0016598F" w:rsidRPr="00003641">
        <w:rPr>
          <w:sz w:val="22"/>
          <w:szCs w:val="22"/>
        </w:rPr>
        <w:t xml:space="preserve"> </w:t>
      </w:r>
      <w:r w:rsidR="000A1D93" w:rsidRPr="00003641">
        <w:rPr>
          <w:sz w:val="22"/>
          <w:szCs w:val="22"/>
        </w:rPr>
        <w:t>S</w:t>
      </w:r>
      <w:r w:rsidR="006A63A0" w:rsidRPr="00003641">
        <w:rPr>
          <w:sz w:val="22"/>
          <w:szCs w:val="22"/>
        </w:rPr>
        <w:t>torytelling</w:t>
      </w:r>
      <w:r w:rsidR="000A1D93" w:rsidRPr="00003641">
        <w:rPr>
          <w:sz w:val="22"/>
          <w:szCs w:val="22"/>
        </w:rPr>
        <w:t xml:space="preserve"> is </w:t>
      </w:r>
      <w:r w:rsidRPr="00003641">
        <w:rPr>
          <w:sz w:val="22"/>
          <w:szCs w:val="22"/>
        </w:rPr>
        <w:t>often used as</w:t>
      </w:r>
      <w:r w:rsidR="006A63A0" w:rsidRPr="00003641">
        <w:rPr>
          <w:sz w:val="22"/>
          <w:szCs w:val="22"/>
        </w:rPr>
        <w:t xml:space="preserve"> </w:t>
      </w:r>
      <w:r w:rsidR="0016598F" w:rsidRPr="00003641">
        <w:rPr>
          <w:sz w:val="22"/>
          <w:szCs w:val="22"/>
        </w:rPr>
        <w:t xml:space="preserve">a </w:t>
      </w:r>
      <w:r w:rsidR="00E27546" w:rsidRPr="00003641">
        <w:rPr>
          <w:sz w:val="22"/>
          <w:szCs w:val="22"/>
        </w:rPr>
        <w:t xml:space="preserve">discrete </w:t>
      </w:r>
      <w:r w:rsidR="006A63A0" w:rsidRPr="00003641">
        <w:rPr>
          <w:sz w:val="22"/>
          <w:szCs w:val="22"/>
        </w:rPr>
        <w:t>pedagogical approach in primary modern foreign language lessons</w:t>
      </w:r>
      <w:r w:rsidR="000A1D93" w:rsidRPr="00003641">
        <w:rPr>
          <w:sz w:val="22"/>
          <w:szCs w:val="22"/>
        </w:rPr>
        <w:t xml:space="preserve"> i</w:t>
      </w:r>
      <w:r w:rsidR="00096D88" w:rsidRPr="00003641">
        <w:rPr>
          <w:sz w:val="22"/>
          <w:szCs w:val="22"/>
        </w:rPr>
        <w:t xml:space="preserve">n </w:t>
      </w:r>
      <w:r w:rsidR="00D1729C" w:rsidRPr="00003641">
        <w:rPr>
          <w:sz w:val="22"/>
          <w:szCs w:val="22"/>
        </w:rPr>
        <w:t>England. There</w:t>
      </w:r>
      <w:r w:rsidR="000A1D93" w:rsidRPr="00003641">
        <w:rPr>
          <w:sz w:val="22"/>
          <w:szCs w:val="22"/>
        </w:rPr>
        <w:t xml:space="preserve"> has, however, been little investigation into how </w:t>
      </w:r>
      <w:r w:rsidR="00096D88" w:rsidRPr="00003641">
        <w:rPr>
          <w:sz w:val="22"/>
          <w:szCs w:val="22"/>
        </w:rPr>
        <w:t xml:space="preserve">storytelling </w:t>
      </w:r>
      <w:r w:rsidR="000A1D93" w:rsidRPr="00003641">
        <w:rPr>
          <w:sz w:val="22"/>
          <w:szCs w:val="22"/>
        </w:rPr>
        <w:t xml:space="preserve">might impact on </w:t>
      </w:r>
      <w:r w:rsidR="00096D88" w:rsidRPr="00003641">
        <w:rPr>
          <w:sz w:val="22"/>
          <w:szCs w:val="22"/>
        </w:rPr>
        <w:t xml:space="preserve">vocabulary learning </w:t>
      </w:r>
      <w:r w:rsidR="00AA7CAD" w:rsidRPr="00003641">
        <w:rPr>
          <w:sz w:val="22"/>
          <w:szCs w:val="22"/>
        </w:rPr>
        <w:t>in the primary classroom</w:t>
      </w:r>
      <w:r w:rsidR="000A1D93" w:rsidRPr="00003641">
        <w:rPr>
          <w:sz w:val="22"/>
          <w:szCs w:val="22"/>
        </w:rPr>
        <w:t>.</w:t>
      </w:r>
      <w:r w:rsidR="00AD00C4" w:rsidRPr="00003641">
        <w:rPr>
          <w:sz w:val="22"/>
          <w:szCs w:val="22"/>
        </w:rPr>
        <w:t xml:space="preserve"> This article </w:t>
      </w:r>
      <w:r w:rsidR="000A1D93" w:rsidRPr="00003641">
        <w:rPr>
          <w:sz w:val="22"/>
          <w:szCs w:val="22"/>
        </w:rPr>
        <w:t xml:space="preserve">focuses on </w:t>
      </w:r>
      <w:r w:rsidR="00AD00C4" w:rsidRPr="00003641">
        <w:rPr>
          <w:sz w:val="22"/>
          <w:szCs w:val="22"/>
        </w:rPr>
        <w:t>how a London primary teacher used stories in German lessons in a Year 6 class</w:t>
      </w:r>
      <w:r w:rsidR="00F255C2" w:rsidRPr="00003641">
        <w:rPr>
          <w:sz w:val="22"/>
          <w:szCs w:val="22"/>
        </w:rPr>
        <w:t xml:space="preserve"> (ages 10-11)</w:t>
      </w:r>
      <w:r w:rsidR="000A1D93" w:rsidRPr="00003641">
        <w:rPr>
          <w:sz w:val="22"/>
          <w:szCs w:val="22"/>
        </w:rPr>
        <w:t>,</w:t>
      </w:r>
      <w:r w:rsidR="00AD00C4" w:rsidRPr="00003641">
        <w:rPr>
          <w:sz w:val="22"/>
          <w:szCs w:val="22"/>
        </w:rPr>
        <w:t xml:space="preserve"> and analyses the </w:t>
      </w:r>
      <w:r w:rsidR="00D419DE" w:rsidRPr="00003641">
        <w:rPr>
          <w:sz w:val="22"/>
          <w:szCs w:val="22"/>
        </w:rPr>
        <w:t>words and sentences</w:t>
      </w:r>
      <w:r w:rsidR="0063181E" w:rsidRPr="00003641">
        <w:rPr>
          <w:sz w:val="22"/>
          <w:szCs w:val="22"/>
        </w:rPr>
        <w:t xml:space="preserve"> the </w:t>
      </w:r>
      <w:r w:rsidR="002B4E93" w:rsidRPr="00003641">
        <w:rPr>
          <w:sz w:val="22"/>
          <w:szCs w:val="22"/>
        </w:rPr>
        <w:t xml:space="preserve">case study </w:t>
      </w:r>
      <w:r w:rsidR="00AD00C4" w:rsidRPr="00003641">
        <w:rPr>
          <w:sz w:val="22"/>
          <w:szCs w:val="22"/>
        </w:rPr>
        <w:t>children</w:t>
      </w:r>
      <w:r w:rsidR="0063181E" w:rsidRPr="00003641">
        <w:rPr>
          <w:sz w:val="22"/>
          <w:szCs w:val="22"/>
        </w:rPr>
        <w:t xml:space="preserve"> remembered over a brief period of time</w:t>
      </w:r>
      <w:r w:rsidR="00AD00C4" w:rsidRPr="00003641">
        <w:rPr>
          <w:sz w:val="22"/>
          <w:szCs w:val="22"/>
        </w:rPr>
        <w:t xml:space="preserve">. Data were collected over two terms </w:t>
      </w:r>
      <w:r w:rsidR="0016598F" w:rsidRPr="00003641">
        <w:rPr>
          <w:sz w:val="22"/>
          <w:szCs w:val="22"/>
        </w:rPr>
        <w:t>through</w:t>
      </w:r>
      <w:r w:rsidR="00AD00C4" w:rsidRPr="00003641">
        <w:rPr>
          <w:sz w:val="22"/>
          <w:szCs w:val="22"/>
        </w:rPr>
        <w:t xml:space="preserve"> observations, interviews and post-tests. </w:t>
      </w:r>
      <w:r w:rsidR="007B046C" w:rsidRPr="00003641">
        <w:rPr>
          <w:sz w:val="22"/>
          <w:szCs w:val="22"/>
        </w:rPr>
        <w:t xml:space="preserve">The findings </w:t>
      </w:r>
      <w:r w:rsidR="00E36E2D" w:rsidRPr="00003641">
        <w:rPr>
          <w:sz w:val="22"/>
          <w:szCs w:val="22"/>
        </w:rPr>
        <w:t xml:space="preserve">illustrate </w:t>
      </w:r>
      <w:r w:rsidR="00F2019C" w:rsidRPr="00003641">
        <w:rPr>
          <w:sz w:val="22"/>
          <w:szCs w:val="22"/>
        </w:rPr>
        <w:t xml:space="preserve">the wide range of teaching strategies that allowed for explicit and incidental learning and </w:t>
      </w:r>
      <w:r w:rsidR="004F40E3" w:rsidRPr="00003641">
        <w:rPr>
          <w:sz w:val="22"/>
          <w:szCs w:val="22"/>
        </w:rPr>
        <w:t xml:space="preserve">encouraged meaningful </w:t>
      </w:r>
      <w:r w:rsidR="00F2019C" w:rsidRPr="00003641">
        <w:rPr>
          <w:sz w:val="22"/>
          <w:szCs w:val="22"/>
        </w:rPr>
        <w:t>language use</w:t>
      </w:r>
      <w:r w:rsidR="00084F80" w:rsidRPr="00003641">
        <w:rPr>
          <w:sz w:val="22"/>
          <w:szCs w:val="22"/>
        </w:rPr>
        <w:t xml:space="preserve">. </w:t>
      </w:r>
      <w:r w:rsidR="000A1D93" w:rsidRPr="00003641">
        <w:rPr>
          <w:sz w:val="22"/>
          <w:szCs w:val="22"/>
        </w:rPr>
        <w:t>T</w:t>
      </w:r>
      <w:r w:rsidR="00E36E2D" w:rsidRPr="00003641">
        <w:rPr>
          <w:sz w:val="22"/>
          <w:szCs w:val="22"/>
        </w:rPr>
        <w:t>hey</w:t>
      </w:r>
      <w:r w:rsidR="000A1D93" w:rsidRPr="00003641">
        <w:rPr>
          <w:sz w:val="22"/>
          <w:szCs w:val="22"/>
        </w:rPr>
        <w:t xml:space="preserve"> also</w:t>
      </w:r>
      <w:r w:rsidR="00E36E2D" w:rsidRPr="00003641">
        <w:rPr>
          <w:sz w:val="22"/>
          <w:szCs w:val="22"/>
        </w:rPr>
        <w:t xml:space="preserve"> show</w:t>
      </w:r>
      <w:r w:rsidR="00084F80" w:rsidRPr="00003641">
        <w:rPr>
          <w:sz w:val="22"/>
          <w:szCs w:val="22"/>
        </w:rPr>
        <w:t xml:space="preserve"> that children recalled a</w:t>
      </w:r>
      <w:r w:rsidR="00F2019C" w:rsidRPr="00003641">
        <w:rPr>
          <w:sz w:val="22"/>
          <w:szCs w:val="22"/>
        </w:rPr>
        <w:t xml:space="preserve"> </w:t>
      </w:r>
      <w:r w:rsidR="0063181E" w:rsidRPr="00003641">
        <w:rPr>
          <w:sz w:val="22"/>
          <w:szCs w:val="22"/>
        </w:rPr>
        <w:t xml:space="preserve">considerable </w:t>
      </w:r>
      <w:r w:rsidR="00084F80" w:rsidRPr="00003641">
        <w:rPr>
          <w:sz w:val="22"/>
          <w:szCs w:val="22"/>
        </w:rPr>
        <w:t xml:space="preserve">number </w:t>
      </w:r>
      <w:r w:rsidR="0063181E" w:rsidRPr="00003641">
        <w:rPr>
          <w:sz w:val="22"/>
          <w:szCs w:val="22"/>
        </w:rPr>
        <w:t xml:space="preserve">of </w:t>
      </w:r>
      <w:r w:rsidR="00F64BD4" w:rsidRPr="00003641">
        <w:rPr>
          <w:sz w:val="22"/>
          <w:szCs w:val="22"/>
        </w:rPr>
        <w:t xml:space="preserve">words </w:t>
      </w:r>
      <w:r w:rsidR="003C392F" w:rsidRPr="00003641">
        <w:rPr>
          <w:sz w:val="22"/>
          <w:szCs w:val="22"/>
        </w:rPr>
        <w:t>and sentence</w:t>
      </w:r>
      <w:r w:rsidR="00084F80" w:rsidRPr="00003641">
        <w:rPr>
          <w:sz w:val="22"/>
          <w:szCs w:val="22"/>
        </w:rPr>
        <w:t>s</w:t>
      </w:r>
      <w:r w:rsidR="00BD0A63" w:rsidRPr="00003641">
        <w:rPr>
          <w:sz w:val="22"/>
          <w:szCs w:val="22"/>
        </w:rPr>
        <w:t xml:space="preserve">. </w:t>
      </w:r>
    </w:p>
    <w:p w14:paraId="4B3AF5AD" w14:textId="77777777" w:rsidR="00BD0A63" w:rsidRPr="00003641" w:rsidRDefault="00BD0A63" w:rsidP="00F13775">
      <w:pPr>
        <w:rPr>
          <w:lang w:eastAsia="en-US"/>
        </w:rPr>
      </w:pPr>
    </w:p>
    <w:p w14:paraId="2FEFBFE5" w14:textId="77777777" w:rsidR="00B30ABC" w:rsidRPr="00003641" w:rsidRDefault="00B30ABC" w:rsidP="0005575B"/>
    <w:p w14:paraId="1BA18A10" w14:textId="77777777" w:rsidR="00F13775" w:rsidRPr="00003641" w:rsidRDefault="00F13775" w:rsidP="008F4FDB">
      <w:pPr>
        <w:pStyle w:val="Heading2"/>
      </w:pPr>
      <w:r w:rsidRPr="00003641">
        <w:t>Introduction</w:t>
      </w:r>
      <w:r w:rsidR="00FD0A78" w:rsidRPr="00003641">
        <w:t xml:space="preserve"> </w:t>
      </w:r>
    </w:p>
    <w:p w14:paraId="1F3A416F" w14:textId="59373C57" w:rsidR="00222D7B" w:rsidRPr="00003641" w:rsidRDefault="00B30ABC" w:rsidP="003009AA">
      <w:pPr>
        <w:jc w:val="both"/>
      </w:pPr>
      <w:r w:rsidRPr="00003641">
        <w:t xml:space="preserve">Stories have been </w:t>
      </w:r>
      <w:r w:rsidR="0016598F" w:rsidRPr="00003641">
        <w:t>considered a</w:t>
      </w:r>
      <w:r w:rsidRPr="00003641">
        <w:t xml:space="preserve"> powerful and effective tool </w:t>
      </w:r>
      <w:r w:rsidR="000A1D93" w:rsidRPr="00003641">
        <w:t xml:space="preserve">in </w:t>
      </w:r>
      <w:r w:rsidRPr="00003641">
        <w:t xml:space="preserve">language learning. </w:t>
      </w:r>
      <w:r w:rsidR="0094185D" w:rsidRPr="00003641">
        <w:t xml:space="preserve">Morgan </w:t>
      </w:r>
      <w:r w:rsidR="00F255C2" w:rsidRPr="00003641">
        <w:t>and</w:t>
      </w:r>
      <w:r w:rsidR="0094185D" w:rsidRPr="00003641">
        <w:t xml:space="preserve"> </w:t>
      </w:r>
      <w:proofErr w:type="spellStart"/>
      <w:r w:rsidR="0094185D" w:rsidRPr="00003641">
        <w:t>Rinvolucri</w:t>
      </w:r>
      <w:proofErr w:type="spellEnd"/>
      <w:r w:rsidR="0094185D" w:rsidRPr="00003641">
        <w:t xml:space="preserve"> (1983) and </w:t>
      </w:r>
      <w:proofErr w:type="spellStart"/>
      <w:r w:rsidR="0094185D" w:rsidRPr="00003641">
        <w:rPr>
          <w:rFonts w:eastAsia="Calibri"/>
        </w:rPr>
        <w:t>Pesola</w:t>
      </w:r>
      <w:proofErr w:type="spellEnd"/>
      <w:r w:rsidR="0094185D" w:rsidRPr="00003641">
        <w:rPr>
          <w:rFonts w:eastAsia="Calibri"/>
        </w:rPr>
        <w:t xml:space="preserve"> (1991) explain that </w:t>
      </w:r>
      <w:r w:rsidR="0018380B" w:rsidRPr="00003641">
        <w:t xml:space="preserve">stories </w:t>
      </w:r>
      <w:r w:rsidRPr="00003641">
        <w:t xml:space="preserve">engage </w:t>
      </w:r>
      <w:r w:rsidR="0094185D" w:rsidRPr="00003641">
        <w:t>l</w:t>
      </w:r>
      <w:r w:rsidRPr="00003641">
        <w:t xml:space="preserve">earners, expose them to new language and help them acquire </w:t>
      </w:r>
      <w:r w:rsidR="0018380B" w:rsidRPr="00003641">
        <w:t>the</w:t>
      </w:r>
      <w:r w:rsidR="000A1D93" w:rsidRPr="00003641">
        <w:t xml:space="preserve"> target</w:t>
      </w:r>
      <w:r w:rsidR="0018380B" w:rsidRPr="00003641">
        <w:t xml:space="preserve"> language </w:t>
      </w:r>
      <w:r w:rsidRPr="00003641">
        <w:t>uncons</w:t>
      </w:r>
      <w:r w:rsidR="0094185D" w:rsidRPr="00003641">
        <w:t xml:space="preserve">ciously and almost effortlessly. </w:t>
      </w:r>
      <w:r w:rsidR="00577A52" w:rsidRPr="00003641">
        <w:t>Practitioners who have used stories with young learners in their first or second language</w:t>
      </w:r>
      <w:r w:rsidR="0016598F" w:rsidRPr="00003641">
        <w:t>s</w:t>
      </w:r>
      <w:r w:rsidR="00577A52" w:rsidRPr="00003641">
        <w:t xml:space="preserve"> have highlighted many benefits</w:t>
      </w:r>
      <w:r w:rsidR="000A1D93" w:rsidRPr="00003641">
        <w:t>,</w:t>
      </w:r>
      <w:r w:rsidR="00577A52" w:rsidRPr="00003641">
        <w:t xml:space="preserve"> such as the development of the four language skills, improved syntax</w:t>
      </w:r>
      <w:r w:rsidR="0016598F" w:rsidRPr="00003641">
        <w:t xml:space="preserve">, a better understanding of </w:t>
      </w:r>
      <w:r w:rsidR="00577A52" w:rsidRPr="00003641">
        <w:t>story structure</w:t>
      </w:r>
      <w:r w:rsidR="0016598F" w:rsidRPr="00003641">
        <w:t>,</w:t>
      </w:r>
      <w:r w:rsidR="00577A52" w:rsidRPr="00003641">
        <w:t xml:space="preserve"> and heightened language and cultural awareness</w:t>
      </w:r>
      <w:r w:rsidR="0094185D" w:rsidRPr="00003641">
        <w:t xml:space="preserve"> (Dyson</w:t>
      </w:r>
      <w:r w:rsidR="00F255C2" w:rsidRPr="00003641">
        <w:t xml:space="preserve"> 1</w:t>
      </w:r>
      <w:r w:rsidR="0094185D" w:rsidRPr="00003641">
        <w:t>997;</w:t>
      </w:r>
      <w:r w:rsidR="004D66D6" w:rsidRPr="00003641">
        <w:t xml:space="preserve"> Morrow</w:t>
      </w:r>
      <w:r w:rsidR="00F255C2" w:rsidRPr="00003641">
        <w:t xml:space="preserve"> 1</w:t>
      </w:r>
      <w:r w:rsidR="004D66D6" w:rsidRPr="00003641">
        <w:t>986;</w:t>
      </w:r>
      <w:r w:rsidR="0094185D" w:rsidRPr="00003641">
        <w:t xml:space="preserve"> </w:t>
      </w:r>
      <w:proofErr w:type="spellStart"/>
      <w:r w:rsidR="005C1DA7" w:rsidRPr="00003641">
        <w:t>Sneddon</w:t>
      </w:r>
      <w:proofErr w:type="spellEnd"/>
      <w:r w:rsidR="00F255C2" w:rsidRPr="00003641">
        <w:t xml:space="preserve"> 2</w:t>
      </w:r>
      <w:r w:rsidR="005C1DA7" w:rsidRPr="00003641">
        <w:t xml:space="preserve">008). </w:t>
      </w:r>
      <w:r w:rsidR="00577A52" w:rsidRPr="00003641">
        <w:t xml:space="preserve">Similar claims come from those who </w:t>
      </w:r>
      <w:r w:rsidR="000A1D93" w:rsidRPr="00003641">
        <w:t xml:space="preserve">have </w:t>
      </w:r>
      <w:r w:rsidR="00577A52" w:rsidRPr="00003641">
        <w:t xml:space="preserve">used storytelling in modern foreign language (MFL) classrooms in continental Europe </w:t>
      </w:r>
      <w:r w:rsidR="00A8634F" w:rsidRPr="00003641">
        <w:t xml:space="preserve">(Ehlers </w:t>
      </w:r>
      <w:r w:rsidR="00A8634F" w:rsidRPr="00003641">
        <w:rPr>
          <w:iCs/>
        </w:rPr>
        <w:t>et al.</w:t>
      </w:r>
      <w:r w:rsidR="00F255C2" w:rsidRPr="00003641">
        <w:rPr>
          <w:i/>
          <w:iCs/>
        </w:rPr>
        <w:t xml:space="preserve"> 2</w:t>
      </w:r>
      <w:r w:rsidR="00A8634F" w:rsidRPr="00003641">
        <w:t>006; Kirsch</w:t>
      </w:r>
      <w:r w:rsidR="00F255C2" w:rsidRPr="00003641">
        <w:t xml:space="preserve"> 1</w:t>
      </w:r>
      <w:r w:rsidR="00A8634F" w:rsidRPr="00003641">
        <w:t>99</w:t>
      </w:r>
      <w:r w:rsidR="00181A37" w:rsidRPr="00003641">
        <w:t>6</w:t>
      </w:r>
      <w:r w:rsidR="00A8634F" w:rsidRPr="00003641">
        <w:t xml:space="preserve">). </w:t>
      </w:r>
      <w:r w:rsidRPr="00003641">
        <w:rPr>
          <w:rFonts w:eastAsia="Calibri"/>
        </w:rPr>
        <w:t>S</w:t>
      </w:r>
      <w:r w:rsidRPr="00003641">
        <w:t xml:space="preserve">torytelling </w:t>
      </w:r>
      <w:r w:rsidR="00577A52" w:rsidRPr="00003641">
        <w:t xml:space="preserve">also </w:t>
      </w:r>
      <w:r w:rsidRPr="00003641">
        <w:t xml:space="preserve">features as </w:t>
      </w:r>
      <w:r w:rsidR="0016598F" w:rsidRPr="00003641">
        <w:t xml:space="preserve">a </w:t>
      </w:r>
      <w:r w:rsidRPr="00003641">
        <w:t>valuable pedagogical approach in primary MFL</w:t>
      </w:r>
      <w:r w:rsidR="00577A52" w:rsidRPr="00003641">
        <w:t xml:space="preserve"> lessons</w:t>
      </w:r>
      <w:r w:rsidRPr="00003641">
        <w:t xml:space="preserve"> in England. </w:t>
      </w:r>
      <w:r w:rsidR="00577A52" w:rsidRPr="00003641">
        <w:t xml:space="preserve">Teachers find ample </w:t>
      </w:r>
      <w:r w:rsidR="00826ADE" w:rsidRPr="00003641">
        <w:t>guidance on how to use stories in the Key Stage 2 framework</w:t>
      </w:r>
      <w:r w:rsidR="00F255C2" w:rsidRPr="00003641">
        <w:t xml:space="preserve"> for ages 7 to 11</w:t>
      </w:r>
      <w:r w:rsidR="00826ADE" w:rsidRPr="00003641">
        <w:t xml:space="preserve"> (</w:t>
      </w:r>
      <w:proofErr w:type="spellStart"/>
      <w:r w:rsidR="00826ADE" w:rsidRPr="00003641">
        <w:t>DfES</w:t>
      </w:r>
      <w:proofErr w:type="spellEnd"/>
      <w:r w:rsidR="00F255C2" w:rsidRPr="00003641">
        <w:t xml:space="preserve"> 2</w:t>
      </w:r>
      <w:r w:rsidR="00826ADE" w:rsidRPr="00003641">
        <w:t xml:space="preserve">005), in some schemes of work and </w:t>
      </w:r>
      <w:r w:rsidR="00577A52" w:rsidRPr="00003641">
        <w:t>o</w:t>
      </w:r>
      <w:r w:rsidR="00826ADE" w:rsidRPr="00003641">
        <w:t xml:space="preserve">n commercial and governmental websites. </w:t>
      </w:r>
      <w:r w:rsidR="0016598F" w:rsidRPr="00003641">
        <w:t xml:space="preserve">However, </w:t>
      </w:r>
      <w:r w:rsidR="000A1D93" w:rsidRPr="00003641">
        <w:t>storytelling</w:t>
      </w:r>
      <w:r w:rsidR="0016598F" w:rsidRPr="00003641">
        <w:t xml:space="preserve"> appears not to have been widely researched in England. </w:t>
      </w:r>
      <w:r w:rsidR="00577A52" w:rsidRPr="00003641">
        <w:t xml:space="preserve">Further, </w:t>
      </w:r>
      <w:r w:rsidR="00826ADE" w:rsidRPr="00003641">
        <w:t xml:space="preserve">research findings </w:t>
      </w:r>
      <w:r w:rsidR="0016598F" w:rsidRPr="00003641">
        <w:t>from abroad</w:t>
      </w:r>
      <w:r w:rsidR="00577A52" w:rsidRPr="00003641">
        <w:t xml:space="preserve"> </w:t>
      </w:r>
      <w:r w:rsidR="00826ADE" w:rsidRPr="00003641">
        <w:t xml:space="preserve">are </w:t>
      </w:r>
      <w:r w:rsidR="00577A52" w:rsidRPr="00003641">
        <w:t xml:space="preserve">not </w:t>
      </w:r>
      <w:r w:rsidR="00F67589" w:rsidRPr="00003641">
        <w:t xml:space="preserve">easily transferrable to the English </w:t>
      </w:r>
      <w:r w:rsidR="00577A52" w:rsidRPr="00003641">
        <w:t xml:space="preserve">primary </w:t>
      </w:r>
      <w:r w:rsidR="00A473A5" w:rsidRPr="00003641">
        <w:t>classroom</w:t>
      </w:r>
      <w:r w:rsidR="0016598F" w:rsidRPr="00003641">
        <w:t xml:space="preserve"> because the p</w:t>
      </w:r>
      <w:r w:rsidR="00F13775" w:rsidRPr="00003641">
        <w:t xml:space="preserve">rojects have </w:t>
      </w:r>
      <w:r w:rsidR="0016598F" w:rsidRPr="00003641">
        <w:t xml:space="preserve">been </w:t>
      </w:r>
      <w:r w:rsidR="00F67589" w:rsidRPr="00003641">
        <w:t>car</w:t>
      </w:r>
      <w:r w:rsidR="00A473A5" w:rsidRPr="00003641">
        <w:t xml:space="preserve">ried out in a context where MFL, mostly English, has a high status and where language teaching begins earlier and is </w:t>
      </w:r>
      <w:r w:rsidR="0018380B" w:rsidRPr="00003641">
        <w:t xml:space="preserve">timetabled </w:t>
      </w:r>
      <w:r w:rsidR="00A473A5" w:rsidRPr="00003641">
        <w:t>more frequent</w:t>
      </w:r>
      <w:r w:rsidR="0018380B" w:rsidRPr="00003641">
        <w:t>ly</w:t>
      </w:r>
      <w:r w:rsidR="00A473A5" w:rsidRPr="00003641">
        <w:t xml:space="preserve"> than in </w:t>
      </w:r>
      <w:r w:rsidR="0016598F" w:rsidRPr="00003641">
        <w:t>England</w:t>
      </w:r>
      <w:r w:rsidR="00A93CF1" w:rsidRPr="00003641">
        <w:t xml:space="preserve">. </w:t>
      </w:r>
      <w:r w:rsidR="0018380B" w:rsidRPr="00003641">
        <w:t xml:space="preserve">In England, primary </w:t>
      </w:r>
      <w:r w:rsidR="00AA7CAD" w:rsidRPr="00003641">
        <w:t xml:space="preserve">school </w:t>
      </w:r>
      <w:r w:rsidR="00A93CF1" w:rsidRPr="00003641">
        <w:t xml:space="preserve">children </w:t>
      </w:r>
      <w:r w:rsidR="0016598F" w:rsidRPr="00003641">
        <w:t xml:space="preserve">have an entitlement for </w:t>
      </w:r>
      <w:r w:rsidR="00222D7B" w:rsidRPr="00003641">
        <w:t xml:space="preserve">only </w:t>
      </w:r>
      <w:r w:rsidR="0016598F" w:rsidRPr="00003641">
        <w:t>one hour of MFL</w:t>
      </w:r>
      <w:r w:rsidR="00222D7B" w:rsidRPr="00003641">
        <w:t xml:space="preserve"> per week</w:t>
      </w:r>
      <w:r w:rsidR="0016598F" w:rsidRPr="00003641">
        <w:t xml:space="preserve"> from the age </w:t>
      </w:r>
      <w:r w:rsidR="00A93CF1" w:rsidRPr="00003641">
        <w:t xml:space="preserve">of 8. </w:t>
      </w:r>
      <w:r w:rsidR="00222D7B" w:rsidRPr="00003641">
        <w:t>It is therefore of interest</w:t>
      </w:r>
      <w:r w:rsidR="00F67589" w:rsidRPr="00003641">
        <w:t xml:space="preserve"> to examine the </w:t>
      </w:r>
      <w:r w:rsidR="00F67589" w:rsidRPr="00003641">
        <w:lastRenderedPageBreak/>
        <w:t xml:space="preserve">use of stories in </w:t>
      </w:r>
      <w:r w:rsidR="006316CB" w:rsidRPr="00003641">
        <w:t xml:space="preserve">English </w:t>
      </w:r>
      <w:r w:rsidR="00F67589" w:rsidRPr="00003641">
        <w:t>MFL</w:t>
      </w:r>
      <w:r w:rsidR="006316CB" w:rsidRPr="00003641">
        <w:t xml:space="preserve"> </w:t>
      </w:r>
      <w:r w:rsidR="00F67589" w:rsidRPr="00003641">
        <w:t>classrooms</w:t>
      </w:r>
      <w:r w:rsidR="00222D7B" w:rsidRPr="00003641">
        <w:t xml:space="preserve"> specifically,</w:t>
      </w:r>
      <w:r w:rsidR="00F67589" w:rsidRPr="00003641">
        <w:t xml:space="preserve"> and to </w:t>
      </w:r>
      <w:r w:rsidR="00222D7B" w:rsidRPr="00003641">
        <w:t xml:space="preserve">explore </w:t>
      </w:r>
      <w:r w:rsidR="005E7038" w:rsidRPr="00003641">
        <w:t xml:space="preserve">how </w:t>
      </w:r>
      <w:r w:rsidR="00222D7B" w:rsidRPr="00003641">
        <w:t xml:space="preserve">storytelling may </w:t>
      </w:r>
      <w:r w:rsidR="0016598F" w:rsidRPr="00003641">
        <w:t xml:space="preserve">help </w:t>
      </w:r>
      <w:r w:rsidR="00222D7B" w:rsidRPr="00003641">
        <w:t xml:space="preserve">primary school </w:t>
      </w:r>
      <w:r w:rsidR="0005575B" w:rsidRPr="00003641">
        <w:t>children improve their language skills</w:t>
      </w:r>
      <w:r w:rsidR="00A93CF1" w:rsidRPr="00003641">
        <w:t xml:space="preserve">. </w:t>
      </w:r>
    </w:p>
    <w:p w14:paraId="18ED0CF4" w14:textId="77777777" w:rsidR="00222D7B" w:rsidRPr="00003641" w:rsidRDefault="00F13775" w:rsidP="000A1D93">
      <w:pPr>
        <w:ind w:firstLine="397"/>
        <w:jc w:val="both"/>
      </w:pPr>
      <w:r w:rsidRPr="00003641">
        <w:t xml:space="preserve">Although </w:t>
      </w:r>
      <w:r w:rsidR="0018380B" w:rsidRPr="00003641">
        <w:t xml:space="preserve">the acquisition of </w:t>
      </w:r>
      <w:r w:rsidRPr="00003641">
        <w:t>vocabulary is a key factor in successful language learning</w:t>
      </w:r>
      <w:r w:rsidR="00222D7B" w:rsidRPr="00003641">
        <w:t>,</w:t>
      </w:r>
      <w:r w:rsidRPr="00003641">
        <w:t xml:space="preserve"> very little research has been carried out </w:t>
      </w:r>
      <w:r w:rsidR="0018380B" w:rsidRPr="00003641">
        <w:t xml:space="preserve">on this </w:t>
      </w:r>
      <w:r w:rsidRPr="00003641">
        <w:t xml:space="preserve">in primary classrooms. </w:t>
      </w:r>
      <w:r w:rsidR="001C3751" w:rsidRPr="00003641">
        <w:t xml:space="preserve">The vast majority of research </w:t>
      </w:r>
      <w:r w:rsidR="005C4335" w:rsidRPr="00003641">
        <w:t xml:space="preserve">studies </w:t>
      </w:r>
      <w:r w:rsidR="00A61EE9" w:rsidRPr="00003641">
        <w:t xml:space="preserve">on vocabulary </w:t>
      </w:r>
      <w:r w:rsidR="005C4335" w:rsidRPr="00003641">
        <w:t xml:space="preserve">focus on the acquisition of new words </w:t>
      </w:r>
      <w:r w:rsidR="00385532" w:rsidRPr="00003641">
        <w:t xml:space="preserve">by </w:t>
      </w:r>
      <w:r w:rsidR="001C3751" w:rsidRPr="00003641">
        <w:t xml:space="preserve">adolescent or adult language learners. </w:t>
      </w:r>
      <w:r w:rsidR="00A61EE9" w:rsidRPr="00003641">
        <w:t xml:space="preserve">It </w:t>
      </w:r>
      <w:r w:rsidR="00385532" w:rsidRPr="00003641">
        <w:t>is unclear</w:t>
      </w:r>
      <w:r w:rsidR="00A61EE9" w:rsidRPr="00003641">
        <w:t xml:space="preserve"> </w:t>
      </w:r>
      <w:r w:rsidR="006E486A" w:rsidRPr="00003641">
        <w:t xml:space="preserve">whether </w:t>
      </w:r>
      <w:r w:rsidR="00A61EE9" w:rsidRPr="00003641">
        <w:t xml:space="preserve">these findings are </w:t>
      </w:r>
      <w:r w:rsidR="00385532" w:rsidRPr="00003641">
        <w:t xml:space="preserve">relevant to </w:t>
      </w:r>
      <w:r w:rsidR="00084F80" w:rsidRPr="00003641">
        <w:t xml:space="preserve">primary practitioners in England </w:t>
      </w:r>
      <w:r w:rsidR="00A61EE9" w:rsidRPr="00003641">
        <w:t xml:space="preserve">who </w:t>
      </w:r>
      <w:r w:rsidR="00084F80" w:rsidRPr="00003641">
        <w:t xml:space="preserve">work with beginner language learners and </w:t>
      </w:r>
      <w:r w:rsidR="00A61EE9" w:rsidRPr="00003641">
        <w:t xml:space="preserve">who </w:t>
      </w:r>
      <w:r w:rsidR="00084F80" w:rsidRPr="00003641">
        <w:t>tend to familiarise children with new language through narratives such as songs, rhymes or stories</w:t>
      </w:r>
      <w:r w:rsidR="00A61EE9" w:rsidRPr="00003641">
        <w:t>. A study of the process</w:t>
      </w:r>
      <w:r w:rsidR="00E66068" w:rsidRPr="00003641">
        <w:t>es</w:t>
      </w:r>
      <w:r w:rsidR="00A61EE9" w:rsidRPr="00003641">
        <w:t xml:space="preserve"> of learning and teaching </w:t>
      </w:r>
      <w:r w:rsidR="006E486A" w:rsidRPr="00003641">
        <w:t xml:space="preserve">a foreign </w:t>
      </w:r>
      <w:r w:rsidR="00A61EE9" w:rsidRPr="00003641">
        <w:t>language in a primary</w:t>
      </w:r>
      <w:r w:rsidR="00084F80" w:rsidRPr="00003641">
        <w:t xml:space="preserve"> classroom</w:t>
      </w:r>
      <w:r w:rsidR="00A61EE9" w:rsidRPr="00003641">
        <w:t xml:space="preserve"> </w:t>
      </w:r>
      <w:r w:rsidR="00084F80" w:rsidRPr="00003641">
        <w:t xml:space="preserve">requires a different methodology from the experimental or quasi- experimental studies carried out with experienced learners. </w:t>
      </w:r>
    </w:p>
    <w:p w14:paraId="5916A702" w14:textId="77777777" w:rsidR="00593D48" w:rsidRPr="00003641" w:rsidRDefault="00F13775" w:rsidP="000A1D93">
      <w:pPr>
        <w:ind w:firstLine="397"/>
        <w:jc w:val="both"/>
      </w:pPr>
      <w:r w:rsidRPr="00003641">
        <w:t xml:space="preserve">This </w:t>
      </w:r>
      <w:r w:rsidR="008117C7" w:rsidRPr="00003641">
        <w:t xml:space="preserve">article </w:t>
      </w:r>
      <w:r w:rsidR="00AD4F4C" w:rsidRPr="00003641">
        <w:t>examines how children</w:t>
      </w:r>
      <w:r w:rsidR="00F255C2" w:rsidRPr="00003641">
        <w:t xml:space="preserve"> aged 10-11</w:t>
      </w:r>
      <w:r w:rsidR="00AD4F4C" w:rsidRPr="00003641">
        <w:t xml:space="preserve"> in a Year 6 class learned new lexical items in German through a storytelling approach. </w:t>
      </w:r>
      <w:r w:rsidR="0050710F" w:rsidRPr="00003641">
        <w:t xml:space="preserve">It </w:t>
      </w:r>
      <w:r w:rsidR="00AD00C4" w:rsidRPr="00003641">
        <w:t xml:space="preserve">investigates </w:t>
      </w:r>
      <w:r w:rsidR="0050710F" w:rsidRPr="00003641">
        <w:t xml:space="preserve">the </w:t>
      </w:r>
      <w:r w:rsidR="00CA1C7D" w:rsidRPr="00003641">
        <w:t xml:space="preserve">teaching methods </w:t>
      </w:r>
      <w:r w:rsidR="00325980" w:rsidRPr="00003641">
        <w:t xml:space="preserve">and </w:t>
      </w:r>
      <w:r w:rsidR="0050710F" w:rsidRPr="00003641">
        <w:t>the vocabulary gain</w:t>
      </w:r>
      <w:r w:rsidR="00AD00C4" w:rsidRPr="00003641">
        <w:t xml:space="preserve">. </w:t>
      </w:r>
      <w:r w:rsidR="00325980" w:rsidRPr="00003641">
        <w:t>The data were collected over two terms in a London primary school through observations, interviews and post-tests.</w:t>
      </w:r>
      <w:r w:rsidR="004F40E3" w:rsidRPr="00003641">
        <w:t xml:space="preserve"> The findings illustrate, firstly, the range of teaching strategies that allowed for explicit and incidental learning and encouraged meaningful language use and, second</w:t>
      </w:r>
      <w:r w:rsidR="00222D7B" w:rsidRPr="00003641">
        <w:t>ly</w:t>
      </w:r>
      <w:r w:rsidR="004F40E3" w:rsidRPr="00003641">
        <w:t xml:space="preserve">, the considerable </w:t>
      </w:r>
      <w:r w:rsidR="00AD4F4C" w:rsidRPr="00003641">
        <w:t xml:space="preserve">number of </w:t>
      </w:r>
      <w:r w:rsidR="00D419DE" w:rsidRPr="00003641">
        <w:t>words and</w:t>
      </w:r>
      <w:r w:rsidR="004F40E3" w:rsidRPr="00003641">
        <w:t xml:space="preserve"> sentence</w:t>
      </w:r>
      <w:r w:rsidR="00AD4F4C" w:rsidRPr="00003641">
        <w:t xml:space="preserve">s </w:t>
      </w:r>
      <w:r w:rsidR="004F40E3" w:rsidRPr="00003641">
        <w:t xml:space="preserve">the children remembered after a period of time. </w:t>
      </w:r>
      <w:r w:rsidR="0016598F" w:rsidRPr="00003641">
        <w:t xml:space="preserve">In this study I will use </w:t>
      </w:r>
      <w:r w:rsidR="0016598F" w:rsidRPr="00003641">
        <w:rPr>
          <w:i/>
        </w:rPr>
        <w:t>stories</w:t>
      </w:r>
      <w:r w:rsidR="0016598F" w:rsidRPr="00003641">
        <w:t xml:space="preserve"> and </w:t>
      </w:r>
      <w:r w:rsidR="0016598F" w:rsidRPr="00003641">
        <w:rPr>
          <w:i/>
        </w:rPr>
        <w:t>storytelling</w:t>
      </w:r>
      <w:r w:rsidR="0016598F" w:rsidRPr="00003641">
        <w:t xml:space="preserve"> interchangeably to denote the telling, retelling and </w:t>
      </w:r>
      <w:r w:rsidR="00390233" w:rsidRPr="00003641">
        <w:t>composin</w:t>
      </w:r>
      <w:r w:rsidR="0016598F" w:rsidRPr="00003641">
        <w:t>g of stories.</w:t>
      </w:r>
    </w:p>
    <w:p w14:paraId="5511E4AC" w14:textId="77777777" w:rsidR="00F55D12" w:rsidRPr="00003641" w:rsidRDefault="00F55D12" w:rsidP="00F55D12"/>
    <w:p w14:paraId="2A7E785F" w14:textId="77777777" w:rsidR="00222D7B" w:rsidRPr="00003641" w:rsidRDefault="00222D7B" w:rsidP="00F55D12"/>
    <w:p w14:paraId="50DC9ED7" w14:textId="77777777" w:rsidR="00D62CA3" w:rsidRPr="00003641" w:rsidRDefault="00DE7826" w:rsidP="008F4FDB">
      <w:pPr>
        <w:pStyle w:val="Heading2"/>
      </w:pPr>
      <w:r w:rsidRPr="00003641">
        <w:t>U</w:t>
      </w:r>
      <w:r w:rsidR="00D62CA3" w:rsidRPr="00003641">
        <w:t>sing stories</w:t>
      </w:r>
      <w:r w:rsidRPr="00003641">
        <w:t xml:space="preserve"> to develop language proficiency</w:t>
      </w:r>
      <w:r w:rsidR="004134CE" w:rsidRPr="00003641">
        <w:t xml:space="preserve"> </w:t>
      </w:r>
    </w:p>
    <w:p w14:paraId="3AC67F23" w14:textId="77777777" w:rsidR="008C6BEA" w:rsidRPr="00003641" w:rsidRDefault="00BF296A" w:rsidP="00FA0605">
      <w:pPr>
        <w:jc w:val="both"/>
      </w:pPr>
      <w:r w:rsidRPr="00003641">
        <w:t xml:space="preserve">Research </w:t>
      </w:r>
      <w:r w:rsidR="005B26E2" w:rsidRPr="00003641">
        <w:t xml:space="preserve">findings </w:t>
      </w:r>
      <w:r w:rsidRPr="00003641">
        <w:t xml:space="preserve">on storytelling </w:t>
      </w:r>
      <w:r w:rsidR="005B26E2" w:rsidRPr="00003641">
        <w:t xml:space="preserve">with </w:t>
      </w:r>
      <w:r w:rsidRPr="00003641">
        <w:t>learn</w:t>
      </w:r>
      <w:r w:rsidR="005B26E2" w:rsidRPr="00003641">
        <w:t xml:space="preserve">ers of </w:t>
      </w:r>
      <w:r w:rsidRPr="00003641">
        <w:t>first and foreign language</w:t>
      </w:r>
      <w:r w:rsidR="005B26E2" w:rsidRPr="00003641">
        <w:t>s</w:t>
      </w:r>
      <w:r w:rsidR="00FC1ADE" w:rsidRPr="00003641">
        <w:t xml:space="preserve"> i</w:t>
      </w:r>
      <w:r w:rsidR="005B26E2" w:rsidRPr="00003641">
        <w:t>nd</w:t>
      </w:r>
      <w:r w:rsidR="0039600F" w:rsidRPr="00003641">
        <w:t>i</w:t>
      </w:r>
      <w:r w:rsidR="005B26E2" w:rsidRPr="00003641">
        <w:t xml:space="preserve">cate that </w:t>
      </w:r>
      <w:r w:rsidRPr="00003641">
        <w:t xml:space="preserve">stories </w:t>
      </w:r>
      <w:r w:rsidRPr="00003641">
        <w:rPr>
          <w:rStyle w:val="PageNumber"/>
        </w:rPr>
        <w:t xml:space="preserve">have the potential to </w:t>
      </w:r>
      <w:r w:rsidRPr="00003641">
        <w:t>harness the learners’ creativit</w:t>
      </w:r>
      <w:r w:rsidR="00BC2266" w:rsidRPr="00003641">
        <w:t>y and imagination</w:t>
      </w:r>
      <w:r w:rsidRPr="00003641">
        <w:t xml:space="preserve"> (</w:t>
      </w:r>
      <w:proofErr w:type="spellStart"/>
      <w:r w:rsidRPr="00003641">
        <w:rPr>
          <w:rFonts w:eastAsia="Calibri"/>
        </w:rPr>
        <w:t>Huffaker</w:t>
      </w:r>
      <w:proofErr w:type="spellEnd"/>
      <w:r w:rsidR="00F255C2" w:rsidRPr="00003641">
        <w:rPr>
          <w:rFonts w:eastAsia="Calibri"/>
        </w:rPr>
        <w:t xml:space="preserve"> 2</w:t>
      </w:r>
      <w:r w:rsidRPr="00003641">
        <w:rPr>
          <w:rFonts w:eastAsia="Calibri"/>
        </w:rPr>
        <w:t>005</w:t>
      </w:r>
      <w:r w:rsidR="00BE3BD5" w:rsidRPr="00003641">
        <w:rPr>
          <w:rFonts w:eastAsia="Calibri"/>
        </w:rPr>
        <w:t>;</w:t>
      </w:r>
      <w:r w:rsidRPr="00003641">
        <w:rPr>
          <w:rFonts w:eastAsia="Calibri"/>
        </w:rPr>
        <w:t xml:space="preserve"> </w:t>
      </w:r>
      <w:proofErr w:type="spellStart"/>
      <w:r w:rsidRPr="00003641">
        <w:rPr>
          <w:rFonts w:eastAsia="Calibri"/>
        </w:rPr>
        <w:t>Sneddon</w:t>
      </w:r>
      <w:proofErr w:type="spellEnd"/>
      <w:r w:rsidR="00F255C2" w:rsidRPr="00003641">
        <w:rPr>
          <w:rFonts w:eastAsia="Calibri"/>
        </w:rPr>
        <w:t xml:space="preserve"> 2</w:t>
      </w:r>
      <w:r w:rsidRPr="00003641">
        <w:rPr>
          <w:rFonts w:eastAsia="Calibri"/>
        </w:rPr>
        <w:t>008)</w:t>
      </w:r>
      <w:r w:rsidRPr="00003641">
        <w:t xml:space="preserve"> and to </w:t>
      </w:r>
      <w:r w:rsidR="0039600F" w:rsidRPr="00003641">
        <w:t xml:space="preserve">increase </w:t>
      </w:r>
      <w:r w:rsidRPr="00003641">
        <w:t>the</w:t>
      </w:r>
      <w:r w:rsidR="0039600F" w:rsidRPr="00003641">
        <w:t>ir</w:t>
      </w:r>
      <w:r w:rsidRPr="00003641">
        <w:t xml:space="preserve"> confidence in the</w:t>
      </w:r>
      <w:r w:rsidR="0039600F" w:rsidRPr="00003641">
        <w:t xml:space="preserve">ir </w:t>
      </w:r>
      <w:r w:rsidR="004D4AF3" w:rsidRPr="00003641">
        <w:t xml:space="preserve">use of </w:t>
      </w:r>
      <w:r w:rsidR="0039600F" w:rsidRPr="00003641">
        <w:t>language</w:t>
      </w:r>
      <w:r w:rsidRPr="00003641">
        <w:t xml:space="preserve"> (Anderson</w:t>
      </w:r>
      <w:r w:rsidR="00D241AD" w:rsidRPr="00003641">
        <w:t xml:space="preserve"> and Chung</w:t>
      </w:r>
      <w:r w:rsidR="00F255C2" w:rsidRPr="00003641">
        <w:t xml:space="preserve"> 2</w:t>
      </w:r>
      <w:r w:rsidRPr="00003641">
        <w:t>01</w:t>
      </w:r>
      <w:r w:rsidR="00533EC5" w:rsidRPr="00003641">
        <w:t>1</w:t>
      </w:r>
      <w:r w:rsidRPr="00003641">
        <w:t>; Bell</w:t>
      </w:r>
      <w:r w:rsidR="00F255C2" w:rsidRPr="00003641">
        <w:t xml:space="preserve"> 1</w:t>
      </w:r>
      <w:r w:rsidRPr="00003641">
        <w:t xml:space="preserve">998). </w:t>
      </w:r>
      <w:r w:rsidR="005B26E2" w:rsidRPr="00003641">
        <w:t>In addition</w:t>
      </w:r>
      <w:r w:rsidR="00222D7B" w:rsidRPr="00003641">
        <w:t>,</w:t>
      </w:r>
      <w:r w:rsidR="005B26E2" w:rsidRPr="00003641">
        <w:t xml:space="preserve"> they </w:t>
      </w:r>
      <w:r w:rsidR="00222D7B" w:rsidRPr="00003641">
        <w:t xml:space="preserve">have been found to </w:t>
      </w:r>
      <w:r w:rsidR="001D0F91" w:rsidRPr="00003641">
        <w:t xml:space="preserve">contribute to the development of oral skills </w:t>
      </w:r>
      <w:r w:rsidR="00B75C55" w:rsidRPr="00003641">
        <w:t>in</w:t>
      </w:r>
      <w:r w:rsidRPr="00003641">
        <w:t xml:space="preserve"> </w:t>
      </w:r>
      <w:r w:rsidR="005B26E2" w:rsidRPr="00003641">
        <w:t>a</w:t>
      </w:r>
      <w:r w:rsidRPr="00003641">
        <w:t xml:space="preserve"> first language (Dyson</w:t>
      </w:r>
      <w:r w:rsidR="00F255C2" w:rsidRPr="00003641">
        <w:t xml:space="preserve"> 1</w:t>
      </w:r>
      <w:r w:rsidRPr="00003641">
        <w:t>997; Paley</w:t>
      </w:r>
      <w:r w:rsidR="00F255C2" w:rsidRPr="00003641">
        <w:t xml:space="preserve"> 1</w:t>
      </w:r>
      <w:r w:rsidRPr="00003641">
        <w:t>992; Wells</w:t>
      </w:r>
      <w:r w:rsidR="00F255C2" w:rsidRPr="00003641">
        <w:t xml:space="preserve"> 1</w:t>
      </w:r>
      <w:r w:rsidRPr="00003641">
        <w:t xml:space="preserve">987), </w:t>
      </w:r>
      <w:r w:rsidR="004D4AF3" w:rsidRPr="00003641">
        <w:t xml:space="preserve">in </w:t>
      </w:r>
      <w:r w:rsidR="00CC0B2F" w:rsidRPr="00003641">
        <w:t xml:space="preserve">a </w:t>
      </w:r>
      <w:r w:rsidRPr="00003641">
        <w:t xml:space="preserve">heritage language (Anderson </w:t>
      </w:r>
      <w:r w:rsidR="00DC2EDD" w:rsidRPr="00003641">
        <w:t>and Chung</w:t>
      </w:r>
      <w:r w:rsidR="00F255C2" w:rsidRPr="00003641">
        <w:t xml:space="preserve"> 2</w:t>
      </w:r>
      <w:r w:rsidR="00533EC5" w:rsidRPr="00003641">
        <w:t>011</w:t>
      </w:r>
      <w:r w:rsidRPr="00003641">
        <w:t xml:space="preserve">; </w:t>
      </w:r>
      <w:proofErr w:type="spellStart"/>
      <w:r w:rsidRPr="00003641">
        <w:t>Conteh</w:t>
      </w:r>
      <w:proofErr w:type="spellEnd"/>
      <w:r w:rsidR="00F255C2" w:rsidRPr="00003641">
        <w:t xml:space="preserve"> 2</w:t>
      </w:r>
      <w:r w:rsidRPr="00003641">
        <w:t xml:space="preserve">003; </w:t>
      </w:r>
      <w:r w:rsidR="004B7AA8" w:rsidRPr="00003641">
        <w:rPr>
          <w:lang w:eastAsia="en-US"/>
        </w:rPr>
        <w:t xml:space="preserve">Schouten-van </w:t>
      </w:r>
      <w:proofErr w:type="spellStart"/>
      <w:r w:rsidR="004B7AA8" w:rsidRPr="00003641">
        <w:rPr>
          <w:lang w:eastAsia="en-US"/>
        </w:rPr>
        <w:t>Parreren</w:t>
      </w:r>
      <w:proofErr w:type="spellEnd"/>
      <w:r w:rsidR="00F255C2" w:rsidRPr="00003641">
        <w:rPr>
          <w:lang w:eastAsia="en-US"/>
        </w:rPr>
        <w:t xml:space="preserve"> 1</w:t>
      </w:r>
      <w:r w:rsidR="004B7AA8" w:rsidRPr="00003641">
        <w:rPr>
          <w:lang w:eastAsia="en-US"/>
        </w:rPr>
        <w:t xml:space="preserve">989) </w:t>
      </w:r>
      <w:r w:rsidRPr="00003641">
        <w:t xml:space="preserve">and </w:t>
      </w:r>
      <w:r w:rsidR="004D4AF3" w:rsidRPr="00003641">
        <w:t xml:space="preserve">in </w:t>
      </w:r>
      <w:r w:rsidR="00CC0B2F" w:rsidRPr="00003641">
        <w:t xml:space="preserve">a </w:t>
      </w:r>
      <w:r w:rsidRPr="00003641">
        <w:t>foreign language (Bell</w:t>
      </w:r>
      <w:r w:rsidR="00F255C2" w:rsidRPr="00003641">
        <w:t xml:space="preserve"> 1</w:t>
      </w:r>
      <w:r w:rsidRPr="00003641">
        <w:t xml:space="preserve">998; </w:t>
      </w:r>
      <w:proofErr w:type="spellStart"/>
      <w:r w:rsidRPr="00003641">
        <w:t>T</w:t>
      </w:r>
      <w:r w:rsidRPr="00003641">
        <w:rPr>
          <w:rFonts w:eastAsia="Calibri"/>
          <w:shd w:val="clear" w:color="auto" w:fill="FFFFFF"/>
        </w:rPr>
        <w:t>sou</w:t>
      </w:r>
      <w:proofErr w:type="spellEnd"/>
      <w:r w:rsidRPr="00003641">
        <w:rPr>
          <w:rFonts w:eastAsia="Calibri"/>
          <w:shd w:val="clear" w:color="auto" w:fill="FFFFFF"/>
        </w:rPr>
        <w:t>, Wang</w:t>
      </w:r>
      <w:r w:rsidR="002B7115" w:rsidRPr="00003641">
        <w:rPr>
          <w:rFonts w:eastAsia="Calibri"/>
          <w:shd w:val="clear" w:color="auto" w:fill="FFFFFF"/>
        </w:rPr>
        <w:t>,</w:t>
      </w:r>
      <w:r w:rsidRPr="00003641">
        <w:rPr>
          <w:rFonts w:eastAsia="Calibri"/>
          <w:shd w:val="clear" w:color="auto" w:fill="FFFFFF"/>
        </w:rPr>
        <w:t xml:space="preserve"> and </w:t>
      </w:r>
      <w:proofErr w:type="spellStart"/>
      <w:r w:rsidRPr="00003641">
        <w:rPr>
          <w:rFonts w:eastAsia="Calibri"/>
          <w:shd w:val="clear" w:color="auto" w:fill="FFFFFF"/>
        </w:rPr>
        <w:t>Tzeng</w:t>
      </w:r>
      <w:proofErr w:type="spellEnd"/>
      <w:r w:rsidR="00F255C2" w:rsidRPr="00003641">
        <w:rPr>
          <w:rFonts w:eastAsia="Calibri"/>
          <w:shd w:val="clear" w:color="auto" w:fill="FFFFFF"/>
        </w:rPr>
        <w:t xml:space="preserve"> 2</w:t>
      </w:r>
      <w:r w:rsidRPr="00003641">
        <w:rPr>
          <w:rFonts w:eastAsia="Calibri"/>
          <w:shd w:val="clear" w:color="auto" w:fill="FFFFFF"/>
        </w:rPr>
        <w:t xml:space="preserve">006; </w:t>
      </w:r>
      <w:r w:rsidRPr="00003641">
        <w:rPr>
          <w:rFonts w:eastAsia="Calibri"/>
        </w:rPr>
        <w:t>Wilson</w:t>
      </w:r>
      <w:r w:rsidR="00F255C2" w:rsidRPr="00003641">
        <w:rPr>
          <w:rFonts w:eastAsia="Calibri"/>
        </w:rPr>
        <w:t xml:space="preserve"> 1</w:t>
      </w:r>
      <w:r w:rsidRPr="00003641">
        <w:rPr>
          <w:rFonts w:eastAsia="Calibri"/>
        </w:rPr>
        <w:t>997)</w:t>
      </w:r>
      <w:r w:rsidRPr="00003641">
        <w:t>.</w:t>
      </w:r>
      <w:r w:rsidRPr="00003641">
        <w:rPr>
          <w:b/>
        </w:rPr>
        <w:t xml:space="preserve"> </w:t>
      </w:r>
      <w:r w:rsidRPr="00003641">
        <w:t xml:space="preserve">Glazer </w:t>
      </w:r>
      <w:r w:rsidR="00F255C2" w:rsidRPr="00003641">
        <w:t>and</w:t>
      </w:r>
      <w:r w:rsidRPr="00003641">
        <w:t xml:space="preserve"> Burke (1994) and </w:t>
      </w:r>
      <w:proofErr w:type="spellStart"/>
      <w:r w:rsidRPr="00003641">
        <w:t>Mallan</w:t>
      </w:r>
      <w:proofErr w:type="spellEnd"/>
      <w:r w:rsidRPr="00003641">
        <w:t xml:space="preserve"> (1991) </w:t>
      </w:r>
      <w:r w:rsidR="00FC1ADE" w:rsidRPr="00003641">
        <w:t xml:space="preserve">explained </w:t>
      </w:r>
      <w:r w:rsidRPr="00003641">
        <w:t xml:space="preserve">that stories help children develop an understanding of syntax and story structure which, in turn, </w:t>
      </w:r>
      <w:r w:rsidR="00B75C55" w:rsidRPr="00003641">
        <w:t>enables t</w:t>
      </w:r>
      <w:r w:rsidRPr="00003641">
        <w:t xml:space="preserve">hem </w:t>
      </w:r>
      <w:r w:rsidR="00B75C55" w:rsidRPr="00003641">
        <w:t xml:space="preserve">to </w:t>
      </w:r>
      <w:r w:rsidRPr="00003641">
        <w:t>narrate their own stories with greater success.</w:t>
      </w:r>
      <w:r w:rsidR="00CC0B2F" w:rsidRPr="00003641">
        <w:t xml:space="preserve"> This finding concurs with</w:t>
      </w:r>
      <w:r w:rsidRPr="00003641">
        <w:rPr>
          <w:rFonts w:eastAsia="Calibri"/>
        </w:rPr>
        <w:t xml:space="preserve"> </w:t>
      </w:r>
      <w:r w:rsidR="00C24E1D" w:rsidRPr="00003641">
        <w:t xml:space="preserve">Blank </w:t>
      </w:r>
      <w:r w:rsidR="00F255C2" w:rsidRPr="00003641">
        <w:t>and</w:t>
      </w:r>
      <w:r w:rsidR="00C24E1D" w:rsidRPr="00003641">
        <w:t xml:space="preserve"> Sheldon (1971), </w:t>
      </w:r>
      <w:r w:rsidR="00CC0B2F" w:rsidRPr="00003641">
        <w:rPr>
          <w:rFonts w:eastAsia="Calibri"/>
        </w:rPr>
        <w:t>Morrow (198</w:t>
      </w:r>
      <w:r w:rsidR="00C24E1D" w:rsidRPr="00003641">
        <w:rPr>
          <w:rFonts w:eastAsia="Calibri"/>
        </w:rPr>
        <w:t>6</w:t>
      </w:r>
      <w:r w:rsidR="00CC0B2F" w:rsidRPr="00003641">
        <w:rPr>
          <w:rFonts w:eastAsia="Calibri"/>
        </w:rPr>
        <w:t>)</w:t>
      </w:r>
      <w:r w:rsidR="00C24E1D" w:rsidRPr="00003641">
        <w:rPr>
          <w:rFonts w:eastAsia="Calibri"/>
        </w:rPr>
        <w:t xml:space="preserve"> </w:t>
      </w:r>
      <w:r w:rsidR="00C24E1D" w:rsidRPr="00003641">
        <w:t xml:space="preserve">and </w:t>
      </w:r>
      <w:proofErr w:type="spellStart"/>
      <w:r w:rsidR="00C24E1D" w:rsidRPr="00003641">
        <w:t>Pellegrini</w:t>
      </w:r>
      <w:proofErr w:type="spellEnd"/>
      <w:r w:rsidR="00C24E1D" w:rsidRPr="00003641">
        <w:t xml:space="preserve"> </w:t>
      </w:r>
      <w:r w:rsidR="00FD0A78" w:rsidRPr="00003641">
        <w:t>and</w:t>
      </w:r>
      <w:r w:rsidR="00C24E1D" w:rsidRPr="00003641">
        <w:t xml:space="preserve"> </w:t>
      </w:r>
      <w:proofErr w:type="spellStart"/>
      <w:r w:rsidR="00C24E1D" w:rsidRPr="00003641">
        <w:t>Galda</w:t>
      </w:r>
      <w:proofErr w:type="spellEnd"/>
      <w:r w:rsidR="00C24E1D" w:rsidRPr="00003641">
        <w:t xml:space="preserve"> (1982)</w:t>
      </w:r>
      <w:r w:rsidR="00CC0B2F" w:rsidRPr="00003641">
        <w:rPr>
          <w:rFonts w:eastAsia="Calibri"/>
        </w:rPr>
        <w:t xml:space="preserve"> who </w:t>
      </w:r>
      <w:r w:rsidR="00B75C55" w:rsidRPr="00003641">
        <w:rPr>
          <w:rFonts w:eastAsia="Calibri"/>
        </w:rPr>
        <w:t xml:space="preserve">have </w:t>
      </w:r>
      <w:r w:rsidR="00CC0B2F" w:rsidRPr="00003641">
        <w:rPr>
          <w:rFonts w:eastAsia="Calibri"/>
        </w:rPr>
        <w:t xml:space="preserve">reported that </w:t>
      </w:r>
      <w:r w:rsidR="00C24E1D" w:rsidRPr="00003641">
        <w:rPr>
          <w:rFonts w:eastAsia="Calibri"/>
        </w:rPr>
        <w:t>role-play and the</w:t>
      </w:r>
      <w:r w:rsidR="00CC0B2F" w:rsidRPr="00003641">
        <w:rPr>
          <w:rFonts w:eastAsia="Calibri"/>
        </w:rPr>
        <w:t xml:space="preserve"> retelling of stories contribute</w:t>
      </w:r>
      <w:r w:rsidR="00B75C55" w:rsidRPr="00003641">
        <w:rPr>
          <w:rFonts w:eastAsia="Calibri"/>
        </w:rPr>
        <w:t>s</w:t>
      </w:r>
      <w:r w:rsidR="00CC0B2F" w:rsidRPr="00003641">
        <w:rPr>
          <w:rFonts w:eastAsia="Calibri"/>
        </w:rPr>
        <w:t xml:space="preserve"> to increased syntactic complexity and the inclusion of structural elements</w:t>
      </w:r>
      <w:r w:rsidR="007158A8" w:rsidRPr="00003641">
        <w:rPr>
          <w:rFonts w:eastAsia="Calibri"/>
        </w:rPr>
        <w:t xml:space="preserve"> in stories</w:t>
      </w:r>
      <w:r w:rsidR="00CC0B2F" w:rsidRPr="00003641">
        <w:rPr>
          <w:rFonts w:eastAsia="Calibri"/>
        </w:rPr>
        <w:t>.</w:t>
      </w:r>
      <w:r w:rsidR="00FA0605" w:rsidRPr="00003641">
        <w:t xml:space="preserve"> </w:t>
      </w:r>
    </w:p>
    <w:p w14:paraId="6C08442B" w14:textId="77777777" w:rsidR="00222D7B" w:rsidRPr="00003641" w:rsidRDefault="00FA0605" w:rsidP="000659AB">
      <w:pPr>
        <w:ind w:firstLine="397"/>
        <w:jc w:val="both"/>
        <w:rPr>
          <w:rFonts w:eastAsia="Calibri"/>
        </w:rPr>
      </w:pPr>
      <w:r w:rsidRPr="00003641">
        <w:t xml:space="preserve">Although the above studies suggest </w:t>
      </w:r>
      <w:r w:rsidR="000E1C61" w:rsidRPr="00003641">
        <w:t xml:space="preserve">that children </w:t>
      </w:r>
      <w:r w:rsidR="004D4AF3" w:rsidRPr="00003641">
        <w:t xml:space="preserve">succeeded in acquiring </w:t>
      </w:r>
      <w:r w:rsidR="000E1C61" w:rsidRPr="00003641">
        <w:t>new words</w:t>
      </w:r>
      <w:r w:rsidRPr="00003641">
        <w:t xml:space="preserve">, few researchers have explicitly focused on </w:t>
      </w:r>
      <w:r w:rsidR="000E1C61" w:rsidRPr="00003641">
        <w:t>vocabulary learning</w:t>
      </w:r>
      <w:r w:rsidR="00222D7B" w:rsidRPr="00003641">
        <w:t xml:space="preserve"> in connection with storytelling</w:t>
      </w:r>
      <w:r w:rsidRPr="00003641">
        <w:t xml:space="preserve">. </w:t>
      </w:r>
      <w:r w:rsidR="008C6BEA" w:rsidRPr="00003641">
        <w:t xml:space="preserve">Nevertheless, </w:t>
      </w:r>
      <w:r w:rsidR="00EC59F9" w:rsidRPr="00003641">
        <w:t xml:space="preserve">there are explanations as to </w:t>
      </w:r>
      <w:r w:rsidR="001F50EF" w:rsidRPr="00003641">
        <w:t>why</w:t>
      </w:r>
      <w:r w:rsidR="00132F90" w:rsidRPr="00003641">
        <w:t xml:space="preserve"> </w:t>
      </w:r>
      <w:r w:rsidR="00D542D1" w:rsidRPr="00003641">
        <w:t>learners</w:t>
      </w:r>
      <w:r w:rsidR="00F205D8" w:rsidRPr="00003641">
        <w:t xml:space="preserve"> </w:t>
      </w:r>
      <w:r w:rsidR="00132F90" w:rsidRPr="00003641">
        <w:t xml:space="preserve">remember stories and </w:t>
      </w:r>
      <w:r w:rsidR="00D542D1" w:rsidRPr="00003641">
        <w:t>key</w:t>
      </w:r>
      <w:r w:rsidR="00132F90" w:rsidRPr="00003641">
        <w:t xml:space="preserve"> </w:t>
      </w:r>
      <w:r w:rsidR="000E1C61" w:rsidRPr="00003641">
        <w:t>structures</w:t>
      </w:r>
      <w:r w:rsidR="00132F90" w:rsidRPr="00003641">
        <w:t xml:space="preserve"> so well</w:t>
      </w:r>
      <w:r w:rsidR="001F50EF" w:rsidRPr="00003641">
        <w:t xml:space="preserve">. </w:t>
      </w:r>
      <w:r w:rsidR="00D542D1" w:rsidRPr="00003641">
        <w:t xml:space="preserve">Some are </w:t>
      </w:r>
      <w:r w:rsidR="00531FFB" w:rsidRPr="00003641">
        <w:t>related to the stories themselves,</w:t>
      </w:r>
      <w:r w:rsidR="00D542D1" w:rsidRPr="00003641">
        <w:t xml:space="preserve"> some to </w:t>
      </w:r>
      <w:r w:rsidR="004D4AF3" w:rsidRPr="00003641">
        <w:t xml:space="preserve">information </w:t>
      </w:r>
      <w:r w:rsidR="004961E3" w:rsidRPr="00003641">
        <w:t>process</w:t>
      </w:r>
      <w:r w:rsidR="004D4AF3" w:rsidRPr="00003641">
        <w:t>ing</w:t>
      </w:r>
      <w:r w:rsidR="004961E3" w:rsidRPr="00003641">
        <w:t xml:space="preserve"> </w:t>
      </w:r>
      <w:r w:rsidR="00D542D1" w:rsidRPr="00003641">
        <w:t xml:space="preserve">and some to </w:t>
      </w:r>
      <w:r w:rsidR="00531FFB" w:rsidRPr="00003641">
        <w:t>pedagogy</w:t>
      </w:r>
      <w:r w:rsidR="00D542D1" w:rsidRPr="00003641">
        <w:t xml:space="preserve">. According to </w:t>
      </w:r>
      <w:proofErr w:type="spellStart"/>
      <w:r w:rsidR="00531FFB" w:rsidRPr="00003641">
        <w:t>Wajnryb</w:t>
      </w:r>
      <w:proofErr w:type="spellEnd"/>
      <w:r w:rsidR="00531FFB" w:rsidRPr="00003641">
        <w:t xml:space="preserve"> (2003:</w:t>
      </w:r>
      <w:r w:rsidR="00222D7B" w:rsidRPr="00003641">
        <w:t xml:space="preserve"> </w:t>
      </w:r>
      <w:r w:rsidR="00531FFB" w:rsidRPr="00003641">
        <w:t>4) s</w:t>
      </w:r>
      <w:r w:rsidR="00531FFB" w:rsidRPr="00003641">
        <w:rPr>
          <w:rFonts w:eastAsia="Calibri"/>
        </w:rPr>
        <w:t xml:space="preserve">tories can </w:t>
      </w:r>
      <w:r w:rsidR="00531FFB" w:rsidRPr="00003641">
        <w:rPr>
          <w:bCs/>
        </w:rPr>
        <w:t>transport us beyond all boundaries of time, space, langua</w:t>
      </w:r>
      <w:r w:rsidR="00D542D1" w:rsidRPr="00003641">
        <w:rPr>
          <w:bCs/>
        </w:rPr>
        <w:t>ge, ethnicity, class and gender because n</w:t>
      </w:r>
      <w:r w:rsidR="00D542D1" w:rsidRPr="00003641">
        <w:rPr>
          <w:rFonts w:eastAsia="Calibri"/>
        </w:rPr>
        <w:t>arratives appeal to our emotions and imagination.</w:t>
      </w:r>
      <w:r w:rsidR="00D542D1" w:rsidRPr="00003641">
        <w:t xml:space="preserve"> The rhythm of stories and the</w:t>
      </w:r>
      <w:r w:rsidR="005119B5" w:rsidRPr="00003641">
        <w:t xml:space="preserve"> </w:t>
      </w:r>
      <w:r w:rsidR="00D542D1" w:rsidRPr="00003641">
        <w:t xml:space="preserve">language (e.g. </w:t>
      </w:r>
      <w:r w:rsidR="00D542D1" w:rsidRPr="00003641">
        <w:rPr>
          <w:rFonts w:eastAsia="Calibri"/>
        </w:rPr>
        <w:t xml:space="preserve">repetitive structures) can captivate the learners. Research </w:t>
      </w:r>
      <w:r w:rsidR="00B75C55" w:rsidRPr="00003641">
        <w:rPr>
          <w:rFonts w:eastAsia="Calibri"/>
        </w:rPr>
        <w:t xml:space="preserve">has shown that </w:t>
      </w:r>
      <w:r w:rsidR="00D542D1" w:rsidRPr="00003641">
        <w:rPr>
          <w:rFonts w:eastAsia="Calibri"/>
        </w:rPr>
        <w:t xml:space="preserve">children </w:t>
      </w:r>
      <w:r w:rsidR="00531FFB" w:rsidRPr="00003641">
        <w:rPr>
          <w:rFonts w:eastAsia="Calibri"/>
        </w:rPr>
        <w:t>join in easily and repeat, chant, and participate in the telling of the story (</w:t>
      </w:r>
      <w:r w:rsidR="00531FFB" w:rsidRPr="00003641">
        <w:t>Kent</w:t>
      </w:r>
      <w:r w:rsidR="00F255C2" w:rsidRPr="00003641">
        <w:t xml:space="preserve"> 2</w:t>
      </w:r>
      <w:r w:rsidR="00531FFB" w:rsidRPr="00003641">
        <w:t>004</w:t>
      </w:r>
      <w:r w:rsidR="00BE3BD5" w:rsidRPr="00003641">
        <w:t>;</w:t>
      </w:r>
      <w:r w:rsidR="00531FFB" w:rsidRPr="00003641">
        <w:t xml:space="preserve"> </w:t>
      </w:r>
      <w:proofErr w:type="spellStart"/>
      <w:r w:rsidR="00531FFB" w:rsidRPr="00003641">
        <w:t>Sneddon</w:t>
      </w:r>
      <w:proofErr w:type="spellEnd"/>
      <w:r w:rsidR="00F255C2" w:rsidRPr="00003641">
        <w:t xml:space="preserve"> 2</w:t>
      </w:r>
      <w:r w:rsidR="00531FFB" w:rsidRPr="00003641">
        <w:t xml:space="preserve">008). </w:t>
      </w:r>
      <w:r w:rsidR="00BE3BD5" w:rsidRPr="00003641">
        <w:t>Stories engage children and help them learn language incidentally, through unconscious processes (</w:t>
      </w:r>
      <w:proofErr w:type="spellStart"/>
      <w:r w:rsidR="00BE3BD5" w:rsidRPr="00003641">
        <w:t>Ell</w:t>
      </w:r>
      <w:r w:rsidR="003C392F" w:rsidRPr="00003641">
        <w:t>e</w:t>
      </w:r>
      <w:r w:rsidR="00BE3BD5" w:rsidRPr="00003641">
        <w:t>y</w:t>
      </w:r>
      <w:proofErr w:type="spellEnd"/>
      <w:r w:rsidR="00F255C2" w:rsidRPr="00003641">
        <w:t xml:space="preserve"> 1</w:t>
      </w:r>
      <w:r w:rsidR="00BE3BD5" w:rsidRPr="00003641">
        <w:t xml:space="preserve">991; Morgan </w:t>
      </w:r>
      <w:r w:rsidR="00F255C2" w:rsidRPr="00003641">
        <w:t>and</w:t>
      </w:r>
      <w:r w:rsidR="00BE3BD5" w:rsidRPr="00003641">
        <w:t xml:space="preserve"> </w:t>
      </w:r>
      <w:proofErr w:type="spellStart"/>
      <w:r w:rsidR="00BE3BD5" w:rsidRPr="00003641">
        <w:t>Rinvolucri</w:t>
      </w:r>
      <w:proofErr w:type="spellEnd"/>
      <w:r w:rsidR="00F255C2" w:rsidRPr="00003641">
        <w:t xml:space="preserve"> </w:t>
      </w:r>
      <w:r w:rsidR="00F255C2" w:rsidRPr="00003641">
        <w:lastRenderedPageBreak/>
        <w:t>1</w:t>
      </w:r>
      <w:r w:rsidR="00BE3BD5" w:rsidRPr="00003641">
        <w:t xml:space="preserve">983). </w:t>
      </w:r>
      <w:r w:rsidR="00531FFB" w:rsidRPr="00003641">
        <w:rPr>
          <w:rFonts w:eastAsia="Calibri"/>
        </w:rPr>
        <w:t xml:space="preserve">The combination of the engaging nature </w:t>
      </w:r>
      <w:r w:rsidR="007923B6" w:rsidRPr="00003641">
        <w:rPr>
          <w:rFonts w:eastAsia="Calibri"/>
        </w:rPr>
        <w:t>of</w:t>
      </w:r>
      <w:r w:rsidR="00531FFB" w:rsidRPr="00003641">
        <w:rPr>
          <w:rFonts w:eastAsia="Calibri"/>
        </w:rPr>
        <w:t xml:space="preserve"> stories </w:t>
      </w:r>
      <w:r w:rsidR="007923B6" w:rsidRPr="00003641">
        <w:rPr>
          <w:rFonts w:eastAsia="Calibri"/>
        </w:rPr>
        <w:t>and</w:t>
      </w:r>
      <w:r w:rsidR="00531FFB" w:rsidRPr="00003641">
        <w:rPr>
          <w:rFonts w:eastAsia="Calibri"/>
        </w:rPr>
        <w:t xml:space="preserve"> the </w:t>
      </w:r>
      <w:r w:rsidR="00FF5F4D" w:rsidRPr="00003641">
        <w:rPr>
          <w:rFonts w:eastAsia="Calibri"/>
        </w:rPr>
        <w:t xml:space="preserve">participation of the </w:t>
      </w:r>
      <w:r w:rsidR="007923B6" w:rsidRPr="00003641">
        <w:rPr>
          <w:rFonts w:eastAsia="Calibri"/>
        </w:rPr>
        <w:t>learner</w:t>
      </w:r>
      <w:r w:rsidR="00FF5F4D" w:rsidRPr="00003641">
        <w:rPr>
          <w:rFonts w:eastAsia="Calibri"/>
        </w:rPr>
        <w:t>s</w:t>
      </w:r>
      <w:r w:rsidR="00531FFB" w:rsidRPr="00003641">
        <w:rPr>
          <w:rFonts w:eastAsia="Calibri"/>
        </w:rPr>
        <w:t xml:space="preserve"> </w:t>
      </w:r>
      <w:r w:rsidR="00222D7B" w:rsidRPr="00003641">
        <w:rPr>
          <w:rFonts w:eastAsia="Calibri"/>
        </w:rPr>
        <w:t xml:space="preserve">arguably </w:t>
      </w:r>
      <w:r w:rsidR="007923B6" w:rsidRPr="00003641">
        <w:rPr>
          <w:rFonts w:eastAsia="Calibri"/>
        </w:rPr>
        <w:t>facilitate</w:t>
      </w:r>
      <w:r w:rsidR="004D4AF3" w:rsidRPr="00003641">
        <w:rPr>
          <w:rFonts w:eastAsia="Calibri"/>
        </w:rPr>
        <w:t>s</w:t>
      </w:r>
      <w:r w:rsidR="007923B6" w:rsidRPr="00003641">
        <w:rPr>
          <w:rFonts w:eastAsia="Calibri"/>
        </w:rPr>
        <w:t xml:space="preserve"> memorization and contribute</w:t>
      </w:r>
      <w:r w:rsidR="00531FFB" w:rsidRPr="00003641">
        <w:rPr>
          <w:rFonts w:eastAsia="Calibri"/>
        </w:rPr>
        <w:t xml:space="preserve"> to academic achievement (Ellis</w:t>
      </w:r>
      <w:r w:rsidR="00F255C2" w:rsidRPr="00003641">
        <w:rPr>
          <w:rFonts w:eastAsia="Calibri"/>
        </w:rPr>
        <w:t xml:space="preserve"> 1</w:t>
      </w:r>
      <w:r w:rsidR="00531FFB" w:rsidRPr="00003641">
        <w:rPr>
          <w:rFonts w:eastAsia="Calibri"/>
        </w:rPr>
        <w:t xml:space="preserve">988). </w:t>
      </w:r>
    </w:p>
    <w:p w14:paraId="142C1963" w14:textId="6F2656F2" w:rsidR="00305202" w:rsidRPr="00003641" w:rsidRDefault="00531FFB" w:rsidP="000659AB">
      <w:pPr>
        <w:ind w:firstLine="397"/>
        <w:jc w:val="both"/>
        <w:rPr>
          <w:lang w:eastAsia="en-US"/>
        </w:rPr>
      </w:pPr>
      <w:r w:rsidRPr="00003641">
        <w:rPr>
          <w:rFonts w:eastAsia="Calibri"/>
        </w:rPr>
        <w:t>Information-processing theories provide additional insights</w:t>
      </w:r>
      <w:r w:rsidR="00AA7CAD" w:rsidRPr="00003641">
        <w:rPr>
          <w:rFonts w:eastAsia="Calibri"/>
        </w:rPr>
        <w:t>.</w:t>
      </w:r>
      <w:r w:rsidRPr="00003641">
        <w:rPr>
          <w:rFonts w:eastAsia="Calibri"/>
        </w:rPr>
        <w:t xml:space="preserve"> </w:t>
      </w:r>
      <w:r w:rsidRPr="00003641">
        <w:t xml:space="preserve">Duff </w:t>
      </w:r>
      <w:r w:rsidR="00F255C2" w:rsidRPr="00003641">
        <w:t>and</w:t>
      </w:r>
      <w:r w:rsidRPr="00003641">
        <w:t xml:space="preserve"> </w:t>
      </w:r>
      <w:proofErr w:type="spellStart"/>
      <w:r w:rsidRPr="00003641">
        <w:t>Maley</w:t>
      </w:r>
      <w:proofErr w:type="spellEnd"/>
      <w:r w:rsidR="00D27106" w:rsidRPr="00003641">
        <w:t xml:space="preserve">, </w:t>
      </w:r>
      <w:r w:rsidR="00F255C2" w:rsidRPr="00003641">
        <w:t>authors of</w:t>
      </w:r>
      <w:r w:rsidR="00D27106" w:rsidRPr="00003641">
        <w:t xml:space="preserve"> a well-known resource book for English language teachers, suggest</w:t>
      </w:r>
      <w:r w:rsidRPr="00003641">
        <w:t xml:space="preserve"> that we process stories and facts in different parts of the brain and</w:t>
      </w:r>
      <w:r w:rsidR="00B75C55" w:rsidRPr="00003641">
        <w:t>,</w:t>
      </w:r>
      <w:r w:rsidRPr="00003641">
        <w:t xml:space="preserve"> therefore</w:t>
      </w:r>
      <w:r w:rsidR="00B75C55" w:rsidRPr="00003641">
        <w:t>,</w:t>
      </w:r>
      <w:r w:rsidRPr="00003641">
        <w:t xml:space="preserve"> retain stories more easily</w:t>
      </w:r>
      <w:r w:rsidR="00D27106" w:rsidRPr="00003641">
        <w:t xml:space="preserve"> (1990: 5)</w:t>
      </w:r>
      <w:r w:rsidRPr="00003641">
        <w:t xml:space="preserve">. Further, </w:t>
      </w:r>
      <w:proofErr w:type="spellStart"/>
      <w:r w:rsidRPr="00003641">
        <w:rPr>
          <w:rFonts w:eastAsia="Calibri"/>
        </w:rPr>
        <w:t>Paivio</w:t>
      </w:r>
      <w:proofErr w:type="spellEnd"/>
      <w:r w:rsidRPr="00003641">
        <w:rPr>
          <w:rFonts w:eastAsia="Calibri"/>
        </w:rPr>
        <w:t xml:space="preserve"> (1986) holds that t</w:t>
      </w:r>
      <w:r w:rsidRPr="00003641">
        <w:t>h</w:t>
      </w:r>
      <w:r w:rsidRPr="00003641">
        <w:rPr>
          <w:rFonts w:eastAsia="Calibri"/>
        </w:rPr>
        <w:t xml:space="preserve">e simultaneous use of language and visuals leads to dual coding </w:t>
      </w:r>
      <w:r w:rsidR="001B456B" w:rsidRPr="00003641">
        <w:rPr>
          <w:rFonts w:eastAsia="Calibri"/>
        </w:rPr>
        <w:t>that</w:t>
      </w:r>
      <w:r w:rsidRPr="00003641">
        <w:rPr>
          <w:rFonts w:eastAsia="Calibri"/>
        </w:rPr>
        <w:t xml:space="preserve"> </w:t>
      </w:r>
      <w:r w:rsidR="00222D7B" w:rsidRPr="00003641">
        <w:rPr>
          <w:rFonts w:eastAsia="Calibri"/>
        </w:rPr>
        <w:t xml:space="preserve">can </w:t>
      </w:r>
      <w:r w:rsidRPr="00003641">
        <w:rPr>
          <w:rFonts w:eastAsia="Calibri"/>
        </w:rPr>
        <w:t>facilitate retention and recall.</w:t>
      </w:r>
      <w:r w:rsidR="00D542D1" w:rsidRPr="00003641">
        <w:rPr>
          <w:rFonts w:eastAsia="Calibri"/>
        </w:rPr>
        <w:t xml:space="preserve"> </w:t>
      </w:r>
      <w:r w:rsidR="006C3E0E" w:rsidRPr="00003641">
        <w:rPr>
          <w:rFonts w:eastAsia="Calibri"/>
        </w:rPr>
        <w:t xml:space="preserve">This </w:t>
      </w:r>
      <w:r w:rsidR="00F255C2" w:rsidRPr="00003641">
        <w:rPr>
          <w:rFonts w:eastAsia="Calibri"/>
        </w:rPr>
        <w:t>may provide some explanation of how</w:t>
      </w:r>
      <w:r w:rsidR="006C3E0E" w:rsidRPr="00003641">
        <w:rPr>
          <w:rFonts w:eastAsia="Calibri"/>
        </w:rPr>
        <w:t xml:space="preserve"> </w:t>
      </w:r>
      <w:r w:rsidR="003F06CE" w:rsidRPr="00003641">
        <w:rPr>
          <w:rFonts w:eastAsia="Calibri"/>
        </w:rPr>
        <w:t xml:space="preserve">the use of </w:t>
      </w:r>
      <w:r w:rsidR="006C3E0E" w:rsidRPr="00003641">
        <w:rPr>
          <w:rFonts w:eastAsia="Calibri"/>
        </w:rPr>
        <w:t xml:space="preserve">picture books </w:t>
      </w:r>
      <w:r w:rsidR="00F255C2" w:rsidRPr="00003641">
        <w:rPr>
          <w:rFonts w:eastAsia="Calibri"/>
        </w:rPr>
        <w:t>may enhance</w:t>
      </w:r>
      <w:r w:rsidR="006C3E0E" w:rsidRPr="00003641">
        <w:rPr>
          <w:rFonts w:eastAsia="Calibri"/>
        </w:rPr>
        <w:t xml:space="preserve"> language learning. </w:t>
      </w:r>
      <w:r w:rsidR="002B7115" w:rsidRPr="00003641">
        <w:t>As for pedagogy</w:t>
      </w:r>
      <w:r w:rsidR="00B75C55" w:rsidRPr="00003641">
        <w:t>,</w:t>
      </w:r>
      <w:r w:rsidR="002B7115" w:rsidRPr="00003641">
        <w:t xml:space="preserve"> it is noticeable that several </w:t>
      </w:r>
      <w:r w:rsidR="003F077E" w:rsidRPr="00003641">
        <w:t xml:space="preserve">EFL </w:t>
      </w:r>
      <w:r w:rsidR="003C392F" w:rsidRPr="00003641">
        <w:t xml:space="preserve">(English as a foreign language) </w:t>
      </w:r>
      <w:r w:rsidR="003F077E" w:rsidRPr="00003641">
        <w:t xml:space="preserve">and MFL </w:t>
      </w:r>
      <w:r w:rsidR="002B7115" w:rsidRPr="00003641">
        <w:t>research projects</w:t>
      </w:r>
      <w:r w:rsidR="008B5660" w:rsidRPr="00003641">
        <w:t xml:space="preserve"> on </w:t>
      </w:r>
      <w:proofErr w:type="gramStart"/>
      <w:r w:rsidR="008B5660" w:rsidRPr="00003641">
        <w:t>story-telling</w:t>
      </w:r>
      <w:proofErr w:type="gramEnd"/>
      <w:r w:rsidR="002B7115" w:rsidRPr="00003641">
        <w:t xml:space="preserve"> </w:t>
      </w:r>
      <w:r w:rsidR="001B456B" w:rsidRPr="00003641">
        <w:t>that</w:t>
      </w:r>
      <w:r w:rsidR="00EA6AD6" w:rsidRPr="00003641">
        <w:t xml:space="preserve"> reported </w:t>
      </w:r>
      <w:r w:rsidR="001B456B" w:rsidRPr="00003641">
        <w:t xml:space="preserve">vocabulary gain, </w:t>
      </w:r>
      <w:r w:rsidR="002B7115" w:rsidRPr="00003641">
        <w:t xml:space="preserve">were underpinned by social constructivist learning theories. Practitioners who used a </w:t>
      </w:r>
      <w:r w:rsidR="00346515" w:rsidRPr="00003641">
        <w:rPr>
          <w:rFonts w:eastAsia="Calibri"/>
        </w:rPr>
        <w:t>task-based approach</w:t>
      </w:r>
      <w:r w:rsidR="002B7115" w:rsidRPr="00003641">
        <w:rPr>
          <w:rFonts w:eastAsia="Calibri"/>
        </w:rPr>
        <w:t xml:space="preserve"> (Ellis</w:t>
      </w:r>
      <w:r w:rsidR="00F255C2" w:rsidRPr="00003641">
        <w:rPr>
          <w:rFonts w:eastAsia="Calibri"/>
        </w:rPr>
        <w:t xml:space="preserve"> 2</w:t>
      </w:r>
      <w:r w:rsidR="002B7115" w:rsidRPr="00003641">
        <w:rPr>
          <w:rFonts w:eastAsia="Calibri"/>
        </w:rPr>
        <w:t>003</w:t>
      </w:r>
      <w:r w:rsidR="00181A37" w:rsidRPr="00003641">
        <w:rPr>
          <w:rFonts w:eastAsia="Calibri"/>
        </w:rPr>
        <w:t>, Willis 1996</w:t>
      </w:r>
      <w:r w:rsidR="002B7115" w:rsidRPr="00003641">
        <w:rPr>
          <w:rFonts w:eastAsia="Calibri"/>
        </w:rPr>
        <w:t>)</w:t>
      </w:r>
      <w:r w:rsidR="00346515" w:rsidRPr="00003641">
        <w:rPr>
          <w:rFonts w:eastAsia="Calibri"/>
        </w:rPr>
        <w:t xml:space="preserve"> such as</w:t>
      </w:r>
      <w:r w:rsidR="007B27D4" w:rsidRPr="00003641">
        <w:t xml:space="preserve"> </w:t>
      </w:r>
      <w:r w:rsidR="00346515" w:rsidRPr="00003641">
        <w:t xml:space="preserve">Ehlers </w:t>
      </w:r>
      <w:r w:rsidR="00346515" w:rsidRPr="00003641">
        <w:rPr>
          <w:iCs/>
        </w:rPr>
        <w:t>et al.</w:t>
      </w:r>
      <w:r w:rsidR="00346515" w:rsidRPr="00003641">
        <w:t xml:space="preserve"> (2006)</w:t>
      </w:r>
      <w:r w:rsidR="007B27D4" w:rsidRPr="00003641">
        <w:rPr>
          <w:iCs/>
        </w:rPr>
        <w:t>,</w:t>
      </w:r>
      <w:r w:rsidR="007B27D4" w:rsidRPr="00003641">
        <w:rPr>
          <w:i/>
          <w:iCs/>
        </w:rPr>
        <w:t xml:space="preserve"> </w:t>
      </w:r>
      <w:proofErr w:type="spellStart"/>
      <w:r w:rsidR="00346515" w:rsidRPr="00003641">
        <w:t>Gretsch</w:t>
      </w:r>
      <w:proofErr w:type="spellEnd"/>
      <w:r w:rsidR="00346515" w:rsidRPr="00003641">
        <w:t xml:space="preserve"> (1994) and Kirsch (1997) </w:t>
      </w:r>
      <w:r w:rsidR="00963939" w:rsidRPr="00003641">
        <w:t xml:space="preserve">offered children opportunities to listen to and </w:t>
      </w:r>
      <w:r w:rsidR="0085147C" w:rsidRPr="00003641">
        <w:t xml:space="preserve">to </w:t>
      </w:r>
      <w:r w:rsidR="006E486A" w:rsidRPr="00003641">
        <w:t>create stories in a well-</w:t>
      </w:r>
      <w:r w:rsidR="00963939" w:rsidRPr="00003641">
        <w:t xml:space="preserve">supported learning environment. </w:t>
      </w:r>
      <w:r w:rsidR="002B7115" w:rsidRPr="00003641">
        <w:t>The</w:t>
      </w:r>
      <w:r w:rsidR="00514C75" w:rsidRPr="00003641">
        <w:t xml:space="preserve"> anal</w:t>
      </w:r>
      <w:r w:rsidR="00C0302D" w:rsidRPr="00003641">
        <w:t>y</w:t>
      </w:r>
      <w:r w:rsidR="00514C75" w:rsidRPr="00003641">
        <w:t>sis of the work of these practitioners shows that they</w:t>
      </w:r>
      <w:r w:rsidR="00C0302D" w:rsidRPr="00003641">
        <w:t xml:space="preserve"> </w:t>
      </w:r>
      <w:r w:rsidR="002B7115" w:rsidRPr="00003641">
        <w:t>encouraged learner autonomy, interaction with text and language, collaboration, and commun</w:t>
      </w:r>
      <w:r w:rsidR="00DA4186" w:rsidRPr="00003641">
        <w:t xml:space="preserve">ication for a given purpose </w:t>
      </w:r>
      <w:r w:rsidR="002B7115" w:rsidRPr="00003641">
        <w:t xml:space="preserve">in a meaningful context. </w:t>
      </w:r>
    </w:p>
    <w:p w14:paraId="7AD6B6DD" w14:textId="77777777" w:rsidR="00FA0605" w:rsidRPr="00003641" w:rsidRDefault="00D542D1" w:rsidP="000659AB">
      <w:pPr>
        <w:pStyle w:val="ListParagraph"/>
        <w:ind w:left="0" w:firstLine="397"/>
        <w:jc w:val="both"/>
      </w:pPr>
      <w:r w:rsidRPr="00003641">
        <w:t xml:space="preserve">Although stories </w:t>
      </w:r>
      <w:r w:rsidR="008B5660" w:rsidRPr="00003641">
        <w:t xml:space="preserve">arguably </w:t>
      </w:r>
      <w:r w:rsidRPr="00003641">
        <w:t xml:space="preserve">have the potential to promote language development, </w:t>
      </w:r>
      <w:r w:rsidR="007172D2" w:rsidRPr="00003641">
        <w:t>meaning-making</w:t>
      </w:r>
      <w:r w:rsidRPr="00003641">
        <w:t xml:space="preserve"> can be a daunting task for</w:t>
      </w:r>
      <w:r w:rsidR="006F32BB" w:rsidRPr="00003641">
        <w:t xml:space="preserve"> </w:t>
      </w:r>
      <w:r w:rsidR="00EF6CC5" w:rsidRPr="00003641">
        <w:t xml:space="preserve">beginner </w:t>
      </w:r>
      <w:r w:rsidR="00FB2EF4" w:rsidRPr="00003641">
        <w:t>language</w:t>
      </w:r>
      <w:r w:rsidRPr="00003641">
        <w:t xml:space="preserve"> learners</w:t>
      </w:r>
      <w:r w:rsidR="004F3F3E" w:rsidRPr="00003641">
        <w:t xml:space="preserve"> who lack the vocabulary to engage with the text</w:t>
      </w:r>
      <w:r w:rsidR="007172D2" w:rsidRPr="00003641">
        <w:t>.</w:t>
      </w:r>
      <w:r w:rsidRPr="00003641">
        <w:t xml:space="preserve"> </w:t>
      </w:r>
      <w:r w:rsidR="00EF6CC5" w:rsidRPr="00003641">
        <w:t xml:space="preserve">Experts have </w:t>
      </w:r>
      <w:r w:rsidR="00305202" w:rsidRPr="00003641">
        <w:t xml:space="preserve">found </w:t>
      </w:r>
      <w:r w:rsidR="00EF6CC5" w:rsidRPr="00003641">
        <w:t>correlation</w:t>
      </w:r>
      <w:r w:rsidR="00305202" w:rsidRPr="00003641">
        <w:t>s</w:t>
      </w:r>
      <w:r w:rsidR="00EF6CC5" w:rsidRPr="00003641">
        <w:t xml:space="preserve"> between vocabulary </w:t>
      </w:r>
      <w:r w:rsidR="0085147C" w:rsidRPr="00003641">
        <w:t xml:space="preserve">gain </w:t>
      </w:r>
      <w:r w:rsidR="00EF6CC5" w:rsidRPr="00003641">
        <w:t>and listening comprehension</w:t>
      </w:r>
      <w:r w:rsidR="00305202" w:rsidRPr="00003641">
        <w:t xml:space="preserve"> a</w:t>
      </w:r>
      <w:r w:rsidR="00FB2EF4" w:rsidRPr="00003641">
        <w:t xml:space="preserve">s well as </w:t>
      </w:r>
      <w:r w:rsidR="00305202" w:rsidRPr="00003641">
        <w:t xml:space="preserve">vocabulary </w:t>
      </w:r>
      <w:r w:rsidR="0085147C" w:rsidRPr="00003641">
        <w:t xml:space="preserve">gain </w:t>
      </w:r>
      <w:r w:rsidR="00305202" w:rsidRPr="00003641">
        <w:t>and reading (</w:t>
      </w:r>
      <w:proofErr w:type="spellStart"/>
      <w:r w:rsidR="00305202" w:rsidRPr="00003641">
        <w:t>Gersten</w:t>
      </w:r>
      <w:proofErr w:type="spellEnd"/>
      <w:r w:rsidR="00305202" w:rsidRPr="00003641">
        <w:t xml:space="preserve"> </w:t>
      </w:r>
      <w:r w:rsidR="00F255C2" w:rsidRPr="00003641">
        <w:t>and</w:t>
      </w:r>
      <w:r w:rsidR="00305202" w:rsidRPr="00003641">
        <w:t xml:space="preserve"> </w:t>
      </w:r>
      <w:proofErr w:type="spellStart"/>
      <w:r w:rsidR="00305202" w:rsidRPr="00003641">
        <w:t>Geva</w:t>
      </w:r>
      <w:proofErr w:type="spellEnd"/>
      <w:r w:rsidR="00F255C2" w:rsidRPr="00003641">
        <w:t xml:space="preserve"> 2</w:t>
      </w:r>
      <w:r w:rsidR="00305202" w:rsidRPr="00003641">
        <w:t xml:space="preserve">003; </w:t>
      </w:r>
      <w:proofErr w:type="spellStart"/>
      <w:r w:rsidR="00305202" w:rsidRPr="00003641">
        <w:t>St</w:t>
      </w:r>
      <w:r w:rsidR="00670ED2" w:rsidRPr="00003641">
        <w:t>æ</w:t>
      </w:r>
      <w:r w:rsidR="00305202" w:rsidRPr="00003641">
        <w:t>hr</w:t>
      </w:r>
      <w:proofErr w:type="spellEnd"/>
      <w:r w:rsidR="00F255C2" w:rsidRPr="00003641">
        <w:t xml:space="preserve"> 2</w:t>
      </w:r>
      <w:r w:rsidR="00305202" w:rsidRPr="00003641">
        <w:t xml:space="preserve">008). </w:t>
      </w:r>
      <w:r w:rsidR="00305202" w:rsidRPr="00003641">
        <w:rPr>
          <w:rFonts w:eastAsia="Calibri"/>
        </w:rPr>
        <w:t>Nation (2001</w:t>
      </w:r>
      <w:r w:rsidR="00F255C2" w:rsidRPr="00003641">
        <w:rPr>
          <w:rFonts w:eastAsia="Calibri"/>
        </w:rPr>
        <w:t xml:space="preserve"> 2</w:t>
      </w:r>
      <w:r w:rsidR="00305202" w:rsidRPr="00003641">
        <w:rPr>
          <w:rFonts w:eastAsia="Calibri"/>
        </w:rPr>
        <w:t xml:space="preserve">006) reported that it is necessary to know 6,000-7,000 </w:t>
      </w:r>
      <w:r w:rsidR="00305202" w:rsidRPr="00003641">
        <w:t xml:space="preserve">word families to </w:t>
      </w:r>
      <w:r w:rsidR="00305202" w:rsidRPr="00003641">
        <w:rPr>
          <w:rFonts w:eastAsia="Calibri"/>
        </w:rPr>
        <w:t>understand spoken discourse</w:t>
      </w:r>
      <w:r w:rsidR="00305202" w:rsidRPr="00003641">
        <w:t xml:space="preserve"> and 8,000-9,000 to understand written discourse (98% of the words). </w:t>
      </w:r>
      <w:r w:rsidR="007606DE" w:rsidRPr="00003641">
        <w:t>Guessing</w:t>
      </w:r>
      <w:r w:rsidR="00305202" w:rsidRPr="00003641">
        <w:t xml:space="preserve"> </w:t>
      </w:r>
      <w:r w:rsidR="00BC2266" w:rsidRPr="00003641">
        <w:t xml:space="preserve">the meaning of </w:t>
      </w:r>
      <w:r w:rsidR="00305202" w:rsidRPr="00003641">
        <w:t>unknown</w:t>
      </w:r>
      <w:r w:rsidR="006F32BB" w:rsidRPr="00003641">
        <w:t xml:space="preserve"> words</w:t>
      </w:r>
      <w:r w:rsidR="00305202" w:rsidRPr="00003641">
        <w:t xml:space="preserve"> is difficult </w:t>
      </w:r>
      <w:r w:rsidR="00BB6607" w:rsidRPr="00003641">
        <w:t xml:space="preserve">and unreliable </w:t>
      </w:r>
      <w:r w:rsidR="00305202" w:rsidRPr="00003641">
        <w:t>below this threshold</w:t>
      </w:r>
      <w:r w:rsidR="00AA7CAD" w:rsidRPr="00003641">
        <w:t xml:space="preserve">. </w:t>
      </w:r>
      <w:r w:rsidR="004C1881" w:rsidRPr="00003641">
        <w:t xml:space="preserve">In order to ensure that learners </w:t>
      </w:r>
      <w:r w:rsidR="00C24E1D" w:rsidRPr="00003641">
        <w:t xml:space="preserve">with a considerably lower </w:t>
      </w:r>
      <w:r w:rsidR="004C1881" w:rsidRPr="00003641">
        <w:t xml:space="preserve">vocabulary </w:t>
      </w:r>
      <w:r w:rsidR="009D4845" w:rsidRPr="00003641">
        <w:t xml:space="preserve">benefit from </w:t>
      </w:r>
      <w:r w:rsidR="00C24E1D" w:rsidRPr="00003641">
        <w:t>story</w:t>
      </w:r>
      <w:r w:rsidR="009D4845" w:rsidRPr="00003641">
        <w:t xml:space="preserve">telling, </w:t>
      </w:r>
      <w:r w:rsidR="006F32BB" w:rsidRPr="00003641">
        <w:t xml:space="preserve">teachers </w:t>
      </w:r>
      <w:r w:rsidR="00522392" w:rsidRPr="00003641">
        <w:t xml:space="preserve">need to </w:t>
      </w:r>
      <w:r w:rsidR="009D4845" w:rsidRPr="00003641">
        <w:t>c</w:t>
      </w:r>
      <w:r w:rsidR="00305202" w:rsidRPr="00003641">
        <w:t xml:space="preserve">hoose </w:t>
      </w:r>
      <w:r w:rsidR="002C514E" w:rsidRPr="00003641">
        <w:t xml:space="preserve">appropriate </w:t>
      </w:r>
      <w:r w:rsidR="00305202" w:rsidRPr="00003641">
        <w:t xml:space="preserve">stories </w:t>
      </w:r>
      <w:r w:rsidR="002C514E" w:rsidRPr="00003641">
        <w:t>and</w:t>
      </w:r>
      <w:r w:rsidR="009D4845" w:rsidRPr="00003641">
        <w:t xml:space="preserve"> provide support during and after the </w:t>
      </w:r>
      <w:r w:rsidR="00522392" w:rsidRPr="00003641">
        <w:t>narration</w:t>
      </w:r>
      <w:r w:rsidR="009D4845" w:rsidRPr="00003641">
        <w:t xml:space="preserve">. </w:t>
      </w:r>
      <w:proofErr w:type="spellStart"/>
      <w:r w:rsidR="00EF6CC5" w:rsidRPr="00003641">
        <w:t>Heathfield</w:t>
      </w:r>
      <w:proofErr w:type="spellEnd"/>
      <w:r w:rsidR="00EF6CC5" w:rsidRPr="00003641">
        <w:t xml:space="preserve"> (2011) suggested the following strategies to make the language input comprehensible: using actions, mi</w:t>
      </w:r>
      <w:r w:rsidR="00BC2266" w:rsidRPr="00003641">
        <w:t>m</w:t>
      </w:r>
      <w:r w:rsidR="00EF6CC5" w:rsidRPr="00003641">
        <w:t>e and gesture; having empathy for the characters in the story and display</w:t>
      </w:r>
      <w:r w:rsidR="0085147C" w:rsidRPr="00003641">
        <w:t>ing</w:t>
      </w:r>
      <w:r w:rsidR="00EF6CC5" w:rsidRPr="00003641">
        <w:t xml:space="preserve"> their expressions</w:t>
      </w:r>
      <w:r w:rsidR="00C24E1D" w:rsidRPr="00003641">
        <w:t>;</w:t>
      </w:r>
      <w:r w:rsidR="00EF6CC5" w:rsidRPr="00003641">
        <w:t xml:space="preserve"> repeating key phrases; modulating one’s </w:t>
      </w:r>
      <w:r w:rsidR="002D7FAE" w:rsidRPr="00003641">
        <w:t xml:space="preserve">tone of </w:t>
      </w:r>
      <w:r w:rsidR="00EF6CC5" w:rsidRPr="00003641">
        <w:t>voice; making good use of props</w:t>
      </w:r>
      <w:r w:rsidR="00C24E1D" w:rsidRPr="00003641">
        <w:t>,</w:t>
      </w:r>
      <w:r w:rsidR="006F32BB" w:rsidRPr="00003641">
        <w:t xml:space="preserve"> and</w:t>
      </w:r>
      <w:r w:rsidR="00EF6CC5" w:rsidRPr="00003641">
        <w:t xml:space="preserve"> interacting with the audience. </w:t>
      </w:r>
      <w:r w:rsidR="006F32BB" w:rsidRPr="00003641">
        <w:t>Morrow (1985</w:t>
      </w:r>
      <w:r w:rsidR="00F255C2" w:rsidRPr="00003641">
        <w:t xml:space="preserve"> 1</w:t>
      </w:r>
      <w:r w:rsidR="006F32BB" w:rsidRPr="00003641">
        <w:t>986</w:t>
      </w:r>
      <w:r w:rsidR="00F255C2" w:rsidRPr="00003641">
        <w:t xml:space="preserve"> 2</w:t>
      </w:r>
      <w:r w:rsidR="006F32BB" w:rsidRPr="00003641">
        <w:t xml:space="preserve">001) focussed on effective practices </w:t>
      </w:r>
      <w:r w:rsidR="00B5467F" w:rsidRPr="00003641">
        <w:t xml:space="preserve">with young children </w:t>
      </w:r>
      <w:r w:rsidR="006F32BB" w:rsidRPr="00003641">
        <w:t xml:space="preserve">after the initial </w:t>
      </w:r>
      <w:r w:rsidR="00522392" w:rsidRPr="00003641">
        <w:t>narration</w:t>
      </w:r>
      <w:r w:rsidR="00B5467F" w:rsidRPr="00003641">
        <w:t xml:space="preserve">. She found that </w:t>
      </w:r>
      <w:r w:rsidR="002C514E" w:rsidRPr="00003641">
        <w:t xml:space="preserve">the </w:t>
      </w:r>
      <w:r w:rsidR="00B5467F" w:rsidRPr="00003641">
        <w:t xml:space="preserve">retelling </w:t>
      </w:r>
      <w:r w:rsidR="002C514E" w:rsidRPr="00003641">
        <w:t xml:space="preserve">of </w:t>
      </w:r>
      <w:r w:rsidR="00B5467F" w:rsidRPr="00003641">
        <w:t>stories</w:t>
      </w:r>
      <w:r w:rsidR="006F32BB" w:rsidRPr="00003641">
        <w:t xml:space="preserve"> promoted comprehension</w:t>
      </w:r>
      <w:r w:rsidR="00B5467F" w:rsidRPr="00003641">
        <w:t>, encouraged language use</w:t>
      </w:r>
      <w:r w:rsidR="00F662F5" w:rsidRPr="00003641">
        <w:t xml:space="preserve">, increased </w:t>
      </w:r>
      <w:r w:rsidR="00B5467F" w:rsidRPr="00003641">
        <w:rPr>
          <w:rFonts w:eastAsia="Calibri"/>
        </w:rPr>
        <w:t xml:space="preserve">the syntactic complexity of the children’s language </w:t>
      </w:r>
      <w:r w:rsidR="00F662F5" w:rsidRPr="00003641">
        <w:rPr>
          <w:rFonts w:eastAsia="Calibri"/>
        </w:rPr>
        <w:t xml:space="preserve">and improved </w:t>
      </w:r>
      <w:r w:rsidR="00B5467F" w:rsidRPr="00003641">
        <w:rPr>
          <w:rFonts w:eastAsia="Calibri"/>
        </w:rPr>
        <w:t>their semantic recall</w:t>
      </w:r>
      <w:r w:rsidR="00B5467F" w:rsidRPr="00003641">
        <w:t xml:space="preserve">. </w:t>
      </w:r>
    </w:p>
    <w:p w14:paraId="1A323C91" w14:textId="77777777" w:rsidR="005E1978" w:rsidRPr="00003641" w:rsidRDefault="008B5660" w:rsidP="000659AB">
      <w:pPr>
        <w:pStyle w:val="ListParagraph"/>
        <w:ind w:left="0" w:firstLine="397"/>
        <w:jc w:val="both"/>
      </w:pPr>
      <w:r w:rsidRPr="00003641">
        <w:t>The</w:t>
      </w:r>
      <w:r w:rsidR="006A68B1" w:rsidRPr="00003641">
        <w:t xml:space="preserve"> review of the</w:t>
      </w:r>
      <w:r w:rsidR="006E486A" w:rsidRPr="00003641">
        <w:t>se</w:t>
      </w:r>
      <w:r w:rsidR="00DA4186" w:rsidRPr="00003641">
        <w:t xml:space="preserve"> pedagogical studies, firstly, </w:t>
      </w:r>
      <w:r w:rsidR="006A68B1" w:rsidRPr="00003641">
        <w:t>confirm</w:t>
      </w:r>
      <w:r w:rsidRPr="00003641">
        <w:t>s</w:t>
      </w:r>
      <w:r w:rsidR="00DA4186" w:rsidRPr="00003641">
        <w:t xml:space="preserve"> </w:t>
      </w:r>
      <w:r w:rsidR="006A68B1" w:rsidRPr="00003641">
        <w:t xml:space="preserve">that </w:t>
      </w:r>
      <w:r w:rsidR="000B718C" w:rsidRPr="00003641">
        <w:t xml:space="preserve">storytelling </w:t>
      </w:r>
      <w:r w:rsidR="004961E3" w:rsidRPr="00003641">
        <w:t xml:space="preserve">can lead to </w:t>
      </w:r>
      <w:r w:rsidR="00362857" w:rsidRPr="00003641">
        <w:t>language</w:t>
      </w:r>
      <w:r w:rsidR="004961E3" w:rsidRPr="00003641">
        <w:t xml:space="preserve"> development</w:t>
      </w:r>
      <w:r w:rsidR="000B718C" w:rsidRPr="00003641">
        <w:t xml:space="preserve"> </w:t>
      </w:r>
      <w:r w:rsidRPr="00003641">
        <w:t xml:space="preserve">in </w:t>
      </w:r>
      <w:r w:rsidR="00362857" w:rsidRPr="00003641">
        <w:t>young learners</w:t>
      </w:r>
      <w:r w:rsidR="00DA4186" w:rsidRPr="00003641">
        <w:t xml:space="preserve"> and, second, </w:t>
      </w:r>
      <w:r w:rsidRPr="00003641">
        <w:t>helps</w:t>
      </w:r>
      <w:r w:rsidR="00362857" w:rsidRPr="00003641">
        <w:t xml:space="preserve"> </w:t>
      </w:r>
      <w:r w:rsidR="006A68B1" w:rsidRPr="00003641">
        <w:t>identif</w:t>
      </w:r>
      <w:r w:rsidR="00362857" w:rsidRPr="00003641">
        <w:t>y</w:t>
      </w:r>
      <w:r w:rsidR="006A68B1" w:rsidRPr="00003641">
        <w:t xml:space="preserve"> some </w:t>
      </w:r>
      <w:r w:rsidR="000B718C" w:rsidRPr="00003641">
        <w:t xml:space="preserve">effective teaching strategies. However, </w:t>
      </w:r>
      <w:r w:rsidR="00241FD3" w:rsidRPr="00003641">
        <w:t>the</w:t>
      </w:r>
      <w:r w:rsidR="006A68B1" w:rsidRPr="00003641">
        <w:t xml:space="preserve">se descriptive studies </w:t>
      </w:r>
      <w:r w:rsidR="00783411" w:rsidRPr="00003641">
        <w:t>d</w:t>
      </w:r>
      <w:r w:rsidR="00362857" w:rsidRPr="00003641">
        <w:t>o</w:t>
      </w:r>
      <w:r w:rsidR="00783411" w:rsidRPr="00003641">
        <w:t xml:space="preserve"> not </w:t>
      </w:r>
      <w:r w:rsidR="006A68B1" w:rsidRPr="00003641">
        <w:t xml:space="preserve">focus </w:t>
      </w:r>
      <w:r w:rsidR="0085147C" w:rsidRPr="00003641">
        <w:t xml:space="preserve">specifically </w:t>
      </w:r>
      <w:r w:rsidR="006A68B1" w:rsidRPr="00003641">
        <w:t xml:space="preserve">on </w:t>
      </w:r>
      <w:r w:rsidR="00783411" w:rsidRPr="00003641">
        <w:t xml:space="preserve">vocabulary learning. </w:t>
      </w:r>
      <w:r w:rsidR="000B718C" w:rsidRPr="00003641">
        <w:t xml:space="preserve">It is </w:t>
      </w:r>
      <w:r w:rsidR="006A68B1" w:rsidRPr="00003641">
        <w:t xml:space="preserve">therefore </w:t>
      </w:r>
      <w:r w:rsidR="00362857" w:rsidRPr="00003641">
        <w:t xml:space="preserve">important to </w:t>
      </w:r>
      <w:r w:rsidR="000B718C" w:rsidRPr="00003641">
        <w:t>complement the</w:t>
      </w:r>
      <w:r w:rsidR="006A68B1" w:rsidRPr="00003641">
        <w:t xml:space="preserve">m </w:t>
      </w:r>
      <w:r w:rsidR="000B718C" w:rsidRPr="00003641">
        <w:t xml:space="preserve">with </w:t>
      </w:r>
      <w:r w:rsidR="001347DC" w:rsidRPr="00003641">
        <w:t>p</w:t>
      </w:r>
      <w:r w:rsidR="00F05871" w:rsidRPr="00003641">
        <w:t xml:space="preserve">sycholinguistic studies on vocabulary </w:t>
      </w:r>
      <w:r w:rsidR="000B718C" w:rsidRPr="00003641">
        <w:t xml:space="preserve">teaching and </w:t>
      </w:r>
      <w:r w:rsidR="00F05871" w:rsidRPr="00003641">
        <w:t>learning</w:t>
      </w:r>
      <w:r w:rsidR="00AE278D" w:rsidRPr="00003641">
        <w:t xml:space="preserve"> that </w:t>
      </w:r>
      <w:r w:rsidR="00F05871" w:rsidRPr="00003641">
        <w:t xml:space="preserve">offer insights </w:t>
      </w:r>
      <w:r w:rsidR="007C4E86" w:rsidRPr="00003641">
        <w:t>into language</w:t>
      </w:r>
      <w:r w:rsidR="00F05871" w:rsidRPr="00003641">
        <w:t xml:space="preserve"> acqui</w:t>
      </w:r>
      <w:r w:rsidR="007C4E86" w:rsidRPr="00003641">
        <w:t xml:space="preserve">sition. </w:t>
      </w:r>
      <w:r w:rsidR="00F05871" w:rsidRPr="00003641">
        <w:t xml:space="preserve">However, </w:t>
      </w:r>
      <w:r w:rsidRPr="00003641">
        <w:t xml:space="preserve">such </w:t>
      </w:r>
      <w:r w:rsidR="00AE278D" w:rsidRPr="00003641">
        <w:t xml:space="preserve">studies tend to be based on </w:t>
      </w:r>
      <w:r w:rsidR="001347DC" w:rsidRPr="00003641">
        <w:t>quantitative</w:t>
      </w:r>
      <w:r w:rsidR="00AE278D" w:rsidRPr="00003641">
        <w:t xml:space="preserve"> methods</w:t>
      </w:r>
      <w:r w:rsidR="001347DC" w:rsidRPr="00003641">
        <w:t xml:space="preserve"> </w:t>
      </w:r>
      <w:r w:rsidR="00F05871" w:rsidRPr="00003641">
        <w:t xml:space="preserve">and </w:t>
      </w:r>
      <w:r w:rsidR="00AE278D" w:rsidRPr="00003641">
        <w:t xml:space="preserve">to be </w:t>
      </w:r>
      <w:r w:rsidR="00F05871" w:rsidRPr="00003641">
        <w:t xml:space="preserve">carried out </w:t>
      </w:r>
      <w:r w:rsidR="00AE278D" w:rsidRPr="00003641">
        <w:t xml:space="preserve">with experienced learners </w:t>
      </w:r>
      <w:r w:rsidR="00F05871" w:rsidRPr="00003641">
        <w:t xml:space="preserve">in experimental or quasi-experimental settings. In addition, they tend to focus on </w:t>
      </w:r>
      <w:r w:rsidR="006E486A" w:rsidRPr="00003641">
        <w:t xml:space="preserve">the acquisition of </w:t>
      </w:r>
      <w:r w:rsidR="008E0BD7" w:rsidRPr="00003641">
        <w:t>words</w:t>
      </w:r>
      <w:r w:rsidR="00F05871" w:rsidRPr="00003641">
        <w:t xml:space="preserve"> </w:t>
      </w:r>
      <w:r w:rsidR="005E1978" w:rsidRPr="00003641">
        <w:t xml:space="preserve">and on particular teaching methods (e.g. key word method). </w:t>
      </w:r>
    </w:p>
    <w:p w14:paraId="144A38F5" w14:textId="77777777" w:rsidR="005E1978" w:rsidRPr="00003641" w:rsidRDefault="005E1978" w:rsidP="00B5467F">
      <w:pPr>
        <w:pStyle w:val="ListParagraph"/>
        <w:ind w:left="0"/>
        <w:jc w:val="both"/>
      </w:pPr>
    </w:p>
    <w:p w14:paraId="7E77BDE8" w14:textId="77777777" w:rsidR="00EA09A1" w:rsidRPr="00003641" w:rsidRDefault="00EA09A1" w:rsidP="00C0302D">
      <w:pPr>
        <w:pStyle w:val="ListParagraph"/>
        <w:ind w:left="0"/>
        <w:jc w:val="both"/>
      </w:pPr>
    </w:p>
    <w:p w14:paraId="52BD623E" w14:textId="77777777" w:rsidR="005E1978" w:rsidRPr="00003641" w:rsidRDefault="00D047CC" w:rsidP="008F4FDB">
      <w:pPr>
        <w:pStyle w:val="Heading2"/>
      </w:pPr>
      <w:r w:rsidRPr="00003641">
        <w:lastRenderedPageBreak/>
        <w:t>Insights from research into v</w:t>
      </w:r>
      <w:r w:rsidR="007634C4" w:rsidRPr="00003641">
        <w:t xml:space="preserve">ocabulary </w:t>
      </w:r>
      <w:r w:rsidR="005E1978" w:rsidRPr="00003641">
        <w:t>learning and teaching</w:t>
      </w:r>
    </w:p>
    <w:p w14:paraId="466ED331" w14:textId="77777777" w:rsidR="000B0140" w:rsidRPr="00003641" w:rsidRDefault="000B0140" w:rsidP="000B0140">
      <w:pPr>
        <w:jc w:val="both"/>
      </w:pPr>
      <w:r w:rsidRPr="00003641">
        <w:t xml:space="preserve">In order to ascertain if and how beginner language learners </w:t>
      </w:r>
      <w:r w:rsidR="00AE278D" w:rsidRPr="00003641">
        <w:t>acquire</w:t>
      </w:r>
      <w:r w:rsidRPr="00003641">
        <w:t xml:space="preserve"> sentences through storytelling in the classroom, I </w:t>
      </w:r>
      <w:r w:rsidR="00AE278D" w:rsidRPr="00003641">
        <w:t>reviewed studies of</w:t>
      </w:r>
      <w:r w:rsidRPr="00003641">
        <w:t xml:space="preserve"> three relevant research areas: uptake from listening, the acquisition of words and </w:t>
      </w:r>
      <w:r w:rsidR="00DA4186" w:rsidRPr="00003641">
        <w:t>phrases</w:t>
      </w:r>
      <w:r w:rsidRPr="00003641">
        <w:t xml:space="preserve">, and </w:t>
      </w:r>
      <w:r w:rsidR="00DA4186" w:rsidRPr="00003641">
        <w:t xml:space="preserve">vocabulary </w:t>
      </w:r>
      <w:r w:rsidRPr="00003641">
        <w:t xml:space="preserve">learning in non-experimental studies. </w:t>
      </w:r>
      <w:r w:rsidR="00DA4186" w:rsidRPr="00003641">
        <w:t>The</w:t>
      </w:r>
      <w:r w:rsidRPr="00003641">
        <w:t xml:space="preserve"> ver</w:t>
      </w:r>
      <w:r w:rsidR="00DA4186" w:rsidRPr="00003641">
        <w:t>y</w:t>
      </w:r>
      <w:r w:rsidRPr="00003641">
        <w:t xml:space="preserve"> few studies on the acquisition of</w:t>
      </w:r>
      <w:r w:rsidR="0007611B" w:rsidRPr="00003641">
        <w:t xml:space="preserve"> multiword expressions </w:t>
      </w:r>
      <w:r w:rsidRPr="00003641">
        <w:t>(Schmitt</w:t>
      </w:r>
      <w:r w:rsidR="00F255C2" w:rsidRPr="00003641">
        <w:t xml:space="preserve"> 2</w:t>
      </w:r>
      <w:r w:rsidRPr="00003641">
        <w:t>008</w:t>
      </w:r>
      <w:r w:rsidR="00DA4186" w:rsidRPr="00003641">
        <w:t xml:space="preserve">) may help </w:t>
      </w:r>
      <w:r w:rsidR="005B11B6" w:rsidRPr="00003641">
        <w:t>shed light on</w:t>
      </w:r>
      <w:r w:rsidR="00DA4186" w:rsidRPr="00003641">
        <w:t xml:space="preserve"> how inexperienced learners acquire simple sentences. Anecdotal experience from primary language teachers suggests that young children often learn simple sentences as </w:t>
      </w:r>
      <w:r w:rsidR="008B5660" w:rsidRPr="00003641">
        <w:t>‘</w:t>
      </w:r>
      <w:r w:rsidR="00DA4186" w:rsidRPr="00003641">
        <w:t>chunks</w:t>
      </w:r>
      <w:r w:rsidR="008B5660" w:rsidRPr="00003641">
        <w:t>’</w:t>
      </w:r>
      <w:r w:rsidR="00DA4186" w:rsidRPr="00003641">
        <w:t xml:space="preserve"> </w:t>
      </w:r>
      <w:r w:rsidR="0079775C" w:rsidRPr="00003641">
        <w:t xml:space="preserve">without understanding them as </w:t>
      </w:r>
      <w:r w:rsidR="00DA4186" w:rsidRPr="00003641">
        <w:t xml:space="preserve">grammatical structures. </w:t>
      </w:r>
      <w:r w:rsidR="00BA49F1" w:rsidRPr="00003641">
        <w:t>The</w:t>
      </w:r>
      <w:r w:rsidR="00DA4186" w:rsidRPr="00003641">
        <w:t xml:space="preserve"> few </w:t>
      </w:r>
      <w:r w:rsidR="00BA49F1" w:rsidRPr="00003641">
        <w:t>non-experimental studies</w:t>
      </w:r>
      <w:r w:rsidR="009041F6" w:rsidRPr="00003641">
        <w:t xml:space="preserve"> are </w:t>
      </w:r>
      <w:r w:rsidR="0085147C" w:rsidRPr="00003641">
        <w:t xml:space="preserve">of </w:t>
      </w:r>
      <w:r w:rsidR="009041F6" w:rsidRPr="00003641">
        <w:t>pa</w:t>
      </w:r>
      <w:r w:rsidR="00BA49F1" w:rsidRPr="00003641">
        <w:t>rticular relevan</w:t>
      </w:r>
      <w:r w:rsidR="0085147C" w:rsidRPr="00003641">
        <w:t>ce</w:t>
      </w:r>
      <w:r w:rsidR="00BA49F1" w:rsidRPr="00003641">
        <w:t xml:space="preserve"> </w:t>
      </w:r>
      <w:r w:rsidR="009041F6" w:rsidRPr="00003641">
        <w:t xml:space="preserve">to this study </w:t>
      </w:r>
      <w:r w:rsidR="0085147C" w:rsidRPr="00003641">
        <w:t xml:space="preserve">on account of </w:t>
      </w:r>
      <w:r w:rsidR="00BA49F1" w:rsidRPr="00003641">
        <w:t xml:space="preserve">their </w:t>
      </w:r>
      <w:r w:rsidRPr="00003641">
        <w:t xml:space="preserve">research questions and methodology. I will look at these three areas in turn. </w:t>
      </w:r>
    </w:p>
    <w:p w14:paraId="24A8E382" w14:textId="77777777" w:rsidR="002954F4" w:rsidRPr="00003641" w:rsidRDefault="005D5582" w:rsidP="000659AB">
      <w:pPr>
        <w:ind w:firstLine="397"/>
        <w:jc w:val="both"/>
      </w:pPr>
      <w:r w:rsidRPr="00003641">
        <w:t xml:space="preserve">Studies on the </w:t>
      </w:r>
      <w:r w:rsidRPr="00003641">
        <w:rPr>
          <w:lang w:eastAsia="en-US"/>
        </w:rPr>
        <w:t xml:space="preserve">incidental acquisition of vocabulary </w:t>
      </w:r>
      <w:r w:rsidR="00B13092" w:rsidRPr="00003641">
        <w:rPr>
          <w:lang w:eastAsia="en-US"/>
        </w:rPr>
        <w:t xml:space="preserve">through </w:t>
      </w:r>
      <w:r w:rsidRPr="00003641">
        <w:rPr>
          <w:lang w:eastAsia="en-US"/>
        </w:rPr>
        <w:t>listening report a low uptake</w:t>
      </w:r>
      <w:r w:rsidR="00503D03" w:rsidRPr="00003641">
        <w:rPr>
          <w:lang w:eastAsia="en-US"/>
        </w:rPr>
        <w:t xml:space="preserve">. </w:t>
      </w:r>
      <w:r w:rsidR="00790318" w:rsidRPr="00003641">
        <w:t xml:space="preserve">Schmitt (2008) mentions </w:t>
      </w:r>
      <w:r w:rsidR="00790318" w:rsidRPr="00003641">
        <w:rPr>
          <w:lang w:eastAsia="en-US"/>
        </w:rPr>
        <w:t>Al-</w:t>
      </w:r>
      <w:proofErr w:type="spellStart"/>
      <w:r w:rsidR="00790318" w:rsidRPr="00003641">
        <w:rPr>
          <w:lang w:eastAsia="en-US"/>
        </w:rPr>
        <w:t>Homoud’s</w:t>
      </w:r>
      <w:proofErr w:type="spellEnd"/>
      <w:r w:rsidR="00790318" w:rsidRPr="00003641">
        <w:rPr>
          <w:lang w:eastAsia="en-US"/>
        </w:rPr>
        <w:t xml:space="preserve"> (2007)</w:t>
      </w:r>
      <w:r w:rsidR="00790318" w:rsidRPr="00003641">
        <w:t xml:space="preserve"> doctoral research study that showed that learners acquired only two of 40 words after listening 12 minutes a day for </w:t>
      </w:r>
      <w:r w:rsidR="007C5129" w:rsidRPr="00003641">
        <w:t>7</w:t>
      </w:r>
      <w:r w:rsidR="00790318" w:rsidRPr="00003641">
        <w:t xml:space="preserve"> days to news reports. </w:t>
      </w:r>
      <w:proofErr w:type="spellStart"/>
      <w:r w:rsidRPr="00003641">
        <w:t>Toya</w:t>
      </w:r>
      <w:proofErr w:type="spellEnd"/>
      <w:r w:rsidRPr="00003641">
        <w:t xml:space="preserve"> (1992), quoted in Vidal (2003), </w:t>
      </w:r>
      <w:r w:rsidR="008E0BD7" w:rsidRPr="00003641">
        <w:t xml:space="preserve">similarly </w:t>
      </w:r>
      <w:r w:rsidRPr="00003641">
        <w:t xml:space="preserve">reported </w:t>
      </w:r>
      <w:r w:rsidR="00790318" w:rsidRPr="00003641">
        <w:t>small</w:t>
      </w:r>
      <w:r w:rsidRPr="00003641">
        <w:t xml:space="preserve"> vocabulary gains. She found that the 109 Japanese university students of </w:t>
      </w:r>
      <w:proofErr w:type="gramStart"/>
      <w:r w:rsidRPr="00003641">
        <w:t>English</w:t>
      </w:r>
      <w:proofErr w:type="gramEnd"/>
      <w:r w:rsidRPr="00003641">
        <w:t xml:space="preserve"> who listened several times to </w:t>
      </w:r>
      <w:r w:rsidR="008E0BD7" w:rsidRPr="00003641">
        <w:t>two</w:t>
      </w:r>
      <w:r w:rsidRPr="00003641">
        <w:t xml:space="preserve"> short passages, acquired new words but lost between 66% and 75% of the words initially gained.</w:t>
      </w:r>
      <w:r w:rsidR="00790318" w:rsidRPr="00003641">
        <w:t xml:space="preserve"> </w:t>
      </w:r>
      <w:r w:rsidRPr="00003641">
        <w:rPr>
          <w:lang w:eastAsia="en-US"/>
        </w:rPr>
        <w:t xml:space="preserve">Vidal (2003) examined the vocabulary gain of 116 Spanish learners of English. </w:t>
      </w:r>
      <w:r w:rsidR="008E0BD7" w:rsidRPr="00003641">
        <w:rPr>
          <w:lang w:eastAsia="en-US"/>
        </w:rPr>
        <w:t>T</w:t>
      </w:r>
      <w:r w:rsidRPr="00003641">
        <w:rPr>
          <w:lang w:eastAsia="en-US"/>
        </w:rPr>
        <w:t xml:space="preserve">he students listened to 3 short academic lectures that included 36 target language items. </w:t>
      </w:r>
      <w:r w:rsidR="008E0BD7" w:rsidRPr="00003641">
        <w:rPr>
          <w:lang w:eastAsia="en-US"/>
        </w:rPr>
        <w:t>Vidal</w:t>
      </w:r>
      <w:r w:rsidRPr="00003641">
        <w:rPr>
          <w:lang w:eastAsia="en-US"/>
        </w:rPr>
        <w:t xml:space="preserve"> reported that the students learned some new words but </w:t>
      </w:r>
      <w:r w:rsidR="008E0BD7" w:rsidRPr="00003641">
        <w:rPr>
          <w:lang w:eastAsia="en-US"/>
        </w:rPr>
        <w:t xml:space="preserve">had </w:t>
      </w:r>
      <w:r w:rsidR="007C5129" w:rsidRPr="00003641">
        <w:rPr>
          <w:lang w:eastAsia="en-US"/>
        </w:rPr>
        <w:t>forgotten</w:t>
      </w:r>
      <w:r w:rsidRPr="00003641">
        <w:rPr>
          <w:lang w:eastAsia="en-US"/>
        </w:rPr>
        <w:t xml:space="preserve"> about 50% of them after a month. The vocabulary gain and retention depended on the level of comprehension of the lecture and on the proficiency of the learner. </w:t>
      </w:r>
      <w:r w:rsidR="00503D03" w:rsidRPr="00003641">
        <w:t xml:space="preserve">Schmitt (2008) concluded </w:t>
      </w:r>
      <w:r w:rsidR="008E0BD7" w:rsidRPr="00003641">
        <w:t xml:space="preserve">that </w:t>
      </w:r>
      <w:r w:rsidR="00503D03" w:rsidRPr="00003641">
        <w:t>uptake was low</w:t>
      </w:r>
      <w:r w:rsidR="008E0BD7" w:rsidRPr="00003641">
        <w:t xml:space="preserve"> but </w:t>
      </w:r>
      <w:r w:rsidR="007C5129" w:rsidRPr="00003641">
        <w:t xml:space="preserve">that it </w:t>
      </w:r>
      <w:r w:rsidR="00503D03" w:rsidRPr="00003641">
        <w:t>increase</w:t>
      </w:r>
      <w:r w:rsidR="008E0BD7" w:rsidRPr="00003641">
        <w:t>d</w:t>
      </w:r>
      <w:r w:rsidR="00503D03" w:rsidRPr="00003641">
        <w:t xml:space="preserve"> with the engagement of the learner. Uptake from reading is similarly low</w:t>
      </w:r>
      <w:r w:rsidR="005C4335" w:rsidRPr="00003641">
        <w:t xml:space="preserve"> (Milton 2008)</w:t>
      </w:r>
      <w:r w:rsidR="00503D03" w:rsidRPr="00003641">
        <w:t xml:space="preserve">. </w:t>
      </w:r>
      <w:proofErr w:type="spellStart"/>
      <w:r w:rsidR="00503D03" w:rsidRPr="00003641">
        <w:t>Laufer</w:t>
      </w:r>
      <w:proofErr w:type="spellEnd"/>
      <w:r w:rsidR="00503D03" w:rsidRPr="00003641">
        <w:t xml:space="preserve"> (2005) and </w:t>
      </w:r>
      <w:r w:rsidR="008F1475" w:rsidRPr="00003641">
        <w:t xml:space="preserve">Schmitt </w:t>
      </w:r>
      <w:r w:rsidR="00503D03" w:rsidRPr="00003641">
        <w:t>(</w:t>
      </w:r>
      <w:r w:rsidR="008F1475" w:rsidRPr="00003641">
        <w:t>2008</w:t>
      </w:r>
      <w:r w:rsidR="007E5844" w:rsidRPr="00003641">
        <w:t>) suggest that rea</w:t>
      </w:r>
      <w:r w:rsidR="00522392" w:rsidRPr="00003641">
        <w:t>ders need to encounter an item 8 to</w:t>
      </w:r>
      <w:r w:rsidR="00B13092" w:rsidRPr="00003641">
        <w:t xml:space="preserve"> </w:t>
      </w:r>
      <w:r w:rsidR="007E5844" w:rsidRPr="00003641">
        <w:t xml:space="preserve">10 </w:t>
      </w:r>
      <w:r w:rsidR="00522392" w:rsidRPr="00003641">
        <w:t xml:space="preserve">times </w:t>
      </w:r>
      <w:r w:rsidR="007E5844" w:rsidRPr="00003641">
        <w:t xml:space="preserve">before they stand a reasonable chance of acquiring a receptive knowledge of it. </w:t>
      </w:r>
      <w:r w:rsidR="00415E5B" w:rsidRPr="00003641">
        <w:t>While reading is not ideal for acquiring new words it</w:t>
      </w:r>
      <w:r w:rsidR="007E5844" w:rsidRPr="00003641">
        <w:t xml:space="preserve"> </w:t>
      </w:r>
      <w:r w:rsidR="00415E5B" w:rsidRPr="00003641">
        <w:t xml:space="preserve">offers learners opportunities to consolidate and enhance knowledge of words previously </w:t>
      </w:r>
      <w:r w:rsidR="005F37B3" w:rsidRPr="00003641">
        <w:t>learned</w:t>
      </w:r>
      <w:r w:rsidR="007E5844" w:rsidRPr="00003641">
        <w:t xml:space="preserve">. </w:t>
      </w:r>
    </w:p>
    <w:p w14:paraId="7E2CAA7F" w14:textId="77777777" w:rsidR="00473FA4" w:rsidRPr="00003641" w:rsidRDefault="002954F4" w:rsidP="001A12E1">
      <w:pPr>
        <w:ind w:firstLine="397"/>
        <w:jc w:val="both"/>
      </w:pPr>
      <w:r w:rsidRPr="00003641">
        <w:t xml:space="preserve">For language learning to </w:t>
      </w:r>
      <w:r w:rsidR="008B5660" w:rsidRPr="00003641">
        <w:t>progress effectively</w:t>
      </w:r>
      <w:r w:rsidRPr="00003641">
        <w:t xml:space="preserve">, </w:t>
      </w:r>
      <w:r w:rsidR="008B5660" w:rsidRPr="00003641">
        <w:t xml:space="preserve">there is </w:t>
      </w:r>
      <w:r w:rsidR="0079775C" w:rsidRPr="00003641">
        <w:t>some</w:t>
      </w:r>
      <w:r w:rsidR="008B5660" w:rsidRPr="00003641">
        <w:t xml:space="preserve"> consensus that </w:t>
      </w:r>
      <w:r w:rsidRPr="00003641">
        <w:t xml:space="preserve">incidental learning </w:t>
      </w:r>
      <w:r w:rsidR="009041F6" w:rsidRPr="00003641">
        <w:t>(e.g. learning through listening</w:t>
      </w:r>
      <w:r w:rsidR="008B5660" w:rsidRPr="00003641">
        <w:t xml:space="preserve"> to target language input</w:t>
      </w:r>
      <w:r w:rsidR="009041F6" w:rsidRPr="00003641">
        <w:t xml:space="preserve">) </w:t>
      </w:r>
      <w:r w:rsidRPr="00003641">
        <w:t>needs to be complemented with explicit learning</w:t>
      </w:r>
      <w:r w:rsidR="00273261" w:rsidRPr="00003641">
        <w:t xml:space="preserve"> (</w:t>
      </w:r>
      <w:proofErr w:type="spellStart"/>
      <w:r w:rsidR="00622BDE" w:rsidRPr="00003641">
        <w:t>DeKeyser</w:t>
      </w:r>
      <w:proofErr w:type="spellEnd"/>
      <w:r w:rsidR="00F255C2" w:rsidRPr="00003641">
        <w:t xml:space="preserve"> 2</w:t>
      </w:r>
      <w:r w:rsidR="00622BDE" w:rsidRPr="00003641">
        <w:t>002;</w:t>
      </w:r>
      <w:r w:rsidR="00670ED2" w:rsidRPr="00003641">
        <w:t xml:space="preserve"> </w:t>
      </w:r>
      <w:proofErr w:type="spellStart"/>
      <w:r w:rsidR="00670ED2" w:rsidRPr="00003641">
        <w:t>Hulst</w:t>
      </w:r>
      <w:r w:rsidR="001A12E1" w:rsidRPr="00003641">
        <w:t>ijn</w:t>
      </w:r>
      <w:proofErr w:type="spellEnd"/>
      <w:r w:rsidR="00F255C2" w:rsidRPr="00003641">
        <w:t xml:space="preserve"> 2</w:t>
      </w:r>
      <w:r w:rsidR="001A12E1" w:rsidRPr="00003641">
        <w:t xml:space="preserve">005; </w:t>
      </w:r>
      <w:proofErr w:type="spellStart"/>
      <w:r w:rsidR="00273261" w:rsidRPr="00003641">
        <w:t>Sanz</w:t>
      </w:r>
      <w:proofErr w:type="spellEnd"/>
      <w:r w:rsidR="00273261" w:rsidRPr="00003641">
        <w:t xml:space="preserve"> </w:t>
      </w:r>
      <w:r w:rsidR="00F255C2" w:rsidRPr="00003641">
        <w:t>and</w:t>
      </w:r>
      <w:r w:rsidR="00273261" w:rsidRPr="00003641">
        <w:t xml:space="preserve"> </w:t>
      </w:r>
      <w:proofErr w:type="spellStart"/>
      <w:r w:rsidR="00273261" w:rsidRPr="00003641">
        <w:t>Leow</w:t>
      </w:r>
      <w:proofErr w:type="spellEnd"/>
      <w:r w:rsidR="00F255C2" w:rsidRPr="00003641">
        <w:t xml:space="preserve"> 2</w:t>
      </w:r>
      <w:r w:rsidR="00273261" w:rsidRPr="00003641">
        <w:t>011)</w:t>
      </w:r>
      <w:r w:rsidRPr="00003641">
        <w:t>.</w:t>
      </w:r>
      <w:r w:rsidR="0017192C" w:rsidRPr="00003641">
        <w:t xml:space="preserve"> </w:t>
      </w:r>
      <w:r w:rsidR="008F1475" w:rsidRPr="00003641">
        <w:rPr>
          <w:rFonts w:eastAsia="Calibri"/>
        </w:rPr>
        <w:t xml:space="preserve">Experts agree that vocabulary instruction should include </w:t>
      </w:r>
      <w:r w:rsidR="004F4C6C" w:rsidRPr="00003641">
        <w:rPr>
          <w:rFonts w:eastAsia="Calibri"/>
        </w:rPr>
        <w:t xml:space="preserve">both </w:t>
      </w:r>
      <w:r w:rsidR="008F1475" w:rsidRPr="00003641">
        <w:rPr>
          <w:rFonts w:eastAsia="Calibri"/>
        </w:rPr>
        <w:t xml:space="preserve">an explicit component that focuses the learners’ attention on the lexical items, and an implicit component that enhances exposure and encourages </w:t>
      </w:r>
      <w:r w:rsidR="008F1475" w:rsidRPr="00003641">
        <w:t>meaning-focused use (</w:t>
      </w:r>
      <w:proofErr w:type="spellStart"/>
      <w:r w:rsidR="008F1475" w:rsidRPr="00003641">
        <w:t>Laufer</w:t>
      </w:r>
      <w:proofErr w:type="spellEnd"/>
      <w:r w:rsidR="00F255C2" w:rsidRPr="00003641">
        <w:t xml:space="preserve"> 2</w:t>
      </w:r>
      <w:r w:rsidR="008F1475" w:rsidRPr="00003641">
        <w:t xml:space="preserve">005; Sanchez </w:t>
      </w:r>
      <w:r w:rsidR="00F255C2" w:rsidRPr="00003641">
        <w:t>and</w:t>
      </w:r>
      <w:r w:rsidR="008F1475" w:rsidRPr="00003641">
        <w:t xml:space="preserve"> </w:t>
      </w:r>
      <w:proofErr w:type="spellStart"/>
      <w:r w:rsidR="008F1475" w:rsidRPr="00003641">
        <w:t>Manchón</w:t>
      </w:r>
      <w:proofErr w:type="spellEnd"/>
      <w:r w:rsidR="00F255C2" w:rsidRPr="00003641">
        <w:t xml:space="preserve"> 2</w:t>
      </w:r>
      <w:r w:rsidR="008F1475" w:rsidRPr="00003641">
        <w:t>007; Schmitt</w:t>
      </w:r>
      <w:r w:rsidR="00F255C2" w:rsidRPr="00003641">
        <w:t xml:space="preserve"> 2</w:t>
      </w:r>
      <w:r w:rsidR="008F1475" w:rsidRPr="00003641">
        <w:t xml:space="preserve">008; </w:t>
      </w:r>
      <w:proofErr w:type="spellStart"/>
      <w:r w:rsidR="008F1475" w:rsidRPr="00003641">
        <w:t>St</w:t>
      </w:r>
      <w:r w:rsidR="00670ED2" w:rsidRPr="00003641">
        <w:t>æ</w:t>
      </w:r>
      <w:r w:rsidR="008F1475" w:rsidRPr="00003641">
        <w:t>hr</w:t>
      </w:r>
      <w:proofErr w:type="spellEnd"/>
      <w:r w:rsidR="00F255C2" w:rsidRPr="00003641">
        <w:t xml:space="preserve"> 2</w:t>
      </w:r>
      <w:r w:rsidR="008F1475" w:rsidRPr="00003641">
        <w:t xml:space="preserve">008). </w:t>
      </w:r>
      <w:r w:rsidR="008E0BD7" w:rsidRPr="00003641">
        <w:t>Direct teaching and e</w:t>
      </w:r>
      <w:r w:rsidR="00150D0C" w:rsidRPr="00003641">
        <w:t xml:space="preserve">xplicit learning include teacher explanation, translation, dictionary work and the use of computer-assisted learning devices. </w:t>
      </w:r>
      <w:r w:rsidR="008F1475" w:rsidRPr="00003641">
        <w:t xml:space="preserve">This two-pronged method is based on the understanding that knowing a word means </w:t>
      </w:r>
      <w:r w:rsidR="00522392" w:rsidRPr="00003641">
        <w:t>knowing</w:t>
      </w:r>
      <w:r w:rsidR="008F1475" w:rsidRPr="00003641">
        <w:t xml:space="preserve"> its meaning, form and basic usage receptively and productively (</w:t>
      </w:r>
      <w:r w:rsidR="008F1475" w:rsidRPr="00003641">
        <w:rPr>
          <w:bCs/>
        </w:rPr>
        <w:t xml:space="preserve">Brown </w:t>
      </w:r>
      <w:r w:rsidR="00F255C2" w:rsidRPr="00003641">
        <w:rPr>
          <w:bCs/>
        </w:rPr>
        <w:t>and</w:t>
      </w:r>
      <w:r w:rsidR="0062696D" w:rsidRPr="00003641">
        <w:rPr>
          <w:bCs/>
        </w:rPr>
        <w:t xml:space="preserve"> </w:t>
      </w:r>
      <w:r w:rsidR="008F1475" w:rsidRPr="00003641">
        <w:rPr>
          <w:bCs/>
        </w:rPr>
        <w:t>Payne</w:t>
      </w:r>
      <w:r w:rsidR="00F255C2" w:rsidRPr="00003641">
        <w:rPr>
          <w:bCs/>
        </w:rPr>
        <w:t xml:space="preserve"> 1</w:t>
      </w:r>
      <w:r w:rsidR="008F1475" w:rsidRPr="00003641">
        <w:rPr>
          <w:bCs/>
        </w:rPr>
        <w:t>994</w:t>
      </w:r>
      <w:r w:rsidR="004B57A9" w:rsidRPr="00003641">
        <w:t>;</w:t>
      </w:r>
      <w:r w:rsidR="008F1475" w:rsidRPr="00003641">
        <w:rPr>
          <w:bCs/>
        </w:rPr>
        <w:t xml:space="preserve"> </w:t>
      </w:r>
      <w:r w:rsidR="008F1475" w:rsidRPr="00003641">
        <w:t>Nation</w:t>
      </w:r>
      <w:r w:rsidR="00F255C2" w:rsidRPr="00003641">
        <w:t xml:space="preserve"> 2</w:t>
      </w:r>
      <w:r w:rsidR="008F1475" w:rsidRPr="00003641">
        <w:t>001</w:t>
      </w:r>
      <w:r w:rsidR="003338E8" w:rsidRPr="00003641">
        <w:t>;</w:t>
      </w:r>
      <w:r w:rsidR="008F1475" w:rsidRPr="00003641">
        <w:t xml:space="preserve"> </w:t>
      </w:r>
      <w:proofErr w:type="spellStart"/>
      <w:r w:rsidR="008F1475" w:rsidRPr="00003641">
        <w:t>Gu</w:t>
      </w:r>
      <w:proofErr w:type="spellEnd"/>
      <w:r w:rsidR="00F255C2" w:rsidRPr="00003641">
        <w:t xml:space="preserve"> 2</w:t>
      </w:r>
      <w:r w:rsidR="008F1475" w:rsidRPr="00003641">
        <w:t>003</w:t>
      </w:r>
      <w:r w:rsidR="0017192C" w:rsidRPr="00003641">
        <w:t>)</w:t>
      </w:r>
      <w:r w:rsidR="006B2678" w:rsidRPr="00003641">
        <w:t>.</w:t>
      </w:r>
    </w:p>
    <w:p w14:paraId="1295B3CA" w14:textId="77777777" w:rsidR="00AE64A0" w:rsidRPr="00003641" w:rsidRDefault="004B57A9" w:rsidP="000659AB">
      <w:pPr>
        <w:ind w:firstLine="397"/>
        <w:jc w:val="both"/>
      </w:pPr>
      <w:r w:rsidRPr="00003641">
        <w:t xml:space="preserve">The acquisition of a word is </w:t>
      </w:r>
      <w:r w:rsidR="007C5129" w:rsidRPr="00003641">
        <w:t xml:space="preserve">a </w:t>
      </w:r>
      <w:r w:rsidRPr="00003641">
        <w:t>complex</w:t>
      </w:r>
      <w:r w:rsidR="006B2678" w:rsidRPr="00003641">
        <w:t xml:space="preserve"> </w:t>
      </w:r>
      <w:r w:rsidR="00C046C3" w:rsidRPr="00003641">
        <w:t xml:space="preserve">matter </w:t>
      </w:r>
      <w:r w:rsidR="006B2678" w:rsidRPr="00003641">
        <w:t xml:space="preserve">because </w:t>
      </w:r>
      <w:r w:rsidRPr="00003641">
        <w:t xml:space="preserve">the acquisition of </w:t>
      </w:r>
      <w:r w:rsidR="006B2678" w:rsidRPr="00003641">
        <w:t xml:space="preserve">one component (e.g. </w:t>
      </w:r>
      <w:r w:rsidRPr="00003641">
        <w:t>meaning</w:t>
      </w:r>
      <w:r w:rsidR="006B2678" w:rsidRPr="00003641">
        <w:t xml:space="preserve">) </w:t>
      </w:r>
      <w:r w:rsidRPr="00003641">
        <w:t>does not automatically lead to the acquisition of</w:t>
      </w:r>
      <w:r w:rsidR="006B2678" w:rsidRPr="00003641">
        <w:t xml:space="preserve"> another (e.g. </w:t>
      </w:r>
      <w:r w:rsidRPr="00003641">
        <w:t>form</w:t>
      </w:r>
      <w:r w:rsidR="006B2678" w:rsidRPr="00003641">
        <w:t>)</w:t>
      </w:r>
      <w:r w:rsidRPr="00003641">
        <w:t xml:space="preserve"> (Nation 2001). </w:t>
      </w:r>
      <w:r w:rsidR="00C046C3" w:rsidRPr="00003641">
        <w:t>T</w:t>
      </w:r>
      <w:r w:rsidR="006B2678" w:rsidRPr="00003641">
        <w:t xml:space="preserve">o complicate matters further, there is some disagreement about the most effective way </w:t>
      </w:r>
      <w:r w:rsidR="00225FDF" w:rsidRPr="00003641">
        <w:t>to</w:t>
      </w:r>
      <w:r w:rsidR="006B2678" w:rsidRPr="00003641">
        <w:t xml:space="preserve"> acquir</w:t>
      </w:r>
      <w:r w:rsidR="00225FDF" w:rsidRPr="00003641">
        <w:t>e</w:t>
      </w:r>
      <w:r w:rsidR="006B2678" w:rsidRPr="00003641">
        <w:t xml:space="preserve"> each component. Given that my research focuses primarily on the acquisition of </w:t>
      </w:r>
      <w:r w:rsidR="00225FDF" w:rsidRPr="00003641">
        <w:t xml:space="preserve">the </w:t>
      </w:r>
      <w:r w:rsidR="006B2678" w:rsidRPr="00003641">
        <w:t xml:space="preserve">meaning of sentences, </w:t>
      </w:r>
      <w:r w:rsidR="00DA4186" w:rsidRPr="00003641">
        <w:t>I will illustrate this</w:t>
      </w:r>
      <w:r w:rsidR="006B2678" w:rsidRPr="00003641">
        <w:t xml:space="preserve"> point. </w:t>
      </w:r>
      <w:r w:rsidR="008F1475" w:rsidRPr="00003641">
        <w:t xml:space="preserve">Schmitt (2008) </w:t>
      </w:r>
      <w:r w:rsidR="003338E8" w:rsidRPr="00003641">
        <w:t>holds</w:t>
      </w:r>
      <w:r w:rsidR="008F1475" w:rsidRPr="00003641">
        <w:t xml:space="preserve"> that the meaning of a lexical item is best acquired through explicit teaching.</w:t>
      </w:r>
      <w:r w:rsidR="0094034B" w:rsidRPr="00003641">
        <w:t xml:space="preserve"> </w:t>
      </w:r>
      <w:r w:rsidR="008334AB" w:rsidRPr="00003641">
        <w:t>While agreeing with Schmitt, N</w:t>
      </w:r>
      <w:r w:rsidR="00F230DE" w:rsidRPr="00003641">
        <w:t xml:space="preserve">ation (2001) </w:t>
      </w:r>
      <w:r w:rsidR="003338E8" w:rsidRPr="00003641">
        <w:t xml:space="preserve">maintains </w:t>
      </w:r>
      <w:r w:rsidR="00445793" w:rsidRPr="00003641">
        <w:t xml:space="preserve">that </w:t>
      </w:r>
      <w:r w:rsidR="00522392" w:rsidRPr="00003641">
        <w:t xml:space="preserve">contextual guessing and negotiation </w:t>
      </w:r>
      <w:r w:rsidR="008334AB" w:rsidRPr="00003641">
        <w:t xml:space="preserve">can also </w:t>
      </w:r>
      <w:r w:rsidR="00522392" w:rsidRPr="00003641">
        <w:t xml:space="preserve">enable </w:t>
      </w:r>
      <w:r w:rsidR="00F230DE" w:rsidRPr="00003641">
        <w:lastRenderedPageBreak/>
        <w:t xml:space="preserve">learners </w:t>
      </w:r>
      <w:r w:rsidR="00522392" w:rsidRPr="00003641">
        <w:t xml:space="preserve">to </w:t>
      </w:r>
      <w:r w:rsidR="003338E8" w:rsidRPr="00003641">
        <w:t>acquire</w:t>
      </w:r>
      <w:r w:rsidR="00F230DE" w:rsidRPr="00003641">
        <w:t xml:space="preserve"> the meaning of new lexical items if t</w:t>
      </w:r>
      <w:r w:rsidR="00522392" w:rsidRPr="00003641">
        <w:t>hese are</w:t>
      </w:r>
      <w:r w:rsidR="00F230DE" w:rsidRPr="00003641">
        <w:t xml:space="preserve"> present</w:t>
      </w:r>
      <w:r w:rsidR="00522392" w:rsidRPr="00003641">
        <w:t>ed</w:t>
      </w:r>
      <w:r w:rsidR="00F230DE" w:rsidRPr="00003641">
        <w:t xml:space="preserve"> in meaningful, interesting and relevant contexts such as stories, communicative activities or graded readers. </w:t>
      </w:r>
      <w:r w:rsidR="00AE64A0" w:rsidRPr="00003641">
        <w:t xml:space="preserve">When it comes to </w:t>
      </w:r>
      <w:r w:rsidR="009578E7" w:rsidRPr="00003641">
        <w:t xml:space="preserve">the acquisition of phrasal vocabulary, </w:t>
      </w:r>
      <w:proofErr w:type="spellStart"/>
      <w:r w:rsidR="00005431" w:rsidRPr="00003641">
        <w:t>Zyzik</w:t>
      </w:r>
      <w:proofErr w:type="spellEnd"/>
      <w:r w:rsidR="00005431" w:rsidRPr="00003641">
        <w:t xml:space="preserve"> (2011) </w:t>
      </w:r>
      <w:r w:rsidR="007C5129" w:rsidRPr="00003641">
        <w:t>reports</w:t>
      </w:r>
      <w:r w:rsidR="00005431" w:rsidRPr="00003641">
        <w:t xml:space="preserve"> that </w:t>
      </w:r>
      <w:r w:rsidR="00AE64A0" w:rsidRPr="00003641">
        <w:t xml:space="preserve">explicit teaching helped </w:t>
      </w:r>
      <w:r w:rsidR="00005431" w:rsidRPr="00003641">
        <w:t>university students acquire the meaning of multiword expression</w:t>
      </w:r>
      <w:r w:rsidR="00DA4186" w:rsidRPr="00003641">
        <w:t>s</w:t>
      </w:r>
      <w:r w:rsidR="00005431" w:rsidRPr="00003641">
        <w:t xml:space="preserve">. </w:t>
      </w:r>
      <w:r w:rsidR="009578E7" w:rsidRPr="00003641">
        <w:t>Boers et al. (2006</w:t>
      </w:r>
      <w:r w:rsidR="00AE64A0" w:rsidRPr="00003641">
        <w:t xml:space="preserve">) found that </w:t>
      </w:r>
      <w:r w:rsidR="009578E7" w:rsidRPr="00003641">
        <w:t xml:space="preserve">students who had been taught phrasal words through a method that encouraged them to notice </w:t>
      </w:r>
      <w:r w:rsidR="003829E9" w:rsidRPr="00003641">
        <w:t>the</w:t>
      </w:r>
      <w:r w:rsidR="007C5129" w:rsidRPr="00003641">
        <w:t>se</w:t>
      </w:r>
      <w:r w:rsidR="003829E9" w:rsidRPr="00003641">
        <w:t xml:space="preserve"> </w:t>
      </w:r>
      <w:r w:rsidR="007C5129" w:rsidRPr="00003641">
        <w:t>items</w:t>
      </w:r>
      <w:r w:rsidR="009578E7" w:rsidRPr="00003641">
        <w:t xml:space="preserve"> in the input </w:t>
      </w:r>
      <w:r w:rsidR="00F011ED" w:rsidRPr="00003641">
        <w:t xml:space="preserve">used more phrases </w:t>
      </w:r>
      <w:r w:rsidR="00AE64A0" w:rsidRPr="00003641">
        <w:t xml:space="preserve">than students who had </w:t>
      </w:r>
      <w:r w:rsidR="00F011ED" w:rsidRPr="00003641">
        <w:t xml:space="preserve">been taught </w:t>
      </w:r>
      <w:r w:rsidR="00AE64A0" w:rsidRPr="00003641">
        <w:t xml:space="preserve">through grammar translation. </w:t>
      </w:r>
    </w:p>
    <w:p w14:paraId="141F045B" w14:textId="7F11B496" w:rsidR="000236C3" w:rsidRPr="00003641" w:rsidRDefault="00940765" w:rsidP="000659AB">
      <w:pPr>
        <w:ind w:firstLine="397"/>
        <w:jc w:val="both"/>
      </w:pPr>
      <w:r w:rsidRPr="00003641">
        <w:t xml:space="preserve">Research in the field of Second Language Acquisition confirms that learners need to </w:t>
      </w:r>
      <w:r w:rsidR="0051749B" w:rsidRPr="00003641">
        <w:t xml:space="preserve">notice forms in the input in order to convert the input </w:t>
      </w:r>
      <w:r w:rsidR="00275207" w:rsidRPr="00003641">
        <w:t>in</w:t>
      </w:r>
      <w:r w:rsidR="0051749B" w:rsidRPr="00003641">
        <w:t>to intake</w:t>
      </w:r>
      <w:r w:rsidR="009C1115" w:rsidRPr="00003641">
        <w:t xml:space="preserve">. </w:t>
      </w:r>
      <w:r w:rsidR="00F011ED" w:rsidRPr="00003641">
        <w:t xml:space="preserve">Further, researchers have </w:t>
      </w:r>
      <w:r w:rsidR="0017192C" w:rsidRPr="00003641">
        <w:t xml:space="preserve">shown that </w:t>
      </w:r>
      <w:r w:rsidR="009C1115" w:rsidRPr="00003641">
        <w:t>activities that encourage negotiation</w:t>
      </w:r>
      <w:r w:rsidR="00F011ED" w:rsidRPr="00003641">
        <w:t xml:space="preserve"> and </w:t>
      </w:r>
      <w:r w:rsidR="009C1115" w:rsidRPr="00003641">
        <w:t xml:space="preserve">active </w:t>
      </w:r>
      <w:r w:rsidR="00F011ED" w:rsidRPr="00003641">
        <w:t xml:space="preserve">language </w:t>
      </w:r>
      <w:r w:rsidR="009C1115" w:rsidRPr="00003641">
        <w:t>use</w:t>
      </w:r>
      <w:r w:rsidR="00F011ED" w:rsidRPr="00003641">
        <w:t xml:space="preserve">, that </w:t>
      </w:r>
      <w:r w:rsidR="009C1115" w:rsidRPr="00003641">
        <w:t>focus the learners’ attention on form</w:t>
      </w:r>
      <w:r w:rsidR="00F011ED" w:rsidRPr="00003641">
        <w:t>,</w:t>
      </w:r>
      <w:r w:rsidR="009C1115" w:rsidRPr="00003641">
        <w:t xml:space="preserve"> and </w:t>
      </w:r>
      <w:r w:rsidR="00F011ED" w:rsidRPr="00003641">
        <w:t xml:space="preserve">that </w:t>
      </w:r>
      <w:r w:rsidR="009C1115" w:rsidRPr="00003641">
        <w:t>provide the learners with feedback can lead to language acquisition (Ellis</w:t>
      </w:r>
      <w:r w:rsidR="00F255C2" w:rsidRPr="00003641">
        <w:t xml:space="preserve"> 2</w:t>
      </w:r>
      <w:r w:rsidR="009C1115" w:rsidRPr="00003641">
        <w:t>003; Pica</w:t>
      </w:r>
      <w:r w:rsidR="00F255C2" w:rsidRPr="00003641">
        <w:t xml:space="preserve"> 2</w:t>
      </w:r>
      <w:r w:rsidR="009C1115" w:rsidRPr="00003641">
        <w:t>007; Swain</w:t>
      </w:r>
      <w:r w:rsidR="00F255C2" w:rsidRPr="00003641">
        <w:t xml:space="preserve"> 1</w:t>
      </w:r>
      <w:r w:rsidR="009C1115" w:rsidRPr="00003641">
        <w:t xml:space="preserve">985; Swain </w:t>
      </w:r>
      <w:r w:rsidR="00F255C2" w:rsidRPr="00003641">
        <w:t>and</w:t>
      </w:r>
      <w:r w:rsidR="009C1115" w:rsidRPr="00003641">
        <w:t xml:space="preserve"> </w:t>
      </w:r>
      <w:proofErr w:type="spellStart"/>
      <w:r w:rsidR="009C1115" w:rsidRPr="00003641">
        <w:t>Lapkin</w:t>
      </w:r>
      <w:proofErr w:type="spellEnd"/>
      <w:r w:rsidR="00F255C2" w:rsidRPr="00003641">
        <w:t xml:space="preserve"> 1</w:t>
      </w:r>
      <w:r w:rsidR="009C1115" w:rsidRPr="00003641">
        <w:t xml:space="preserve">995). </w:t>
      </w:r>
      <w:r w:rsidR="00C12EEE" w:rsidRPr="00003641">
        <w:t xml:space="preserve">These conditions are met in </w:t>
      </w:r>
      <w:r w:rsidR="00701A50" w:rsidRPr="00003641">
        <w:t>Task-</w:t>
      </w:r>
      <w:r w:rsidR="003157F9" w:rsidRPr="00003641">
        <w:t xml:space="preserve">based language teaching (TBLT), especially </w:t>
      </w:r>
      <w:r w:rsidR="00C12EEE" w:rsidRPr="00003641">
        <w:t xml:space="preserve">when it includes </w:t>
      </w:r>
      <w:r w:rsidR="00F011ED" w:rsidRPr="00003641">
        <w:t xml:space="preserve">a </w:t>
      </w:r>
      <w:r w:rsidR="00C12EEE" w:rsidRPr="00003641">
        <w:t>focus on form</w:t>
      </w:r>
      <w:r w:rsidR="007C5129" w:rsidRPr="00003641">
        <w:t>. T</w:t>
      </w:r>
      <w:r w:rsidR="009C1115" w:rsidRPr="00003641">
        <w:t xml:space="preserve">here is </w:t>
      </w:r>
      <w:r w:rsidR="007C5129" w:rsidRPr="00003641">
        <w:t xml:space="preserve">also </w:t>
      </w:r>
      <w:r w:rsidR="009C1115" w:rsidRPr="00003641">
        <w:t xml:space="preserve">evidence that </w:t>
      </w:r>
      <w:r w:rsidR="00F011ED" w:rsidRPr="00003641">
        <w:t xml:space="preserve">TBLT </w:t>
      </w:r>
      <w:r w:rsidR="009C1115" w:rsidRPr="00003641">
        <w:t xml:space="preserve">can </w:t>
      </w:r>
      <w:r w:rsidR="003157F9" w:rsidRPr="00003641">
        <w:t xml:space="preserve">lead to language acquisition (de la </w:t>
      </w:r>
      <w:proofErr w:type="spellStart"/>
      <w:r w:rsidR="003157F9" w:rsidRPr="00003641">
        <w:t>Fuente</w:t>
      </w:r>
      <w:proofErr w:type="spellEnd"/>
      <w:r w:rsidR="003157F9" w:rsidRPr="00003641">
        <w:t xml:space="preserve"> 2006</w:t>
      </w:r>
      <w:r w:rsidR="00C12EEE" w:rsidRPr="00003641">
        <w:t>; Ellis</w:t>
      </w:r>
      <w:r w:rsidR="00E86E60">
        <w:t xml:space="preserve">, Tanaka, and </w:t>
      </w:r>
      <w:proofErr w:type="spellStart"/>
      <w:r w:rsidR="00E86E60">
        <w:t>Yamakazi</w:t>
      </w:r>
      <w:proofErr w:type="spellEnd"/>
      <w:r w:rsidR="00F255C2" w:rsidRPr="00003641">
        <w:t xml:space="preserve"> 1</w:t>
      </w:r>
      <w:r w:rsidR="00C12EEE" w:rsidRPr="00003641">
        <w:t>994</w:t>
      </w:r>
      <w:r w:rsidR="000236C3" w:rsidRPr="00003641">
        <w:t>).</w:t>
      </w:r>
    </w:p>
    <w:p w14:paraId="04F6E4D7" w14:textId="347D2084" w:rsidR="00993148" w:rsidRPr="00003641" w:rsidRDefault="00993148" w:rsidP="000659AB">
      <w:pPr>
        <w:ind w:firstLine="397"/>
        <w:jc w:val="both"/>
      </w:pPr>
      <w:r w:rsidRPr="00003641">
        <w:t xml:space="preserve">For the purpose of this study it is also worth looking at two of the </w:t>
      </w:r>
      <w:r w:rsidR="00093A10" w:rsidRPr="00003641">
        <w:t xml:space="preserve">very few </w:t>
      </w:r>
      <w:r w:rsidRPr="00003641">
        <w:t>studies</w:t>
      </w:r>
      <w:r w:rsidR="00446123" w:rsidRPr="00003641">
        <w:t xml:space="preserve"> on vocabulary acquisition</w:t>
      </w:r>
      <w:r w:rsidRPr="00003641">
        <w:t xml:space="preserve"> </w:t>
      </w:r>
      <w:r w:rsidR="00C046C3" w:rsidRPr="00003641">
        <w:t xml:space="preserve">actually </w:t>
      </w:r>
      <w:r w:rsidRPr="00003641">
        <w:t>carried out in the cla</w:t>
      </w:r>
      <w:r w:rsidR="00BA49F1" w:rsidRPr="00003641">
        <w:t>ssroom</w:t>
      </w:r>
      <w:r w:rsidR="00F255C2" w:rsidRPr="00003641">
        <w:t xml:space="preserve">. </w:t>
      </w:r>
      <w:proofErr w:type="spellStart"/>
      <w:r w:rsidR="00F255C2" w:rsidRPr="00003641">
        <w:t>Dobinson</w:t>
      </w:r>
      <w:proofErr w:type="spellEnd"/>
      <w:r w:rsidR="00F255C2" w:rsidRPr="00003641">
        <w:t xml:space="preserve"> (2001) recorded four</w:t>
      </w:r>
      <w:r w:rsidR="006F0970" w:rsidRPr="00003641">
        <w:t xml:space="preserve"> language lessons in a pre-tertiary institution in order to </w:t>
      </w:r>
      <w:r w:rsidR="00DA4186" w:rsidRPr="00003641">
        <w:t>examin</w:t>
      </w:r>
      <w:r w:rsidR="006F0970" w:rsidRPr="00003641">
        <w:t xml:space="preserve">e the </w:t>
      </w:r>
      <w:r w:rsidR="00BA49F1" w:rsidRPr="00003641">
        <w:t xml:space="preserve">number of words the </w:t>
      </w:r>
      <w:r w:rsidR="006F0970" w:rsidRPr="00003641">
        <w:t>learners</w:t>
      </w:r>
      <w:r w:rsidR="00EC1D33" w:rsidRPr="00003641">
        <w:t xml:space="preserve"> recall</w:t>
      </w:r>
      <w:r w:rsidR="00BA49F1" w:rsidRPr="00003641">
        <w:t>ed</w:t>
      </w:r>
      <w:r w:rsidR="00F255C2" w:rsidRPr="00003641">
        <w:t>. Sh</w:t>
      </w:r>
      <w:r w:rsidR="009C1115" w:rsidRPr="00003641">
        <w:t>e found that the number</w:t>
      </w:r>
      <w:r w:rsidR="006F0970" w:rsidRPr="00003641">
        <w:t xml:space="preserve"> of words varied from student to student, that most of the words recalled had</w:t>
      </w:r>
      <w:r w:rsidR="00AA7CAD" w:rsidRPr="00003641">
        <w:t xml:space="preserve"> been the explicit focus of the lessons, and</w:t>
      </w:r>
      <w:r w:rsidR="006F0970" w:rsidRPr="00003641">
        <w:t xml:space="preserve"> that there was no direct relationship between the </w:t>
      </w:r>
      <w:r w:rsidRPr="00003641">
        <w:t xml:space="preserve">oral </w:t>
      </w:r>
      <w:r w:rsidR="006F0970" w:rsidRPr="00003641">
        <w:t xml:space="preserve">participation of </w:t>
      </w:r>
      <w:r w:rsidR="00AA7CAD" w:rsidRPr="00003641">
        <w:t xml:space="preserve">the </w:t>
      </w:r>
      <w:r w:rsidR="006F0970" w:rsidRPr="00003641">
        <w:t>students in the lessons a</w:t>
      </w:r>
      <w:r w:rsidR="00EC1D33" w:rsidRPr="00003641">
        <w:t xml:space="preserve">nd the number of words </w:t>
      </w:r>
      <w:r w:rsidR="00AA7CAD" w:rsidRPr="00003641">
        <w:t xml:space="preserve">they </w:t>
      </w:r>
      <w:r w:rsidR="00EC1D33" w:rsidRPr="00003641">
        <w:t>recalled</w:t>
      </w:r>
      <w:r w:rsidRPr="00003641">
        <w:t xml:space="preserve">. Tang and </w:t>
      </w:r>
      <w:proofErr w:type="spellStart"/>
      <w:r w:rsidRPr="00003641">
        <w:t>Nesi</w:t>
      </w:r>
      <w:proofErr w:type="spellEnd"/>
      <w:r w:rsidRPr="00003641">
        <w:t xml:space="preserve"> (2003) </w:t>
      </w:r>
      <w:r w:rsidR="003E622D" w:rsidRPr="00003641">
        <w:t xml:space="preserve">remind us that it is difficult to predict what and how much students learn. The researchers found that secondary students in Hong Kong and China acquired many words incidentally through exposure and that they learned more unplanned </w:t>
      </w:r>
      <w:r w:rsidR="00DA4186" w:rsidRPr="00003641">
        <w:t xml:space="preserve">words </w:t>
      </w:r>
      <w:r w:rsidR="003E622D" w:rsidRPr="00003641">
        <w:t xml:space="preserve">than words the teacher </w:t>
      </w:r>
      <w:r w:rsidR="00B13F37">
        <w:t>had focu</w:t>
      </w:r>
      <w:r w:rsidR="007C5129" w:rsidRPr="00003641">
        <w:t>sed on</w:t>
      </w:r>
      <w:r w:rsidR="003E622D" w:rsidRPr="00003641">
        <w:t xml:space="preserve">.  </w:t>
      </w:r>
    </w:p>
    <w:p w14:paraId="0EB5AE0D" w14:textId="77777777" w:rsidR="00FA0605" w:rsidRPr="00003641" w:rsidRDefault="00F34B32" w:rsidP="000659AB">
      <w:pPr>
        <w:autoSpaceDE w:val="0"/>
        <w:autoSpaceDN w:val="0"/>
        <w:adjustRightInd w:val="0"/>
        <w:ind w:firstLine="397"/>
        <w:jc w:val="both"/>
      </w:pPr>
      <w:r w:rsidRPr="00003641">
        <w:t xml:space="preserve">This </w:t>
      </w:r>
      <w:r w:rsidR="00313B89" w:rsidRPr="00003641">
        <w:t>brief</w:t>
      </w:r>
      <w:r w:rsidRPr="00003641">
        <w:t xml:space="preserve"> overview cannot capture the complexities </w:t>
      </w:r>
      <w:r w:rsidR="00586850" w:rsidRPr="00003641">
        <w:t xml:space="preserve">involved in </w:t>
      </w:r>
      <w:r w:rsidRPr="00003641">
        <w:t xml:space="preserve">learning words and phrases, let alone sentences. However, it </w:t>
      </w:r>
      <w:r w:rsidR="00EC1D33" w:rsidRPr="00003641">
        <w:t xml:space="preserve">has shown that learners </w:t>
      </w:r>
      <w:r w:rsidR="00BA49F1" w:rsidRPr="00003641">
        <w:t xml:space="preserve">can </w:t>
      </w:r>
      <w:r w:rsidR="00EC1D33" w:rsidRPr="00003641">
        <w:t xml:space="preserve">acquire new words or phrases </w:t>
      </w:r>
      <w:r w:rsidR="00C1321C" w:rsidRPr="00003641">
        <w:t>through</w:t>
      </w:r>
      <w:r w:rsidR="00EC1D33" w:rsidRPr="00003641">
        <w:t xml:space="preserve"> incidental and </w:t>
      </w:r>
      <w:r w:rsidR="0069794A" w:rsidRPr="00003641">
        <w:t xml:space="preserve">intentional </w:t>
      </w:r>
      <w:r w:rsidR="00EC1D33" w:rsidRPr="00003641">
        <w:t>learning</w:t>
      </w:r>
      <w:r w:rsidRPr="00003641">
        <w:t xml:space="preserve"> and imp</w:t>
      </w:r>
      <w:r w:rsidR="00A404FE" w:rsidRPr="00003641">
        <w:t xml:space="preserve">licit and explicit </w:t>
      </w:r>
      <w:r w:rsidR="00A61E73" w:rsidRPr="00003641">
        <w:t>teaching</w:t>
      </w:r>
      <w:r w:rsidRPr="00003641">
        <w:t xml:space="preserve">. </w:t>
      </w:r>
      <w:r w:rsidR="009676A8" w:rsidRPr="00003641">
        <w:t xml:space="preserve">Uptake from listening </w:t>
      </w:r>
      <w:r w:rsidRPr="00003641">
        <w:t>alone is</w:t>
      </w:r>
      <w:r w:rsidR="00446123" w:rsidRPr="00003641">
        <w:t xml:space="preserve"> likely to be</w:t>
      </w:r>
      <w:r w:rsidRPr="00003641">
        <w:t xml:space="preserve"> poor. It has </w:t>
      </w:r>
      <w:r w:rsidR="00123B45" w:rsidRPr="00003641">
        <w:t xml:space="preserve">also </w:t>
      </w:r>
      <w:r w:rsidR="00DA4186" w:rsidRPr="00003641">
        <w:t>revealed</w:t>
      </w:r>
      <w:r w:rsidR="00123B45" w:rsidRPr="00003641">
        <w:t xml:space="preserve"> that learners need</w:t>
      </w:r>
      <w:r w:rsidR="00C1321C" w:rsidRPr="00003641">
        <w:t xml:space="preserve"> opportunities to notice words, </w:t>
      </w:r>
      <w:r w:rsidR="00CE613A" w:rsidRPr="00003641">
        <w:t xml:space="preserve">to </w:t>
      </w:r>
      <w:r w:rsidR="00C1321C" w:rsidRPr="00003641">
        <w:t xml:space="preserve">focus on form and </w:t>
      </w:r>
      <w:r w:rsidR="00CE613A" w:rsidRPr="00003641">
        <w:t xml:space="preserve">to </w:t>
      </w:r>
      <w:r w:rsidR="00C1321C" w:rsidRPr="00003641">
        <w:t xml:space="preserve">use the language. </w:t>
      </w:r>
      <w:r w:rsidR="009676A8" w:rsidRPr="00003641">
        <w:t xml:space="preserve">Although it is clear that the </w:t>
      </w:r>
      <w:r w:rsidR="00C82643" w:rsidRPr="00003641">
        <w:t>studies on storytelling</w:t>
      </w:r>
      <w:r w:rsidR="007C5129" w:rsidRPr="00003641">
        <w:t xml:space="preserve"> and </w:t>
      </w:r>
      <w:r w:rsidR="00C82643" w:rsidRPr="00003641">
        <w:t>voca</w:t>
      </w:r>
      <w:r w:rsidR="009676A8" w:rsidRPr="00003641">
        <w:t>bulary acquisition differ in their</w:t>
      </w:r>
      <w:r w:rsidR="00C82643" w:rsidRPr="00003641">
        <w:t xml:space="preserve"> research questions</w:t>
      </w:r>
      <w:r w:rsidR="009676A8" w:rsidRPr="00003641">
        <w:t xml:space="preserve"> and </w:t>
      </w:r>
      <w:r w:rsidR="001B12B7" w:rsidRPr="00003641">
        <w:t>methodology</w:t>
      </w:r>
      <w:r w:rsidR="00446123" w:rsidRPr="00003641">
        <w:t>,</w:t>
      </w:r>
      <w:r w:rsidR="009676A8" w:rsidRPr="00003641">
        <w:t xml:space="preserve"> one could nevertheless synthesise some of the findings and </w:t>
      </w:r>
      <w:r w:rsidR="00EA3BD4" w:rsidRPr="00003641">
        <w:t>hypothesis</w:t>
      </w:r>
      <w:r w:rsidR="009736F4" w:rsidRPr="00003641">
        <w:t>e</w:t>
      </w:r>
      <w:r w:rsidR="00EA3BD4" w:rsidRPr="00003641">
        <w:t xml:space="preserve"> that </w:t>
      </w:r>
      <w:r w:rsidR="00EA09A1" w:rsidRPr="00003641">
        <w:t xml:space="preserve">storytelling can yield vocabulary gain </w:t>
      </w:r>
      <w:r w:rsidR="007955B1" w:rsidRPr="00003641">
        <w:t>if teachers choose engaging stories, deploy strategies t</w:t>
      </w:r>
      <w:r w:rsidR="00123B45" w:rsidRPr="00003641">
        <w:t xml:space="preserve">hat </w:t>
      </w:r>
      <w:r w:rsidR="007955B1" w:rsidRPr="00003641">
        <w:t>make the language comprehensible</w:t>
      </w:r>
      <w:r w:rsidR="001C0338" w:rsidRPr="00003641">
        <w:t>,</w:t>
      </w:r>
      <w:r w:rsidR="007955B1" w:rsidRPr="00003641">
        <w:t xml:space="preserve"> </w:t>
      </w:r>
      <w:r w:rsidR="00391D6E" w:rsidRPr="00003641">
        <w:t xml:space="preserve">focus the learner’s attention on the new lexical items, </w:t>
      </w:r>
      <w:r w:rsidR="00E11219" w:rsidRPr="00003641">
        <w:t xml:space="preserve">encourage practice, </w:t>
      </w:r>
      <w:r w:rsidR="007955B1" w:rsidRPr="00003641">
        <w:t xml:space="preserve">and </w:t>
      </w:r>
      <w:r w:rsidR="00453CCE" w:rsidRPr="00003641">
        <w:t>promote</w:t>
      </w:r>
      <w:r w:rsidR="007955B1" w:rsidRPr="00003641">
        <w:t xml:space="preserve"> language </w:t>
      </w:r>
      <w:r w:rsidR="00BC2266" w:rsidRPr="00003641">
        <w:t>use</w:t>
      </w:r>
      <w:r w:rsidR="007955B1" w:rsidRPr="00003641">
        <w:t xml:space="preserve">. </w:t>
      </w:r>
      <w:r w:rsidR="000E53EA" w:rsidRPr="00003641">
        <w:t xml:space="preserve">To what extent are these </w:t>
      </w:r>
      <w:r w:rsidR="00123B45" w:rsidRPr="00003641">
        <w:t>assumptions</w:t>
      </w:r>
      <w:r w:rsidR="000E53EA" w:rsidRPr="00003641">
        <w:t xml:space="preserve"> in line with </w:t>
      </w:r>
      <w:r w:rsidR="007F621A" w:rsidRPr="00003641">
        <w:t>the classroom reality?</w:t>
      </w:r>
      <w:r w:rsidR="007955B1" w:rsidRPr="00003641">
        <w:t xml:space="preserve">  </w:t>
      </w:r>
    </w:p>
    <w:p w14:paraId="6AE2E710" w14:textId="77777777" w:rsidR="00FA0605" w:rsidRPr="00003641" w:rsidRDefault="00FA0605" w:rsidP="00635348">
      <w:pPr>
        <w:autoSpaceDE w:val="0"/>
        <w:autoSpaceDN w:val="0"/>
        <w:adjustRightInd w:val="0"/>
        <w:jc w:val="both"/>
      </w:pPr>
    </w:p>
    <w:p w14:paraId="1DC72F73" w14:textId="77777777" w:rsidR="003338E8" w:rsidRPr="00003641" w:rsidRDefault="003338E8" w:rsidP="00635348">
      <w:pPr>
        <w:autoSpaceDE w:val="0"/>
        <w:autoSpaceDN w:val="0"/>
        <w:adjustRightInd w:val="0"/>
        <w:jc w:val="both"/>
      </w:pPr>
    </w:p>
    <w:p w14:paraId="7D741222" w14:textId="77777777" w:rsidR="006A52BD" w:rsidRPr="00003641" w:rsidRDefault="004406A6" w:rsidP="00F579C6">
      <w:pPr>
        <w:pStyle w:val="StyleHeading1Arial14pt"/>
        <w:rPr>
          <w:rFonts w:ascii="Times New Roman" w:hAnsi="Times New Roman"/>
          <w:sz w:val="24"/>
          <w:szCs w:val="24"/>
        </w:rPr>
      </w:pPr>
      <w:r w:rsidRPr="00003641">
        <w:rPr>
          <w:rFonts w:ascii="Times New Roman" w:hAnsi="Times New Roman"/>
          <w:sz w:val="24"/>
          <w:szCs w:val="24"/>
        </w:rPr>
        <w:t>The research: i</w:t>
      </w:r>
      <w:r w:rsidR="00586E01" w:rsidRPr="00003641">
        <w:rPr>
          <w:rFonts w:ascii="Times New Roman" w:hAnsi="Times New Roman"/>
          <w:sz w:val="24"/>
          <w:szCs w:val="24"/>
        </w:rPr>
        <w:t>nvestigating language l</w:t>
      </w:r>
      <w:r w:rsidR="007F621A" w:rsidRPr="00003641">
        <w:rPr>
          <w:rFonts w:ascii="Times New Roman" w:hAnsi="Times New Roman"/>
          <w:sz w:val="24"/>
          <w:szCs w:val="24"/>
        </w:rPr>
        <w:t xml:space="preserve">earning </w:t>
      </w:r>
      <w:r w:rsidR="00586E01" w:rsidRPr="00003641">
        <w:rPr>
          <w:rFonts w:ascii="Times New Roman" w:hAnsi="Times New Roman"/>
          <w:sz w:val="24"/>
          <w:szCs w:val="24"/>
        </w:rPr>
        <w:t>t</w:t>
      </w:r>
      <w:r w:rsidR="007F621A" w:rsidRPr="00003641">
        <w:rPr>
          <w:rFonts w:ascii="Times New Roman" w:hAnsi="Times New Roman"/>
          <w:sz w:val="24"/>
          <w:szCs w:val="24"/>
        </w:rPr>
        <w:t xml:space="preserve">hrough </w:t>
      </w:r>
      <w:r w:rsidR="00BA55A2" w:rsidRPr="00003641">
        <w:rPr>
          <w:rFonts w:ascii="Times New Roman" w:hAnsi="Times New Roman"/>
          <w:sz w:val="24"/>
          <w:szCs w:val="24"/>
        </w:rPr>
        <w:t>stories</w:t>
      </w:r>
      <w:r w:rsidR="00E73CF0" w:rsidRPr="00003641">
        <w:rPr>
          <w:rFonts w:ascii="Times New Roman" w:hAnsi="Times New Roman"/>
          <w:sz w:val="24"/>
          <w:szCs w:val="24"/>
        </w:rPr>
        <w:t xml:space="preserve"> </w:t>
      </w:r>
    </w:p>
    <w:p w14:paraId="68E8ADDE" w14:textId="77777777" w:rsidR="00736740" w:rsidRPr="00003641" w:rsidRDefault="00736740" w:rsidP="000E581E">
      <w:pPr>
        <w:jc w:val="both"/>
      </w:pPr>
      <w:r w:rsidRPr="00003641">
        <w:t xml:space="preserve">This </w:t>
      </w:r>
      <w:r w:rsidR="0035247B" w:rsidRPr="00003641">
        <w:t xml:space="preserve">paper </w:t>
      </w:r>
      <w:r w:rsidR="00DA4186" w:rsidRPr="00003641">
        <w:t>firstly</w:t>
      </w:r>
      <w:r w:rsidR="007402CD" w:rsidRPr="00003641">
        <w:t xml:space="preserve"> </w:t>
      </w:r>
      <w:r w:rsidRPr="00003641">
        <w:t xml:space="preserve">investigates the </w:t>
      </w:r>
      <w:r w:rsidR="007402CD" w:rsidRPr="00003641">
        <w:t xml:space="preserve">teaching strategies and the children’s language use during two storytelling events in a Year 6 class. Second, it </w:t>
      </w:r>
      <w:r w:rsidR="000E581E" w:rsidRPr="00003641">
        <w:t>examine</w:t>
      </w:r>
      <w:r w:rsidR="007402CD" w:rsidRPr="00003641">
        <w:t>s</w:t>
      </w:r>
      <w:r w:rsidR="000E581E" w:rsidRPr="00003641">
        <w:t xml:space="preserve"> </w:t>
      </w:r>
      <w:r w:rsidR="0031204F" w:rsidRPr="00003641">
        <w:t xml:space="preserve">the </w:t>
      </w:r>
      <w:r w:rsidR="00DA4186" w:rsidRPr="00003641">
        <w:t>s</w:t>
      </w:r>
      <w:r w:rsidR="007235B6" w:rsidRPr="00003641">
        <w:t>entences</w:t>
      </w:r>
      <w:r w:rsidR="0056793F" w:rsidRPr="00003641">
        <w:t xml:space="preserve"> recalled </w:t>
      </w:r>
      <w:r w:rsidR="00077392" w:rsidRPr="00003641">
        <w:t xml:space="preserve">immediately </w:t>
      </w:r>
      <w:r w:rsidR="000E581E" w:rsidRPr="00003641">
        <w:t xml:space="preserve">after the </w:t>
      </w:r>
      <w:r w:rsidR="00805CAB" w:rsidRPr="00003641">
        <w:t xml:space="preserve">event </w:t>
      </w:r>
      <w:r w:rsidR="000E581E" w:rsidRPr="00003641">
        <w:t xml:space="preserve">and </w:t>
      </w:r>
      <w:r w:rsidRPr="00003641">
        <w:t xml:space="preserve">after </w:t>
      </w:r>
      <w:r w:rsidR="0056793F" w:rsidRPr="00003641">
        <w:t xml:space="preserve">several </w:t>
      </w:r>
      <w:r w:rsidR="000E581E" w:rsidRPr="00003641">
        <w:t xml:space="preserve">weeks. </w:t>
      </w:r>
      <w:r w:rsidR="007235B6" w:rsidRPr="00003641">
        <w:t xml:space="preserve">Like </w:t>
      </w:r>
      <w:proofErr w:type="spellStart"/>
      <w:r w:rsidR="007235B6" w:rsidRPr="00003641">
        <w:t>Dobinson</w:t>
      </w:r>
      <w:proofErr w:type="spellEnd"/>
      <w:r w:rsidR="007235B6" w:rsidRPr="00003641">
        <w:t xml:space="preserve"> (2001)</w:t>
      </w:r>
      <w:r w:rsidR="004406A6" w:rsidRPr="00003641">
        <w:t>,</w:t>
      </w:r>
      <w:r w:rsidR="007235B6" w:rsidRPr="00003641">
        <w:t xml:space="preserve"> I decided to </w:t>
      </w:r>
      <w:r w:rsidRPr="00003641">
        <w:t xml:space="preserve">look at recall and retention rather than at the acquisition of </w:t>
      </w:r>
      <w:r w:rsidR="007235B6" w:rsidRPr="00003641">
        <w:t>new lexical items</w:t>
      </w:r>
      <w:r w:rsidRPr="00003641">
        <w:t xml:space="preserve">. It is difficult to ascertain if and when children have acquired a word or a sentence. Being able to remember an </w:t>
      </w:r>
      <w:proofErr w:type="gramStart"/>
      <w:r w:rsidRPr="00003641">
        <w:t>item,</w:t>
      </w:r>
      <w:proofErr w:type="gramEnd"/>
      <w:r w:rsidRPr="00003641">
        <w:t xml:space="preserve"> is, however, a step in that direction.</w:t>
      </w:r>
    </w:p>
    <w:p w14:paraId="4162FFE1" w14:textId="77777777" w:rsidR="000E581E" w:rsidRPr="00003641" w:rsidRDefault="000E581E" w:rsidP="0035247B">
      <w:pPr>
        <w:jc w:val="both"/>
      </w:pPr>
    </w:p>
    <w:p w14:paraId="0DFF399A" w14:textId="77777777" w:rsidR="004406A6" w:rsidRPr="00003641" w:rsidRDefault="004406A6" w:rsidP="0035247B">
      <w:pPr>
        <w:jc w:val="both"/>
      </w:pPr>
    </w:p>
    <w:p w14:paraId="13517AC7" w14:textId="77777777" w:rsidR="00ED0B15" w:rsidRPr="00003641" w:rsidRDefault="00ED0B15" w:rsidP="008F4FDB">
      <w:pPr>
        <w:pStyle w:val="Heading2"/>
      </w:pPr>
      <w:r w:rsidRPr="00003641">
        <w:t xml:space="preserve">Setting and participants </w:t>
      </w:r>
    </w:p>
    <w:p w14:paraId="37DFCFC1" w14:textId="77777777" w:rsidR="005A747A" w:rsidRPr="00003641" w:rsidRDefault="005A747A" w:rsidP="002034E2">
      <w:pPr>
        <w:autoSpaceDE w:val="0"/>
        <w:autoSpaceDN w:val="0"/>
        <w:adjustRightInd w:val="0"/>
        <w:jc w:val="both"/>
      </w:pPr>
      <w:r w:rsidRPr="00003641">
        <w:t xml:space="preserve">The </w:t>
      </w:r>
      <w:r w:rsidR="0035247B" w:rsidRPr="00003641">
        <w:t xml:space="preserve">study was carried out in a </w:t>
      </w:r>
      <w:r w:rsidRPr="00003641">
        <w:t>sc</w:t>
      </w:r>
      <w:r w:rsidR="00805CAB" w:rsidRPr="00003641">
        <w:t>hool located in a deprived area in South-East London</w:t>
      </w:r>
      <w:r w:rsidRPr="00003641">
        <w:t xml:space="preserve">. </w:t>
      </w:r>
      <w:r w:rsidR="00D24309" w:rsidRPr="00003641">
        <w:t>In 2009, a</w:t>
      </w:r>
      <w:r w:rsidR="00A811AC" w:rsidRPr="00003641">
        <w:t xml:space="preserve">pproximately </w:t>
      </w:r>
      <w:r w:rsidR="00D50563" w:rsidRPr="00003641">
        <w:t xml:space="preserve">80% </w:t>
      </w:r>
      <w:r w:rsidR="004D1E37" w:rsidRPr="00003641">
        <w:t xml:space="preserve">of the pupils </w:t>
      </w:r>
      <w:r w:rsidR="00D24309" w:rsidRPr="00003641">
        <w:t xml:space="preserve">were </w:t>
      </w:r>
      <w:r w:rsidRPr="00003641">
        <w:t>from ethnic minorit</w:t>
      </w:r>
      <w:r w:rsidR="00D24309" w:rsidRPr="00003641">
        <w:t xml:space="preserve">ies and </w:t>
      </w:r>
      <w:proofErr w:type="gramStart"/>
      <w:r w:rsidR="00D24309" w:rsidRPr="00003641">
        <w:t xml:space="preserve">a high percentage </w:t>
      </w:r>
      <w:r w:rsidR="0035247B" w:rsidRPr="00003641">
        <w:t>we</w:t>
      </w:r>
      <w:r w:rsidRPr="00003641">
        <w:t>re</w:t>
      </w:r>
      <w:proofErr w:type="gramEnd"/>
      <w:r w:rsidRPr="00003641">
        <w:t xml:space="preserve"> new arrivals with little or no English. </w:t>
      </w:r>
      <w:r w:rsidR="00D260E1" w:rsidRPr="00003641">
        <w:t>T</w:t>
      </w:r>
      <w:r w:rsidRPr="00003641">
        <w:t xml:space="preserve">he percentage of children with learning difficulties or disabilities </w:t>
      </w:r>
      <w:r w:rsidR="00D260E1" w:rsidRPr="00003641">
        <w:t xml:space="preserve">and the percentage of those </w:t>
      </w:r>
      <w:r w:rsidRPr="00003641">
        <w:t xml:space="preserve">on free school meals </w:t>
      </w:r>
      <w:r w:rsidR="0035247B" w:rsidRPr="00003641">
        <w:t>w</w:t>
      </w:r>
      <w:r w:rsidR="00D24309" w:rsidRPr="00003641">
        <w:t>ere</w:t>
      </w:r>
      <w:r w:rsidRPr="00003641">
        <w:t xml:space="preserve"> higher than the national average. Academic achievement ha</w:t>
      </w:r>
      <w:r w:rsidR="0035247B" w:rsidRPr="00003641">
        <w:t>d</w:t>
      </w:r>
      <w:r w:rsidRPr="00003641">
        <w:t xml:space="preserve"> improve</w:t>
      </w:r>
      <w:r w:rsidR="00D24309" w:rsidRPr="00003641">
        <w:t>d</w:t>
      </w:r>
      <w:r w:rsidRPr="00003641">
        <w:t xml:space="preserve"> </w:t>
      </w:r>
      <w:r w:rsidR="00805CAB" w:rsidRPr="00003641">
        <w:t xml:space="preserve">over </w:t>
      </w:r>
      <w:r w:rsidRPr="00003641">
        <w:t xml:space="preserve">the </w:t>
      </w:r>
      <w:r w:rsidR="00BC2266" w:rsidRPr="00003641">
        <w:t>previous</w:t>
      </w:r>
      <w:r w:rsidRPr="00003641">
        <w:t xml:space="preserve"> years </w:t>
      </w:r>
      <w:r w:rsidR="00BC2266" w:rsidRPr="00003641">
        <w:t xml:space="preserve">owing </w:t>
      </w:r>
      <w:r w:rsidRPr="00003641">
        <w:t>to excellent leadership and good teaching</w:t>
      </w:r>
      <w:r w:rsidR="00805CAB" w:rsidRPr="00003641">
        <w:t>,</w:t>
      </w:r>
      <w:r w:rsidR="0035247B" w:rsidRPr="00003641">
        <w:t xml:space="preserve"> and r</w:t>
      </w:r>
      <w:r w:rsidRPr="00003641">
        <w:t xml:space="preserve">esults in the national tests at the end of Year 6 were above </w:t>
      </w:r>
      <w:r w:rsidR="00D24309" w:rsidRPr="00003641">
        <w:t xml:space="preserve">the national </w:t>
      </w:r>
      <w:r w:rsidRPr="00003641">
        <w:t xml:space="preserve">average. </w:t>
      </w:r>
    </w:p>
    <w:p w14:paraId="2031E014" w14:textId="7592300D" w:rsidR="00305C69" w:rsidRPr="00003641" w:rsidRDefault="006E2848" w:rsidP="00F255C2">
      <w:pPr>
        <w:ind w:firstLine="397"/>
        <w:jc w:val="both"/>
      </w:pPr>
      <w:r w:rsidRPr="00003641">
        <w:t xml:space="preserve">The school </w:t>
      </w:r>
      <w:r w:rsidR="008926B1" w:rsidRPr="00003641">
        <w:t xml:space="preserve">was pleased to have </w:t>
      </w:r>
      <w:r w:rsidRPr="00003641">
        <w:t xml:space="preserve">a native German teacher who </w:t>
      </w:r>
      <w:r w:rsidR="008926B1" w:rsidRPr="00003641">
        <w:t xml:space="preserve">taught German </w:t>
      </w:r>
      <w:r w:rsidR="00A811AC" w:rsidRPr="00003641">
        <w:t xml:space="preserve">in </w:t>
      </w:r>
      <w:r w:rsidR="000241FB" w:rsidRPr="00003641">
        <w:t>Years 3-6</w:t>
      </w:r>
      <w:r w:rsidR="004406A6" w:rsidRPr="00003641">
        <w:t xml:space="preserve"> (ages 7-11) for two </w:t>
      </w:r>
      <w:r w:rsidR="003C2AD9" w:rsidRPr="00003641">
        <w:t>half</w:t>
      </w:r>
      <w:r w:rsidR="004406A6" w:rsidRPr="00003641">
        <w:t>-</w:t>
      </w:r>
      <w:r w:rsidR="003C2AD9" w:rsidRPr="00003641">
        <w:t>hour sessions a week. In September 2009</w:t>
      </w:r>
      <w:r w:rsidR="004406A6" w:rsidRPr="00003641">
        <w:t>,</w:t>
      </w:r>
      <w:r w:rsidR="003C2AD9" w:rsidRPr="00003641">
        <w:t xml:space="preserve"> </w:t>
      </w:r>
      <w:r w:rsidR="00DA4186" w:rsidRPr="00003641">
        <w:t>Ms Schmitt (pseudonym) participated with a Year 6 class</w:t>
      </w:r>
      <w:r w:rsidR="004406A6" w:rsidRPr="00003641">
        <w:t xml:space="preserve"> (ages 10-11)</w:t>
      </w:r>
      <w:r w:rsidR="00DA4186" w:rsidRPr="00003641">
        <w:t xml:space="preserve"> in this study. She </w:t>
      </w:r>
      <w:r w:rsidR="00F255C2" w:rsidRPr="00003641">
        <w:t>selected six</w:t>
      </w:r>
      <w:r w:rsidR="00CC5FFD" w:rsidRPr="00003641">
        <w:t xml:space="preserve"> </w:t>
      </w:r>
      <w:r w:rsidR="004406A6" w:rsidRPr="00003641">
        <w:t>11</w:t>
      </w:r>
      <w:r w:rsidR="009E6AAD">
        <w:t>-year-</w:t>
      </w:r>
      <w:r w:rsidR="003C2AD9" w:rsidRPr="00003641">
        <w:t xml:space="preserve">olds </w:t>
      </w:r>
      <w:r w:rsidR="00A811AC" w:rsidRPr="00003641">
        <w:t xml:space="preserve">to </w:t>
      </w:r>
      <w:r w:rsidR="00DA4186" w:rsidRPr="00003641">
        <w:t>become the case-study children</w:t>
      </w:r>
      <w:r w:rsidR="004406A6" w:rsidRPr="00003641">
        <w:t>:</w:t>
      </w:r>
      <w:r w:rsidR="00DA4186" w:rsidRPr="00003641">
        <w:t xml:space="preserve"> </w:t>
      </w:r>
      <w:r w:rsidR="00CC5FFD" w:rsidRPr="00003641">
        <w:t>t</w:t>
      </w:r>
      <w:r w:rsidR="002034E2" w:rsidRPr="00003641">
        <w:t>wo high</w:t>
      </w:r>
      <w:r w:rsidR="00CC5FFD" w:rsidRPr="00003641">
        <w:t>, two middle and two low</w:t>
      </w:r>
      <w:r w:rsidR="002034E2" w:rsidRPr="00003641">
        <w:t xml:space="preserve"> </w:t>
      </w:r>
      <w:r w:rsidR="00CC5FFD" w:rsidRPr="00003641">
        <w:t xml:space="preserve">achievers </w:t>
      </w:r>
      <w:r w:rsidR="002034E2" w:rsidRPr="00003641">
        <w:t>in mathematics and English</w:t>
      </w:r>
      <w:r w:rsidR="00CC5FFD" w:rsidRPr="00003641">
        <w:t>.</w:t>
      </w:r>
      <w:r w:rsidR="002034E2" w:rsidRPr="00003641">
        <w:t xml:space="preserve"> </w:t>
      </w:r>
      <w:r w:rsidR="00CC5FFD" w:rsidRPr="00003641">
        <w:t xml:space="preserve">The two children classified in September 2009 as low achievers were new arrivals; the girl </w:t>
      </w:r>
      <w:r w:rsidR="004406A6" w:rsidRPr="00003641">
        <w:t xml:space="preserve">had </w:t>
      </w:r>
      <w:r w:rsidR="00CC5FFD" w:rsidRPr="00003641">
        <w:t>arrived in September 2009 and the boy in September 2008.</w:t>
      </w:r>
      <w:r w:rsidR="007A073F" w:rsidRPr="00003641">
        <w:t xml:space="preserve"> </w:t>
      </w:r>
      <w:r w:rsidR="00CC5FFD" w:rsidRPr="00003641">
        <w:t>The ethnic background</w:t>
      </w:r>
      <w:r w:rsidR="00BC2266" w:rsidRPr="00003641">
        <w:t>s</w:t>
      </w:r>
      <w:r w:rsidR="00CC5FFD" w:rsidRPr="00003641">
        <w:t xml:space="preserve"> of the focal children reflected the mix in the Year 6 class. </w:t>
      </w:r>
      <w:r w:rsidR="00305C69" w:rsidRPr="00003641">
        <w:t>One</w:t>
      </w:r>
      <w:r w:rsidR="00925A43" w:rsidRPr="00003641">
        <w:t xml:space="preserve"> child </w:t>
      </w:r>
      <w:r w:rsidR="00305C69" w:rsidRPr="00003641">
        <w:t xml:space="preserve">was born in England, three in </w:t>
      </w:r>
      <w:r w:rsidR="00ED0B15" w:rsidRPr="00003641">
        <w:t>North</w:t>
      </w:r>
      <w:r w:rsidR="00BC2266" w:rsidRPr="00003641">
        <w:t xml:space="preserve"> </w:t>
      </w:r>
      <w:r w:rsidR="00305C69" w:rsidRPr="00003641">
        <w:t xml:space="preserve">Africa, one in Spain and one in Turkey. </w:t>
      </w:r>
      <w:r w:rsidR="002034E2" w:rsidRPr="00003641">
        <w:t xml:space="preserve">Three of the children spoke English at home and three predominantly a language other than English. </w:t>
      </w:r>
      <w:r w:rsidR="00D72ED3" w:rsidRPr="00003641">
        <w:t xml:space="preserve">This study did not </w:t>
      </w:r>
      <w:r w:rsidR="00750F60" w:rsidRPr="00003641">
        <w:t>examine t</w:t>
      </w:r>
      <w:r w:rsidR="00D72ED3" w:rsidRPr="00003641">
        <w:t>he differences between monolingual and bilingual children a</w:t>
      </w:r>
      <w:r w:rsidR="00DE287A" w:rsidRPr="00003641">
        <w:t>lthough</w:t>
      </w:r>
      <w:r w:rsidR="00D72ED3" w:rsidRPr="00003641">
        <w:t xml:space="preserve"> bilingualism is likely to affect the strategies </w:t>
      </w:r>
      <w:proofErr w:type="spellStart"/>
      <w:r w:rsidR="00D72ED3" w:rsidRPr="00003641">
        <w:t>Emin</w:t>
      </w:r>
      <w:proofErr w:type="spellEnd"/>
      <w:r w:rsidR="00D72ED3" w:rsidRPr="00003641">
        <w:t xml:space="preserve">, Sophia and </w:t>
      </w:r>
      <w:proofErr w:type="spellStart"/>
      <w:r w:rsidR="00D72ED3" w:rsidRPr="00003641">
        <w:t>Jumoke</w:t>
      </w:r>
      <w:proofErr w:type="spellEnd"/>
      <w:r w:rsidR="00D72ED3" w:rsidRPr="00003641">
        <w:t xml:space="preserve"> used when learning German. </w:t>
      </w:r>
      <w:r w:rsidR="00925A43" w:rsidRPr="00003641">
        <w:t>Table</w:t>
      </w:r>
      <w:r w:rsidR="00F255C2" w:rsidRPr="00003641">
        <w:t xml:space="preserve"> 1 provides an overview of the six</w:t>
      </w:r>
      <w:r w:rsidR="00925A43" w:rsidRPr="00003641">
        <w:t xml:space="preserve"> children. </w:t>
      </w:r>
    </w:p>
    <w:p w14:paraId="346E2540" w14:textId="77777777" w:rsidR="00CC5FFD" w:rsidRPr="00003641" w:rsidRDefault="00CC5FFD" w:rsidP="002034E2">
      <w:pPr>
        <w:jc w:val="both"/>
      </w:pPr>
    </w:p>
    <w:p w14:paraId="0097D4C2" w14:textId="77777777" w:rsidR="002034E2" w:rsidRPr="00003641" w:rsidRDefault="002034E2" w:rsidP="002034E2">
      <w:pPr>
        <w:jc w:val="both"/>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1050"/>
        <w:gridCol w:w="1703"/>
        <w:gridCol w:w="3506"/>
      </w:tblGrid>
      <w:tr w:rsidR="00BD6083" w:rsidRPr="00003641" w14:paraId="079DEC3A" w14:textId="77777777" w:rsidTr="00E547BA">
        <w:tc>
          <w:tcPr>
            <w:tcW w:w="1534" w:type="dxa"/>
            <w:shd w:val="clear" w:color="auto" w:fill="auto"/>
          </w:tcPr>
          <w:p w14:paraId="5BC9B50C" w14:textId="77777777" w:rsidR="00BD6083" w:rsidRPr="00003641" w:rsidRDefault="00BD6083" w:rsidP="00305C69">
            <w:r w:rsidRPr="00003641">
              <w:t xml:space="preserve">Name </w:t>
            </w:r>
          </w:p>
        </w:tc>
        <w:tc>
          <w:tcPr>
            <w:tcW w:w="1094" w:type="dxa"/>
            <w:shd w:val="clear" w:color="auto" w:fill="auto"/>
          </w:tcPr>
          <w:p w14:paraId="64336B65" w14:textId="77777777" w:rsidR="00BD6083" w:rsidRPr="00003641" w:rsidRDefault="00BC2266" w:rsidP="00305C69">
            <w:r w:rsidRPr="00003641">
              <w:t>G</w:t>
            </w:r>
            <w:r w:rsidR="00BD6083" w:rsidRPr="00003641">
              <w:t>ender</w:t>
            </w:r>
          </w:p>
        </w:tc>
        <w:tc>
          <w:tcPr>
            <w:tcW w:w="1890" w:type="dxa"/>
            <w:shd w:val="clear" w:color="auto" w:fill="auto"/>
          </w:tcPr>
          <w:p w14:paraId="23ABE56C" w14:textId="77777777" w:rsidR="00BD6083" w:rsidRPr="00003641" w:rsidRDefault="00BD6083" w:rsidP="00305C69">
            <w:r w:rsidRPr="00003641">
              <w:t>Language most spoken at home</w:t>
            </w:r>
          </w:p>
        </w:tc>
        <w:tc>
          <w:tcPr>
            <w:tcW w:w="4172" w:type="dxa"/>
            <w:shd w:val="clear" w:color="auto" w:fill="auto"/>
          </w:tcPr>
          <w:p w14:paraId="148D3103" w14:textId="77777777" w:rsidR="00BD6083" w:rsidRPr="00003641" w:rsidRDefault="00BD6083" w:rsidP="00305C69">
            <w:r w:rsidRPr="00003641">
              <w:t>Achievements in English and Mathematics</w:t>
            </w:r>
          </w:p>
        </w:tc>
      </w:tr>
      <w:tr w:rsidR="00BD6083" w:rsidRPr="00003641" w14:paraId="0FDD516A" w14:textId="77777777" w:rsidTr="00E547BA">
        <w:tc>
          <w:tcPr>
            <w:tcW w:w="1534" w:type="dxa"/>
            <w:shd w:val="clear" w:color="auto" w:fill="auto"/>
          </w:tcPr>
          <w:p w14:paraId="507C2005" w14:textId="77777777" w:rsidR="00BD6083" w:rsidRPr="00003641" w:rsidRDefault="00BD6083" w:rsidP="00E547BA">
            <w:pPr>
              <w:jc w:val="both"/>
            </w:pPr>
            <w:proofErr w:type="spellStart"/>
            <w:r w:rsidRPr="00003641">
              <w:t>Emin</w:t>
            </w:r>
            <w:proofErr w:type="spellEnd"/>
          </w:p>
        </w:tc>
        <w:tc>
          <w:tcPr>
            <w:tcW w:w="1094" w:type="dxa"/>
            <w:shd w:val="clear" w:color="auto" w:fill="auto"/>
          </w:tcPr>
          <w:p w14:paraId="44E54D70" w14:textId="77777777" w:rsidR="00BD6083" w:rsidRPr="00003641" w:rsidRDefault="00BD6083" w:rsidP="00E547BA">
            <w:pPr>
              <w:jc w:val="both"/>
            </w:pPr>
            <w:r w:rsidRPr="00003641">
              <w:t xml:space="preserve">Boy </w:t>
            </w:r>
          </w:p>
        </w:tc>
        <w:tc>
          <w:tcPr>
            <w:tcW w:w="1890" w:type="dxa"/>
            <w:shd w:val="clear" w:color="auto" w:fill="auto"/>
          </w:tcPr>
          <w:p w14:paraId="2BD89190" w14:textId="77777777" w:rsidR="00BD6083" w:rsidRPr="00003641" w:rsidRDefault="00BD6083" w:rsidP="00E547BA">
            <w:pPr>
              <w:jc w:val="both"/>
            </w:pPr>
            <w:r w:rsidRPr="00003641">
              <w:t>Turkish</w:t>
            </w:r>
          </w:p>
        </w:tc>
        <w:tc>
          <w:tcPr>
            <w:tcW w:w="4172" w:type="dxa"/>
            <w:shd w:val="clear" w:color="auto" w:fill="auto"/>
          </w:tcPr>
          <w:p w14:paraId="2E550CEB" w14:textId="77777777" w:rsidR="00BD6083" w:rsidRPr="00003641" w:rsidRDefault="00BD6083" w:rsidP="00E547BA">
            <w:pPr>
              <w:jc w:val="both"/>
            </w:pPr>
            <w:r w:rsidRPr="00003641">
              <w:t>High achiever</w:t>
            </w:r>
          </w:p>
        </w:tc>
      </w:tr>
      <w:tr w:rsidR="00BD6083" w:rsidRPr="00003641" w14:paraId="2E11A194" w14:textId="77777777" w:rsidTr="00E547BA">
        <w:tc>
          <w:tcPr>
            <w:tcW w:w="1534" w:type="dxa"/>
            <w:shd w:val="clear" w:color="auto" w:fill="auto"/>
          </w:tcPr>
          <w:p w14:paraId="38891245" w14:textId="77777777" w:rsidR="00BD6083" w:rsidRPr="00003641" w:rsidRDefault="00BD6083" w:rsidP="00E547BA">
            <w:pPr>
              <w:jc w:val="both"/>
            </w:pPr>
            <w:r w:rsidRPr="00003641">
              <w:t>Lucy</w:t>
            </w:r>
          </w:p>
        </w:tc>
        <w:tc>
          <w:tcPr>
            <w:tcW w:w="1094" w:type="dxa"/>
            <w:shd w:val="clear" w:color="auto" w:fill="auto"/>
          </w:tcPr>
          <w:p w14:paraId="7D8EB4D5" w14:textId="77777777" w:rsidR="00BD6083" w:rsidRPr="00003641" w:rsidRDefault="00BD6083" w:rsidP="00E547BA">
            <w:pPr>
              <w:jc w:val="both"/>
            </w:pPr>
            <w:r w:rsidRPr="00003641">
              <w:t xml:space="preserve">Girl </w:t>
            </w:r>
          </w:p>
        </w:tc>
        <w:tc>
          <w:tcPr>
            <w:tcW w:w="1890" w:type="dxa"/>
            <w:shd w:val="clear" w:color="auto" w:fill="auto"/>
          </w:tcPr>
          <w:p w14:paraId="66BC526D" w14:textId="77777777" w:rsidR="00BD6083" w:rsidRPr="00003641" w:rsidRDefault="00BD6083" w:rsidP="00E547BA">
            <w:pPr>
              <w:jc w:val="both"/>
            </w:pPr>
            <w:r w:rsidRPr="00003641">
              <w:t>English</w:t>
            </w:r>
          </w:p>
        </w:tc>
        <w:tc>
          <w:tcPr>
            <w:tcW w:w="4172" w:type="dxa"/>
            <w:shd w:val="clear" w:color="auto" w:fill="auto"/>
          </w:tcPr>
          <w:p w14:paraId="61B313F6" w14:textId="77777777" w:rsidR="00BD6083" w:rsidRPr="00003641" w:rsidRDefault="00BD6083" w:rsidP="00E547BA">
            <w:pPr>
              <w:jc w:val="both"/>
            </w:pPr>
            <w:r w:rsidRPr="00003641">
              <w:t>High achiever</w:t>
            </w:r>
          </w:p>
        </w:tc>
      </w:tr>
      <w:tr w:rsidR="00BD6083" w:rsidRPr="00003641" w14:paraId="0769CE97" w14:textId="77777777" w:rsidTr="00E547BA">
        <w:tc>
          <w:tcPr>
            <w:tcW w:w="1534" w:type="dxa"/>
            <w:shd w:val="clear" w:color="auto" w:fill="auto"/>
          </w:tcPr>
          <w:p w14:paraId="7570831A" w14:textId="77777777" w:rsidR="00BD6083" w:rsidRPr="00003641" w:rsidRDefault="00356EF2" w:rsidP="00E547BA">
            <w:pPr>
              <w:jc w:val="both"/>
            </w:pPr>
            <w:r w:rsidRPr="00003641">
              <w:t>Mike</w:t>
            </w:r>
          </w:p>
        </w:tc>
        <w:tc>
          <w:tcPr>
            <w:tcW w:w="1094" w:type="dxa"/>
            <w:shd w:val="clear" w:color="auto" w:fill="auto"/>
          </w:tcPr>
          <w:p w14:paraId="78628290" w14:textId="77777777" w:rsidR="00BD6083" w:rsidRPr="00003641" w:rsidRDefault="00BD6083" w:rsidP="00E547BA">
            <w:pPr>
              <w:jc w:val="both"/>
            </w:pPr>
            <w:r w:rsidRPr="00003641">
              <w:t xml:space="preserve">Boy </w:t>
            </w:r>
          </w:p>
        </w:tc>
        <w:tc>
          <w:tcPr>
            <w:tcW w:w="1890" w:type="dxa"/>
            <w:shd w:val="clear" w:color="auto" w:fill="auto"/>
          </w:tcPr>
          <w:p w14:paraId="7637D3E8" w14:textId="77777777" w:rsidR="00BD6083" w:rsidRPr="00003641" w:rsidRDefault="00BD6083" w:rsidP="00E547BA">
            <w:pPr>
              <w:jc w:val="both"/>
            </w:pPr>
            <w:r w:rsidRPr="00003641">
              <w:t xml:space="preserve">English </w:t>
            </w:r>
          </w:p>
        </w:tc>
        <w:tc>
          <w:tcPr>
            <w:tcW w:w="4172" w:type="dxa"/>
            <w:shd w:val="clear" w:color="auto" w:fill="auto"/>
          </w:tcPr>
          <w:p w14:paraId="56C96663" w14:textId="77777777" w:rsidR="00BD6083" w:rsidRPr="00003641" w:rsidRDefault="00BD6083" w:rsidP="00E547BA">
            <w:pPr>
              <w:jc w:val="both"/>
            </w:pPr>
            <w:r w:rsidRPr="00003641">
              <w:t>Middle achiever</w:t>
            </w:r>
          </w:p>
        </w:tc>
      </w:tr>
      <w:tr w:rsidR="00BD6083" w:rsidRPr="00003641" w14:paraId="0CDA4BFA" w14:textId="77777777" w:rsidTr="00E547BA">
        <w:tc>
          <w:tcPr>
            <w:tcW w:w="1534" w:type="dxa"/>
            <w:shd w:val="clear" w:color="auto" w:fill="auto"/>
          </w:tcPr>
          <w:p w14:paraId="01273C8B" w14:textId="77777777" w:rsidR="00BD6083" w:rsidRPr="00003641" w:rsidRDefault="00BD6083" w:rsidP="00E547BA">
            <w:pPr>
              <w:jc w:val="both"/>
            </w:pPr>
            <w:proofErr w:type="spellStart"/>
            <w:r w:rsidRPr="00003641">
              <w:t>Chantelle</w:t>
            </w:r>
            <w:proofErr w:type="spellEnd"/>
          </w:p>
        </w:tc>
        <w:tc>
          <w:tcPr>
            <w:tcW w:w="1094" w:type="dxa"/>
            <w:shd w:val="clear" w:color="auto" w:fill="auto"/>
          </w:tcPr>
          <w:p w14:paraId="594A5120" w14:textId="77777777" w:rsidR="00BD6083" w:rsidRPr="00003641" w:rsidRDefault="00BD6083" w:rsidP="00E547BA">
            <w:pPr>
              <w:jc w:val="both"/>
            </w:pPr>
            <w:r w:rsidRPr="00003641">
              <w:t xml:space="preserve">Girl </w:t>
            </w:r>
          </w:p>
        </w:tc>
        <w:tc>
          <w:tcPr>
            <w:tcW w:w="1890" w:type="dxa"/>
            <w:shd w:val="clear" w:color="auto" w:fill="auto"/>
          </w:tcPr>
          <w:p w14:paraId="13170E0C" w14:textId="77777777" w:rsidR="00BD6083" w:rsidRPr="00003641" w:rsidRDefault="00BD6083" w:rsidP="00E547BA">
            <w:pPr>
              <w:jc w:val="both"/>
            </w:pPr>
            <w:r w:rsidRPr="00003641">
              <w:t>English</w:t>
            </w:r>
          </w:p>
        </w:tc>
        <w:tc>
          <w:tcPr>
            <w:tcW w:w="4172" w:type="dxa"/>
            <w:shd w:val="clear" w:color="auto" w:fill="auto"/>
          </w:tcPr>
          <w:p w14:paraId="7682A3FE" w14:textId="77777777" w:rsidR="00BD6083" w:rsidRPr="00003641" w:rsidRDefault="00BD6083" w:rsidP="00E547BA">
            <w:pPr>
              <w:jc w:val="both"/>
            </w:pPr>
            <w:r w:rsidRPr="00003641">
              <w:t>Middle achiever</w:t>
            </w:r>
          </w:p>
        </w:tc>
      </w:tr>
      <w:tr w:rsidR="00BD6083" w:rsidRPr="00003641" w14:paraId="1D723EB5" w14:textId="77777777" w:rsidTr="00E547BA">
        <w:trPr>
          <w:trHeight w:val="70"/>
        </w:trPr>
        <w:tc>
          <w:tcPr>
            <w:tcW w:w="1534" w:type="dxa"/>
            <w:shd w:val="clear" w:color="auto" w:fill="auto"/>
          </w:tcPr>
          <w:p w14:paraId="2DA15D4F" w14:textId="77777777" w:rsidR="00BD6083" w:rsidRPr="00003641" w:rsidRDefault="00BD6083" w:rsidP="00E547BA">
            <w:pPr>
              <w:jc w:val="both"/>
            </w:pPr>
            <w:proofErr w:type="spellStart"/>
            <w:r w:rsidRPr="00003641">
              <w:t>Jumoke</w:t>
            </w:r>
            <w:proofErr w:type="spellEnd"/>
            <w:r w:rsidRPr="00003641">
              <w:t xml:space="preserve"> </w:t>
            </w:r>
          </w:p>
        </w:tc>
        <w:tc>
          <w:tcPr>
            <w:tcW w:w="1094" w:type="dxa"/>
            <w:shd w:val="clear" w:color="auto" w:fill="auto"/>
          </w:tcPr>
          <w:p w14:paraId="22856EFA" w14:textId="77777777" w:rsidR="00BD6083" w:rsidRPr="00003641" w:rsidRDefault="00BD6083" w:rsidP="00E547BA">
            <w:pPr>
              <w:jc w:val="both"/>
            </w:pPr>
            <w:r w:rsidRPr="00003641">
              <w:t>Boy</w:t>
            </w:r>
          </w:p>
        </w:tc>
        <w:tc>
          <w:tcPr>
            <w:tcW w:w="1890" w:type="dxa"/>
            <w:shd w:val="clear" w:color="auto" w:fill="auto"/>
          </w:tcPr>
          <w:p w14:paraId="73FF2709" w14:textId="77777777" w:rsidR="00BD6083" w:rsidRPr="00003641" w:rsidRDefault="00BD6083" w:rsidP="00E547BA">
            <w:pPr>
              <w:jc w:val="both"/>
            </w:pPr>
            <w:r w:rsidRPr="00003641">
              <w:t xml:space="preserve">Arabic </w:t>
            </w:r>
          </w:p>
        </w:tc>
        <w:tc>
          <w:tcPr>
            <w:tcW w:w="4172" w:type="dxa"/>
            <w:shd w:val="clear" w:color="auto" w:fill="auto"/>
          </w:tcPr>
          <w:p w14:paraId="1E8989A5" w14:textId="77777777" w:rsidR="00BD6083" w:rsidRPr="00003641" w:rsidRDefault="00BD6083" w:rsidP="00E547BA">
            <w:pPr>
              <w:jc w:val="both"/>
            </w:pPr>
            <w:r w:rsidRPr="00003641">
              <w:t>Low achiever</w:t>
            </w:r>
          </w:p>
        </w:tc>
      </w:tr>
      <w:tr w:rsidR="00BD6083" w:rsidRPr="00003641" w14:paraId="4E5812B8" w14:textId="77777777" w:rsidTr="00E547BA">
        <w:tc>
          <w:tcPr>
            <w:tcW w:w="1534" w:type="dxa"/>
            <w:shd w:val="clear" w:color="auto" w:fill="auto"/>
          </w:tcPr>
          <w:p w14:paraId="42DC6F55" w14:textId="77777777" w:rsidR="00BD6083" w:rsidRPr="00003641" w:rsidRDefault="00BD6083" w:rsidP="00E547BA">
            <w:pPr>
              <w:jc w:val="both"/>
            </w:pPr>
            <w:r w:rsidRPr="00003641">
              <w:t>Sophia</w:t>
            </w:r>
          </w:p>
        </w:tc>
        <w:tc>
          <w:tcPr>
            <w:tcW w:w="1094" w:type="dxa"/>
            <w:shd w:val="clear" w:color="auto" w:fill="auto"/>
          </w:tcPr>
          <w:p w14:paraId="1DA7F7F5" w14:textId="77777777" w:rsidR="00BD6083" w:rsidRPr="00003641" w:rsidRDefault="00BD6083" w:rsidP="00E547BA">
            <w:pPr>
              <w:jc w:val="both"/>
            </w:pPr>
            <w:r w:rsidRPr="00003641">
              <w:t xml:space="preserve">Girl </w:t>
            </w:r>
          </w:p>
        </w:tc>
        <w:tc>
          <w:tcPr>
            <w:tcW w:w="1890" w:type="dxa"/>
            <w:shd w:val="clear" w:color="auto" w:fill="auto"/>
          </w:tcPr>
          <w:p w14:paraId="4FE030F1" w14:textId="77777777" w:rsidR="00BD6083" w:rsidRPr="00003641" w:rsidRDefault="00BD6083" w:rsidP="00E547BA">
            <w:pPr>
              <w:jc w:val="both"/>
            </w:pPr>
            <w:r w:rsidRPr="00003641">
              <w:t>Spanish</w:t>
            </w:r>
          </w:p>
        </w:tc>
        <w:tc>
          <w:tcPr>
            <w:tcW w:w="4172" w:type="dxa"/>
            <w:shd w:val="clear" w:color="auto" w:fill="auto"/>
          </w:tcPr>
          <w:p w14:paraId="66C27D91" w14:textId="77777777" w:rsidR="00BD6083" w:rsidRPr="00003641" w:rsidRDefault="00BD6083" w:rsidP="00E547BA">
            <w:pPr>
              <w:jc w:val="both"/>
            </w:pPr>
            <w:r w:rsidRPr="00003641">
              <w:t>Low achiever</w:t>
            </w:r>
          </w:p>
        </w:tc>
      </w:tr>
    </w:tbl>
    <w:p w14:paraId="23D2FE07" w14:textId="77777777" w:rsidR="006E2848" w:rsidRPr="00003641" w:rsidRDefault="002034E2" w:rsidP="002034E2">
      <w:pPr>
        <w:jc w:val="both"/>
      </w:pPr>
      <w:r w:rsidRPr="00003641">
        <w:t xml:space="preserve"> </w:t>
      </w:r>
    </w:p>
    <w:p w14:paraId="70681C92" w14:textId="77777777" w:rsidR="002034E2" w:rsidRPr="00003641" w:rsidRDefault="002034E2" w:rsidP="002034E2">
      <w:pPr>
        <w:jc w:val="both"/>
      </w:pPr>
    </w:p>
    <w:p w14:paraId="651CF88F" w14:textId="77777777" w:rsidR="002034E2" w:rsidRPr="00003641" w:rsidRDefault="00305C69" w:rsidP="005A747A">
      <w:r w:rsidRPr="00003641">
        <w:t>Table 1</w:t>
      </w:r>
      <w:r w:rsidR="007402CD" w:rsidRPr="00003641">
        <w:t>:</w:t>
      </w:r>
      <w:r w:rsidRPr="00003641">
        <w:t xml:space="preserve"> </w:t>
      </w:r>
      <w:r w:rsidR="007402CD" w:rsidRPr="00003641">
        <w:t xml:space="preserve">Background information on </w:t>
      </w:r>
      <w:r w:rsidRPr="00003641">
        <w:t xml:space="preserve">the </w:t>
      </w:r>
      <w:r w:rsidR="004406A6" w:rsidRPr="00003641">
        <w:t>six</w:t>
      </w:r>
      <w:r w:rsidRPr="00003641">
        <w:t xml:space="preserve"> children</w:t>
      </w:r>
    </w:p>
    <w:p w14:paraId="237878F7" w14:textId="77777777" w:rsidR="007A073F" w:rsidRPr="00003641" w:rsidRDefault="007A073F" w:rsidP="005A747A"/>
    <w:p w14:paraId="5FC56E99" w14:textId="77777777" w:rsidR="007A073F" w:rsidRPr="00003641" w:rsidRDefault="007A073F" w:rsidP="007A073F">
      <w:pPr>
        <w:jc w:val="both"/>
      </w:pPr>
      <w:r w:rsidRPr="00003641">
        <w:t xml:space="preserve">Ms Schmitt had planned two storytelling events; a one-off lesson featuring Eric Carle’s book </w:t>
      </w:r>
      <w:r w:rsidRPr="00003641">
        <w:rPr>
          <w:i/>
        </w:rPr>
        <w:t xml:space="preserve">Der </w:t>
      </w:r>
      <w:proofErr w:type="spellStart"/>
      <w:r w:rsidRPr="00003641">
        <w:rPr>
          <w:i/>
        </w:rPr>
        <w:t>kleine</w:t>
      </w:r>
      <w:proofErr w:type="spellEnd"/>
      <w:r w:rsidRPr="00003641">
        <w:rPr>
          <w:i/>
        </w:rPr>
        <w:t xml:space="preserve"> </w:t>
      </w:r>
      <w:proofErr w:type="spellStart"/>
      <w:r w:rsidRPr="00003641">
        <w:rPr>
          <w:i/>
        </w:rPr>
        <w:t>Käfer</w:t>
      </w:r>
      <w:proofErr w:type="spellEnd"/>
      <w:r w:rsidRPr="00003641">
        <w:rPr>
          <w:i/>
        </w:rPr>
        <w:t xml:space="preserve"> </w:t>
      </w:r>
      <w:proofErr w:type="spellStart"/>
      <w:r w:rsidRPr="00003641">
        <w:rPr>
          <w:i/>
        </w:rPr>
        <w:t>Immerfrech</w:t>
      </w:r>
      <w:proofErr w:type="spellEnd"/>
      <w:r w:rsidRPr="00003641">
        <w:t xml:space="preserve"> (</w:t>
      </w:r>
      <w:r w:rsidRPr="00003641">
        <w:rPr>
          <w:i/>
        </w:rPr>
        <w:t xml:space="preserve">The </w:t>
      </w:r>
      <w:r w:rsidR="004406A6" w:rsidRPr="00003641">
        <w:rPr>
          <w:i/>
        </w:rPr>
        <w:t>V</w:t>
      </w:r>
      <w:r w:rsidRPr="00003641">
        <w:rPr>
          <w:i/>
        </w:rPr>
        <w:t>ery Grouchy Ladybug</w:t>
      </w:r>
      <w:r w:rsidRPr="00003641">
        <w:t xml:space="preserve">) in February 2010 and a five-week project on the tale </w:t>
      </w:r>
      <w:r w:rsidR="004406A6" w:rsidRPr="00003641">
        <w:rPr>
          <w:i/>
        </w:rPr>
        <w:t xml:space="preserve">Die </w:t>
      </w:r>
      <w:r w:rsidRPr="00003641">
        <w:rPr>
          <w:i/>
        </w:rPr>
        <w:t xml:space="preserve">Bremer </w:t>
      </w:r>
      <w:proofErr w:type="spellStart"/>
      <w:r w:rsidRPr="00003641">
        <w:rPr>
          <w:i/>
        </w:rPr>
        <w:t>Stadtmusikanten</w:t>
      </w:r>
      <w:proofErr w:type="spellEnd"/>
      <w:r w:rsidRPr="00003641">
        <w:rPr>
          <w:i/>
        </w:rPr>
        <w:t xml:space="preserve"> </w:t>
      </w:r>
      <w:r w:rsidRPr="00003641">
        <w:t>(</w:t>
      </w:r>
      <w:r w:rsidRPr="00003641">
        <w:rPr>
          <w:i/>
        </w:rPr>
        <w:t>The Town Musicians of Bremen</w:t>
      </w:r>
      <w:r w:rsidRPr="00003641">
        <w:t xml:space="preserve">) starting in June. The first lesson of this project was a story, the following </w:t>
      </w:r>
      <w:r w:rsidR="004406A6" w:rsidRPr="00003641">
        <w:t>four</w:t>
      </w:r>
      <w:r w:rsidRPr="00003641">
        <w:t xml:space="preserve"> half-hour sessions were used to practise language and work on a presentation, and the final one consisted of </w:t>
      </w:r>
      <w:r w:rsidR="007402CD" w:rsidRPr="00003641">
        <w:t>th</w:t>
      </w:r>
      <w:r w:rsidR="004406A6" w:rsidRPr="00003641">
        <w:t>e</w:t>
      </w:r>
      <w:r w:rsidR="007402CD" w:rsidRPr="00003641">
        <w:t xml:space="preserve"> presentation</w:t>
      </w:r>
      <w:r w:rsidRPr="00003641">
        <w:t xml:space="preserve">. </w:t>
      </w:r>
    </w:p>
    <w:p w14:paraId="3430DFBD" w14:textId="77777777" w:rsidR="00E33F68" w:rsidRPr="00003641" w:rsidRDefault="00E33F68" w:rsidP="00E33F68"/>
    <w:p w14:paraId="52042EAD" w14:textId="77777777" w:rsidR="004406A6" w:rsidRPr="00003641" w:rsidRDefault="004406A6" w:rsidP="00E33F68"/>
    <w:p w14:paraId="057F7499" w14:textId="77777777" w:rsidR="000E581E" w:rsidRPr="00003641" w:rsidRDefault="006A52BD" w:rsidP="008F4FDB">
      <w:pPr>
        <w:pStyle w:val="Heading2"/>
      </w:pPr>
      <w:r w:rsidRPr="00003641">
        <w:lastRenderedPageBreak/>
        <w:t xml:space="preserve">Research methods </w:t>
      </w:r>
    </w:p>
    <w:p w14:paraId="05A8CB95" w14:textId="044A66C0" w:rsidR="00E858BB" w:rsidRPr="00003641" w:rsidRDefault="0029206C" w:rsidP="00C64B7C">
      <w:pPr>
        <w:jc w:val="both"/>
      </w:pPr>
      <w:r w:rsidRPr="00003641">
        <w:t>In order to study learning in context and to develop in-depth understanding of learning and teaching</w:t>
      </w:r>
      <w:r w:rsidR="004406A6" w:rsidRPr="00003641">
        <w:t>,</w:t>
      </w:r>
      <w:r w:rsidRPr="00003641">
        <w:t xml:space="preserve"> I used an </w:t>
      </w:r>
      <w:r w:rsidR="007D70C5" w:rsidRPr="00003641">
        <w:t xml:space="preserve">ethnographic approach which </w:t>
      </w:r>
      <w:r w:rsidR="004406A6" w:rsidRPr="00003641">
        <w:t>was</w:t>
      </w:r>
      <w:r w:rsidR="007D70C5" w:rsidRPr="00003641">
        <w:t xml:space="preserve"> interpretive and</w:t>
      </w:r>
      <w:r w:rsidR="003229F5" w:rsidRPr="00003641">
        <w:t xml:space="preserve">, in this case, </w:t>
      </w:r>
      <w:r w:rsidR="007D70C5" w:rsidRPr="00003641">
        <w:t xml:space="preserve">based on qualitative data. </w:t>
      </w:r>
      <w:r w:rsidR="00B448A7" w:rsidRPr="00003641">
        <w:t xml:space="preserve">My work with these beginner language learners </w:t>
      </w:r>
      <w:r w:rsidR="001C62EB" w:rsidRPr="00003641">
        <w:t>with</w:t>
      </w:r>
      <w:r w:rsidR="00B448A7" w:rsidRPr="00003641">
        <w:t xml:space="preserve">in </w:t>
      </w:r>
      <w:r w:rsidR="001C62EB" w:rsidRPr="00003641">
        <w:t>the</w:t>
      </w:r>
      <w:r w:rsidR="00B448A7" w:rsidRPr="00003641">
        <w:t xml:space="preserve"> classroom </w:t>
      </w:r>
      <w:r w:rsidR="00B67DB1" w:rsidRPr="00003641">
        <w:t xml:space="preserve">called for </w:t>
      </w:r>
      <w:r w:rsidR="00B448A7" w:rsidRPr="00003641">
        <w:t>methods</w:t>
      </w:r>
      <w:r w:rsidR="00B67DB1" w:rsidRPr="00003641">
        <w:t xml:space="preserve"> that were in line with Ms Schmitt’s pedagogy</w:t>
      </w:r>
      <w:r w:rsidR="00E91480" w:rsidRPr="00003641">
        <w:t xml:space="preserve"> </w:t>
      </w:r>
      <w:r w:rsidR="00B448A7" w:rsidRPr="00003641">
        <w:t>and, therefore, familiar to the children</w:t>
      </w:r>
      <w:r w:rsidR="009C517D" w:rsidRPr="00003641">
        <w:t xml:space="preserve"> and </w:t>
      </w:r>
      <w:r w:rsidR="00446B58" w:rsidRPr="00003641">
        <w:t xml:space="preserve">more </w:t>
      </w:r>
      <w:r w:rsidR="009C517D" w:rsidRPr="00003641">
        <w:t>likely to be acceptable and successful.</w:t>
      </w:r>
      <w:r w:rsidR="00544ABB" w:rsidRPr="00003641">
        <w:t xml:space="preserve"> </w:t>
      </w:r>
      <w:r w:rsidR="00B67DB1" w:rsidRPr="00003641">
        <w:t>This was particularly important when it came to assessing vocabulary gain</w:t>
      </w:r>
      <w:r w:rsidR="009E6AAD">
        <w:t>.</w:t>
      </w:r>
      <w:r w:rsidR="00B67DB1" w:rsidRPr="00003641">
        <w:t xml:space="preserve"> </w:t>
      </w:r>
      <w:r w:rsidR="00C17F22" w:rsidRPr="00003641">
        <w:t>Think</w:t>
      </w:r>
      <w:r w:rsidR="000659AB" w:rsidRPr="00003641">
        <w:t>-</w:t>
      </w:r>
      <w:r w:rsidR="00C17F22" w:rsidRPr="00003641">
        <w:t xml:space="preserve">aloud procedures </w:t>
      </w:r>
      <w:r w:rsidR="000659AB" w:rsidRPr="00003641">
        <w:t xml:space="preserve">with individual learners </w:t>
      </w:r>
      <w:r w:rsidR="00C17F22" w:rsidRPr="00003641">
        <w:t xml:space="preserve">such as those used by </w:t>
      </w:r>
      <w:proofErr w:type="spellStart"/>
      <w:r w:rsidR="00B448A7" w:rsidRPr="00003641">
        <w:t>Gu</w:t>
      </w:r>
      <w:proofErr w:type="spellEnd"/>
      <w:r w:rsidR="00B448A7" w:rsidRPr="00003641">
        <w:t xml:space="preserve"> (2003)</w:t>
      </w:r>
      <w:r w:rsidR="00C17F22" w:rsidRPr="00003641">
        <w:t xml:space="preserve"> and </w:t>
      </w:r>
      <w:proofErr w:type="spellStart"/>
      <w:r w:rsidR="00C17F22" w:rsidRPr="00003641">
        <w:t>Nassaji</w:t>
      </w:r>
      <w:proofErr w:type="spellEnd"/>
      <w:r w:rsidR="00C17F22" w:rsidRPr="00003641">
        <w:t xml:space="preserve"> (2003) </w:t>
      </w:r>
      <w:r w:rsidR="00B67DB1" w:rsidRPr="00003641">
        <w:t xml:space="preserve">were not appropriate in this study </w:t>
      </w:r>
      <w:r w:rsidR="000659AB" w:rsidRPr="00003641">
        <w:t>as my aim was</w:t>
      </w:r>
      <w:r w:rsidR="00647296" w:rsidRPr="00003641">
        <w:t xml:space="preserve"> to follow </w:t>
      </w:r>
      <w:r w:rsidR="00C17F22" w:rsidRPr="00003641">
        <w:t xml:space="preserve">the six children </w:t>
      </w:r>
      <w:r w:rsidR="00647296" w:rsidRPr="00003641">
        <w:t xml:space="preserve">while they </w:t>
      </w:r>
      <w:r w:rsidR="00FD1462" w:rsidRPr="00003641">
        <w:t xml:space="preserve">learned vocabulary items in </w:t>
      </w:r>
      <w:r w:rsidR="00733C29" w:rsidRPr="00003641">
        <w:t xml:space="preserve">whole class </w:t>
      </w:r>
      <w:r w:rsidR="00C17F22" w:rsidRPr="00003641">
        <w:t xml:space="preserve">lessons. </w:t>
      </w:r>
      <w:r w:rsidR="00E91480" w:rsidRPr="00003641">
        <w:t>V</w:t>
      </w:r>
      <w:r w:rsidR="006C265E" w:rsidRPr="00003641">
        <w:t xml:space="preserve">ocabulary tests </w:t>
      </w:r>
      <w:r w:rsidR="00B84E16" w:rsidRPr="00003641">
        <w:t>similar to</w:t>
      </w:r>
      <w:r w:rsidR="00704300" w:rsidRPr="00003641">
        <w:t xml:space="preserve"> the ones </w:t>
      </w:r>
      <w:r w:rsidR="00E91480" w:rsidRPr="00003641">
        <w:t xml:space="preserve">used by </w:t>
      </w:r>
      <w:r w:rsidR="006C265E" w:rsidRPr="00003641">
        <w:t xml:space="preserve">Fan (2003), </w:t>
      </w:r>
      <w:proofErr w:type="spellStart"/>
      <w:r w:rsidR="006C265E" w:rsidRPr="00003641">
        <w:t>St</w:t>
      </w:r>
      <w:r w:rsidR="00602147" w:rsidRPr="00003641">
        <w:t>æ</w:t>
      </w:r>
      <w:r w:rsidR="006C265E" w:rsidRPr="00003641">
        <w:t>hr</w:t>
      </w:r>
      <w:proofErr w:type="spellEnd"/>
      <w:r w:rsidR="006C265E" w:rsidRPr="00003641">
        <w:t xml:space="preserve"> (2008)</w:t>
      </w:r>
      <w:r w:rsidR="00054686" w:rsidRPr="00003641">
        <w:t xml:space="preserve">, Vidal (2003) and </w:t>
      </w:r>
      <w:proofErr w:type="spellStart"/>
      <w:r w:rsidR="00054686" w:rsidRPr="00003641">
        <w:t>Zyzik</w:t>
      </w:r>
      <w:proofErr w:type="spellEnd"/>
      <w:r w:rsidR="00054686" w:rsidRPr="00003641">
        <w:t xml:space="preserve"> (2011) </w:t>
      </w:r>
      <w:r w:rsidR="006C265E" w:rsidRPr="00003641">
        <w:t xml:space="preserve">did not seem appropriate </w:t>
      </w:r>
      <w:r w:rsidR="00054686" w:rsidRPr="00003641">
        <w:t xml:space="preserve">either </w:t>
      </w:r>
      <w:r w:rsidR="006C265E" w:rsidRPr="00003641">
        <w:t xml:space="preserve">because the beginner learners </w:t>
      </w:r>
      <w:r w:rsidR="00E91480" w:rsidRPr="00003641">
        <w:t>were unfamiliar with th</w:t>
      </w:r>
      <w:r w:rsidR="000659AB" w:rsidRPr="00003641">
        <w:t>e</w:t>
      </w:r>
      <w:r w:rsidR="00E91480" w:rsidRPr="00003641">
        <w:t>s</w:t>
      </w:r>
      <w:r w:rsidR="000659AB" w:rsidRPr="00003641">
        <w:t>e</w:t>
      </w:r>
      <w:r w:rsidR="00E91480" w:rsidRPr="00003641">
        <w:t xml:space="preserve"> method</w:t>
      </w:r>
      <w:r w:rsidR="000659AB" w:rsidRPr="00003641">
        <w:t>s</w:t>
      </w:r>
      <w:r w:rsidR="00E91480" w:rsidRPr="00003641">
        <w:t xml:space="preserve"> and had limited r</w:t>
      </w:r>
      <w:r w:rsidR="006C265E" w:rsidRPr="00003641">
        <w:t>eading skills</w:t>
      </w:r>
      <w:r w:rsidR="00054686" w:rsidRPr="00003641">
        <w:t xml:space="preserve"> in German</w:t>
      </w:r>
      <w:r w:rsidR="006C265E" w:rsidRPr="00003641">
        <w:t xml:space="preserve">. </w:t>
      </w:r>
      <w:r w:rsidR="00FD4DD2" w:rsidRPr="00003641">
        <w:t>Albeit frequent in psycholinguistic studies, t</w:t>
      </w:r>
      <w:r w:rsidR="00E858BB" w:rsidRPr="00003641">
        <w:t xml:space="preserve">he use of </w:t>
      </w:r>
      <w:r w:rsidR="00744913" w:rsidRPr="00003641">
        <w:t xml:space="preserve">think-aloud protocols </w:t>
      </w:r>
      <w:r w:rsidR="00E858BB" w:rsidRPr="00003641">
        <w:t>and</w:t>
      </w:r>
      <w:r w:rsidR="00744913" w:rsidRPr="00003641">
        <w:t xml:space="preserve"> </w:t>
      </w:r>
      <w:r w:rsidR="00E858BB" w:rsidRPr="00003641">
        <w:t xml:space="preserve">of </w:t>
      </w:r>
      <w:r w:rsidR="00744913" w:rsidRPr="00003641">
        <w:t>vocabulary tests (e.g. Vocabulary Levels tests)</w:t>
      </w:r>
      <w:r w:rsidR="00FD4DD2" w:rsidRPr="00003641">
        <w:t xml:space="preserve"> </w:t>
      </w:r>
      <w:r w:rsidR="00E858BB" w:rsidRPr="00003641">
        <w:t>w</w:t>
      </w:r>
      <w:r w:rsidR="00D95F36" w:rsidRPr="00003641">
        <w:t>as</w:t>
      </w:r>
      <w:r w:rsidR="00E858BB" w:rsidRPr="00003641">
        <w:t xml:space="preserve"> </w:t>
      </w:r>
      <w:r w:rsidR="00FD4DD2" w:rsidRPr="00003641">
        <w:t xml:space="preserve">inappropriate </w:t>
      </w:r>
      <w:r w:rsidR="00E858BB" w:rsidRPr="00003641">
        <w:t>in th</w:t>
      </w:r>
      <w:r w:rsidR="00FD4DD2" w:rsidRPr="00003641">
        <w:t>e context of th</w:t>
      </w:r>
      <w:r w:rsidR="00E858BB" w:rsidRPr="00003641">
        <w:t>is descriptive study</w:t>
      </w:r>
      <w:r w:rsidR="00744913" w:rsidRPr="00003641">
        <w:t>.</w:t>
      </w:r>
      <w:r w:rsidR="006B238D" w:rsidRPr="00003641">
        <w:t xml:space="preserve"> </w:t>
      </w:r>
    </w:p>
    <w:p w14:paraId="3796B6DF" w14:textId="23D2DE9B" w:rsidR="00BF0766" w:rsidRPr="00003641" w:rsidRDefault="006B238D" w:rsidP="000659AB">
      <w:pPr>
        <w:ind w:firstLine="397"/>
        <w:jc w:val="both"/>
      </w:pPr>
      <w:r w:rsidRPr="00003641">
        <w:t xml:space="preserve">The research methods used </w:t>
      </w:r>
      <w:r w:rsidR="00C651EF" w:rsidRPr="00003641">
        <w:t>here</w:t>
      </w:r>
      <w:r w:rsidRPr="00003641">
        <w:t xml:space="preserve"> were in</w:t>
      </w:r>
      <w:r w:rsidR="000659AB" w:rsidRPr="00003641">
        <w:t xml:space="preserve"> </w:t>
      </w:r>
      <w:r w:rsidRPr="00003641">
        <w:t xml:space="preserve">line with non-experimental studies such as those of </w:t>
      </w:r>
      <w:proofErr w:type="spellStart"/>
      <w:r w:rsidRPr="00003641">
        <w:t>Dobinson</w:t>
      </w:r>
      <w:proofErr w:type="spellEnd"/>
      <w:r w:rsidRPr="00003641">
        <w:t xml:space="preserve"> (2001) and Tang and </w:t>
      </w:r>
      <w:proofErr w:type="spellStart"/>
      <w:r w:rsidRPr="00003641">
        <w:t>N</w:t>
      </w:r>
      <w:r w:rsidR="00946494" w:rsidRPr="00003641">
        <w:t>e</w:t>
      </w:r>
      <w:r w:rsidRPr="00003641">
        <w:t>si</w:t>
      </w:r>
      <w:proofErr w:type="spellEnd"/>
      <w:r w:rsidRPr="00003641">
        <w:t xml:space="preserve"> (2003). The methods for data collection consisted of </w:t>
      </w:r>
      <w:r w:rsidR="002F6628" w:rsidRPr="00003641">
        <w:rPr>
          <w:lang w:eastAsia="en-US"/>
        </w:rPr>
        <w:t>non-participant observation, interview</w:t>
      </w:r>
      <w:r w:rsidRPr="00003641">
        <w:rPr>
          <w:lang w:eastAsia="en-US"/>
        </w:rPr>
        <w:t>, simple assessment</w:t>
      </w:r>
      <w:r w:rsidR="005A6747" w:rsidRPr="00003641">
        <w:rPr>
          <w:lang w:eastAsia="en-US"/>
        </w:rPr>
        <w:t xml:space="preserve"> test</w:t>
      </w:r>
      <w:r w:rsidR="002F6628" w:rsidRPr="00003641">
        <w:rPr>
          <w:lang w:eastAsia="en-US"/>
        </w:rPr>
        <w:t>s</w:t>
      </w:r>
      <w:r w:rsidRPr="00003641">
        <w:rPr>
          <w:lang w:eastAsia="en-US"/>
        </w:rPr>
        <w:t xml:space="preserve"> and documents.</w:t>
      </w:r>
      <w:r w:rsidR="00C65F1C" w:rsidRPr="00003641">
        <w:rPr>
          <w:lang w:eastAsia="en-US"/>
        </w:rPr>
        <w:t xml:space="preserve"> </w:t>
      </w:r>
      <w:r w:rsidR="00FD4DD2" w:rsidRPr="00003641">
        <w:rPr>
          <w:lang w:eastAsia="en-US"/>
        </w:rPr>
        <w:t xml:space="preserve">I observed and </w:t>
      </w:r>
      <w:r w:rsidR="00D95F36" w:rsidRPr="00003641">
        <w:rPr>
          <w:lang w:eastAsia="en-US"/>
        </w:rPr>
        <w:t>recorded</w:t>
      </w:r>
      <w:r w:rsidR="00FD4DD2" w:rsidRPr="00003641">
        <w:rPr>
          <w:lang w:eastAsia="en-US"/>
        </w:rPr>
        <w:t xml:space="preserve"> the storytelling lessons and the follow-up tasks. I focused on the teaching methods and on the children’s engagement and language use.</w:t>
      </w:r>
      <w:r w:rsidR="00BF0766" w:rsidRPr="00003641">
        <w:rPr>
          <w:lang w:eastAsia="en-US"/>
        </w:rPr>
        <w:t xml:space="preserve"> </w:t>
      </w:r>
      <w:r w:rsidR="00BF0766" w:rsidRPr="00003641">
        <w:t xml:space="preserve">In addition, I carried out </w:t>
      </w:r>
      <w:r w:rsidR="000659AB" w:rsidRPr="00003641">
        <w:rPr>
          <w:lang w:eastAsia="en-US"/>
        </w:rPr>
        <w:t>three</w:t>
      </w:r>
      <w:r w:rsidR="00BF0766" w:rsidRPr="00003641">
        <w:rPr>
          <w:lang w:eastAsia="en-US"/>
        </w:rPr>
        <w:t xml:space="preserve"> semi-structured interviews </w:t>
      </w:r>
      <w:r w:rsidR="00BF0766" w:rsidRPr="00003641">
        <w:t>with Ms Schmitt</w:t>
      </w:r>
      <w:r w:rsidR="000659AB" w:rsidRPr="00003641">
        <w:t>,</w:t>
      </w:r>
      <w:r w:rsidR="00BF0766" w:rsidRPr="00003641">
        <w:t xml:space="preserve"> discussing </w:t>
      </w:r>
      <w:r w:rsidR="00BF0766" w:rsidRPr="00003641">
        <w:rPr>
          <w:lang w:eastAsia="en-US"/>
        </w:rPr>
        <w:t xml:space="preserve">the rationale for and experience of using stories, the </w:t>
      </w:r>
      <w:r w:rsidR="00BF0766" w:rsidRPr="00003641">
        <w:t>aims of the lessons, and the children’s learning progress.</w:t>
      </w:r>
      <w:r w:rsidR="00BF0766" w:rsidRPr="00003641">
        <w:rPr>
          <w:lang w:eastAsia="en-US"/>
        </w:rPr>
        <w:t xml:space="preserve"> The teacher also assessed</w:t>
      </w:r>
      <w:r w:rsidR="00C651EF" w:rsidRPr="00003641">
        <w:rPr>
          <w:lang w:eastAsia="en-US"/>
        </w:rPr>
        <w:t xml:space="preserve"> the children’s knowledge of</w:t>
      </w:r>
      <w:r w:rsidR="00BF0766" w:rsidRPr="00003641">
        <w:rPr>
          <w:lang w:eastAsia="en-US"/>
        </w:rPr>
        <w:t xml:space="preserve"> key </w:t>
      </w:r>
      <w:r w:rsidR="00C651EF" w:rsidRPr="00003641">
        <w:rPr>
          <w:lang w:eastAsia="en-US"/>
        </w:rPr>
        <w:t>items</w:t>
      </w:r>
      <w:r w:rsidR="00BF0766" w:rsidRPr="00003641">
        <w:rPr>
          <w:lang w:eastAsia="en-US"/>
        </w:rPr>
        <w:t xml:space="preserve"> prior to the storytelling lesson. The interviews with the children took place at different </w:t>
      </w:r>
      <w:r w:rsidR="00C9252D" w:rsidRPr="00003641">
        <w:rPr>
          <w:sz w:val="22"/>
          <w:szCs w:val="22"/>
        </w:rPr>
        <w:t>a</w:t>
      </w:r>
      <w:r w:rsidR="00BF0766" w:rsidRPr="00003641">
        <w:rPr>
          <w:lang w:eastAsia="en-US"/>
        </w:rPr>
        <w:t xml:space="preserve">ges of the learning process. </w:t>
      </w:r>
      <w:r w:rsidR="00207525" w:rsidRPr="00003641">
        <w:rPr>
          <w:lang w:eastAsia="en-US"/>
        </w:rPr>
        <w:t xml:space="preserve">Before each storytelling </w:t>
      </w:r>
      <w:r w:rsidR="00BF0766" w:rsidRPr="00003641">
        <w:rPr>
          <w:lang w:eastAsia="en-US"/>
        </w:rPr>
        <w:t>event</w:t>
      </w:r>
      <w:r w:rsidR="000659AB" w:rsidRPr="00003641">
        <w:rPr>
          <w:lang w:eastAsia="en-US"/>
        </w:rPr>
        <w:t>,</w:t>
      </w:r>
      <w:r w:rsidR="00BF0766" w:rsidRPr="00003641">
        <w:rPr>
          <w:lang w:eastAsia="en-US"/>
        </w:rPr>
        <w:t xml:space="preserve"> </w:t>
      </w:r>
      <w:r w:rsidR="00E54A94" w:rsidRPr="00003641">
        <w:rPr>
          <w:lang w:eastAsia="en-US"/>
        </w:rPr>
        <w:t xml:space="preserve">I </w:t>
      </w:r>
      <w:r w:rsidR="00BF0766" w:rsidRPr="00003641">
        <w:rPr>
          <w:lang w:eastAsia="en-US"/>
        </w:rPr>
        <w:t xml:space="preserve">ascertained </w:t>
      </w:r>
      <w:r w:rsidR="00382077" w:rsidRPr="00003641">
        <w:rPr>
          <w:lang w:eastAsia="en-US"/>
        </w:rPr>
        <w:t>if the</w:t>
      </w:r>
      <w:r w:rsidR="00BF0766" w:rsidRPr="00003641">
        <w:rPr>
          <w:lang w:eastAsia="en-US"/>
        </w:rPr>
        <w:t xml:space="preserve"> children w</w:t>
      </w:r>
      <w:r w:rsidR="00382077" w:rsidRPr="00003641">
        <w:rPr>
          <w:lang w:eastAsia="en-US"/>
        </w:rPr>
        <w:t>ere familiar with the story</w:t>
      </w:r>
      <w:r w:rsidR="000035D3" w:rsidRPr="00003641">
        <w:rPr>
          <w:lang w:eastAsia="en-US"/>
        </w:rPr>
        <w:t>. I</w:t>
      </w:r>
      <w:r w:rsidR="00382077" w:rsidRPr="00003641">
        <w:rPr>
          <w:lang w:eastAsia="en-US"/>
        </w:rPr>
        <w:t xml:space="preserve">n the case of the story </w:t>
      </w:r>
      <w:r w:rsidR="00382077" w:rsidRPr="00003641">
        <w:rPr>
          <w:i/>
          <w:lang w:eastAsia="en-US"/>
        </w:rPr>
        <w:t>The Very Grouchy Ladybug</w:t>
      </w:r>
      <w:r w:rsidR="00207525" w:rsidRPr="00003641">
        <w:rPr>
          <w:i/>
          <w:lang w:eastAsia="en-US"/>
        </w:rPr>
        <w:t>,</w:t>
      </w:r>
      <w:r w:rsidR="00382077" w:rsidRPr="00003641">
        <w:rPr>
          <w:lang w:eastAsia="en-US"/>
        </w:rPr>
        <w:t xml:space="preserve"> </w:t>
      </w:r>
      <w:r w:rsidR="00207525" w:rsidRPr="00003641">
        <w:rPr>
          <w:lang w:eastAsia="en-US"/>
        </w:rPr>
        <w:t xml:space="preserve">I also asked them </w:t>
      </w:r>
      <w:r w:rsidR="00382077" w:rsidRPr="00003641">
        <w:rPr>
          <w:lang w:eastAsia="en-US"/>
        </w:rPr>
        <w:t xml:space="preserve">to list the names of </w:t>
      </w:r>
      <w:r w:rsidR="00207525" w:rsidRPr="00003641">
        <w:rPr>
          <w:lang w:eastAsia="en-US"/>
        </w:rPr>
        <w:t xml:space="preserve">the </w:t>
      </w:r>
      <w:r w:rsidR="000035D3" w:rsidRPr="00003641">
        <w:rPr>
          <w:lang w:eastAsia="en-US"/>
        </w:rPr>
        <w:t xml:space="preserve">main characters </w:t>
      </w:r>
      <w:r w:rsidR="00FD4DD2" w:rsidRPr="00003641">
        <w:rPr>
          <w:lang w:eastAsia="en-US"/>
        </w:rPr>
        <w:t xml:space="preserve">which had been </w:t>
      </w:r>
      <w:r w:rsidR="000035D3" w:rsidRPr="00003641">
        <w:rPr>
          <w:lang w:eastAsia="en-US"/>
        </w:rPr>
        <w:t>taught in previous lessons. Af</w:t>
      </w:r>
      <w:r w:rsidR="00C127D5" w:rsidRPr="00003641">
        <w:rPr>
          <w:lang w:eastAsia="en-US"/>
        </w:rPr>
        <w:t xml:space="preserve">ter </w:t>
      </w:r>
      <w:r w:rsidR="000035D3" w:rsidRPr="00003641">
        <w:rPr>
          <w:lang w:eastAsia="en-US"/>
        </w:rPr>
        <w:t>each storytelling event</w:t>
      </w:r>
      <w:r w:rsidR="00C127D5" w:rsidRPr="00003641">
        <w:rPr>
          <w:lang w:eastAsia="en-US"/>
        </w:rPr>
        <w:t xml:space="preserve">, I </w:t>
      </w:r>
      <w:r w:rsidR="00BF0766" w:rsidRPr="00003641">
        <w:rPr>
          <w:lang w:eastAsia="en-US"/>
        </w:rPr>
        <w:t xml:space="preserve">encouraged the children to </w:t>
      </w:r>
      <w:r w:rsidR="00BF0766" w:rsidRPr="00003641">
        <w:t xml:space="preserve">retell the story and to mention any new words or sentences they remembered. My aim was to evaluate their </w:t>
      </w:r>
      <w:r w:rsidR="00C127D5" w:rsidRPr="00003641">
        <w:rPr>
          <w:lang w:eastAsia="en-US"/>
        </w:rPr>
        <w:t xml:space="preserve">story comprehension and their </w:t>
      </w:r>
      <w:r w:rsidR="000035D3" w:rsidRPr="00003641">
        <w:rPr>
          <w:lang w:eastAsia="en-US"/>
        </w:rPr>
        <w:t>understanding of</w:t>
      </w:r>
      <w:r w:rsidR="00C127D5" w:rsidRPr="00003641">
        <w:rPr>
          <w:lang w:eastAsia="en-US"/>
        </w:rPr>
        <w:t xml:space="preserve"> </w:t>
      </w:r>
      <w:r w:rsidR="00C651EF" w:rsidRPr="00003641">
        <w:rPr>
          <w:lang w:eastAsia="en-US"/>
        </w:rPr>
        <w:t>new vocabulary</w:t>
      </w:r>
      <w:r w:rsidR="00C127D5" w:rsidRPr="00003641">
        <w:rPr>
          <w:lang w:eastAsia="en-US"/>
        </w:rPr>
        <w:t xml:space="preserve"> items</w:t>
      </w:r>
      <w:r w:rsidR="002F6628" w:rsidRPr="00003641">
        <w:rPr>
          <w:lang w:eastAsia="en-US"/>
        </w:rPr>
        <w:t xml:space="preserve">. </w:t>
      </w:r>
      <w:r w:rsidR="005A6747" w:rsidRPr="00003641">
        <w:t>The</w:t>
      </w:r>
      <w:r w:rsidR="000035D3" w:rsidRPr="00003641">
        <w:t>se</w:t>
      </w:r>
      <w:r w:rsidR="005A6747" w:rsidRPr="00003641">
        <w:t xml:space="preserve"> </w:t>
      </w:r>
      <w:r w:rsidR="002F6628" w:rsidRPr="00003641">
        <w:t xml:space="preserve">semi-structured </w:t>
      </w:r>
      <w:r w:rsidR="005A6747" w:rsidRPr="00003641">
        <w:t>interviews lasted between 1</w:t>
      </w:r>
      <w:r w:rsidR="002F6628" w:rsidRPr="00003641">
        <w:t>0</w:t>
      </w:r>
      <w:r w:rsidR="005A6747" w:rsidRPr="00003641">
        <w:t xml:space="preserve"> and </w:t>
      </w:r>
      <w:r w:rsidR="002F6628" w:rsidRPr="00003641">
        <w:t>15</w:t>
      </w:r>
      <w:r w:rsidR="005A6747" w:rsidRPr="00003641">
        <w:t xml:space="preserve"> minutes and were carried </w:t>
      </w:r>
      <w:r w:rsidR="00A32229" w:rsidRPr="00003641">
        <w:t xml:space="preserve">out </w:t>
      </w:r>
      <w:r w:rsidR="005A6747" w:rsidRPr="00003641">
        <w:t xml:space="preserve">in a quiet room. </w:t>
      </w:r>
      <w:r w:rsidR="002F6628" w:rsidRPr="00003641">
        <w:t>The c</w:t>
      </w:r>
      <w:r w:rsidR="005A6747" w:rsidRPr="00003641">
        <w:t xml:space="preserve">hildren were interviewed in pairs in order to </w:t>
      </w:r>
      <w:r w:rsidR="000659AB" w:rsidRPr="00003641">
        <w:t xml:space="preserve">help </w:t>
      </w:r>
      <w:r w:rsidR="005A6747" w:rsidRPr="00003641">
        <w:t>them feel secure.</w:t>
      </w:r>
      <w:r w:rsidR="00D95AC3" w:rsidRPr="00003641">
        <w:t xml:space="preserve"> </w:t>
      </w:r>
    </w:p>
    <w:p w14:paraId="2BF25524" w14:textId="77777777" w:rsidR="00C64B7C" w:rsidRPr="00003641" w:rsidRDefault="00C127D5" w:rsidP="000659AB">
      <w:pPr>
        <w:ind w:firstLine="397"/>
        <w:jc w:val="both"/>
      </w:pPr>
      <w:r w:rsidRPr="00003641">
        <w:rPr>
          <w:lang w:eastAsia="en-US"/>
        </w:rPr>
        <w:t>I</w:t>
      </w:r>
      <w:r w:rsidR="00D95F36" w:rsidRPr="00003641">
        <w:rPr>
          <w:lang w:eastAsia="en-US"/>
        </w:rPr>
        <w:t xml:space="preserve">n addition, I </w:t>
      </w:r>
      <w:r w:rsidRPr="00003641">
        <w:rPr>
          <w:lang w:eastAsia="en-US"/>
        </w:rPr>
        <w:t xml:space="preserve">used </w:t>
      </w:r>
      <w:r w:rsidR="00D95F36" w:rsidRPr="00003641">
        <w:rPr>
          <w:lang w:eastAsia="en-US"/>
        </w:rPr>
        <w:t>a</w:t>
      </w:r>
      <w:r w:rsidRPr="00003641">
        <w:rPr>
          <w:lang w:eastAsia="en-US"/>
        </w:rPr>
        <w:t xml:space="preserve"> delayed post-test to evaluate the number of words </w:t>
      </w:r>
      <w:r w:rsidR="00A32229" w:rsidRPr="00003641">
        <w:rPr>
          <w:lang w:eastAsia="en-US"/>
        </w:rPr>
        <w:t xml:space="preserve">and sentences </w:t>
      </w:r>
      <w:r w:rsidRPr="00003641">
        <w:rPr>
          <w:lang w:eastAsia="en-US"/>
        </w:rPr>
        <w:t>children re</w:t>
      </w:r>
      <w:r w:rsidR="00D95F36" w:rsidRPr="00003641">
        <w:rPr>
          <w:lang w:eastAsia="en-US"/>
        </w:rPr>
        <w:t>tained</w:t>
      </w:r>
      <w:r w:rsidRPr="00003641">
        <w:rPr>
          <w:lang w:eastAsia="en-US"/>
        </w:rPr>
        <w:t xml:space="preserve">. </w:t>
      </w:r>
      <w:r w:rsidR="00A32229" w:rsidRPr="00003641">
        <w:t xml:space="preserve">The first </w:t>
      </w:r>
      <w:r w:rsidR="00D95F36" w:rsidRPr="00003641">
        <w:t xml:space="preserve">test took place six weeks after the lesson on </w:t>
      </w:r>
      <w:r w:rsidR="00D95F36" w:rsidRPr="00003641">
        <w:rPr>
          <w:i/>
        </w:rPr>
        <w:t xml:space="preserve">The </w:t>
      </w:r>
      <w:r w:rsidR="000659AB" w:rsidRPr="00003641">
        <w:rPr>
          <w:i/>
        </w:rPr>
        <w:t>V</w:t>
      </w:r>
      <w:r w:rsidR="00D95F36" w:rsidRPr="00003641">
        <w:rPr>
          <w:i/>
        </w:rPr>
        <w:t>ery Grouchy Ladybug</w:t>
      </w:r>
      <w:r w:rsidR="00D95F36" w:rsidRPr="00003641">
        <w:t xml:space="preserve"> </w:t>
      </w:r>
      <w:r w:rsidR="00A32229" w:rsidRPr="00003641">
        <w:t xml:space="preserve">and the second </w:t>
      </w:r>
      <w:r w:rsidR="00D95F36" w:rsidRPr="00003641">
        <w:t xml:space="preserve">two weeks after the end of the project on the </w:t>
      </w:r>
      <w:r w:rsidR="00D95F36" w:rsidRPr="00003641">
        <w:rPr>
          <w:i/>
        </w:rPr>
        <w:t xml:space="preserve">Town Musicians </w:t>
      </w:r>
      <w:r w:rsidR="00D95F36" w:rsidRPr="00003641">
        <w:t xml:space="preserve">(at the end of the academic year). </w:t>
      </w:r>
      <w:r w:rsidR="005A6747" w:rsidRPr="00003641">
        <w:rPr>
          <w:lang w:eastAsia="en-US"/>
        </w:rPr>
        <w:t xml:space="preserve">Following </w:t>
      </w:r>
      <w:r w:rsidR="00D95AC3" w:rsidRPr="00003641">
        <w:rPr>
          <w:lang w:eastAsia="en-US"/>
        </w:rPr>
        <w:t xml:space="preserve">the advice of </w:t>
      </w:r>
      <w:r w:rsidR="005A6747" w:rsidRPr="00003641">
        <w:rPr>
          <w:rFonts w:eastAsiaTheme="minorEastAsia"/>
          <w:lang w:val="en-US" w:eastAsia="en-US"/>
        </w:rPr>
        <w:t>Bachman and Palmer (1997), I tried to create a testing situation that replicated the classroom practices. I asked</w:t>
      </w:r>
      <w:r w:rsidR="002A2364" w:rsidRPr="00003641">
        <w:t xml:space="preserve"> the</w:t>
      </w:r>
      <w:r w:rsidR="000B68E0" w:rsidRPr="00003641">
        <w:t xml:space="preserve"> </w:t>
      </w:r>
      <w:r w:rsidR="000659AB" w:rsidRPr="00003641">
        <w:t>six</w:t>
      </w:r>
      <w:r w:rsidR="002A2364" w:rsidRPr="00003641">
        <w:t xml:space="preserve"> children to work in pairs and to record </w:t>
      </w:r>
      <w:r w:rsidR="00E858BB" w:rsidRPr="00003641">
        <w:t xml:space="preserve">any new sentences or words </w:t>
      </w:r>
      <w:r w:rsidR="002A2364" w:rsidRPr="00003641">
        <w:t xml:space="preserve">they remembered. </w:t>
      </w:r>
      <w:r w:rsidR="00D95AC3" w:rsidRPr="00003641">
        <w:t xml:space="preserve">They were not allowed to repeat </w:t>
      </w:r>
      <w:r w:rsidR="00E858BB" w:rsidRPr="00003641">
        <w:t>items</w:t>
      </w:r>
      <w:r w:rsidR="00D95AC3" w:rsidRPr="00003641">
        <w:t xml:space="preserve"> previously mentioned. </w:t>
      </w:r>
      <w:r w:rsidR="002A2364" w:rsidRPr="00003641">
        <w:t xml:space="preserve">They </w:t>
      </w:r>
      <w:r w:rsidR="00D95AC3" w:rsidRPr="00003641">
        <w:t>had</w:t>
      </w:r>
      <w:r w:rsidR="002A2364" w:rsidRPr="00003641">
        <w:t xml:space="preserve"> </w:t>
      </w:r>
      <w:r w:rsidR="00D95AC3" w:rsidRPr="00003641">
        <w:t>props (</w:t>
      </w:r>
      <w:r w:rsidR="002A2364" w:rsidRPr="00003641">
        <w:t xml:space="preserve">pictures of the </w:t>
      </w:r>
      <w:r w:rsidR="00D95AC3" w:rsidRPr="00003641">
        <w:t xml:space="preserve">characters) </w:t>
      </w:r>
      <w:r w:rsidR="002A2364" w:rsidRPr="00003641">
        <w:t>in the first</w:t>
      </w:r>
      <w:r w:rsidR="000659AB" w:rsidRPr="00003641">
        <w:t>,</w:t>
      </w:r>
      <w:r w:rsidR="002A2364" w:rsidRPr="00003641">
        <w:t xml:space="preserve"> </w:t>
      </w:r>
      <w:r w:rsidR="00D95AC3" w:rsidRPr="00003641">
        <w:t>but not the second</w:t>
      </w:r>
      <w:r w:rsidR="000659AB" w:rsidRPr="00003641">
        <w:t>,</w:t>
      </w:r>
      <w:r w:rsidR="00D95AC3" w:rsidRPr="00003641">
        <w:t xml:space="preserve"> </w:t>
      </w:r>
      <w:r w:rsidR="005A6747" w:rsidRPr="00003641">
        <w:t>post-test</w:t>
      </w:r>
      <w:r w:rsidR="00D95AC3" w:rsidRPr="00003641">
        <w:t xml:space="preserve">. </w:t>
      </w:r>
      <w:r w:rsidR="00C64B7C" w:rsidRPr="00003641">
        <w:t xml:space="preserve">This form of vocabulary testing proved motivating, challenging and enjoyable and provided a good record of the children’s vocabulary and pronunciation skills. </w:t>
      </w:r>
    </w:p>
    <w:p w14:paraId="0AB90E8A" w14:textId="77777777" w:rsidR="00D35DD4" w:rsidRPr="00003641" w:rsidRDefault="00D35DD4" w:rsidP="000659AB">
      <w:pPr>
        <w:ind w:firstLine="397"/>
        <w:jc w:val="both"/>
        <w:rPr>
          <w:lang w:eastAsia="en-US"/>
        </w:rPr>
      </w:pPr>
      <w:r w:rsidRPr="00003641">
        <w:t xml:space="preserve">Finally, I collected </w:t>
      </w:r>
      <w:r w:rsidRPr="00003641">
        <w:rPr>
          <w:lang w:eastAsia="en-US"/>
        </w:rPr>
        <w:t>documents such as the teacher’s scheme of work</w:t>
      </w:r>
      <w:r w:rsidR="000659AB" w:rsidRPr="00003641">
        <w:rPr>
          <w:lang w:eastAsia="en-US"/>
        </w:rPr>
        <w:t>,</w:t>
      </w:r>
      <w:r w:rsidRPr="00003641">
        <w:rPr>
          <w:lang w:eastAsia="en-US"/>
        </w:rPr>
        <w:t xml:space="preserve"> songs</w:t>
      </w:r>
      <w:r w:rsidR="000659AB" w:rsidRPr="00003641">
        <w:rPr>
          <w:lang w:eastAsia="en-US"/>
        </w:rPr>
        <w:t>,</w:t>
      </w:r>
      <w:r w:rsidRPr="00003641">
        <w:rPr>
          <w:lang w:eastAsia="en-US"/>
        </w:rPr>
        <w:t xml:space="preserve"> scripts of the stories</w:t>
      </w:r>
      <w:r w:rsidR="000B68E0" w:rsidRPr="00003641">
        <w:rPr>
          <w:lang w:eastAsia="en-US"/>
        </w:rPr>
        <w:t xml:space="preserve">, </w:t>
      </w:r>
      <w:r w:rsidRPr="00003641">
        <w:rPr>
          <w:lang w:eastAsia="en-US"/>
        </w:rPr>
        <w:t>a poem</w:t>
      </w:r>
      <w:r w:rsidR="00625D52" w:rsidRPr="00003641">
        <w:rPr>
          <w:lang w:eastAsia="en-US"/>
        </w:rPr>
        <w:t xml:space="preserve"> and</w:t>
      </w:r>
      <w:r w:rsidR="000B68E0" w:rsidRPr="00003641">
        <w:rPr>
          <w:lang w:eastAsia="en-US"/>
        </w:rPr>
        <w:t xml:space="preserve"> </w:t>
      </w:r>
      <w:r w:rsidRPr="00003641">
        <w:rPr>
          <w:lang w:eastAsia="en-US"/>
        </w:rPr>
        <w:t xml:space="preserve">the storybooks produced by some children in order to gain </w:t>
      </w:r>
      <w:r w:rsidRPr="00003641">
        <w:t xml:space="preserve">additional insights into the teaching and learning processes. </w:t>
      </w:r>
    </w:p>
    <w:p w14:paraId="786F6A0B" w14:textId="77777777" w:rsidR="00934932" w:rsidRPr="00003641" w:rsidRDefault="00FC54F2" w:rsidP="000659AB">
      <w:pPr>
        <w:ind w:firstLine="397"/>
        <w:jc w:val="both"/>
      </w:pPr>
      <w:r w:rsidRPr="00003641">
        <w:lastRenderedPageBreak/>
        <w:t>All interviews, tests and lessons were recorded and transcribed.</w:t>
      </w:r>
      <w:r w:rsidR="00C64B7C" w:rsidRPr="00003641">
        <w:t xml:space="preserve"> The </w:t>
      </w:r>
      <w:r w:rsidR="00D95AC3" w:rsidRPr="00003641">
        <w:t xml:space="preserve">analysis of </w:t>
      </w:r>
      <w:r w:rsidR="00C64B7C" w:rsidRPr="00003641">
        <w:t xml:space="preserve">the lesson observations comprised the search for common themes </w:t>
      </w:r>
      <w:r w:rsidR="009C130B" w:rsidRPr="00003641">
        <w:t>relating to</w:t>
      </w:r>
      <w:r w:rsidR="00C64B7C" w:rsidRPr="00003641">
        <w:t xml:space="preserve"> teaching strategies</w:t>
      </w:r>
      <w:r w:rsidR="009C130B" w:rsidRPr="00003641">
        <w:t xml:space="preserve"> and the children’s</w:t>
      </w:r>
      <w:r w:rsidR="00D47946" w:rsidRPr="00003641">
        <w:t xml:space="preserve"> </w:t>
      </w:r>
      <w:r w:rsidR="00DB62CF" w:rsidRPr="00003641">
        <w:t xml:space="preserve">oral </w:t>
      </w:r>
      <w:r w:rsidR="00934932" w:rsidRPr="00003641">
        <w:t>participation</w:t>
      </w:r>
      <w:r w:rsidR="00DB62CF" w:rsidRPr="00003641">
        <w:t>. T</w:t>
      </w:r>
      <w:r w:rsidR="00934932" w:rsidRPr="00003641">
        <w:t xml:space="preserve">he </w:t>
      </w:r>
      <w:r w:rsidR="00E41599" w:rsidRPr="00003641">
        <w:t xml:space="preserve">text </w:t>
      </w:r>
      <w:r w:rsidR="00934932" w:rsidRPr="00003641">
        <w:t xml:space="preserve">analysis of the stories, poem and songs enabled me to identify </w:t>
      </w:r>
      <w:r w:rsidR="003A2B07" w:rsidRPr="00003641">
        <w:t xml:space="preserve">repetitive </w:t>
      </w:r>
      <w:r w:rsidR="00934932" w:rsidRPr="00003641">
        <w:t>key s</w:t>
      </w:r>
      <w:r w:rsidR="003A2B07" w:rsidRPr="00003641">
        <w:t>entences</w:t>
      </w:r>
      <w:r w:rsidR="00934932" w:rsidRPr="00003641">
        <w:t>.</w:t>
      </w:r>
      <w:r w:rsidR="00446F97" w:rsidRPr="00003641">
        <w:t xml:space="preserve"> The </w:t>
      </w:r>
      <w:r w:rsidR="003A4D55" w:rsidRPr="00003641">
        <w:t xml:space="preserve">analysis of the </w:t>
      </w:r>
      <w:r w:rsidR="00C7107C" w:rsidRPr="00003641">
        <w:t xml:space="preserve">children’s </w:t>
      </w:r>
      <w:r w:rsidR="003A4D55" w:rsidRPr="00003641">
        <w:t>language use</w:t>
      </w:r>
      <w:r w:rsidR="00C7107C" w:rsidRPr="00003641">
        <w:t xml:space="preserve"> during the storytelling event</w:t>
      </w:r>
      <w:r w:rsidR="00E86A58" w:rsidRPr="00003641">
        <w:t xml:space="preserve">, </w:t>
      </w:r>
      <w:r w:rsidR="00C7107C" w:rsidRPr="00003641">
        <w:t xml:space="preserve">in the follow-up </w:t>
      </w:r>
      <w:r w:rsidR="003A4D55" w:rsidRPr="00003641">
        <w:t>tasks</w:t>
      </w:r>
      <w:r w:rsidR="00E86A58" w:rsidRPr="00003641">
        <w:t xml:space="preserve">, </w:t>
      </w:r>
      <w:r w:rsidR="003A2B07" w:rsidRPr="00003641">
        <w:t xml:space="preserve">during </w:t>
      </w:r>
      <w:r w:rsidR="003A4D55" w:rsidRPr="00003641">
        <w:t xml:space="preserve">the </w:t>
      </w:r>
      <w:r w:rsidR="00446F97" w:rsidRPr="00003641">
        <w:t xml:space="preserve">interviews and </w:t>
      </w:r>
      <w:r w:rsidR="00E86A58" w:rsidRPr="00003641">
        <w:t xml:space="preserve">in </w:t>
      </w:r>
      <w:r w:rsidR="00446F97" w:rsidRPr="00003641">
        <w:t xml:space="preserve">the post-tests </w:t>
      </w:r>
      <w:r w:rsidR="003A4D55" w:rsidRPr="00003641">
        <w:t>enabled me to identify</w:t>
      </w:r>
      <w:r w:rsidR="00285F16" w:rsidRPr="00003641">
        <w:t xml:space="preserve"> </w:t>
      </w:r>
      <w:r w:rsidR="003A2B07" w:rsidRPr="00003641">
        <w:t xml:space="preserve">the type and number of </w:t>
      </w:r>
      <w:r w:rsidR="003271ED" w:rsidRPr="00003641">
        <w:t xml:space="preserve">key </w:t>
      </w:r>
      <w:r w:rsidR="003A2B07" w:rsidRPr="00003641">
        <w:t xml:space="preserve">sentences </w:t>
      </w:r>
      <w:r w:rsidR="003271ED" w:rsidRPr="00003641">
        <w:t>being</w:t>
      </w:r>
      <w:r w:rsidR="00E86A58" w:rsidRPr="00003641">
        <w:t xml:space="preserve"> </w:t>
      </w:r>
      <w:r w:rsidR="003A2B07" w:rsidRPr="00003641">
        <w:t>used</w:t>
      </w:r>
      <w:r w:rsidR="00285F16" w:rsidRPr="00003641">
        <w:t>. I made a list of the new lexical items used by each child on</w:t>
      </w:r>
      <w:r w:rsidR="003A4D55" w:rsidRPr="00003641">
        <w:t xml:space="preserve"> each </w:t>
      </w:r>
      <w:r w:rsidR="003A2B07" w:rsidRPr="00003641">
        <w:t xml:space="preserve">of these </w:t>
      </w:r>
      <w:r w:rsidR="003A4D55" w:rsidRPr="00003641">
        <w:t>occasion</w:t>
      </w:r>
      <w:r w:rsidR="003A2B07" w:rsidRPr="00003641">
        <w:t>s</w:t>
      </w:r>
      <w:r w:rsidR="003271ED" w:rsidRPr="00003641">
        <w:t xml:space="preserve"> and compared the items</w:t>
      </w:r>
      <w:r w:rsidR="003A4D55" w:rsidRPr="00003641">
        <w:t xml:space="preserve">. </w:t>
      </w:r>
      <w:r w:rsidR="00A32229" w:rsidRPr="00003641">
        <w:t xml:space="preserve">I paid attention to accuracy and </w:t>
      </w:r>
      <w:r w:rsidR="003A2B07" w:rsidRPr="00003641">
        <w:t xml:space="preserve">calculated the percentage of correct words per sentence. </w:t>
      </w:r>
    </w:p>
    <w:p w14:paraId="654424C0" w14:textId="77777777" w:rsidR="00FA40BE" w:rsidRPr="00003641" w:rsidRDefault="00FA40BE" w:rsidP="00E33F68"/>
    <w:p w14:paraId="0242C43A" w14:textId="77777777" w:rsidR="00D75C95" w:rsidRPr="00003641" w:rsidRDefault="00D75C95" w:rsidP="00E33F68"/>
    <w:p w14:paraId="566E9CD1" w14:textId="77777777" w:rsidR="005B400B" w:rsidRPr="00003641" w:rsidRDefault="005B400B" w:rsidP="00F579C6">
      <w:pPr>
        <w:pStyle w:val="StyleHeading1Arial14pt"/>
        <w:rPr>
          <w:rFonts w:ascii="Times New Roman" w:hAnsi="Times New Roman"/>
          <w:sz w:val="24"/>
          <w:szCs w:val="24"/>
        </w:rPr>
      </w:pPr>
      <w:r w:rsidRPr="00003641">
        <w:rPr>
          <w:rFonts w:ascii="Times New Roman" w:hAnsi="Times New Roman"/>
          <w:sz w:val="24"/>
          <w:szCs w:val="24"/>
        </w:rPr>
        <w:t>Teaching and learning through stories</w:t>
      </w:r>
      <w:r w:rsidR="00FE6B66" w:rsidRPr="00003641">
        <w:rPr>
          <w:rFonts w:ascii="Times New Roman" w:hAnsi="Times New Roman"/>
          <w:sz w:val="24"/>
          <w:szCs w:val="24"/>
        </w:rPr>
        <w:t xml:space="preserve"> </w:t>
      </w:r>
    </w:p>
    <w:p w14:paraId="6C82DD29" w14:textId="77777777" w:rsidR="0003713D" w:rsidRPr="00003641" w:rsidRDefault="007A1A7C" w:rsidP="005D716A">
      <w:pPr>
        <w:jc w:val="both"/>
      </w:pPr>
      <w:r w:rsidRPr="00003641">
        <w:t xml:space="preserve">Ms Schmitt </w:t>
      </w:r>
      <w:r w:rsidR="00DD1553" w:rsidRPr="00003641">
        <w:t xml:space="preserve">considered </w:t>
      </w:r>
      <w:r w:rsidRPr="00003641">
        <w:t xml:space="preserve">stories </w:t>
      </w:r>
      <w:r w:rsidR="00DD1553" w:rsidRPr="00003641">
        <w:t xml:space="preserve">to be an effective </w:t>
      </w:r>
      <w:r w:rsidR="00DD2F54" w:rsidRPr="00003641">
        <w:t xml:space="preserve">means of </w:t>
      </w:r>
      <w:r w:rsidR="00DD1553" w:rsidRPr="00003641">
        <w:t xml:space="preserve">teaching </w:t>
      </w:r>
      <w:r w:rsidR="00704300" w:rsidRPr="00003641">
        <w:t>words</w:t>
      </w:r>
      <w:r w:rsidR="00DD1553" w:rsidRPr="00003641">
        <w:t xml:space="preserve"> and sentence</w:t>
      </w:r>
      <w:r w:rsidRPr="00003641">
        <w:t xml:space="preserve"> structures because they provide children with authentic language </w:t>
      </w:r>
      <w:r w:rsidR="008B153B" w:rsidRPr="00003641">
        <w:t xml:space="preserve">and engage the learners over </w:t>
      </w:r>
      <w:r w:rsidR="00704300" w:rsidRPr="00003641">
        <w:t>several weeks</w:t>
      </w:r>
      <w:r w:rsidRPr="00003641">
        <w:t>.</w:t>
      </w:r>
      <w:r w:rsidR="00F579C6" w:rsidRPr="00003641">
        <w:t xml:space="preserve"> She </w:t>
      </w:r>
      <w:r w:rsidR="00DD2F54" w:rsidRPr="00003641">
        <w:t xml:space="preserve">worked </w:t>
      </w:r>
      <w:r w:rsidR="00B67B58" w:rsidRPr="00003641">
        <w:t xml:space="preserve">with </w:t>
      </w:r>
      <w:r w:rsidRPr="00003641">
        <w:t>at least</w:t>
      </w:r>
      <w:r w:rsidR="00DD2F54" w:rsidRPr="00003641">
        <w:t xml:space="preserve"> </w:t>
      </w:r>
      <w:r w:rsidRPr="00003641">
        <w:t xml:space="preserve">two stories a term in </w:t>
      </w:r>
      <w:r w:rsidR="00DD2F54" w:rsidRPr="00003641">
        <w:t xml:space="preserve">each </w:t>
      </w:r>
      <w:r w:rsidRPr="00003641">
        <w:t xml:space="preserve">class. </w:t>
      </w:r>
      <w:r w:rsidR="00F579C6" w:rsidRPr="00003641">
        <w:t>Depending on the learning obje</w:t>
      </w:r>
      <w:r w:rsidR="00D71C15" w:rsidRPr="00003641">
        <w:t>ctives, she introduced the stories</w:t>
      </w:r>
      <w:r w:rsidR="00F579C6" w:rsidRPr="00003641">
        <w:t xml:space="preserve"> at the beginning or </w:t>
      </w:r>
      <w:r w:rsidR="0084100C" w:rsidRPr="00003641">
        <w:t xml:space="preserve">at </w:t>
      </w:r>
      <w:r w:rsidR="00F579C6" w:rsidRPr="00003641">
        <w:t>the end of a unit of work,</w:t>
      </w:r>
      <w:r w:rsidR="00DD2F54" w:rsidRPr="00003641">
        <w:t xml:space="preserve"> narrated or</w:t>
      </w:r>
      <w:r w:rsidR="00F579C6" w:rsidRPr="00003641">
        <w:t xml:space="preserve"> read </w:t>
      </w:r>
      <w:r w:rsidR="00D71C15" w:rsidRPr="00003641">
        <w:t>them</w:t>
      </w:r>
      <w:r w:rsidR="00DD2F54" w:rsidRPr="00003641">
        <w:t xml:space="preserve"> and</w:t>
      </w:r>
      <w:r w:rsidR="00FA40BE" w:rsidRPr="00003641">
        <w:t xml:space="preserve"> </w:t>
      </w:r>
      <w:r w:rsidR="00D71C15" w:rsidRPr="00003641">
        <w:t>drew on</w:t>
      </w:r>
      <w:r w:rsidR="008B153B" w:rsidRPr="00003641">
        <w:t xml:space="preserve"> </w:t>
      </w:r>
      <w:r w:rsidR="00D71C15" w:rsidRPr="00003641">
        <w:t>those</w:t>
      </w:r>
      <w:r w:rsidR="00DD2F54" w:rsidRPr="00003641">
        <w:t xml:space="preserve"> with </w:t>
      </w:r>
      <w:r w:rsidR="00D71C15" w:rsidRPr="00003641">
        <w:t xml:space="preserve">either </w:t>
      </w:r>
      <w:r w:rsidR="00DD2F54" w:rsidRPr="00003641">
        <w:t>simple</w:t>
      </w:r>
      <w:r w:rsidR="00F579C6" w:rsidRPr="00003641">
        <w:t xml:space="preserve"> repetitive text or complex language.</w:t>
      </w:r>
      <w:r w:rsidR="006A19CC" w:rsidRPr="00003641">
        <w:t xml:space="preserve"> The interviews with the </w:t>
      </w:r>
      <w:r w:rsidR="008B153B" w:rsidRPr="00003641">
        <w:t xml:space="preserve">six </w:t>
      </w:r>
      <w:r w:rsidR="006A19CC" w:rsidRPr="00003641">
        <w:t xml:space="preserve">children </w:t>
      </w:r>
      <w:r w:rsidR="00F579C6" w:rsidRPr="00003641">
        <w:t xml:space="preserve">indicated </w:t>
      </w:r>
      <w:r w:rsidR="006A19CC" w:rsidRPr="00003641">
        <w:t xml:space="preserve">that </w:t>
      </w:r>
      <w:r w:rsidR="008B153B" w:rsidRPr="00003641">
        <w:t>they</w:t>
      </w:r>
      <w:r w:rsidR="006A19CC" w:rsidRPr="00003641">
        <w:t xml:space="preserve"> greatly enjoyed </w:t>
      </w:r>
      <w:r w:rsidR="00DD2F54" w:rsidRPr="00003641">
        <w:t>these narratives</w:t>
      </w:r>
      <w:r w:rsidR="006A19CC" w:rsidRPr="00003641">
        <w:t xml:space="preserve">. </w:t>
      </w:r>
      <w:r w:rsidR="0003713D" w:rsidRPr="00003641">
        <w:t xml:space="preserve">They echoed Ms </w:t>
      </w:r>
      <w:r w:rsidR="00F579C6" w:rsidRPr="00003641">
        <w:t>Schmitt</w:t>
      </w:r>
      <w:r w:rsidR="0003713D" w:rsidRPr="00003641">
        <w:t xml:space="preserve">’s perception that </w:t>
      </w:r>
      <w:r w:rsidR="00DD2F54" w:rsidRPr="00003641">
        <w:t>stories</w:t>
      </w:r>
      <w:r w:rsidR="00F579C6" w:rsidRPr="00003641">
        <w:t xml:space="preserve"> </w:t>
      </w:r>
      <w:r w:rsidR="0003713D" w:rsidRPr="00003641">
        <w:t>captivated the</w:t>
      </w:r>
      <w:r w:rsidR="00F579C6" w:rsidRPr="00003641">
        <w:t xml:space="preserve">ir </w:t>
      </w:r>
      <w:r w:rsidR="0003713D" w:rsidRPr="00003641">
        <w:t>interest and attention and help</w:t>
      </w:r>
      <w:r w:rsidR="008B153B" w:rsidRPr="00003641">
        <w:t>ed</w:t>
      </w:r>
      <w:r w:rsidR="0003713D" w:rsidRPr="00003641">
        <w:t xml:space="preserve"> </w:t>
      </w:r>
      <w:r w:rsidR="00F579C6" w:rsidRPr="00003641">
        <w:t>them</w:t>
      </w:r>
      <w:r w:rsidR="0003713D" w:rsidRPr="00003641">
        <w:t xml:space="preserve"> learn vocabulary.</w:t>
      </w:r>
      <w:r w:rsidR="00F579C6" w:rsidRPr="00003641">
        <w:t xml:space="preserve"> </w:t>
      </w:r>
      <w:r w:rsidR="008B153B" w:rsidRPr="00003641">
        <w:t>D</w:t>
      </w:r>
      <w:r w:rsidR="00FA40BE" w:rsidRPr="00003641">
        <w:t xml:space="preserve">o these positive </w:t>
      </w:r>
      <w:r w:rsidR="008B153B" w:rsidRPr="00003641">
        <w:t>views</w:t>
      </w:r>
      <w:r w:rsidR="00FA40BE" w:rsidRPr="00003641">
        <w:t xml:space="preserve"> </w:t>
      </w:r>
      <w:r w:rsidR="008B153B" w:rsidRPr="00003641">
        <w:t xml:space="preserve">still </w:t>
      </w:r>
      <w:r w:rsidR="00DD2F54" w:rsidRPr="00003641">
        <w:t xml:space="preserve">hold </w:t>
      </w:r>
      <w:r w:rsidR="008B153B" w:rsidRPr="00003641">
        <w:t xml:space="preserve">after a more rigorous </w:t>
      </w:r>
      <w:r w:rsidR="00FA40BE" w:rsidRPr="00003641">
        <w:t>analysis</w:t>
      </w:r>
      <w:r w:rsidR="008B153B" w:rsidRPr="00003641">
        <w:t xml:space="preserve"> of the children’s learning</w:t>
      </w:r>
      <w:r w:rsidR="00FA40BE" w:rsidRPr="00003641">
        <w:t>?</w:t>
      </w:r>
      <w:r w:rsidR="007E6477" w:rsidRPr="00003641">
        <w:t xml:space="preserve"> </w:t>
      </w:r>
    </w:p>
    <w:p w14:paraId="736B5990" w14:textId="77777777" w:rsidR="005B400B" w:rsidRPr="00003641" w:rsidRDefault="005B400B" w:rsidP="000659AB">
      <w:pPr>
        <w:ind w:firstLine="397"/>
        <w:jc w:val="both"/>
      </w:pPr>
      <w:r w:rsidRPr="00003641">
        <w:t>In the following sections</w:t>
      </w:r>
      <w:r w:rsidR="00446B58" w:rsidRPr="00003641">
        <w:t>,</w:t>
      </w:r>
      <w:r w:rsidRPr="00003641">
        <w:t xml:space="preserve"> I outline Ms Schmitt’s teaching strategies and </w:t>
      </w:r>
      <w:r w:rsidR="00315BDD" w:rsidRPr="00003641">
        <w:t>describe</w:t>
      </w:r>
      <w:r w:rsidRPr="00003641">
        <w:t xml:space="preserve"> the children’s engagement during each of the storytelling events. I </w:t>
      </w:r>
      <w:r w:rsidR="000659AB" w:rsidRPr="00003641">
        <w:t xml:space="preserve">then </w:t>
      </w:r>
      <w:r w:rsidRPr="00003641">
        <w:t>examine the children’s language use during the lessons</w:t>
      </w:r>
      <w:r w:rsidR="006A69BE" w:rsidRPr="00003641">
        <w:t>, the interviews and the post-test</w:t>
      </w:r>
      <w:r w:rsidR="008C7564" w:rsidRPr="00003641">
        <w:t>,</w:t>
      </w:r>
      <w:r w:rsidRPr="00003641">
        <w:t xml:space="preserve"> and </w:t>
      </w:r>
      <w:r w:rsidR="00667FB2" w:rsidRPr="00003641">
        <w:t xml:space="preserve">finally, I </w:t>
      </w:r>
      <w:r w:rsidRPr="00003641">
        <w:t xml:space="preserve">identify the </w:t>
      </w:r>
      <w:r w:rsidR="008C7564" w:rsidRPr="00003641">
        <w:t>lexical items</w:t>
      </w:r>
      <w:r w:rsidRPr="00003641">
        <w:t xml:space="preserve"> they remembered.</w:t>
      </w:r>
    </w:p>
    <w:p w14:paraId="7857EA43" w14:textId="77777777" w:rsidR="005B400B" w:rsidRPr="00003641" w:rsidRDefault="005B400B" w:rsidP="005B400B"/>
    <w:p w14:paraId="5FC2FD68" w14:textId="77777777" w:rsidR="00B30BAC" w:rsidRPr="00003641" w:rsidRDefault="00B30BAC" w:rsidP="00446B58">
      <w:pPr>
        <w:pStyle w:val="Heading3"/>
      </w:pPr>
    </w:p>
    <w:p w14:paraId="56805C5E" w14:textId="77777777" w:rsidR="006D1514" w:rsidRPr="00003641" w:rsidRDefault="00D75C95" w:rsidP="008F4FDB">
      <w:pPr>
        <w:pStyle w:val="Heading2"/>
      </w:pPr>
      <w:r w:rsidRPr="00003641">
        <w:t xml:space="preserve"> </w:t>
      </w:r>
      <w:r w:rsidR="00556DA6" w:rsidRPr="00003641">
        <w:t>‘</w:t>
      </w:r>
      <w:r w:rsidR="0054234A" w:rsidRPr="00003641">
        <w:t xml:space="preserve">The </w:t>
      </w:r>
      <w:r w:rsidR="00446B58" w:rsidRPr="00003641">
        <w:t>V</w:t>
      </w:r>
      <w:r w:rsidR="00B30BAC" w:rsidRPr="00003641">
        <w:t xml:space="preserve">ery </w:t>
      </w:r>
      <w:r w:rsidR="001D0206" w:rsidRPr="00003641">
        <w:t>G</w:t>
      </w:r>
      <w:r w:rsidR="00B30BAC" w:rsidRPr="00003641">
        <w:t>rouchy Ladybug</w:t>
      </w:r>
      <w:r w:rsidR="00556DA6" w:rsidRPr="00003641">
        <w:t>’</w:t>
      </w:r>
    </w:p>
    <w:p w14:paraId="156456F8" w14:textId="77777777" w:rsidR="005B400B" w:rsidRPr="00003641" w:rsidRDefault="005B400B" w:rsidP="005B400B"/>
    <w:p w14:paraId="4569333F" w14:textId="77777777" w:rsidR="00E06F84" w:rsidRPr="00003641" w:rsidRDefault="00E06F84" w:rsidP="00446B58">
      <w:pPr>
        <w:pStyle w:val="Heading3"/>
      </w:pPr>
      <w:r w:rsidRPr="00003641">
        <w:t>T</w:t>
      </w:r>
      <w:r w:rsidR="008D4F19" w:rsidRPr="00003641">
        <w:t xml:space="preserve">he storytelling event </w:t>
      </w:r>
    </w:p>
    <w:p w14:paraId="6FDFD8D7" w14:textId="77777777" w:rsidR="00687ADD" w:rsidRPr="00003641" w:rsidRDefault="00C67208" w:rsidP="005D716A">
      <w:pPr>
        <w:jc w:val="both"/>
      </w:pPr>
      <w:r w:rsidRPr="00003641">
        <w:t>In February 2010</w:t>
      </w:r>
      <w:r w:rsidR="001D0206" w:rsidRPr="00003641">
        <w:t>,</w:t>
      </w:r>
      <w:r w:rsidRPr="00003641">
        <w:t xml:space="preserve"> </w:t>
      </w:r>
      <w:r w:rsidR="006A07E4" w:rsidRPr="00003641">
        <w:t xml:space="preserve">Ms Schmitt </w:t>
      </w:r>
      <w:r w:rsidR="00704300" w:rsidRPr="00003641">
        <w:t xml:space="preserve">finished </w:t>
      </w:r>
      <w:r w:rsidR="00123D39" w:rsidRPr="00003641">
        <w:t xml:space="preserve">a four-week </w:t>
      </w:r>
      <w:r w:rsidR="004859D0" w:rsidRPr="00003641">
        <w:t xml:space="preserve">unit </w:t>
      </w:r>
      <w:r w:rsidR="00123D39" w:rsidRPr="00003641">
        <w:t xml:space="preserve">on animals </w:t>
      </w:r>
      <w:r w:rsidR="0061710C" w:rsidRPr="00003641">
        <w:t xml:space="preserve">by telling </w:t>
      </w:r>
      <w:r w:rsidR="00E220E4" w:rsidRPr="00003641">
        <w:t xml:space="preserve">Carle’s </w:t>
      </w:r>
      <w:r w:rsidR="00672A07" w:rsidRPr="00003641">
        <w:t xml:space="preserve">story </w:t>
      </w:r>
      <w:r w:rsidR="004859D0" w:rsidRPr="00003641">
        <w:rPr>
          <w:i/>
        </w:rPr>
        <w:t xml:space="preserve">Der </w:t>
      </w:r>
      <w:proofErr w:type="spellStart"/>
      <w:r w:rsidR="004859D0" w:rsidRPr="00003641">
        <w:rPr>
          <w:i/>
        </w:rPr>
        <w:t>kleine</w:t>
      </w:r>
      <w:proofErr w:type="spellEnd"/>
      <w:r w:rsidR="004859D0" w:rsidRPr="00003641">
        <w:rPr>
          <w:i/>
        </w:rPr>
        <w:t xml:space="preserve"> </w:t>
      </w:r>
      <w:proofErr w:type="spellStart"/>
      <w:r w:rsidR="004859D0" w:rsidRPr="00003641">
        <w:rPr>
          <w:i/>
        </w:rPr>
        <w:t>Käfer</w:t>
      </w:r>
      <w:proofErr w:type="spellEnd"/>
      <w:r w:rsidR="004859D0" w:rsidRPr="00003641">
        <w:rPr>
          <w:i/>
        </w:rPr>
        <w:t xml:space="preserve"> </w:t>
      </w:r>
      <w:proofErr w:type="spellStart"/>
      <w:r w:rsidR="004859D0" w:rsidRPr="00003641">
        <w:rPr>
          <w:i/>
        </w:rPr>
        <w:t>Immerfrech</w:t>
      </w:r>
      <w:proofErr w:type="spellEnd"/>
      <w:r w:rsidR="0061710C" w:rsidRPr="00003641">
        <w:t xml:space="preserve">. </w:t>
      </w:r>
      <w:r w:rsidR="00123D39" w:rsidRPr="00003641">
        <w:t>Her aim was to consolidate th</w:t>
      </w:r>
      <w:r w:rsidR="00DA1342" w:rsidRPr="00003641">
        <w:t xml:space="preserve">e </w:t>
      </w:r>
      <w:r w:rsidR="00123D39" w:rsidRPr="00003641">
        <w:t xml:space="preserve">vocabulary </w:t>
      </w:r>
      <w:r w:rsidR="00287747" w:rsidRPr="00003641">
        <w:t>on animals</w:t>
      </w:r>
      <w:r w:rsidR="00CB417C" w:rsidRPr="00003641">
        <w:t xml:space="preserve">, </w:t>
      </w:r>
      <w:r w:rsidR="00123D39" w:rsidRPr="00003641">
        <w:t>and to provide the class with additional opportunities f</w:t>
      </w:r>
      <w:r w:rsidR="006E72F6" w:rsidRPr="00003641">
        <w:t>or</w:t>
      </w:r>
      <w:r w:rsidR="00123D39" w:rsidRPr="00003641">
        <w:t xml:space="preserve"> language use. </w:t>
      </w:r>
      <w:r w:rsidR="00DC42A9" w:rsidRPr="00003641">
        <w:t xml:space="preserve">In addition, she hoped that children would </w:t>
      </w:r>
      <w:r w:rsidR="008C7564" w:rsidRPr="00003641">
        <w:t>commit to memory</w:t>
      </w:r>
      <w:r w:rsidR="00A54239" w:rsidRPr="00003641">
        <w:t xml:space="preserve"> </w:t>
      </w:r>
      <w:r w:rsidR="008C7564" w:rsidRPr="00003641">
        <w:t>some of t</w:t>
      </w:r>
      <w:r w:rsidR="00687ADD" w:rsidRPr="00003641">
        <w:t xml:space="preserve">he key </w:t>
      </w:r>
      <w:r w:rsidR="006361BD" w:rsidRPr="00003641">
        <w:t xml:space="preserve">sentences </w:t>
      </w:r>
      <w:r w:rsidR="00687ADD" w:rsidRPr="00003641">
        <w:t>of the story</w:t>
      </w:r>
      <w:r w:rsidR="00315BDD" w:rsidRPr="00003641">
        <w:t xml:space="preserve"> displayed in Table 2</w:t>
      </w:r>
      <w:r w:rsidR="00687ADD" w:rsidRPr="00003641">
        <w:t>.</w:t>
      </w:r>
    </w:p>
    <w:p w14:paraId="798EB1F4" w14:textId="77777777" w:rsidR="006B2038" w:rsidRPr="00003641" w:rsidRDefault="006B2038" w:rsidP="005D716A">
      <w:pPr>
        <w:jc w:val="both"/>
      </w:pPr>
    </w:p>
    <w:tbl>
      <w:tblPr>
        <w:tblStyle w:val="TableGrid"/>
        <w:tblW w:w="7867"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3"/>
        <w:gridCol w:w="3656"/>
        <w:gridCol w:w="3488"/>
      </w:tblGrid>
      <w:tr w:rsidR="00687ADD" w:rsidRPr="00003641" w14:paraId="638A2446" w14:textId="77777777" w:rsidTr="006B2038">
        <w:tc>
          <w:tcPr>
            <w:tcW w:w="723" w:type="dxa"/>
            <w:tcBorders>
              <w:top w:val="single" w:sz="4" w:space="0" w:color="auto"/>
              <w:left w:val="single" w:sz="4" w:space="0" w:color="auto"/>
              <w:bottom w:val="single" w:sz="4" w:space="0" w:color="auto"/>
              <w:right w:val="single" w:sz="4" w:space="0" w:color="auto"/>
            </w:tcBorders>
          </w:tcPr>
          <w:p w14:paraId="724DD599" w14:textId="77777777" w:rsidR="00687ADD" w:rsidRPr="00003641" w:rsidRDefault="001D0206" w:rsidP="00687ADD">
            <w:r w:rsidRPr="00003641">
              <w:t>C</w:t>
            </w:r>
            <w:r w:rsidR="00067E81" w:rsidRPr="00003641">
              <w:t>ode</w:t>
            </w:r>
          </w:p>
        </w:tc>
        <w:tc>
          <w:tcPr>
            <w:tcW w:w="3656" w:type="dxa"/>
            <w:tcBorders>
              <w:top w:val="single" w:sz="4" w:space="0" w:color="auto"/>
              <w:left w:val="single" w:sz="4" w:space="0" w:color="auto"/>
              <w:bottom w:val="single" w:sz="4" w:space="0" w:color="auto"/>
              <w:right w:val="single" w:sz="4" w:space="0" w:color="auto"/>
            </w:tcBorders>
          </w:tcPr>
          <w:p w14:paraId="2F084771" w14:textId="77777777" w:rsidR="00687ADD" w:rsidRPr="00003641" w:rsidRDefault="00687ADD" w:rsidP="006361BD">
            <w:r w:rsidRPr="00003641">
              <w:t>Key s</w:t>
            </w:r>
            <w:r w:rsidR="006361BD" w:rsidRPr="00003641">
              <w:t>entence</w:t>
            </w:r>
            <w:r w:rsidRPr="00003641">
              <w:t xml:space="preserve"> </w:t>
            </w:r>
          </w:p>
        </w:tc>
        <w:tc>
          <w:tcPr>
            <w:tcW w:w="3488" w:type="dxa"/>
            <w:tcBorders>
              <w:top w:val="single" w:sz="4" w:space="0" w:color="auto"/>
              <w:left w:val="single" w:sz="4" w:space="0" w:color="auto"/>
              <w:bottom w:val="single" w:sz="4" w:space="0" w:color="auto"/>
              <w:right w:val="single" w:sz="4" w:space="0" w:color="auto"/>
            </w:tcBorders>
          </w:tcPr>
          <w:p w14:paraId="6BA99370" w14:textId="77777777" w:rsidR="00687ADD" w:rsidRPr="00003641" w:rsidRDefault="00687ADD" w:rsidP="00687ADD">
            <w:r w:rsidRPr="00003641">
              <w:t>English translation</w:t>
            </w:r>
          </w:p>
        </w:tc>
      </w:tr>
      <w:tr w:rsidR="00687ADD" w:rsidRPr="00003641" w14:paraId="4887BDB8" w14:textId="77777777" w:rsidTr="006B2038">
        <w:trPr>
          <w:trHeight w:val="150"/>
        </w:trPr>
        <w:tc>
          <w:tcPr>
            <w:tcW w:w="723" w:type="dxa"/>
            <w:tcBorders>
              <w:top w:val="single" w:sz="4" w:space="0" w:color="auto"/>
              <w:left w:val="single" w:sz="4" w:space="0" w:color="auto"/>
              <w:bottom w:val="single" w:sz="4" w:space="0" w:color="auto"/>
              <w:right w:val="single" w:sz="4" w:space="0" w:color="auto"/>
            </w:tcBorders>
          </w:tcPr>
          <w:p w14:paraId="459E838C" w14:textId="77777777" w:rsidR="00687ADD" w:rsidRPr="00003641" w:rsidRDefault="00687ADD" w:rsidP="00687ADD">
            <w:pPr>
              <w:rPr>
                <w:lang w:val="de-DE"/>
              </w:rPr>
            </w:pPr>
            <w:r w:rsidRPr="00003641">
              <w:rPr>
                <w:lang w:val="de-DE"/>
              </w:rPr>
              <w:t>S1</w:t>
            </w:r>
          </w:p>
        </w:tc>
        <w:tc>
          <w:tcPr>
            <w:tcW w:w="3656" w:type="dxa"/>
            <w:tcBorders>
              <w:top w:val="single" w:sz="4" w:space="0" w:color="auto"/>
              <w:left w:val="single" w:sz="4" w:space="0" w:color="auto"/>
              <w:bottom w:val="single" w:sz="4" w:space="0" w:color="auto"/>
              <w:right w:val="single" w:sz="4" w:space="0" w:color="auto"/>
            </w:tcBorders>
          </w:tcPr>
          <w:p w14:paraId="6D295DD6" w14:textId="77777777" w:rsidR="00687ADD" w:rsidRPr="00003641" w:rsidRDefault="00687ADD" w:rsidP="00360DA6">
            <w:pPr>
              <w:rPr>
                <w:lang w:val="de-DE"/>
              </w:rPr>
            </w:pPr>
            <w:r w:rsidRPr="00003641">
              <w:rPr>
                <w:lang w:val="de-DE"/>
              </w:rPr>
              <w:t>Um [x] Uhr traf er</w:t>
            </w:r>
            <w:r w:rsidR="00360DA6" w:rsidRPr="00003641">
              <w:rPr>
                <w:lang w:val="de-DE"/>
              </w:rPr>
              <w:t xml:space="preserve"> [Tier]</w:t>
            </w:r>
          </w:p>
        </w:tc>
        <w:tc>
          <w:tcPr>
            <w:tcW w:w="3488" w:type="dxa"/>
            <w:tcBorders>
              <w:top w:val="single" w:sz="4" w:space="0" w:color="auto"/>
              <w:left w:val="single" w:sz="4" w:space="0" w:color="auto"/>
              <w:bottom w:val="single" w:sz="4" w:space="0" w:color="auto"/>
              <w:right w:val="single" w:sz="4" w:space="0" w:color="auto"/>
            </w:tcBorders>
          </w:tcPr>
          <w:p w14:paraId="6701BB9F" w14:textId="77777777" w:rsidR="00687ADD" w:rsidRPr="00003641" w:rsidRDefault="00687ADD" w:rsidP="00687ADD">
            <w:pPr>
              <w:ind w:right="-2700"/>
            </w:pPr>
            <w:r w:rsidRPr="00003641">
              <w:t>At [x] o’clock he met</w:t>
            </w:r>
            <w:r w:rsidR="00360DA6" w:rsidRPr="00003641">
              <w:t xml:space="preserve"> [animal]</w:t>
            </w:r>
          </w:p>
        </w:tc>
      </w:tr>
      <w:tr w:rsidR="00687ADD" w:rsidRPr="00003641" w14:paraId="2900F786" w14:textId="77777777" w:rsidTr="006B2038">
        <w:tc>
          <w:tcPr>
            <w:tcW w:w="723" w:type="dxa"/>
            <w:tcBorders>
              <w:top w:val="single" w:sz="4" w:space="0" w:color="auto"/>
              <w:left w:val="single" w:sz="4" w:space="0" w:color="auto"/>
              <w:bottom w:val="single" w:sz="4" w:space="0" w:color="auto"/>
              <w:right w:val="single" w:sz="4" w:space="0" w:color="auto"/>
            </w:tcBorders>
          </w:tcPr>
          <w:p w14:paraId="1A861875" w14:textId="77777777" w:rsidR="00687ADD" w:rsidRPr="00003641" w:rsidRDefault="00687ADD" w:rsidP="00687ADD">
            <w:pPr>
              <w:rPr>
                <w:lang w:val="de-DE"/>
              </w:rPr>
            </w:pPr>
            <w:r w:rsidRPr="00003641">
              <w:rPr>
                <w:lang w:val="de-DE"/>
              </w:rPr>
              <w:t>S2</w:t>
            </w:r>
          </w:p>
        </w:tc>
        <w:tc>
          <w:tcPr>
            <w:tcW w:w="3656" w:type="dxa"/>
            <w:tcBorders>
              <w:top w:val="single" w:sz="4" w:space="0" w:color="auto"/>
              <w:left w:val="single" w:sz="4" w:space="0" w:color="auto"/>
              <w:bottom w:val="single" w:sz="4" w:space="0" w:color="auto"/>
              <w:right w:val="single" w:sz="4" w:space="0" w:color="auto"/>
            </w:tcBorders>
          </w:tcPr>
          <w:p w14:paraId="25650777" w14:textId="77777777" w:rsidR="00687ADD" w:rsidRPr="00003641" w:rsidRDefault="00687ADD" w:rsidP="00687ADD">
            <w:pPr>
              <w:rPr>
                <w:lang w:val="de-DE"/>
              </w:rPr>
            </w:pPr>
            <w:r w:rsidRPr="00003641">
              <w:rPr>
                <w:lang w:val="de-DE"/>
              </w:rPr>
              <w:t xml:space="preserve">He, du! Willst du mit mir kämpfen? </w:t>
            </w:r>
          </w:p>
        </w:tc>
        <w:tc>
          <w:tcPr>
            <w:tcW w:w="3488" w:type="dxa"/>
            <w:tcBorders>
              <w:top w:val="single" w:sz="4" w:space="0" w:color="auto"/>
              <w:left w:val="single" w:sz="4" w:space="0" w:color="auto"/>
              <w:bottom w:val="single" w:sz="4" w:space="0" w:color="auto"/>
              <w:right w:val="single" w:sz="4" w:space="0" w:color="auto"/>
            </w:tcBorders>
          </w:tcPr>
          <w:p w14:paraId="2FDC143B" w14:textId="77777777" w:rsidR="00687ADD" w:rsidRPr="00003641" w:rsidRDefault="00687ADD" w:rsidP="00687ADD">
            <w:r w:rsidRPr="00003641">
              <w:t>Hey, you! Would you like to fight?</w:t>
            </w:r>
          </w:p>
        </w:tc>
      </w:tr>
      <w:tr w:rsidR="00687ADD" w:rsidRPr="00003641" w14:paraId="1F64F3EB" w14:textId="77777777" w:rsidTr="006B2038">
        <w:tc>
          <w:tcPr>
            <w:tcW w:w="723" w:type="dxa"/>
            <w:tcBorders>
              <w:top w:val="single" w:sz="4" w:space="0" w:color="auto"/>
              <w:left w:val="single" w:sz="4" w:space="0" w:color="auto"/>
              <w:bottom w:val="single" w:sz="4" w:space="0" w:color="auto"/>
              <w:right w:val="single" w:sz="4" w:space="0" w:color="auto"/>
            </w:tcBorders>
          </w:tcPr>
          <w:p w14:paraId="25248C39" w14:textId="77777777" w:rsidR="00687ADD" w:rsidRPr="00003641" w:rsidRDefault="00687ADD" w:rsidP="00687ADD">
            <w:r w:rsidRPr="00003641">
              <w:t>S3</w:t>
            </w:r>
          </w:p>
        </w:tc>
        <w:tc>
          <w:tcPr>
            <w:tcW w:w="3656" w:type="dxa"/>
            <w:tcBorders>
              <w:top w:val="single" w:sz="4" w:space="0" w:color="auto"/>
              <w:left w:val="single" w:sz="4" w:space="0" w:color="auto"/>
              <w:bottom w:val="single" w:sz="4" w:space="0" w:color="auto"/>
              <w:right w:val="single" w:sz="4" w:space="0" w:color="auto"/>
            </w:tcBorders>
          </w:tcPr>
          <w:p w14:paraId="0624378F" w14:textId="77777777" w:rsidR="00687ADD" w:rsidRPr="00003641" w:rsidRDefault="00687ADD" w:rsidP="00687ADD">
            <w:pPr>
              <w:rPr>
                <w:lang w:val="de-DE"/>
              </w:rPr>
            </w:pPr>
            <w:r w:rsidRPr="00003641">
              <w:rPr>
                <w:lang w:val="de-DE"/>
              </w:rPr>
              <w:t>Wenn du darauf bestehst.</w:t>
            </w:r>
          </w:p>
        </w:tc>
        <w:tc>
          <w:tcPr>
            <w:tcW w:w="3488" w:type="dxa"/>
            <w:tcBorders>
              <w:top w:val="single" w:sz="4" w:space="0" w:color="auto"/>
              <w:left w:val="single" w:sz="4" w:space="0" w:color="auto"/>
              <w:bottom w:val="single" w:sz="4" w:space="0" w:color="auto"/>
              <w:right w:val="single" w:sz="4" w:space="0" w:color="auto"/>
            </w:tcBorders>
          </w:tcPr>
          <w:p w14:paraId="36741C0D" w14:textId="77777777" w:rsidR="00687ADD" w:rsidRPr="00003641" w:rsidRDefault="00687ADD" w:rsidP="00687ADD">
            <w:pPr>
              <w:rPr>
                <w:lang w:val="de-DE"/>
              </w:rPr>
            </w:pPr>
            <w:r w:rsidRPr="00003641">
              <w:rPr>
                <w:lang w:val="de-DE"/>
              </w:rPr>
              <w:t>If you insist</w:t>
            </w:r>
            <w:r w:rsidR="00067E81" w:rsidRPr="00003641">
              <w:rPr>
                <w:lang w:val="de-DE"/>
              </w:rPr>
              <w:t>.</w:t>
            </w:r>
          </w:p>
        </w:tc>
      </w:tr>
      <w:tr w:rsidR="00687ADD" w:rsidRPr="00003641" w14:paraId="20D3E341" w14:textId="77777777" w:rsidTr="006B2038">
        <w:trPr>
          <w:trHeight w:val="63"/>
        </w:trPr>
        <w:tc>
          <w:tcPr>
            <w:tcW w:w="723" w:type="dxa"/>
            <w:tcBorders>
              <w:top w:val="single" w:sz="4" w:space="0" w:color="auto"/>
              <w:left w:val="single" w:sz="4" w:space="0" w:color="auto"/>
              <w:bottom w:val="single" w:sz="4" w:space="0" w:color="auto"/>
              <w:right w:val="single" w:sz="4" w:space="0" w:color="auto"/>
            </w:tcBorders>
          </w:tcPr>
          <w:p w14:paraId="7EEE4600" w14:textId="77777777" w:rsidR="00687ADD" w:rsidRPr="00003641" w:rsidRDefault="00687ADD" w:rsidP="00687ADD">
            <w:pPr>
              <w:rPr>
                <w:lang w:val="de-DE"/>
              </w:rPr>
            </w:pPr>
            <w:r w:rsidRPr="00003641">
              <w:rPr>
                <w:lang w:val="de-DE"/>
              </w:rPr>
              <w:t>S4</w:t>
            </w:r>
          </w:p>
        </w:tc>
        <w:tc>
          <w:tcPr>
            <w:tcW w:w="3656" w:type="dxa"/>
            <w:tcBorders>
              <w:top w:val="single" w:sz="4" w:space="0" w:color="auto"/>
              <w:left w:val="single" w:sz="4" w:space="0" w:color="auto"/>
              <w:bottom w:val="single" w:sz="4" w:space="0" w:color="auto"/>
              <w:right w:val="single" w:sz="4" w:space="0" w:color="auto"/>
            </w:tcBorders>
          </w:tcPr>
          <w:p w14:paraId="160060B8" w14:textId="77777777" w:rsidR="00687ADD" w:rsidRPr="00003641" w:rsidRDefault="00687ADD" w:rsidP="00067E81">
            <w:pPr>
              <w:rPr>
                <w:lang w:val="de-DE"/>
              </w:rPr>
            </w:pPr>
            <w:r w:rsidRPr="00003641">
              <w:rPr>
                <w:lang w:val="de-DE"/>
              </w:rPr>
              <w:t xml:space="preserve">Du bist mir nicht groß genug. </w:t>
            </w:r>
          </w:p>
        </w:tc>
        <w:tc>
          <w:tcPr>
            <w:tcW w:w="3488" w:type="dxa"/>
            <w:tcBorders>
              <w:top w:val="single" w:sz="4" w:space="0" w:color="auto"/>
              <w:left w:val="single" w:sz="4" w:space="0" w:color="auto"/>
              <w:bottom w:val="single" w:sz="4" w:space="0" w:color="auto"/>
              <w:right w:val="single" w:sz="4" w:space="0" w:color="auto"/>
            </w:tcBorders>
          </w:tcPr>
          <w:p w14:paraId="278B29EB" w14:textId="77777777" w:rsidR="00687ADD" w:rsidRPr="00003641" w:rsidRDefault="00687ADD" w:rsidP="00687ADD">
            <w:r w:rsidRPr="00003641">
              <w:t xml:space="preserve">You are not big enough. </w:t>
            </w:r>
          </w:p>
        </w:tc>
      </w:tr>
      <w:tr w:rsidR="00687ADD" w:rsidRPr="00003641" w14:paraId="1A3B326E" w14:textId="77777777" w:rsidTr="006B2038">
        <w:tc>
          <w:tcPr>
            <w:tcW w:w="723" w:type="dxa"/>
            <w:tcBorders>
              <w:top w:val="single" w:sz="4" w:space="0" w:color="auto"/>
              <w:left w:val="single" w:sz="4" w:space="0" w:color="auto"/>
              <w:bottom w:val="single" w:sz="4" w:space="0" w:color="auto"/>
              <w:right w:val="single" w:sz="4" w:space="0" w:color="auto"/>
            </w:tcBorders>
          </w:tcPr>
          <w:p w14:paraId="7BC20801" w14:textId="77777777" w:rsidR="00687ADD" w:rsidRPr="00003641" w:rsidRDefault="00687ADD" w:rsidP="00687ADD">
            <w:r w:rsidRPr="00003641">
              <w:rPr>
                <w:lang w:val="de-DE"/>
              </w:rPr>
              <w:t>S5</w:t>
            </w:r>
          </w:p>
        </w:tc>
        <w:tc>
          <w:tcPr>
            <w:tcW w:w="3656" w:type="dxa"/>
            <w:tcBorders>
              <w:top w:val="single" w:sz="4" w:space="0" w:color="auto"/>
              <w:left w:val="single" w:sz="4" w:space="0" w:color="auto"/>
              <w:bottom w:val="single" w:sz="4" w:space="0" w:color="auto"/>
              <w:right w:val="single" w:sz="4" w:space="0" w:color="auto"/>
            </w:tcBorders>
          </w:tcPr>
          <w:p w14:paraId="5DBA14EF" w14:textId="77777777" w:rsidR="00687ADD" w:rsidRPr="00003641" w:rsidRDefault="00687ADD" w:rsidP="00687ADD">
            <w:pPr>
              <w:rPr>
                <w:lang w:val="de-DE"/>
              </w:rPr>
            </w:pPr>
            <w:r w:rsidRPr="00003641">
              <w:rPr>
                <w:lang w:val="de-DE"/>
              </w:rPr>
              <w:t xml:space="preserve">Und er flog davon. </w:t>
            </w:r>
          </w:p>
        </w:tc>
        <w:tc>
          <w:tcPr>
            <w:tcW w:w="3488" w:type="dxa"/>
            <w:tcBorders>
              <w:top w:val="single" w:sz="4" w:space="0" w:color="auto"/>
              <w:left w:val="single" w:sz="4" w:space="0" w:color="auto"/>
              <w:bottom w:val="single" w:sz="4" w:space="0" w:color="auto"/>
              <w:right w:val="single" w:sz="4" w:space="0" w:color="auto"/>
            </w:tcBorders>
          </w:tcPr>
          <w:p w14:paraId="46C1F75B" w14:textId="77777777" w:rsidR="00687ADD" w:rsidRPr="00003641" w:rsidRDefault="00687ADD" w:rsidP="00687ADD">
            <w:r w:rsidRPr="00003641">
              <w:t>And he flew away.</w:t>
            </w:r>
          </w:p>
        </w:tc>
      </w:tr>
    </w:tbl>
    <w:p w14:paraId="6C0A6DAA" w14:textId="77777777" w:rsidR="00DC42A9" w:rsidRPr="00003641" w:rsidRDefault="00DC42A9" w:rsidP="005D716A">
      <w:pPr>
        <w:jc w:val="both"/>
      </w:pPr>
    </w:p>
    <w:p w14:paraId="671E0C70" w14:textId="77777777" w:rsidR="000114CC" w:rsidRPr="00003641" w:rsidRDefault="000114CC" w:rsidP="005D716A">
      <w:pPr>
        <w:jc w:val="both"/>
      </w:pPr>
      <w:r w:rsidRPr="00003641">
        <w:t xml:space="preserve">Table 2: </w:t>
      </w:r>
      <w:r w:rsidR="00556DA6" w:rsidRPr="00003641">
        <w:t xml:space="preserve">Key sentence structures in </w:t>
      </w:r>
      <w:r w:rsidR="00446B58" w:rsidRPr="00003641">
        <w:rPr>
          <w:i/>
        </w:rPr>
        <w:t>‘The Very G</w:t>
      </w:r>
      <w:r w:rsidRPr="00003641">
        <w:rPr>
          <w:i/>
        </w:rPr>
        <w:t>rouchy Ladybug’</w:t>
      </w:r>
    </w:p>
    <w:p w14:paraId="06D0244B" w14:textId="77777777" w:rsidR="000114CC" w:rsidRPr="00003641" w:rsidRDefault="000114CC" w:rsidP="005D716A">
      <w:pPr>
        <w:jc w:val="both"/>
      </w:pPr>
    </w:p>
    <w:p w14:paraId="7A0D1188" w14:textId="77777777" w:rsidR="004859D0" w:rsidRPr="00003641" w:rsidRDefault="0091728B" w:rsidP="005D716A">
      <w:pPr>
        <w:jc w:val="both"/>
      </w:pPr>
      <w:r w:rsidRPr="00003641">
        <w:t xml:space="preserve">The </w:t>
      </w:r>
      <w:r w:rsidR="00E220E4" w:rsidRPr="00003641">
        <w:t xml:space="preserve">assessment </w:t>
      </w:r>
      <w:r w:rsidRPr="00003641">
        <w:t xml:space="preserve">of </w:t>
      </w:r>
      <w:r w:rsidR="00667FB2" w:rsidRPr="00003641">
        <w:t xml:space="preserve">the case study </w:t>
      </w:r>
      <w:r w:rsidRPr="00003641">
        <w:t xml:space="preserve">children’s </w:t>
      </w:r>
      <w:r w:rsidR="00287747" w:rsidRPr="00003641">
        <w:t xml:space="preserve">prior </w:t>
      </w:r>
      <w:r w:rsidRPr="00003641">
        <w:t xml:space="preserve">knowledge indicated </w:t>
      </w:r>
      <w:r w:rsidR="00123D39" w:rsidRPr="00003641">
        <w:t xml:space="preserve">that </w:t>
      </w:r>
      <w:r w:rsidR="005418B0" w:rsidRPr="00003641">
        <w:t>the</w:t>
      </w:r>
      <w:r w:rsidRPr="00003641">
        <w:t>y</w:t>
      </w:r>
      <w:r w:rsidR="005418B0" w:rsidRPr="00003641">
        <w:t xml:space="preserve"> </w:t>
      </w:r>
      <w:r w:rsidR="004C7A7C" w:rsidRPr="00003641">
        <w:t xml:space="preserve">knew the meaning of </w:t>
      </w:r>
      <w:proofErr w:type="spellStart"/>
      <w:r w:rsidR="004C7A7C" w:rsidRPr="00003641">
        <w:rPr>
          <w:i/>
        </w:rPr>
        <w:t>freundlich</w:t>
      </w:r>
      <w:proofErr w:type="spellEnd"/>
      <w:r w:rsidR="004C7A7C" w:rsidRPr="00003641">
        <w:rPr>
          <w:i/>
        </w:rPr>
        <w:t xml:space="preserve"> </w:t>
      </w:r>
      <w:r w:rsidR="004C7A7C" w:rsidRPr="00003641">
        <w:t xml:space="preserve">(friendly) and </w:t>
      </w:r>
      <w:proofErr w:type="spellStart"/>
      <w:r w:rsidR="004C7A7C" w:rsidRPr="00003641">
        <w:rPr>
          <w:i/>
        </w:rPr>
        <w:t>schlecht</w:t>
      </w:r>
      <w:proofErr w:type="spellEnd"/>
      <w:r w:rsidR="004C7A7C" w:rsidRPr="00003641">
        <w:rPr>
          <w:i/>
        </w:rPr>
        <w:t xml:space="preserve"> </w:t>
      </w:r>
      <w:proofErr w:type="spellStart"/>
      <w:r w:rsidR="004C7A7C" w:rsidRPr="00003641">
        <w:rPr>
          <w:i/>
        </w:rPr>
        <w:t>gelaunt</w:t>
      </w:r>
      <w:proofErr w:type="spellEnd"/>
      <w:r w:rsidR="004C7A7C" w:rsidRPr="00003641">
        <w:t xml:space="preserve"> (ill-tempered) and </w:t>
      </w:r>
      <w:r w:rsidR="007A1A7C" w:rsidRPr="00003641">
        <w:lastRenderedPageBreak/>
        <w:t xml:space="preserve">understood and were able to produce </w:t>
      </w:r>
      <w:r w:rsidR="004859D0" w:rsidRPr="00003641">
        <w:t xml:space="preserve">the names of </w:t>
      </w:r>
      <w:r w:rsidR="004C7A7C" w:rsidRPr="00003641">
        <w:t xml:space="preserve">the </w:t>
      </w:r>
      <w:r w:rsidR="00E220E4" w:rsidRPr="00003641">
        <w:t>1</w:t>
      </w:r>
      <w:r w:rsidR="00DD2F54" w:rsidRPr="00003641">
        <w:t>4</w:t>
      </w:r>
      <w:r w:rsidR="00E220E4" w:rsidRPr="00003641">
        <w:t xml:space="preserve"> </w:t>
      </w:r>
      <w:r w:rsidR="002F0870" w:rsidRPr="00003641">
        <w:t xml:space="preserve">insects, </w:t>
      </w:r>
      <w:r w:rsidR="00E220E4" w:rsidRPr="00003641">
        <w:t xml:space="preserve">animals and </w:t>
      </w:r>
      <w:r w:rsidR="002F0870" w:rsidRPr="00003641">
        <w:t xml:space="preserve">mammals </w:t>
      </w:r>
      <w:r w:rsidR="006933B7" w:rsidRPr="00003641">
        <w:t xml:space="preserve">that featured in the book. </w:t>
      </w:r>
      <w:r w:rsidR="004859D0" w:rsidRPr="00003641">
        <w:t xml:space="preserve">None of the children knew </w:t>
      </w:r>
      <w:r w:rsidR="00D85FF1" w:rsidRPr="00003641">
        <w:t xml:space="preserve">any of the above </w:t>
      </w:r>
      <w:r w:rsidR="004859D0" w:rsidRPr="00003641">
        <w:t>key s</w:t>
      </w:r>
      <w:r w:rsidR="006361BD" w:rsidRPr="00003641">
        <w:t xml:space="preserve">entences </w:t>
      </w:r>
      <w:r w:rsidR="00DA1342" w:rsidRPr="00003641">
        <w:t xml:space="preserve">but </w:t>
      </w:r>
      <w:r w:rsidR="006933B7" w:rsidRPr="00003641">
        <w:t>Lucy</w:t>
      </w:r>
      <w:r w:rsidR="004859D0" w:rsidRPr="00003641">
        <w:t xml:space="preserve"> </w:t>
      </w:r>
      <w:r w:rsidR="006933B7" w:rsidRPr="00003641">
        <w:t xml:space="preserve">was </w:t>
      </w:r>
      <w:r w:rsidR="004859D0" w:rsidRPr="00003641">
        <w:t>familiar with the English version of the book.</w:t>
      </w:r>
    </w:p>
    <w:p w14:paraId="626688C3" w14:textId="77777777" w:rsidR="00001FAD" w:rsidRPr="00003641" w:rsidRDefault="00A54239" w:rsidP="00446B58">
      <w:pPr>
        <w:ind w:firstLine="397"/>
        <w:jc w:val="both"/>
      </w:pPr>
      <w:r w:rsidRPr="00003641">
        <w:t>As</w:t>
      </w:r>
      <w:r w:rsidR="006E72F6" w:rsidRPr="00003641">
        <w:t xml:space="preserve"> in all lessons </w:t>
      </w:r>
      <w:r w:rsidR="00704300" w:rsidRPr="00003641">
        <w:t>Ms Schmitt</w:t>
      </w:r>
      <w:r w:rsidR="006E72F6" w:rsidRPr="00003641">
        <w:t xml:space="preserve"> </w:t>
      </w:r>
      <w:r w:rsidR="00B67B58" w:rsidRPr="00003641">
        <w:t xml:space="preserve">spoke </w:t>
      </w:r>
      <w:r w:rsidR="006E72F6" w:rsidRPr="00003641">
        <w:t>only German. She articulated clearly, varied tone, volume and rhythm</w:t>
      </w:r>
      <w:r w:rsidR="0043767D" w:rsidRPr="00003641">
        <w:t xml:space="preserve"> of her speech,</w:t>
      </w:r>
      <w:r w:rsidR="006E72F6" w:rsidRPr="00003641">
        <w:t xml:space="preserve"> and made good use of mime</w:t>
      </w:r>
      <w:r w:rsidR="00B816D2" w:rsidRPr="00003641">
        <w:t xml:space="preserve"> and</w:t>
      </w:r>
      <w:r w:rsidR="006E72F6" w:rsidRPr="00003641">
        <w:t xml:space="preserve"> gesture. In this particular lesson</w:t>
      </w:r>
      <w:r w:rsidR="001D0206" w:rsidRPr="00003641">
        <w:t>,</w:t>
      </w:r>
      <w:r w:rsidR="006E72F6" w:rsidRPr="00003641">
        <w:t xml:space="preserve"> she also used paper figurines and a </w:t>
      </w:r>
      <w:r w:rsidR="00DA1342" w:rsidRPr="00003641">
        <w:t xml:space="preserve">small </w:t>
      </w:r>
      <w:r w:rsidR="004C5C2B" w:rsidRPr="00003641">
        <w:t xml:space="preserve">stage. </w:t>
      </w:r>
      <w:r w:rsidR="006E72F6" w:rsidRPr="00003641">
        <w:t>In order to follow the original repetitive text closely</w:t>
      </w:r>
      <w:r w:rsidR="001D0206" w:rsidRPr="00003641">
        <w:t>,</w:t>
      </w:r>
      <w:r w:rsidR="006E72F6" w:rsidRPr="00003641">
        <w:t xml:space="preserve"> she</w:t>
      </w:r>
      <w:r w:rsidR="004C5C2B" w:rsidRPr="00003641">
        <w:t xml:space="preserve"> relied on a script</w:t>
      </w:r>
      <w:r w:rsidR="006E72F6" w:rsidRPr="00003641">
        <w:t>.</w:t>
      </w:r>
      <w:r w:rsidR="004C5C2B" w:rsidRPr="00003641">
        <w:t xml:space="preserve"> </w:t>
      </w:r>
      <w:r w:rsidR="00075F18" w:rsidRPr="00003641">
        <w:t>She narrated</w:t>
      </w:r>
      <w:r w:rsidR="00DA1342" w:rsidRPr="00003641">
        <w:t xml:space="preserve"> the story </w:t>
      </w:r>
      <w:r w:rsidRPr="00003641">
        <w:t>from memory while</w:t>
      </w:r>
      <w:r w:rsidR="00DA1342" w:rsidRPr="00003641">
        <w:t xml:space="preserve"> occasionally </w:t>
      </w:r>
      <w:r w:rsidRPr="00003641">
        <w:t>glanc</w:t>
      </w:r>
      <w:r w:rsidR="008C7564" w:rsidRPr="00003641">
        <w:t>ing</w:t>
      </w:r>
      <w:r w:rsidR="00DA1342" w:rsidRPr="00003641">
        <w:t xml:space="preserve"> at the script </w:t>
      </w:r>
      <w:r w:rsidRPr="00003641">
        <w:t>lying</w:t>
      </w:r>
      <w:r w:rsidR="00DA1342" w:rsidRPr="00003641">
        <w:t xml:space="preserve"> on the floor. </w:t>
      </w:r>
      <w:r w:rsidR="00737F47" w:rsidRPr="00003641">
        <w:t>The children</w:t>
      </w:r>
      <w:r w:rsidR="00667FB2" w:rsidRPr="00003641">
        <w:t xml:space="preserve"> in the class </w:t>
      </w:r>
      <w:r w:rsidR="00C010A5" w:rsidRPr="00003641">
        <w:t>were</w:t>
      </w:r>
      <w:r w:rsidR="00737F47" w:rsidRPr="00003641">
        <w:t xml:space="preserve"> </w:t>
      </w:r>
      <w:r w:rsidR="006E72F6" w:rsidRPr="00003641">
        <w:t xml:space="preserve">keen to join in with </w:t>
      </w:r>
      <w:r w:rsidR="00737F47" w:rsidRPr="00003641">
        <w:t xml:space="preserve">the actions and the repetitive </w:t>
      </w:r>
      <w:r w:rsidR="00667FB2" w:rsidRPr="00003641">
        <w:t>sentences</w:t>
      </w:r>
      <w:r w:rsidR="00737F47" w:rsidRPr="00003641">
        <w:t xml:space="preserve"> but Ms </w:t>
      </w:r>
      <w:r w:rsidR="00A07ADA" w:rsidRPr="00003641">
        <w:t>Schmitt</w:t>
      </w:r>
      <w:r w:rsidR="004C5C2B" w:rsidRPr="00003641">
        <w:t xml:space="preserve"> </w:t>
      </w:r>
      <w:r w:rsidR="00737F47" w:rsidRPr="00003641">
        <w:t xml:space="preserve">made them listen first and gradually </w:t>
      </w:r>
      <w:r w:rsidR="006E72F6" w:rsidRPr="00003641">
        <w:t xml:space="preserve">increased </w:t>
      </w:r>
      <w:r w:rsidR="00CB1A68" w:rsidRPr="00003641">
        <w:t xml:space="preserve">their </w:t>
      </w:r>
      <w:r w:rsidR="006E72F6" w:rsidRPr="00003641">
        <w:t xml:space="preserve">oral </w:t>
      </w:r>
      <w:r w:rsidR="00AB454F" w:rsidRPr="00003641">
        <w:t>participat</w:t>
      </w:r>
      <w:r w:rsidR="006E72F6" w:rsidRPr="00003641">
        <w:t>ion</w:t>
      </w:r>
      <w:r w:rsidR="004C7A7C" w:rsidRPr="00003641">
        <w:t>. For example, she encouraged the</w:t>
      </w:r>
      <w:r w:rsidR="002F0870" w:rsidRPr="00003641">
        <w:t xml:space="preserve"> class</w:t>
      </w:r>
      <w:r w:rsidR="004C7A7C" w:rsidRPr="00003641">
        <w:t xml:space="preserve"> to repeat</w:t>
      </w:r>
      <w:r w:rsidR="009C2218" w:rsidRPr="00003641">
        <w:t xml:space="preserve"> </w:t>
      </w:r>
      <w:r w:rsidR="006A69BE" w:rsidRPr="00003641">
        <w:t xml:space="preserve">sentences </w:t>
      </w:r>
      <w:r w:rsidR="00D85FF1" w:rsidRPr="00003641">
        <w:t xml:space="preserve">S2 and S3 </w:t>
      </w:r>
      <w:r w:rsidR="00602490" w:rsidRPr="00003641">
        <w:t xml:space="preserve">after she </w:t>
      </w:r>
      <w:r w:rsidR="006E72F6" w:rsidRPr="00003641">
        <w:t xml:space="preserve">herself </w:t>
      </w:r>
      <w:r w:rsidR="00602490" w:rsidRPr="00003641">
        <w:t>had used the s</w:t>
      </w:r>
      <w:r w:rsidR="006361BD" w:rsidRPr="00003641">
        <w:t xml:space="preserve">entences </w:t>
      </w:r>
      <w:r w:rsidR="00446B58" w:rsidRPr="00003641">
        <w:t>five</w:t>
      </w:r>
      <w:r w:rsidR="006E72F6" w:rsidRPr="00003641">
        <w:t xml:space="preserve"> </w:t>
      </w:r>
      <w:r w:rsidR="00446B58" w:rsidRPr="00003641">
        <w:t>and six</w:t>
      </w:r>
      <w:r w:rsidR="006E72F6" w:rsidRPr="00003641">
        <w:t xml:space="preserve"> times respectively. </w:t>
      </w:r>
      <w:r w:rsidR="00446B58" w:rsidRPr="00003641">
        <w:t>At the end of the 13-</w:t>
      </w:r>
      <w:r w:rsidR="00704300" w:rsidRPr="00003641">
        <w:t>minute event</w:t>
      </w:r>
      <w:r w:rsidR="002E2B50" w:rsidRPr="00003641">
        <w:t>,</w:t>
      </w:r>
      <w:r w:rsidR="004966A6" w:rsidRPr="00003641">
        <w:t xml:space="preserve"> the class confidently chanted sentences</w:t>
      </w:r>
      <w:r w:rsidR="00075F18" w:rsidRPr="00003641">
        <w:t xml:space="preserve"> </w:t>
      </w:r>
      <w:r w:rsidR="00D85FF1" w:rsidRPr="00003641">
        <w:t xml:space="preserve">S2, S3, S4 and S5. </w:t>
      </w:r>
    </w:p>
    <w:p w14:paraId="12999282" w14:textId="77777777" w:rsidR="0054234A" w:rsidRPr="00003641" w:rsidRDefault="0054234A" w:rsidP="005D716A">
      <w:pPr>
        <w:jc w:val="both"/>
      </w:pPr>
    </w:p>
    <w:p w14:paraId="28964DC2" w14:textId="77777777" w:rsidR="001D0206" w:rsidRPr="00003641" w:rsidRDefault="001D0206" w:rsidP="005D716A">
      <w:pPr>
        <w:jc w:val="both"/>
      </w:pPr>
    </w:p>
    <w:p w14:paraId="2931DEB9" w14:textId="77777777" w:rsidR="0054234A" w:rsidRPr="00003641" w:rsidRDefault="0054234A" w:rsidP="00446B58">
      <w:pPr>
        <w:pStyle w:val="Heading3"/>
      </w:pPr>
      <w:r w:rsidRPr="00003641">
        <w:t xml:space="preserve">Evidence of vocabulary learning </w:t>
      </w:r>
    </w:p>
    <w:p w14:paraId="793A317A" w14:textId="77777777" w:rsidR="0054234A" w:rsidRPr="00003641" w:rsidRDefault="0054234A" w:rsidP="005D716A">
      <w:pPr>
        <w:jc w:val="both"/>
      </w:pPr>
      <w:r w:rsidRPr="00003641">
        <w:t xml:space="preserve">Three types of data </w:t>
      </w:r>
      <w:r w:rsidR="005B400B" w:rsidRPr="00003641">
        <w:t xml:space="preserve">provide insights into </w:t>
      </w:r>
      <w:r w:rsidRPr="00003641">
        <w:t xml:space="preserve">children’s language learning process: the observations of </w:t>
      </w:r>
      <w:r w:rsidR="00926703" w:rsidRPr="00003641">
        <w:t xml:space="preserve">the </w:t>
      </w:r>
      <w:r w:rsidR="00001FAD" w:rsidRPr="00003641">
        <w:t xml:space="preserve">children </w:t>
      </w:r>
      <w:r w:rsidR="005B400B" w:rsidRPr="00003641">
        <w:t xml:space="preserve">during the follow-up task, </w:t>
      </w:r>
      <w:r w:rsidRPr="00003641">
        <w:t>the interviews after the lesson</w:t>
      </w:r>
      <w:r w:rsidR="00001FAD" w:rsidRPr="00003641">
        <w:t>,</w:t>
      </w:r>
      <w:r w:rsidRPr="00003641">
        <w:t xml:space="preserve"> and the post-test. </w:t>
      </w:r>
    </w:p>
    <w:p w14:paraId="48890018" w14:textId="77777777" w:rsidR="00996909" w:rsidRPr="00003641" w:rsidRDefault="00556AEC" w:rsidP="001D0206">
      <w:pPr>
        <w:ind w:firstLine="397"/>
        <w:jc w:val="both"/>
      </w:pPr>
      <w:r w:rsidRPr="00003641">
        <w:t>During t</w:t>
      </w:r>
      <w:r w:rsidR="00446B58" w:rsidRPr="00003641">
        <w:t xml:space="preserve">he 12-minute </w:t>
      </w:r>
      <w:r w:rsidR="00926703" w:rsidRPr="00003641">
        <w:t xml:space="preserve">long </w:t>
      </w:r>
      <w:r w:rsidR="00074544" w:rsidRPr="00003641">
        <w:t xml:space="preserve">follow-up </w:t>
      </w:r>
      <w:r w:rsidR="00926703" w:rsidRPr="00003641">
        <w:t>task</w:t>
      </w:r>
      <w:r w:rsidR="0054234A" w:rsidRPr="00003641">
        <w:t xml:space="preserve"> </w:t>
      </w:r>
      <w:r w:rsidRPr="00003641">
        <w:t>the</w:t>
      </w:r>
      <w:r w:rsidR="00667FB2" w:rsidRPr="00003641">
        <w:t xml:space="preserve"> class</w:t>
      </w:r>
      <w:r w:rsidRPr="00003641">
        <w:t xml:space="preserve"> acted out the story with props. </w:t>
      </w:r>
      <w:r w:rsidR="00F350C0" w:rsidRPr="00003641">
        <w:t xml:space="preserve">The </w:t>
      </w:r>
      <w:r w:rsidR="00AE35E5" w:rsidRPr="00003641">
        <w:t xml:space="preserve">children </w:t>
      </w:r>
      <w:r w:rsidRPr="00003641">
        <w:t xml:space="preserve">worked in pairs and responded </w:t>
      </w:r>
      <w:r w:rsidR="00FD3618" w:rsidRPr="00003641">
        <w:t>creatively t</w:t>
      </w:r>
      <w:r w:rsidRPr="00003641">
        <w:t>o this task.</w:t>
      </w:r>
      <w:r w:rsidR="009C2FE3" w:rsidRPr="00003641">
        <w:t xml:space="preserve"> </w:t>
      </w:r>
      <w:r w:rsidR="00AE35E5" w:rsidRPr="00003641">
        <w:t>The</w:t>
      </w:r>
      <w:r w:rsidR="00F350C0" w:rsidRPr="00003641">
        <w:t xml:space="preserve"> low ability children sequenced the pictures and practised nam</w:t>
      </w:r>
      <w:r w:rsidR="009C2FE3" w:rsidRPr="00003641">
        <w:t>ing</w:t>
      </w:r>
      <w:r w:rsidR="00F350C0" w:rsidRPr="00003641">
        <w:t xml:space="preserve"> the animals in a mini dialogue that </w:t>
      </w:r>
      <w:r w:rsidRPr="00003641">
        <w:t>often</w:t>
      </w:r>
      <w:r w:rsidR="00AE35E5" w:rsidRPr="00003641">
        <w:t xml:space="preserve"> </w:t>
      </w:r>
      <w:r w:rsidR="00F350C0" w:rsidRPr="00003641">
        <w:t>include</w:t>
      </w:r>
      <w:r w:rsidRPr="00003641">
        <w:t>d</w:t>
      </w:r>
      <w:r w:rsidR="00F350C0" w:rsidRPr="00003641">
        <w:t xml:space="preserve"> </w:t>
      </w:r>
      <w:r w:rsidRPr="00003641">
        <w:t>a simple phrase and</w:t>
      </w:r>
      <w:r w:rsidR="00AE35E5" w:rsidRPr="00003641">
        <w:t xml:space="preserve"> </w:t>
      </w:r>
      <w:r w:rsidR="00F350C0" w:rsidRPr="00003641">
        <w:t>imaginary language as illustrated below.</w:t>
      </w:r>
      <w:r w:rsidR="00CF6F9F" w:rsidRPr="00003641">
        <w:t xml:space="preserve"> </w:t>
      </w:r>
      <w:r w:rsidR="005B400B" w:rsidRPr="00003641">
        <w:t>The new vocabulary is underlined.</w:t>
      </w:r>
    </w:p>
    <w:p w14:paraId="4AD56C6A" w14:textId="77777777" w:rsidR="001D0206" w:rsidRPr="00003641" w:rsidRDefault="001D0206" w:rsidP="00083923">
      <w:pPr>
        <w:ind w:left="720"/>
        <w:jc w:val="both"/>
      </w:pPr>
    </w:p>
    <w:p w14:paraId="78ACF439" w14:textId="77777777" w:rsidR="00AF4E70" w:rsidRPr="00003641" w:rsidRDefault="001D0206" w:rsidP="00446B58">
      <w:pPr>
        <w:ind w:left="2410" w:right="237" w:hanging="1843"/>
        <w:jc w:val="both"/>
        <w:rPr>
          <w:sz w:val="22"/>
          <w:szCs w:val="22"/>
        </w:rPr>
      </w:pPr>
      <w:r w:rsidRPr="00003641">
        <w:rPr>
          <w:sz w:val="22"/>
          <w:szCs w:val="22"/>
        </w:rPr>
        <w:t xml:space="preserve">Sophia </w:t>
      </w:r>
      <w:r w:rsidRPr="00003641">
        <w:rPr>
          <w:sz w:val="22"/>
          <w:szCs w:val="22"/>
        </w:rPr>
        <w:tab/>
      </w:r>
      <w:r w:rsidR="00AF4E70" w:rsidRPr="00003641">
        <w:rPr>
          <w:sz w:val="22"/>
          <w:szCs w:val="22"/>
        </w:rPr>
        <w:t>(</w:t>
      </w:r>
      <w:r w:rsidR="00A648F3" w:rsidRPr="00003641">
        <w:rPr>
          <w:i/>
          <w:sz w:val="22"/>
          <w:szCs w:val="22"/>
        </w:rPr>
        <w:t xml:space="preserve">moves </w:t>
      </w:r>
      <w:r w:rsidR="00AF4E70" w:rsidRPr="00003641">
        <w:rPr>
          <w:i/>
          <w:sz w:val="22"/>
          <w:szCs w:val="22"/>
        </w:rPr>
        <w:t xml:space="preserve">the </w:t>
      </w:r>
      <w:r w:rsidR="00083923" w:rsidRPr="00003641">
        <w:rPr>
          <w:i/>
          <w:sz w:val="22"/>
          <w:szCs w:val="22"/>
        </w:rPr>
        <w:t>ladybird</w:t>
      </w:r>
      <w:r w:rsidR="002F0870" w:rsidRPr="00003641">
        <w:rPr>
          <w:i/>
          <w:sz w:val="22"/>
          <w:szCs w:val="22"/>
        </w:rPr>
        <w:t xml:space="preserve"> </w:t>
      </w:r>
      <w:r w:rsidR="00A648F3" w:rsidRPr="00003641">
        <w:rPr>
          <w:i/>
          <w:sz w:val="22"/>
          <w:szCs w:val="22"/>
        </w:rPr>
        <w:t xml:space="preserve">to </w:t>
      </w:r>
      <w:r w:rsidR="002F0870" w:rsidRPr="00003641">
        <w:rPr>
          <w:i/>
          <w:sz w:val="22"/>
          <w:szCs w:val="22"/>
        </w:rPr>
        <w:t>the sparrow</w:t>
      </w:r>
      <w:r w:rsidR="00AF4E70" w:rsidRPr="00003641">
        <w:rPr>
          <w:sz w:val="22"/>
          <w:szCs w:val="22"/>
        </w:rPr>
        <w:t xml:space="preserve">): </w:t>
      </w:r>
      <w:proofErr w:type="spellStart"/>
      <w:r w:rsidR="00AF4E70" w:rsidRPr="00003641">
        <w:rPr>
          <w:sz w:val="22"/>
          <w:szCs w:val="22"/>
        </w:rPr>
        <w:t>Spatz</w:t>
      </w:r>
      <w:proofErr w:type="spellEnd"/>
      <w:r w:rsidR="00AF4E70" w:rsidRPr="00003641">
        <w:rPr>
          <w:sz w:val="22"/>
          <w:szCs w:val="22"/>
        </w:rPr>
        <w:t xml:space="preserve"> (</w:t>
      </w:r>
      <w:r w:rsidR="00AF4E70" w:rsidRPr="00003641">
        <w:rPr>
          <w:i/>
          <w:sz w:val="22"/>
          <w:szCs w:val="22"/>
        </w:rPr>
        <w:t>sparrow</w:t>
      </w:r>
      <w:r w:rsidR="00AF4E70" w:rsidRPr="00003641">
        <w:rPr>
          <w:sz w:val="22"/>
          <w:szCs w:val="22"/>
        </w:rPr>
        <w:t>)</w:t>
      </w:r>
      <w:r w:rsidR="00A648F3" w:rsidRPr="00003641">
        <w:rPr>
          <w:sz w:val="22"/>
          <w:szCs w:val="22"/>
        </w:rPr>
        <w:t xml:space="preserve">. </w:t>
      </w:r>
      <w:r w:rsidR="00AF4E70" w:rsidRPr="00003641">
        <w:rPr>
          <w:sz w:val="22"/>
          <w:szCs w:val="22"/>
          <w:u w:val="single"/>
        </w:rPr>
        <w:t>He du!</w:t>
      </w:r>
      <w:r w:rsidRPr="00003641">
        <w:rPr>
          <w:sz w:val="22"/>
          <w:szCs w:val="22"/>
        </w:rPr>
        <w:t xml:space="preserve"> </w:t>
      </w:r>
      <w:proofErr w:type="spellStart"/>
      <w:r w:rsidRPr="00003641">
        <w:rPr>
          <w:sz w:val="22"/>
          <w:szCs w:val="22"/>
        </w:rPr>
        <w:t>Dugedugedugedu</w:t>
      </w:r>
      <w:proofErr w:type="spellEnd"/>
      <w:r w:rsidRPr="00003641">
        <w:rPr>
          <w:sz w:val="22"/>
          <w:szCs w:val="22"/>
        </w:rPr>
        <w:t xml:space="preserve">. </w:t>
      </w:r>
    </w:p>
    <w:p w14:paraId="1E22271F" w14:textId="77777777" w:rsidR="00AF4E70" w:rsidRPr="00003641" w:rsidRDefault="00AF4E70" w:rsidP="00446B58">
      <w:pPr>
        <w:ind w:left="2410" w:right="237" w:hanging="1843"/>
        <w:jc w:val="both"/>
        <w:rPr>
          <w:sz w:val="22"/>
          <w:szCs w:val="22"/>
        </w:rPr>
      </w:pPr>
      <w:proofErr w:type="spellStart"/>
      <w:r w:rsidRPr="00003641">
        <w:rPr>
          <w:sz w:val="22"/>
          <w:szCs w:val="22"/>
        </w:rPr>
        <w:t>Jumoke</w:t>
      </w:r>
      <w:proofErr w:type="spellEnd"/>
      <w:r w:rsidR="00083923" w:rsidRPr="00003641">
        <w:rPr>
          <w:sz w:val="22"/>
          <w:szCs w:val="22"/>
        </w:rPr>
        <w:t xml:space="preserve"> </w:t>
      </w:r>
      <w:r w:rsidR="001D0206" w:rsidRPr="00003641">
        <w:rPr>
          <w:sz w:val="22"/>
          <w:szCs w:val="22"/>
        </w:rPr>
        <w:tab/>
      </w:r>
      <w:r w:rsidR="00083923" w:rsidRPr="00003641">
        <w:rPr>
          <w:sz w:val="22"/>
          <w:szCs w:val="22"/>
        </w:rPr>
        <w:t>(</w:t>
      </w:r>
      <w:r w:rsidR="00A648F3" w:rsidRPr="00003641">
        <w:rPr>
          <w:i/>
          <w:sz w:val="22"/>
          <w:szCs w:val="22"/>
        </w:rPr>
        <w:t xml:space="preserve">moves the ladybird to the </w:t>
      </w:r>
      <w:r w:rsidRPr="00003641">
        <w:rPr>
          <w:i/>
          <w:sz w:val="22"/>
          <w:szCs w:val="22"/>
        </w:rPr>
        <w:t>lobster</w:t>
      </w:r>
      <w:r w:rsidRPr="00003641">
        <w:rPr>
          <w:sz w:val="22"/>
          <w:szCs w:val="22"/>
        </w:rPr>
        <w:t>): Hummer</w:t>
      </w:r>
      <w:r w:rsidR="001D0206" w:rsidRPr="00003641">
        <w:rPr>
          <w:sz w:val="22"/>
          <w:szCs w:val="22"/>
        </w:rPr>
        <w:t xml:space="preserve"> (</w:t>
      </w:r>
      <w:r w:rsidR="001D0206" w:rsidRPr="00003641">
        <w:rPr>
          <w:i/>
          <w:sz w:val="22"/>
          <w:szCs w:val="22"/>
        </w:rPr>
        <w:t>lobster</w:t>
      </w:r>
      <w:r w:rsidR="00446B58" w:rsidRPr="00003641">
        <w:rPr>
          <w:sz w:val="22"/>
          <w:szCs w:val="22"/>
        </w:rPr>
        <w:t>)</w:t>
      </w:r>
      <w:r w:rsidR="00594785" w:rsidRPr="00003641">
        <w:rPr>
          <w:i/>
          <w:sz w:val="22"/>
          <w:szCs w:val="22"/>
        </w:rPr>
        <w:t>.</w:t>
      </w:r>
      <w:r w:rsidRPr="00003641">
        <w:rPr>
          <w:i/>
          <w:sz w:val="22"/>
          <w:szCs w:val="22"/>
          <w:u w:val="single"/>
        </w:rPr>
        <w:t xml:space="preserve"> </w:t>
      </w:r>
      <w:r w:rsidRPr="00003641">
        <w:rPr>
          <w:sz w:val="22"/>
          <w:szCs w:val="22"/>
          <w:u w:val="single"/>
        </w:rPr>
        <w:t>He du!</w:t>
      </w:r>
      <w:r w:rsidRPr="00003641">
        <w:rPr>
          <w:i/>
          <w:sz w:val="22"/>
          <w:szCs w:val="22"/>
        </w:rPr>
        <w:t xml:space="preserve">    </w:t>
      </w:r>
    </w:p>
    <w:p w14:paraId="1F437FD8" w14:textId="77777777" w:rsidR="00594785" w:rsidRPr="00003641" w:rsidRDefault="00594785" w:rsidP="00B30BAC"/>
    <w:p w14:paraId="7B8C420E" w14:textId="77777777" w:rsidR="00B30BAC" w:rsidRPr="00003641" w:rsidRDefault="00DA374B" w:rsidP="001D0206">
      <w:pPr>
        <w:jc w:val="both"/>
        <w:rPr>
          <w:u w:val="single"/>
        </w:rPr>
      </w:pPr>
      <w:r w:rsidRPr="00003641">
        <w:t>T</w:t>
      </w:r>
      <w:r w:rsidR="00B95514" w:rsidRPr="00003641">
        <w:t>he middle and higher ability children tried to p</w:t>
      </w:r>
      <w:r w:rsidR="00F350C0" w:rsidRPr="00003641">
        <w:t>erform</w:t>
      </w:r>
      <w:r w:rsidR="00B95514" w:rsidRPr="00003641">
        <w:t xml:space="preserve"> the d</w:t>
      </w:r>
      <w:r w:rsidR="00F350C0" w:rsidRPr="00003641">
        <w:t>ialogues</w:t>
      </w:r>
      <w:r w:rsidR="00B95514" w:rsidRPr="00003641">
        <w:t xml:space="preserve">. </w:t>
      </w:r>
      <w:r w:rsidR="001D0206" w:rsidRPr="00003641">
        <w:t xml:space="preserve">The </w:t>
      </w:r>
      <w:r w:rsidR="00C00F02" w:rsidRPr="00003641">
        <w:t>transcripts</w:t>
      </w:r>
      <w:r w:rsidRPr="00003641">
        <w:t xml:space="preserve"> show that most children </w:t>
      </w:r>
      <w:r w:rsidR="00C00F02" w:rsidRPr="00003641">
        <w:t xml:space="preserve">in the class </w:t>
      </w:r>
      <w:r w:rsidR="003D1A32" w:rsidRPr="00003641">
        <w:t xml:space="preserve">remembered </w:t>
      </w:r>
      <w:r w:rsidR="00342EB6" w:rsidRPr="00003641">
        <w:t xml:space="preserve">at least one </w:t>
      </w:r>
      <w:r w:rsidR="006361BD" w:rsidRPr="00003641">
        <w:t>key sentence</w:t>
      </w:r>
      <w:r w:rsidR="00342EB6" w:rsidRPr="00003641">
        <w:t xml:space="preserve">. </w:t>
      </w:r>
      <w:r w:rsidR="000D3CB2" w:rsidRPr="00003641">
        <w:t>As illustrated in the excerpt below</w:t>
      </w:r>
      <w:r w:rsidR="001D0206" w:rsidRPr="00003641">
        <w:t>,</w:t>
      </w:r>
      <w:r w:rsidR="000D3CB2" w:rsidRPr="00003641">
        <w:t xml:space="preserve"> </w:t>
      </w:r>
      <w:r w:rsidR="00356EF2" w:rsidRPr="00003641">
        <w:t>Mike</w:t>
      </w:r>
      <w:r w:rsidR="006E3B0B" w:rsidRPr="00003641">
        <w:t xml:space="preserve"> and </w:t>
      </w:r>
      <w:proofErr w:type="spellStart"/>
      <w:r w:rsidR="006A07E4" w:rsidRPr="00003641">
        <w:t>Chantelle</w:t>
      </w:r>
      <w:proofErr w:type="spellEnd"/>
      <w:r w:rsidR="000D3CB2" w:rsidRPr="00003641">
        <w:t xml:space="preserve"> </w:t>
      </w:r>
      <w:r w:rsidR="003D1A32" w:rsidRPr="00003641">
        <w:t xml:space="preserve">used the </w:t>
      </w:r>
      <w:r w:rsidR="006A69BE" w:rsidRPr="00003641">
        <w:t>‘</w:t>
      </w:r>
      <w:r w:rsidR="003D1A32" w:rsidRPr="00003641">
        <w:t>animal</w:t>
      </w:r>
      <w:r w:rsidR="006A69BE" w:rsidRPr="00003641">
        <w:t>’</w:t>
      </w:r>
      <w:r w:rsidR="003D1A32" w:rsidRPr="00003641">
        <w:t xml:space="preserve"> vocabulary</w:t>
      </w:r>
      <w:r w:rsidR="003B5D51" w:rsidRPr="00003641">
        <w:t xml:space="preserve"> </w:t>
      </w:r>
      <w:r w:rsidR="00A756A9" w:rsidRPr="00003641">
        <w:t>a</w:t>
      </w:r>
      <w:r w:rsidR="00CF6F9F" w:rsidRPr="00003641">
        <w:t>s well as the</w:t>
      </w:r>
      <w:r w:rsidR="00A756A9" w:rsidRPr="00003641">
        <w:t xml:space="preserve"> </w:t>
      </w:r>
      <w:r w:rsidR="006361BD" w:rsidRPr="00003641">
        <w:t xml:space="preserve">sentence </w:t>
      </w:r>
      <w:r w:rsidR="00A756A9" w:rsidRPr="00003641">
        <w:t xml:space="preserve">S2 </w:t>
      </w:r>
      <w:r w:rsidR="003B5D51" w:rsidRPr="00003641">
        <w:t xml:space="preserve">flexibly and creatively. </w:t>
      </w:r>
    </w:p>
    <w:p w14:paraId="4ECF02F4" w14:textId="77777777" w:rsidR="00996909" w:rsidRPr="00003641" w:rsidRDefault="00996909" w:rsidP="005D716A">
      <w:pPr>
        <w:jc w:val="both"/>
      </w:pPr>
    </w:p>
    <w:tbl>
      <w:tblPr>
        <w:tblW w:w="7512" w:type="dxa"/>
        <w:tblInd w:w="534" w:type="dxa"/>
        <w:tblLayout w:type="fixed"/>
        <w:tblLook w:val="01E0" w:firstRow="1" w:lastRow="1" w:firstColumn="1" w:lastColumn="1" w:noHBand="0" w:noVBand="0"/>
      </w:tblPr>
      <w:tblGrid>
        <w:gridCol w:w="1842"/>
        <w:gridCol w:w="5670"/>
      </w:tblGrid>
      <w:tr w:rsidR="00A756A9" w:rsidRPr="00003641" w14:paraId="249289BC" w14:textId="77777777" w:rsidTr="00446B58">
        <w:tc>
          <w:tcPr>
            <w:tcW w:w="1842" w:type="dxa"/>
            <w:shd w:val="clear" w:color="auto" w:fill="auto"/>
          </w:tcPr>
          <w:p w14:paraId="76B12BD2" w14:textId="77777777" w:rsidR="00A756A9" w:rsidRPr="00003641" w:rsidRDefault="00356EF2" w:rsidP="00B13029">
            <w:pPr>
              <w:rPr>
                <w:sz w:val="22"/>
                <w:szCs w:val="22"/>
              </w:rPr>
            </w:pPr>
            <w:r w:rsidRPr="00003641">
              <w:rPr>
                <w:sz w:val="22"/>
                <w:szCs w:val="22"/>
              </w:rPr>
              <w:t>Mike</w:t>
            </w:r>
          </w:p>
        </w:tc>
        <w:tc>
          <w:tcPr>
            <w:tcW w:w="5670" w:type="dxa"/>
            <w:shd w:val="clear" w:color="auto" w:fill="auto"/>
          </w:tcPr>
          <w:p w14:paraId="05EB07AF" w14:textId="77777777" w:rsidR="00A756A9" w:rsidRPr="00003641" w:rsidRDefault="00A756A9" w:rsidP="00B13029">
            <w:pPr>
              <w:rPr>
                <w:i/>
                <w:sz w:val="22"/>
                <w:szCs w:val="22"/>
                <w:lang w:val="de-DE"/>
              </w:rPr>
            </w:pPr>
            <w:r w:rsidRPr="00003641">
              <w:rPr>
                <w:sz w:val="22"/>
                <w:szCs w:val="22"/>
              </w:rPr>
              <w:t xml:space="preserve">He comes to the hyena. </w:t>
            </w:r>
            <w:r w:rsidRPr="00003641">
              <w:rPr>
                <w:sz w:val="22"/>
                <w:szCs w:val="22"/>
                <w:u w:val="single"/>
                <w:lang w:val="de-DE"/>
              </w:rPr>
              <w:t>He du</w:t>
            </w:r>
            <w:r w:rsidRPr="00003641">
              <w:rPr>
                <w:sz w:val="22"/>
                <w:szCs w:val="22"/>
                <w:lang w:val="de-DE"/>
              </w:rPr>
              <w:t>,</w:t>
            </w:r>
            <w:r w:rsidR="005B400B" w:rsidRPr="00003641">
              <w:rPr>
                <w:sz w:val="22"/>
                <w:szCs w:val="22"/>
                <w:lang w:val="de-DE"/>
              </w:rPr>
              <w:t xml:space="preserve"> </w:t>
            </w:r>
            <w:r w:rsidRPr="00003641">
              <w:rPr>
                <w:sz w:val="22"/>
                <w:szCs w:val="22"/>
                <w:lang w:val="de-DE"/>
              </w:rPr>
              <w:t>sagt der Marienkäfer.</w:t>
            </w:r>
            <w:r w:rsidRPr="00003641">
              <w:rPr>
                <w:sz w:val="22"/>
                <w:szCs w:val="22"/>
                <w:u w:val="single"/>
                <w:lang w:val="de-DE"/>
              </w:rPr>
              <w:t xml:space="preserve"> Willst du mit mir kämpfen</w:t>
            </w:r>
            <w:r w:rsidRPr="00003641">
              <w:rPr>
                <w:sz w:val="22"/>
                <w:szCs w:val="22"/>
                <w:lang w:val="de-DE"/>
              </w:rPr>
              <w:t>?</w:t>
            </w:r>
          </w:p>
        </w:tc>
      </w:tr>
      <w:tr w:rsidR="00A756A9" w:rsidRPr="00003641" w14:paraId="13E4ABB6" w14:textId="77777777" w:rsidTr="00446B58">
        <w:trPr>
          <w:trHeight w:val="183"/>
        </w:trPr>
        <w:tc>
          <w:tcPr>
            <w:tcW w:w="1842" w:type="dxa"/>
            <w:shd w:val="clear" w:color="auto" w:fill="auto"/>
          </w:tcPr>
          <w:p w14:paraId="24BABDE0" w14:textId="77777777" w:rsidR="00A756A9" w:rsidRPr="00003641" w:rsidRDefault="00A756A9" w:rsidP="00B13029">
            <w:pPr>
              <w:rPr>
                <w:sz w:val="22"/>
                <w:szCs w:val="22"/>
              </w:rPr>
            </w:pPr>
            <w:r w:rsidRPr="00003641">
              <w:rPr>
                <w:sz w:val="22"/>
                <w:szCs w:val="22"/>
                <w:lang w:val="de-DE"/>
              </w:rPr>
              <w:t>Chantelle</w:t>
            </w:r>
          </w:p>
        </w:tc>
        <w:tc>
          <w:tcPr>
            <w:tcW w:w="5670" w:type="dxa"/>
            <w:shd w:val="clear" w:color="auto" w:fill="auto"/>
          </w:tcPr>
          <w:p w14:paraId="2B130647" w14:textId="77777777" w:rsidR="00A756A9" w:rsidRPr="00003641" w:rsidRDefault="00A756A9" w:rsidP="00B13029">
            <w:pPr>
              <w:rPr>
                <w:sz w:val="22"/>
                <w:szCs w:val="22"/>
                <w:lang w:val="de-DE"/>
              </w:rPr>
            </w:pPr>
            <w:r w:rsidRPr="00003641">
              <w:rPr>
                <w:sz w:val="22"/>
                <w:szCs w:val="22"/>
                <w:u w:val="single"/>
                <w:lang w:val="de-DE"/>
              </w:rPr>
              <w:t>Willst du mit mir kämpfen?</w:t>
            </w:r>
          </w:p>
        </w:tc>
      </w:tr>
      <w:tr w:rsidR="00A756A9" w:rsidRPr="00003641" w14:paraId="718D75F7" w14:textId="77777777" w:rsidTr="00446B58">
        <w:tc>
          <w:tcPr>
            <w:tcW w:w="1842" w:type="dxa"/>
            <w:shd w:val="clear" w:color="auto" w:fill="auto"/>
          </w:tcPr>
          <w:p w14:paraId="469C1765" w14:textId="77777777" w:rsidR="00A756A9" w:rsidRPr="00003641" w:rsidRDefault="00356EF2" w:rsidP="00B13029">
            <w:pPr>
              <w:rPr>
                <w:sz w:val="22"/>
                <w:szCs w:val="22"/>
              </w:rPr>
            </w:pPr>
            <w:r w:rsidRPr="00003641">
              <w:rPr>
                <w:sz w:val="22"/>
                <w:szCs w:val="22"/>
              </w:rPr>
              <w:t>Mike</w:t>
            </w:r>
          </w:p>
        </w:tc>
        <w:tc>
          <w:tcPr>
            <w:tcW w:w="5670" w:type="dxa"/>
            <w:shd w:val="clear" w:color="auto" w:fill="auto"/>
          </w:tcPr>
          <w:p w14:paraId="6D3A52F5" w14:textId="77777777" w:rsidR="00A756A9" w:rsidRPr="00003641" w:rsidRDefault="00A756A9" w:rsidP="00B13029">
            <w:pPr>
              <w:rPr>
                <w:sz w:val="22"/>
                <w:szCs w:val="22"/>
                <w:lang w:val="de-DE"/>
              </w:rPr>
            </w:pPr>
            <w:r w:rsidRPr="00003641">
              <w:rPr>
                <w:sz w:val="22"/>
                <w:szCs w:val="22"/>
                <w:u w:val="single"/>
                <w:lang w:val="de-DE"/>
              </w:rPr>
              <w:t>Kämpfen</w:t>
            </w:r>
            <w:r w:rsidRPr="00003641">
              <w:rPr>
                <w:sz w:val="22"/>
                <w:szCs w:val="22"/>
                <w:lang w:val="de-DE"/>
              </w:rPr>
              <w:t xml:space="preserve">, </w:t>
            </w:r>
            <w:r w:rsidRPr="00003641">
              <w:rPr>
                <w:sz w:val="22"/>
                <w:szCs w:val="22"/>
                <w:u w:val="single"/>
                <w:lang w:val="de-DE"/>
              </w:rPr>
              <w:t>kämpfen</w:t>
            </w:r>
            <w:r w:rsidRPr="00003641">
              <w:rPr>
                <w:sz w:val="22"/>
                <w:szCs w:val="22"/>
                <w:lang w:val="de-DE"/>
              </w:rPr>
              <w:t xml:space="preserve">, </w:t>
            </w:r>
            <w:r w:rsidRPr="00003641">
              <w:rPr>
                <w:sz w:val="22"/>
                <w:szCs w:val="22"/>
                <w:u w:val="single"/>
                <w:lang w:val="de-DE"/>
              </w:rPr>
              <w:t>kämpfen</w:t>
            </w:r>
            <w:r w:rsidRPr="00003641">
              <w:rPr>
                <w:sz w:val="22"/>
                <w:szCs w:val="22"/>
                <w:lang w:val="de-DE"/>
              </w:rPr>
              <w:t xml:space="preserve">. </w:t>
            </w:r>
            <w:r w:rsidRPr="00003641">
              <w:rPr>
                <w:sz w:val="22"/>
                <w:szCs w:val="22"/>
                <w:u w:val="single"/>
                <w:lang w:val="de-DE"/>
              </w:rPr>
              <w:t>He, du! Willst du mit mir kämpfen?</w:t>
            </w:r>
          </w:p>
        </w:tc>
      </w:tr>
      <w:tr w:rsidR="00A756A9" w:rsidRPr="00003641" w14:paraId="152374FC" w14:textId="77777777" w:rsidTr="00446B58">
        <w:tc>
          <w:tcPr>
            <w:tcW w:w="1842" w:type="dxa"/>
            <w:shd w:val="clear" w:color="auto" w:fill="auto"/>
          </w:tcPr>
          <w:p w14:paraId="5AF37366" w14:textId="77777777" w:rsidR="00A756A9" w:rsidRPr="00003641" w:rsidRDefault="00356EF2" w:rsidP="00B13029">
            <w:pPr>
              <w:rPr>
                <w:sz w:val="22"/>
                <w:szCs w:val="22"/>
              </w:rPr>
            </w:pPr>
            <w:r w:rsidRPr="00003641">
              <w:rPr>
                <w:sz w:val="22"/>
                <w:szCs w:val="22"/>
              </w:rPr>
              <w:t>Mike</w:t>
            </w:r>
          </w:p>
        </w:tc>
        <w:tc>
          <w:tcPr>
            <w:tcW w:w="5670" w:type="dxa"/>
            <w:shd w:val="clear" w:color="auto" w:fill="auto"/>
          </w:tcPr>
          <w:p w14:paraId="489EF4D5" w14:textId="77777777" w:rsidR="00A756A9" w:rsidRPr="00003641" w:rsidRDefault="00A756A9" w:rsidP="00B13029">
            <w:pPr>
              <w:rPr>
                <w:i/>
                <w:sz w:val="22"/>
                <w:szCs w:val="22"/>
              </w:rPr>
            </w:pPr>
            <w:proofErr w:type="spellStart"/>
            <w:r w:rsidRPr="00003641">
              <w:rPr>
                <w:sz w:val="22"/>
                <w:szCs w:val="22"/>
              </w:rPr>
              <w:t>Guten</w:t>
            </w:r>
            <w:proofErr w:type="spellEnd"/>
            <w:r w:rsidRPr="00003641">
              <w:rPr>
                <w:sz w:val="22"/>
                <w:szCs w:val="22"/>
              </w:rPr>
              <w:t xml:space="preserve"> </w:t>
            </w:r>
            <w:proofErr w:type="spellStart"/>
            <w:r w:rsidRPr="00003641">
              <w:rPr>
                <w:sz w:val="22"/>
                <w:szCs w:val="22"/>
              </w:rPr>
              <w:t>Morgen</w:t>
            </w:r>
            <w:proofErr w:type="spellEnd"/>
            <w:r w:rsidRPr="00003641">
              <w:rPr>
                <w:sz w:val="22"/>
                <w:szCs w:val="22"/>
              </w:rPr>
              <w:t xml:space="preserve"> der </w:t>
            </w:r>
            <w:proofErr w:type="spellStart"/>
            <w:r w:rsidRPr="00003641">
              <w:rPr>
                <w:sz w:val="22"/>
                <w:szCs w:val="22"/>
              </w:rPr>
              <w:t>Hyäne</w:t>
            </w:r>
            <w:proofErr w:type="spellEnd"/>
            <w:r w:rsidRPr="00003641">
              <w:rPr>
                <w:i/>
                <w:sz w:val="22"/>
                <w:szCs w:val="22"/>
              </w:rPr>
              <w:t xml:space="preserve">. </w:t>
            </w:r>
            <w:r w:rsidRPr="00003641">
              <w:rPr>
                <w:sz w:val="22"/>
                <w:szCs w:val="22"/>
              </w:rPr>
              <w:t>(</w:t>
            </w:r>
            <w:r w:rsidRPr="00003641">
              <w:rPr>
                <w:i/>
                <w:sz w:val="22"/>
                <w:szCs w:val="22"/>
              </w:rPr>
              <w:t>Good morning the hyena</w:t>
            </w:r>
            <w:r w:rsidRPr="00003641">
              <w:rPr>
                <w:sz w:val="22"/>
                <w:szCs w:val="22"/>
              </w:rPr>
              <w:t>.)</w:t>
            </w:r>
          </w:p>
        </w:tc>
      </w:tr>
      <w:tr w:rsidR="00A756A9" w:rsidRPr="00003641" w14:paraId="4D4772AD" w14:textId="77777777" w:rsidTr="00446B58">
        <w:tc>
          <w:tcPr>
            <w:tcW w:w="7512" w:type="dxa"/>
            <w:gridSpan w:val="2"/>
            <w:shd w:val="clear" w:color="auto" w:fill="auto"/>
          </w:tcPr>
          <w:p w14:paraId="0C4BA6B7" w14:textId="77777777" w:rsidR="00A756A9" w:rsidRPr="00003641" w:rsidRDefault="00356EF2" w:rsidP="000A0DD7">
            <w:pPr>
              <w:rPr>
                <w:sz w:val="22"/>
                <w:szCs w:val="22"/>
              </w:rPr>
            </w:pPr>
            <w:r w:rsidRPr="00003641">
              <w:rPr>
                <w:sz w:val="22"/>
                <w:szCs w:val="22"/>
              </w:rPr>
              <w:t>Mike</w:t>
            </w:r>
            <w:r w:rsidR="00A756A9" w:rsidRPr="00003641">
              <w:rPr>
                <w:sz w:val="22"/>
                <w:szCs w:val="22"/>
              </w:rPr>
              <w:t xml:space="preserve"> </w:t>
            </w:r>
            <w:r w:rsidR="001D0206" w:rsidRPr="00003641">
              <w:rPr>
                <w:sz w:val="22"/>
                <w:szCs w:val="22"/>
              </w:rPr>
              <w:t xml:space="preserve">                    </w:t>
            </w:r>
            <w:r w:rsidR="0066361D" w:rsidRPr="00003641">
              <w:rPr>
                <w:sz w:val="22"/>
                <w:szCs w:val="22"/>
              </w:rPr>
              <w:t xml:space="preserve">  </w:t>
            </w:r>
            <w:r w:rsidR="00CF6F9F" w:rsidRPr="00003641">
              <w:rPr>
                <w:sz w:val="22"/>
                <w:szCs w:val="22"/>
              </w:rPr>
              <w:t>(</w:t>
            </w:r>
            <w:r w:rsidR="00A756A9" w:rsidRPr="00003641">
              <w:rPr>
                <w:i/>
                <w:sz w:val="22"/>
                <w:szCs w:val="22"/>
              </w:rPr>
              <w:t>moves the ladybird to the wasp</w:t>
            </w:r>
            <w:r w:rsidR="00A756A9" w:rsidRPr="00003641">
              <w:rPr>
                <w:sz w:val="22"/>
                <w:szCs w:val="22"/>
              </w:rPr>
              <w:t>.</w:t>
            </w:r>
            <w:r w:rsidR="00CF6F9F" w:rsidRPr="00003641">
              <w:rPr>
                <w:sz w:val="22"/>
                <w:szCs w:val="22"/>
              </w:rPr>
              <w:t>)</w:t>
            </w:r>
          </w:p>
        </w:tc>
      </w:tr>
      <w:tr w:rsidR="00A756A9" w:rsidRPr="00003641" w14:paraId="1330862A" w14:textId="77777777" w:rsidTr="00446B58">
        <w:tc>
          <w:tcPr>
            <w:tcW w:w="1842" w:type="dxa"/>
            <w:shd w:val="clear" w:color="auto" w:fill="auto"/>
          </w:tcPr>
          <w:p w14:paraId="49073987" w14:textId="77777777" w:rsidR="00A756A9" w:rsidRPr="00003641" w:rsidRDefault="00356EF2" w:rsidP="00B13029">
            <w:pPr>
              <w:rPr>
                <w:sz w:val="22"/>
                <w:szCs w:val="22"/>
              </w:rPr>
            </w:pPr>
            <w:r w:rsidRPr="00003641">
              <w:rPr>
                <w:sz w:val="22"/>
                <w:szCs w:val="22"/>
              </w:rPr>
              <w:t>Mike</w:t>
            </w:r>
            <w:r w:rsidR="00A756A9" w:rsidRPr="00003641">
              <w:rPr>
                <w:sz w:val="22"/>
                <w:szCs w:val="22"/>
              </w:rPr>
              <w:t xml:space="preserve">/ </w:t>
            </w:r>
            <w:r w:rsidR="00A756A9" w:rsidRPr="00003641">
              <w:rPr>
                <w:sz w:val="22"/>
                <w:szCs w:val="22"/>
                <w:lang w:val="de-DE"/>
              </w:rPr>
              <w:t>Chantelle</w:t>
            </w:r>
            <w:r w:rsidR="00A756A9" w:rsidRPr="00003641">
              <w:rPr>
                <w:sz w:val="22"/>
                <w:szCs w:val="22"/>
              </w:rPr>
              <w:t xml:space="preserve"> </w:t>
            </w:r>
          </w:p>
        </w:tc>
        <w:tc>
          <w:tcPr>
            <w:tcW w:w="5670" w:type="dxa"/>
            <w:shd w:val="clear" w:color="auto" w:fill="auto"/>
          </w:tcPr>
          <w:p w14:paraId="3536D25A" w14:textId="77777777" w:rsidR="00A756A9" w:rsidRPr="00003641" w:rsidRDefault="00A756A9" w:rsidP="00B13029">
            <w:pPr>
              <w:rPr>
                <w:sz w:val="22"/>
                <w:szCs w:val="22"/>
              </w:rPr>
            </w:pPr>
            <w:r w:rsidRPr="00003641">
              <w:rPr>
                <w:sz w:val="22"/>
                <w:szCs w:val="22"/>
                <w:lang w:val="de-DE"/>
              </w:rPr>
              <w:t>Guten Morgen die Wespe.</w:t>
            </w:r>
          </w:p>
        </w:tc>
      </w:tr>
    </w:tbl>
    <w:p w14:paraId="4797A6F7" w14:textId="77777777" w:rsidR="000D3CB2" w:rsidRPr="00003641" w:rsidRDefault="000D3CB2" w:rsidP="005D716A">
      <w:pPr>
        <w:ind w:left="851"/>
        <w:jc w:val="both"/>
      </w:pPr>
    </w:p>
    <w:p w14:paraId="1FED23EE" w14:textId="77777777" w:rsidR="0054234A" w:rsidRPr="00003641" w:rsidRDefault="006A07E4" w:rsidP="005D716A">
      <w:pPr>
        <w:jc w:val="both"/>
        <w:rPr>
          <w:iCs/>
        </w:rPr>
      </w:pPr>
      <w:proofErr w:type="spellStart"/>
      <w:r w:rsidRPr="00003641">
        <w:t>Emin</w:t>
      </w:r>
      <w:proofErr w:type="spellEnd"/>
      <w:r w:rsidRPr="00003641">
        <w:t xml:space="preserve"> </w:t>
      </w:r>
      <w:r w:rsidR="009C2FE3" w:rsidRPr="00003641">
        <w:rPr>
          <w:iCs/>
        </w:rPr>
        <w:t>confidently</w:t>
      </w:r>
      <w:r w:rsidR="009C2FE3" w:rsidRPr="00003641">
        <w:t xml:space="preserve"> uttered</w:t>
      </w:r>
      <w:r w:rsidR="00AA6B97" w:rsidRPr="00003641">
        <w:t xml:space="preserve"> </w:t>
      </w:r>
      <w:r w:rsidR="00BE4D13" w:rsidRPr="00003641">
        <w:t>s</w:t>
      </w:r>
      <w:r w:rsidR="006361BD" w:rsidRPr="00003641">
        <w:t>entence</w:t>
      </w:r>
      <w:r w:rsidR="00BE4D13" w:rsidRPr="00003641">
        <w:t>s S</w:t>
      </w:r>
      <w:r w:rsidR="00DC42A9" w:rsidRPr="00003641">
        <w:t>2</w:t>
      </w:r>
      <w:r w:rsidR="00BE4D13" w:rsidRPr="00003641">
        <w:t xml:space="preserve"> and S</w:t>
      </w:r>
      <w:r w:rsidR="00DC42A9" w:rsidRPr="00003641">
        <w:t>4</w:t>
      </w:r>
      <w:r w:rsidR="00BE4D13" w:rsidRPr="00003641">
        <w:t xml:space="preserve"> </w:t>
      </w:r>
      <w:r w:rsidR="009C2FE3" w:rsidRPr="00003641">
        <w:rPr>
          <w:iCs/>
        </w:rPr>
        <w:t>which he</w:t>
      </w:r>
      <w:r w:rsidR="00BE4D13" w:rsidRPr="00003641">
        <w:rPr>
          <w:iCs/>
        </w:rPr>
        <w:t xml:space="preserve"> </w:t>
      </w:r>
      <w:r w:rsidR="009C2FE3" w:rsidRPr="00003641">
        <w:rPr>
          <w:iCs/>
        </w:rPr>
        <w:t xml:space="preserve">also </w:t>
      </w:r>
      <w:r w:rsidR="00BE4D13" w:rsidRPr="00003641">
        <w:rPr>
          <w:iCs/>
        </w:rPr>
        <w:t xml:space="preserve">pronounced </w:t>
      </w:r>
      <w:r w:rsidR="009C2FE3" w:rsidRPr="00003641">
        <w:rPr>
          <w:iCs/>
        </w:rPr>
        <w:t>with some accuracy</w:t>
      </w:r>
      <w:r w:rsidR="00BE4D13" w:rsidRPr="00003641">
        <w:t>. His partner</w:t>
      </w:r>
      <w:r w:rsidR="009C2FE3" w:rsidRPr="00003641">
        <w:t>,</w:t>
      </w:r>
      <w:r w:rsidR="00BE4D13" w:rsidRPr="00003641">
        <w:t xml:space="preserve"> Lucy</w:t>
      </w:r>
      <w:r w:rsidR="009C2FE3" w:rsidRPr="00003641">
        <w:t>,</w:t>
      </w:r>
      <w:r w:rsidR="00BE4D13" w:rsidRPr="00003641">
        <w:t xml:space="preserve"> </w:t>
      </w:r>
      <w:r w:rsidR="00CE5B9A" w:rsidRPr="00003641">
        <w:t xml:space="preserve">took </w:t>
      </w:r>
      <w:r w:rsidR="00BE4D13" w:rsidRPr="00003641">
        <w:t xml:space="preserve">several pages of </w:t>
      </w:r>
      <w:r w:rsidR="00BE4D13" w:rsidRPr="00003641">
        <w:rPr>
          <w:iCs/>
        </w:rPr>
        <w:t>Ms Schmitt’s script and read out sentences</w:t>
      </w:r>
      <w:r w:rsidR="00AA6B97" w:rsidRPr="00003641">
        <w:rPr>
          <w:iCs/>
        </w:rPr>
        <w:t xml:space="preserve"> S</w:t>
      </w:r>
      <w:r w:rsidR="00DC42A9" w:rsidRPr="00003641">
        <w:rPr>
          <w:iCs/>
        </w:rPr>
        <w:t>3</w:t>
      </w:r>
      <w:r w:rsidR="00AA6B97" w:rsidRPr="00003641">
        <w:rPr>
          <w:iCs/>
        </w:rPr>
        <w:t xml:space="preserve"> and S</w:t>
      </w:r>
      <w:r w:rsidR="00DC42A9" w:rsidRPr="00003641">
        <w:rPr>
          <w:iCs/>
        </w:rPr>
        <w:t>5</w:t>
      </w:r>
      <w:r w:rsidR="00CF6F9F" w:rsidRPr="00003641">
        <w:rPr>
          <w:iCs/>
        </w:rPr>
        <w:t xml:space="preserve">. She </w:t>
      </w:r>
      <w:r w:rsidR="00CF6F9F" w:rsidRPr="00003641">
        <w:t xml:space="preserve">hesitated as she </w:t>
      </w:r>
      <w:r w:rsidR="005B400B" w:rsidRPr="00003641">
        <w:rPr>
          <w:iCs/>
        </w:rPr>
        <w:t xml:space="preserve">had </w:t>
      </w:r>
      <w:r w:rsidR="00CF6F9F" w:rsidRPr="00003641">
        <w:rPr>
          <w:iCs/>
        </w:rPr>
        <w:t>little</w:t>
      </w:r>
      <w:r w:rsidR="005B400B" w:rsidRPr="00003641">
        <w:rPr>
          <w:iCs/>
        </w:rPr>
        <w:t xml:space="preserve"> experience of </w:t>
      </w:r>
      <w:r w:rsidR="00FB1E54" w:rsidRPr="00003641">
        <w:rPr>
          <w:iCs/>
        </w:rPr>
        <w:t>read</w:t>
      </w:r>
      <w:r w:rsidR="00CE5B9A" w:rsidRPr="00003641">
        <w:rPr>
          <w:iCs/>
        </w:rPr>
        <w:t>ing</w:t>
      </w:r>
      <w:r w:rsidR="00CF6F9F" w:rsidRPr="00003641">
        <w:rPr>
          <w:iCs/>
        </w:rPr>
        <w:t xml:space="preserve"> German</w:t>
      </w:r>
      <w:r w:rsidR="00FB1E54" w:rsidRPr="00003641">
        <w:rPr>
          <w:iCs/>
        </w:rPr>
        <w:t xml:space="preserve">. </w:t>
      </w:r>
    </w:p>
    <w:p w14:paraId="67881EE6" w14:textId="77777777" w:rsidR="00AE7417" w:rsidRPr="00003641" w:rsidRDefault="00AE7417" w:rsidP="0066361D">
      <w:pPr>
        <w:ind w:firstLine="397"/>
        <w:jc w:val="both"/>
      </w:pPr>
      <w:r w:rsidRPr="00003641">
        <w:rPr>
          <w:iCs/>
        </w:rPr>
        <w:t xml:space="preserve">The interviews after the lesson </w:t>
      </w:r>
      <w:r w:rsidR="001B2673" w:rsidRPr="00003641">
        <w:rPr>
          <w:iCs/>
        </w:rPr>
        <w:t>revealed that a</w:t>
      </w:r>
      <w:r w:rsidR="00DC42A9" w:rsidRPr="00003641">
        <w:rPr>
          <w:iCs/>
        </w:rPr>
        <w:t>ll</w:t>
      </w:r>
      <w:r w:rsidR="0066361D" w:rsidRPr="00003641">
        <w:rPr>
          <w:iCs/>
        </w:rPr>
        <w:t xml:space="preserve"> six</w:t>
      </w:r>
      <w:r w:rsidR="00DC42A9" w:rsidRPr="00003641">
        <w:rPr>
          <w:iCs/>
        </w:rPr>
        <w:t xml:space="preserve"> </w:t>
      </w:r>
      <w:r w:rsidR="00667FB2" w:rsidRPr="00003641">
        <w:rPr>
          <w:iCs/>
        </w:rPr>
        <w:t xml:space="preserve">case study </w:t>
      </w:r>
      <w:r w:rsidR="00DC42A9" w:rsidRPr="00003641">
        <w:rPr>
          <w:iCs/>
        </w:rPr>
        <w:t xml:space="preserve">children had understood the </w:t>
      </w:r>
      <w:r w:rsidR="00051AD9" w:rsidRPr="00003641">
        <w:rPr>
          <w:iCs/>
        </w:rPr>
        <w:t xml:space="preserve">gist of the </w:t>
      </w:r>
      <w:r w:rsidR="00DC42A9" w:rsidRPr="00003641">
        <w:rPr>
          <w:iCs/>
        </w:rPr>
        <w:t xml:space="preserve">story. As for the development of </w:t>
      </w:r>
      <w:r w:rsidR="000114CC" w:rsidRPr="00003641">
        <w:rPr>
          <w:iCs/>
        </w:rPr>
        <w:t xml:space="preserve">their </w:t>
      </w:r>
      <w:r w:rsidR="00DC42A9" w:rsidRPr="00003641">
        <w:rPr>
          <w:iCs/>
        </w:rPr>
        <w:t xml:space="preserve">active </w:t>
      </w:r>
      <w:r w:rsidR="00DC42A9" w:rsidRPr="00003641">
        <w:rPr>
          <w:iCs/>
        </w:rPr>
        <w:lastRenderedPageBreak/>
        <w:t xml:space="preserve">vocabulary, </w:t>
      </w:r>
      <w:r w:rsidR="00DC42A9" w:rsidRPr="00003641">
        <w:t xml:space="preserve">Sophia and </w:t>
      </w:r>
      <w:proofErr w:type="spellStart"/>
      <w:r w:rsidR="00DC42A9" w:rsidRPr="00003641">
        <w:t>Jumoke</w:t>
      </w:r>
      <w:proofErr w:type="spellEnd"/>
      <w:r w:rsidR="00051AD9" w:rsidRPr="00003641">
        <w:t xml:space="preserve"> only recalled </w:t>
      </w:r>
      <w:r w:rsidR="00051AD9" w:rsidRPr="00003641">
        <w:rPr>
          <w:i/>
        </w:rPr>
        <w:t>He du</w:t>
      </w:r>
      <w:r w:rsidR="0066361D" w:rsidRPr="00003641">
        <w:t>, hence two out of seven</w:t>
      </w:r>
      <w:r w:rsidR="00A82BB1" w:rsidRPr="00003641">
        <w:t xml:space="preserve"> words of </w:t>
      </w:r>
      <w:r w:rsidR="006361BD" w:rsidRPr="00003641">
        <w:t xml:space="preserve">sentence </w:t>
      </w:r>
      <w:r w:rsidR="00051AD9" w:rsidRPr="00003641">
        <w:t>S2</w:t>
      </w:r>
      <w:r w:rsidR="00A82BB1" w:rsidRPr="00003641">
        <w:t xml:space="preserve"> (30%). </w:t>
      </w:r>
      <w:r w:rsidR="00356EF2" w:rsidRPr="00003641">
        <w:t>Mike</w:t>
      </w:r>
      <w:r w:rsidR="00D838F5" w:rsidRPr="00003641">
        <w:t xml:space="preserve">, </w:t>
      </w:r>
      <w:proofErr w:type="spellStart"/>
      <w:r w:rsidR="00051AD9" w:rsidRPr="00003641">
        <w:t>Chantelle</w:t>
      </w:r>
      <w:proofErr w:type="spellEnd"/>
      <w:r w:rsidR="00D838F5" w:rsidRPr="00003641">
        <w:t xml:space="preserve">, </w:t>
      </w:r>
      <w:proofErr w:type="spellStart"/>
      <w:r w:rsidR="00D838F5" w:rsidRPr="00003641">
        <w:t>Emin</w:t>
      </w:r>
      <w:proofErr w:type="spellEnd"/>
      <w:r w:rsidR="00D838F5" w:rsidRPr="00003641">
        <w:t xml:space="preserve"> and </w:t>
      </w:r>
      <w:r w:rsidR="00D838F5" w:rsidRPr="00003641">
        <w:rPr>
          <w:iCs/>
        </w:rPr>
        <w:t>Lucy</w:t>
      </w:r>
      <w:r w:rsidR="00D838F5" w:rsidRPr="00003641">
        <w:t xml:space="preserve"> </w:t>
      </w:r>
      <w:r w:rsidR="004B75D2" w:rsidRPr="00003641">
        <w:t xml:space="preserve">remembered </w:t>
      </w:r>
      <w:r w:rsidR="00A82BB1" w:rsidRPr="00003641">
        <w:t xml:space="preserve">all the words in </w:t>
      </w:r>
      <w:r w:rsidR="00D838F5" w:rsidRPr="00003641">
        <w:t>S2 and S4. I</w:t>
      </w:r>
      <w:r w:rsidR="00CF47EE" w:rsidRPr="00003641">
        <w:t xml:space="preserve">n addition, </w:t>
      </w:r>
      <w:proofErr w:type="spellStart"/>
      <w:r w:rsidR="00CF47EE" w:rsidRPr="00003641">
        <w:t>Emin</w:t>
      </w:r>
      <w:proofErr w:type="spellEnd"/>
      <w:r w:rsidR="00CF47EE" w:rsidRPr="00003641">
        <w:t xml:space="preserve"> and Lucy </w:t>
      </w:r>
      <w:r w:rsidR="004B75D2" w:rsidRPr="00003641">
        <w:t xml:space="preserve">produced </w:t>
      </w:r>
      <w:r w:rsidR="006361BD" w:rsidRPr="00003641">
        <w:t xml:space="preserve">sentences </w:t>
      </w:r>
      <w:r w:rsidR="006120F2" w:rsidRPr="00003641">
        <w:t xml:space="preserve">S1, </w:t>
      </w:r>
      <w:r w:rsidR="00CF47EE" w:rsidRPr="00003641">
        <w:t>S</w:t>
      </w:r>
      <w:r w:rsidR="006120F2" w:rsidRPr="00003641">
        <w:t>3</w:t>
      </w:r>
      <w:r w:rsidR="00CF47EE" w:rsidRPr="00003641">
        <w:t xml:space="preserve"> and </w:t>
      </w:r>
      <w:r w:rsidR="00D838F5" w:rsidRPr="00003641">
        <w:t>S</w:t>
      </w:r>
      <w:r w:rsidR="006120F2" w:rsidRPr="00003641">
        <w:t>5</w:t>
      </w:r>
      <w:r w:rsidR="0066361D" w:rsidRPr="00003641">
        <w:t>,</w:t>
      </w:r>
      <w:r w:rsidR="000114CC" w:rsidRPr="00003641">
        <w:t xml:space="preserve"> althou</w:t>
      </w:r>
      <w:r w:rsidR="0055467A" w:rsidRPr="00003641">
        <w:t>gh they struggled with the pron</w:t>
      </w:r>
      <w:r w:rsidR="000114CC" w:rsidRPr="00003641">
        <w:t xml:space="preserve">unciation of the </w:t>
      </w:r>
      <w:r w:rsidR="009B7AEC" w:rsidRPr="00003641">
        <w:t xml:space="preserve">verb form </w:t>
      </w:r>
      <w:proofErr w:type="spellStart"/>
      <w:r w:rsidR="009B7AEC" w:rsidRPr="00003641">
        <w:rPr>
          <w:i/>
        </w:rPr>
        <w:t>bestehst</w:t>
      </w:r>
      <w:proofErr w:type="spellEnd"/>
      <w:r w:rsidR="009B7AEC" w:rsidRPr="00003641">
        <w:t>.</w:t>
      </w:r>
      <w:r w:rsidR="00096AD9" w:rsidRPr="00003641">
        <w:t xml:space="preserve"> </w:t>
      </w:r>
    </w:p>
    <w:p w14:paraId="6C165BA8" w14:textId="77777777" w:rsidR="00564B59" w:rsidRPr="00003641" w:rsidRDefault="00051AD9" w:rsidP="00B27862">
      <w:pPr>
        <w:ind w:firstLine="397"/>
        <w:jc w:val="both"/>
      </w:pPr>
      <w:r w:rsidRPr="00003641">
        <w:rPr>
          <w:iCs/>
        </w:rPr>
        <w:t xml:space="preserve">The findings of the </w:t>
      </w:r>
      <w:r w:rsidR="0066361D" w:rsidRPr="00003641">
        <w:rPr>
          <w:iCs/>
        </w:rPr>
        <w:t>post-test six</w:t>
      </w:r>
      <w:r w:rsidR="00AE7417" w:rsidRPr="00003641">
        <w:rPr>
          <w:iCs/>
        </w:rPr>
        <w:t xml:space="preserve"> weeks later</w:t>
      </w:r>
      <w:r w:rsidRPr="00003641">
        <w:rPr>
          <w:iCs/>
        </w:rPr>
        <w:t xml:space="preserve"> showed that retention was </w:t>
      </w:r>
      <w:r w:rsidR="001B2673" w:rsidRPr="00003641">
        <w:rPr>
          <w:iCs/>
        </w:rPr>
        <w:t>very good</w:t>
      </w:r>
      <w:r w:rsidRPr="00003641">
        <w:rPr>
          <w:iCs/>
        </w:rPr>
        <w:t>.</w:t>
      </w:r>
      <w:r w:rsidR="00D838F5" w:rsidRPr="00003641">
        <w:rPr>
          <w:iCs/>
        </w:rPr>
        <w:t xml:space="preserve"> </w:t>
      </w:r>
      <w:proofErr w:type="spellStart"/>
      <w:r w:rsidR="00AE2720" w:rsidRPr="00003641">
        <w:t>Ju</w:t>
      </w:r>
      <w:r w:rsidR="00704300" w:rsidRPr="00003641">
        <w:t>moke</w:t>
      </w:r>
      <w:proofErr w:type="spellEnd"/>
      <w:r w:rsidR="000114CC" w:rsidRPr="00003641">
        <w:t xml:space="preserve">, </w:t>
      </w:r>
      <w:r w:rsidR="005640C0" w:rsidRPr="00003641">
        <w:t>Sophia</w:t>
      </w:r>
      <w:r w:rsidR="000114CC" w:rsidRPr="00003641">
        <w:t xml:space="preserve">, </w:t>
      </w:r>
      <w:r w:rsidR="00356EF2" w:rsidRPr="00003641">
        <w:t>Mike</w:t>
      </w:r>
      <w:r w:rsidR="00CF47EE" w:rsidRPr="00003641">
        <w:t xml:space="preserve"> and </w:t>
      </w:r>
      <w:proofErr w:type="spellStart"/>
      <w:r w:rsidR="00CF47EE" w:rsidRPr="00003641">
        <w:t>Chantelle</w:t>
      </w:r>
      <w:proofErr w:type="spellEnd"/>
      <w:r w:rsidR="00CF47EE" w:rsidRPr="00003641">
        <w:t xml:space="preserve"> </w:t>
      </w:r>
      <w:r w:rsidR="000114CC" w:rsidRPr="00003641">
        <w:t xml:space="preserve">had retained all the </w:t>
      </w:r>
      <w:r w:rsidR="001B2673" w:rsidRPr="00003641">
        <w:t xml:space="preserve">new </w:t>
      </w:r>
      <w:r w:rsidR="000114CC" w:rsidRPr="00003641">
        <w:t xml:space="preserve">words </w:t>
      </w:r>
      <w:r w:rsidR="001B2673" w:rsidRPr="00003641">
        <w:t>and s</w:t>
      </w:r>
      <w:r w:rsidR="006361BD" w:rsidRPr="00003641">
        <w:t>entences</w:t>
      </w:r>
      <w:r w:rsidR="000114CC" w:rsidRPr="00003641">
        <w:t xml:space="preserve">. </w:t>
      </w:r>
      <w:proofErr w:type="spellStart"/>
      <w:r w:rsidR="00D838F5" w:rsidRPr="00003641">
        <w:t>Emin</w:t>
      </w:r>
      <w:proofErr w:type="spellEnd"/>
      <w:r w:rsidR="00D838F5" w:rsidRPr="00003641">
        <w:t xml:space="preserve"> and Lucy</w:t>
      </w:r>
      <w:r w:rsidR="006361BD" w:rsidRPr="00003641">
        <w:t xml:space="preserve"> were still able to </w:t>
      </w:r>
      <w:r w:rsidR="00D838F5" w:rsidRPr="00003641">
        <w:t xml:space="preserve">perform </w:t>
      </w:r>
      <w:r w:rsidR="001B2673" w:rsidRPr="00003641">
        <w:t>a</w:t>
      </w:r>
      <w:r w:rsidR="00D838F5" w:rsidRPr="00003641">
        <w:t xml:space="preserve"> dialogue</w:t>
      </w:r>
      <w:r w:rsidR="001B2673" w:rsidRPr="00003641">
        <w:t xml:space="preserve"> of 12 turns lasting a</w:t>
      </w:r>
      <w:r w:rsidR="006A69BE" w:rsidRPr="00003641">
        <w:t>pproximate</w:t>
      </w:r>
      <w:r w:rsidR="00446B58" w:rsidRPr="00003641">
        <w:t>ly one and a half</w:t>
      </w:r>
      <w:r w:rsidR="001B2673" w:rsidRPr="00003641">
        <w:t xml:space="preserve"> minute</w:t>
      </w:r>
      <w:r w:rsidR="00446B58" w:rsidRPr="00003641">
        <w:t>s</w:t>
      </w:r>
      <w:r w:rsidR="00CF47EE" w:rsidRPr="00003641">
        <w:t xml:space="preserve">. </w:t>
      </w:r>
      <w:proofErr w:type="spellStart"/>
      <w:r w:rsidR="00CF47EE" w:rsidRPr="00003641">
        <w:t>Emin</w:t>
      </w:r>
      <w:proofErr w:type="spellEnd"/>
      <w:r w:rsidR="006361BD" w:rsidRPr="00003641">
        <w:t xml:space="preserve"> </w:t>
      </w:r>
      <w:r w:rsidR="006120F2" w:rsidRPr="00003641">
        <w:t xml:space="preserve">and Lucy </w:t>
      </w:r>
      <w:r w:rsidR="006361BD" w:rsidRPr="00003641">
        <w:t xml:space="preserve">produced </w:t>
      </w:r>
      <w:r w:rsidR="006120F2" w:rsidRPr="00003641">
        <w:t xml:space="preserve">the sentences </w:t>
      </w:r>
      <w:r w:rsidR="006361BD" w:rsidRPr="00003641">
        <w:t xml:space="preserve">S2 </w:t>
      </w:r>
      <w:r w:rsidR="006120F2" w:rsidRPr="00003641">
        <w:t xml:space="preserve">and S5 </w:t>
      </w:r>
      <w:r w:rsidR="006361BD" w:rsidRPr="00003641">
        <w:t>correctly (100%)</w:t>
      </w:r>
      <w:r w:rsidR="006A69BE" w:rsidRPr="00003641">
        <w:t xml:space="preserve">. As </w:t>
      </w:r>
      <w:proofErr w:type="spellStart"/>
      <w:r w:rsidR="006120F2" w:rsidRPr="00003641">
        <w:t>Emin</w:t>
      </w:r>
      <w:proofErr w:type="spellEnd"/>
      <w:r w:rsidR="006A69BE" w:rsidRPr="00003641">
        <w:t xml:space="preserve"> </w:t>
      </w:r>
      <w:r w:rsidR="006361BD" w:rsidRPr="00003641">
        <w:t xml:space="preserve">sometimes </w:t>
      </w:r>
      <w:r w:rsidR="001B2673" w:rsidRPr="00003641">
        <w:t>left out the verb in S4</w:t>
      </w:r>
      <w:r w:rsidR="006A69BE" w:rsidRPr="00003641">
        <w:t xml:space="preserve">, it is correct to say that </w:t>
      </w:r>
      <w:r w:rsidR="0066361D" w:rsidRPr="00003641">
        <w:t>he remembered five out of six</w:t>
      </w:r>
      <w:r w:rsidR="006361BD" w:rsidRPr="00003641">
        <w:t xml:space="preserve"> words (83%).</w:t>
      </w:r>
      <w:r w:rsidR="00937F2B" w:rsidRPr="00003641">
        <w:t xml:space="preserve"> Lucy </w:t>
      </w:r>
      <w:r w:rsidR="0066361D" w:rsidRPr="00003641">
        <w:t>remembered six out of seven</w:t>
      </w:r>
      <w:r w:rsidR="006361BD" w:rsidRPr="00003641">
        <w:t xml:space="preserve"> </w:t>
      </w:r>
      <w:r w:rsidR="006A69BE" w:rsidRPr="00003641">
        <w:t xml:space="preserve">words </w:t>
      </w:r>
      <w:r w:rsidR="006361BD" w:rsidRPr="00003641">
        <w:t>in S1 (86%)</w:t>
      </w:r>
      <w:r w:rsidR="00626676" w:rsidRPr="00003641">
        <w:t xml:space="preserve"> and</w:t>
      </w:r>
      <w:r w:rsidR="0066361D" w:rsidRPr="00003641">
        <w:t xml:space="preserve"> three out of four</w:t>
      </w:r>
      <w:r w:rsidR="006361BD" w:rsidRPr="00003641">
        <w:t xml:space="preserve"> words in S3 (75%). She</w:t>
      </w:r>
      <w:r w:rsidR="00626676" w:rsidRPr="00003641">
        <w:t xml:space="preserve"> tended to</w:t>
      </w:r>
      <w:r w:rsidR="006361BD" w:rsidRPr="00003641">
        <w:t xml:space="preserve"> forg</w:t>
      </w:r>
      <w:r w:rsidR="00626676" w:rsidRPr="00003641">
        <w:t>e</w:t>
      </w:r>
      <w:r w:rsidR="006361BD" w:rsidRPr="00003641">
        <w:t xml:space="preserve">t </w:t>
      </w:r>
      <w:r w:rsidR="00626676" w:rsidRPr="00003641">
        <w:t>either t</w:t>
      </w:r>
      <w:r w:rsidR="006361BD" w:rsidRPr="00003641">
        <w:t>he article</w:t>
      </w:r>
      <w:r w:rsidR="00626676" w:rsidRPr="00003641">
        <w:t xml:space="preserve"> as in S1 or the ve</w:t>
      </w:r>
      <w:r w:rsidR="005B400B" w:rsidRPr="00003641">
        <w:t xml:space="preserve">rb </w:t>
      </w:r>
      <w:r w:rsidR="00626676" w:rsidRPr="00003641">
        <w:t xml:space="preserve">as </w:t>
      </w:r>
      <w:r w:rsidR="005B400B" w:rsidRPr="00003641">
        <w:t>in S3</w:t>
      </w:r>
      <w:r w:rsidR="00626676" w:rsidRPr="00003641">
        <w:t>.</w:t>
      </w:r>
      <w:r w:rsidR="00A82BB1" w:rsidRPr="00003641">
        <w:t xml:space="preserve"> </w:t>
      </w:r>
      <w:r w:rsidR="00626676" w:rsidRPr="00003641">
        <w:t xml:space="preserve">As </w:t>
      </w:r>
      <w:r w:rsidR="006A69BE" w:rsidRPr="00003641">
        <w:t xml:space="preserve">both </w:t>
      </w:r>
      <w:r w:rsidR="00626676" w:rsidRPr="00003641">
        <w:t>children confid</w:t>
      </w:r>
      <w:r w:rsidR="006A69BE" w:rsidRPr="00003641">
        <w:t xml:space="preserve">ently reacted to </w:t>
      </w:r>
      <w:r w:rsidR="00626676" w:rsidRPr="00003641">
        <w:t>each other</w:t>
      </w:r>
      <w:r w:rsidR="00564B59" w:rsidRPr="00003641">
        <w:t>’s</w:t>
      </w:r>
      <w:r w:rsidR="00626676" w:rsidRPr="00003641">
        <w:t xml:space="preserve"> sentences, I take it for gr</w:t>
      </w:r>
      <w:r w:rsidR="0066361D" w:rsidRPr="00003641">
        <w:t>anted that they understood all five</w:t>
      </w:r>
      <w:r w:rsidR="00626676" w:rsidRPr="00003641">
        <w:t xml:space="preserve"> sentences. </w:t>
      </w:r>
      <w:r w:rsidR="0066361D" w:rsidRPr="00003641">
        <w:t>T</w:t>
      </w:r>
      <w:r w:rsidR="00564B59" w:rsidRPr="00003641">
        <w:t xml:space="preserve">he </w:t>
      </w:r>
      <w:r w:rsidR="0066361D" w:rsidRPr="00003641">
        <w:t xml:space="preserve">six </w:t>
      </w:r>
      <w:r w:rsidR="00564B59" w:rsidRPr="00003641">
        <w:t xml:space="preserve">children also remembered at least 10 animals including their articles, and the words </w:t>
      </w:r>
      <w:proofErr w:type="spellStart"/>
      <w:r w:rsidR="00564B59" w:rsidRPr="00003641">
        <w:rPr>
          <w:i/>
        </w:rPr>
        <w:t>freundlich</w:t>
      </w:r>
      <w:proofErr w:type="spellEnd"/>
      <w:r w:rsidR="00564B59" w:rsidRPr="00003641">
        <w:t xml:space="preserve"> und </w:t>
      </w:r>
      <w:proofErr w:type="spellStart"/>
      <w:r w:rsidR="00564B59" w:rsidRPr="00003641">
        <w:rPr>
          <w:i/>
          <w:iCs/>
        </w:rPr>
        <w:t>schlecht</w:t>
      </w:r>
      <w:proofErr w:type="spellEnd"/>
      <w:r w:rsidR="00564B59" w:rsidRPr="00003641">
        <w:rPr>
          <w:i/>
          <w:iCs/>
        </w:rPr>
        <w:t xml:space="preserve"> </w:t>
      </w:r>
      <w:proofErr w:type="spellStart"/>
      <w:r w:rsidR="00564B59" w:rsidRPr="00003641">
        <w:rPr>
          <w:i/>
          <w:iCs/>
        </w:rPr>
        <w:t>gelaunt</w:t>
      </w:r>
      <w:proofErr w:type="spellEnd"/>
      <w:r w:rsidR="00564B59" w:rsidRPr="00003641">
        <w:t>. These words had been taught before the storytelling lesson</w:t>
      </w:r>
      <w:r w:rsidR="00B27862" w:rsidRPr="00003641">
        <w:t xml:space="preserve"> but the children had an opportunity to revise them during this lesson.</w:t>
      </w:r>
      <w:r w:rsidR="00446B58" w:rsidRPr="00003641">
        <w:t xml:space="preserve"> </w:t>
      </w:r>
      <w:r w:rsidR="00B27862" w:rsidRPr="00003641">
        <w:t xml:space="preserve">One could therefore </w:t>
      </w:r>
      <w:r w:rsidR="00564B59" w:rsidRPr="00003641">
        <w:t>hypothesise that this lesson had contributed to the children’s excellent memory performance.</w:t>
      </w:r>
    </w:p>
    <w:p w14:paraId="30C730C5" w14:textId="3302205A" w:rsidR="003A4D55" w:rsidRPr="00003641" w:rsidRDefault="00096AD9" w:rsidP="003129F8">
      <w:pPr>
        <w:ind w:firstLine="397"/>
        <w:jc w:val="both"/>
      </w:pPr>
      <w:r w:rsidRPr="00003641">
        <w:t xml:space="preserve">Graph 1 illustrates the </w:t>
      </w:r>
      <w:r w:rsidR="00A82BB1" w:rsidRPr="00003641">
        <w:t xml:space="preserve">percentages of the </w:t>
      </w:r>
      <w:r w:rsidR="0066361D" w:rsidRPr="00003641">
        <w:t>five</w:t>
      </w:r>
      <w:r w:rsidR="00564B59" w:rsidRPr="00003641">
        <w:t xml:space="preserve"> </w:t>
      </w:r>
      <w:r w:rsidRPr="00003641">
        <w:t>key s</w:t>
      </w:r>
      <w:r w:rsidR="006120F2" w:rsidRPr="00003641">
        <w:t>entences</w:t>
      </w:r>
      <w:r w:rsidRPr="00003641">
        <w:t xml:space="preserve"> recalled as a group in the post-tes</w:t>
      </w:r>
      <w:r w:rsidR="0055467A" w:rsidRPr="00003641">
        <w:t xml:space="preserve">t. </w:t>
      </w:r>
    </w:p>
    <w:p w14:paraId="64A6CF67" w14:textId="77777777" w:rsidR="0066361D" w:rsidRPr="00003641" w:rsidRDefault="0066361D" w:rsidP="003129F8">
      <w:pPr>
        <w:ind w:firstLine="397"/>
        <w:jc w:val="both"/>
      </w:pPr>
    </w:p>
    <w:p w14:paraId="6E6F9A73" w14:textId="77777777" w:rsidR="00946620" w:rsidRPr="00003641" w:rsidRDefault="00D1729C" w:rsidP="00D838F5">
      <w:pPr>
        <w:jc w:val="both"/>
      </w:pPr>
      <w:r w:rsidRPr="00003641">
        <w:rPr>
          <w:noProof/>
          <w:lang w:val="en-US" w:eastAsia="en-US"/>
        </w:rPr>
        <w:drawing>
          <wp:inline distT="0" distB="0" distL="0" distR="0" wp14:anchorId="54E3060F" wp14:editId="246C4DA9">
            <wp:extent cx="4937760" cy="3177540"/>
            <wp:effectExtent l="0" t="0" r="15240" b="2286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A852D88" w14:textId="77777777" w:rsidR="003A4D55" w:rsidRPr="00003641" w:rsidRDefault="003A4D55" w:rsidP="00096AD9">
      <w:pPr>
        <w:jc w:val="both"/>
      </w:pPr>
    </w:p>
    <w:p w14:paraId="723088B4" w14:textId="77777777" w:rsidR="00356EF2" w:rsidRPr="00003641" w:rsidRDefault="00356EF2" w:rsidP="00096AD9">
      <w:pPr>
        <w:jc w:val="both"/>
      </w:pPr>
    </w:p>
    <w:p w14:paraId="4AF95A79" w14:textId="77777777" w:rsidR="00096AD9" w:rsidRPr="00003641" w:rsidRDefault="00096AD9" w:rsidP="00096AD9">
      <w:pPr>
        <w:jc w:val="both"/>
      </w:pPr>
      <w:r w:rsidRPr="00003641">
        <w:t xml:space="preserve">Graph 1: </w:t>
      </w:r>
      <w:r w:rsidR="00154376" w:rsidRPr="00003641">
        <w:t>R</w:t>
      </w:r>
      <w:r w:rsidRPr="00003641">
        <w:t xml:space="preserve">etention of </w:t>
      </w:r>
      <w:r w:rsidR="0066361D" w:rsidRPr="00003641">
        <w:t>five</w:t>
      </w:r>
      <w:r w:rsidR="00667FB2" w:rsidRPr="00003641">
        <w:t xml:space="preserve"> </w:t>
      </w:r>
      <w:r w:rsidRPr="00003641">
        <w:t xml:space="preserve">key structures in each group </w:t>
      </w:r>
      <w:r w:rsidR="006C05D3" w:rsidRPr="00003641">
        <w:t xml:space="preserve">in </w:t>
      </w:r>
      <w:r w:rsidRPr="00003641">
        <w:t xml:space="preserve">the first </w:t>
      </w:r>
      <w:r w:rsidR="006C05D3" w:rsidRPr="00003641">
        <w:t>storytelling lesson</w:t>
      </w:r>
    </w:p>
    <w:p w14:paraId="5B10C22D" w14:textId="77777777" w:rsidR="004008F3" w:rsidRPr="00003641" w:rsidRDefault="004008F3" w:rsidP="00D838F5">
      <w:pPr>
        <w:jc w:val="both"/>
      </w:pPr>
    </w:p>
    <w:p w14:paraId="2CF6199B" w14:textId="77777777" w:rsidR="00D838F5" w:rsidRPr="00003641" w:rsidRDefault="004A27C0" w:rsidP="00D838F5">
      <w:pPr>
        <w:jc w:val="both"/>
        <w:rPr>
          <w:iCs/>
        </w:rPr>
      </w:pPr>
      <w:r w:rsidRPr="00003641">
        <w:t>In sum, t</w:t>
      </w:r>
      <w:r w:rsidR="00D838F5" w:rsidRPr="00003641">
        <w:t xml:space="preserve">hese findings </w:t>
      </w:r>
      <w:r w:rsidR="0066361D" w:rsidRPr="00003641">
        <w:t>suggest</w:t>
      </w:r>
      <w:r w:rsidR="00D838F5" w:rsidRPr="00003641">
        <w:t>, firstly, that this one-off story</w:t>
      </w:r>
      <w:r w:rsidR="00074544" w:rsidRPr="00003641">
        <w:t xml:space="preserve"> and the follow-up task </w:t>
      </w:r>
      <w:r w:rsidR="00D838F5" w:rsidRPr="00003641">
        <w:t xml:space="preserve">helped children consolidate the acquired animal vocabulary. Second, it offered opportunities for incidental learning that allowed the </w:t>
      </w:r>
      <w:r w:rsidR="00096AD9" w:rsidRPr="00003641">
        <w:t xml:space="preserve">children to </w:t>
      </w:r>
      <w:r w:rsidR="00626676" w:rsidRPr="00003641">
        <w:t>learn</w:t>
      </w:r>
      <w:r w:rsidR="00096AD9" w:rsidRPr="00003641">
        <w:t xml:space="preserve"> new </w:t>
      </w:r>
      <w:r w:rsidR="00626676" w:rsidRPr="00003641">
        <w:t>sentences</w:t>
      </w:r>
      <w:r w:rsidR="00096AD9" w:rsidRPr="00003641">
        <w:t xml:space="preserve">. Memory performance seemed to be related to ability. While the lower achieving pupils remembered </w:t>
      </w:r>
      <w:r w:rsidR="00D838F5" w:rsidRPr="00003641">
        <w:t xml:space="preserve">at least </w:t>
      </w:r>
      <w:r w:rsidR="00096AD9" w:rsidRPr="00003641">
        <w:t>part of a new</w:t>
      </w:r>
      <w:r w:rsidR="00D838F5" w:rsidRPr="00003641">
        <w:t xml:space="preserve"> </w:t>
      </w:r>
      <w:r w:rsidR="00626676" w:rsidRPr="00003641">
        <w:t>sentence</w:t>
      </w:r>
      <w:r w:rsidR="0066361D" w:rsidRPr="00003641">
        <w:t>,</w:t>
      </w:r>
      <w:r w:rsidR="00626676" w:rsidRPr="00003641">
        <w:t xml:space="preserve"> </w:t>
      </w:r>
      <w:r w:rsidR="00D838F5" w:rsidRPr="00003641">
        <w:rPr>
          <w:iCs/>
        </w:rPr>
        <w:t>the</w:t>
      </w:r>
      <w:r w:rsidR="00096AD9" w:rsidRPr="00003641">
        <w:rPr>
          <w:iCs/>
        </w:rPr>
        <w:t xml:space="preserve"> high achievers remembered </w:t>
      </w:r>
      <w:r w:rsidR="00BA16A2" w:rsidRPr="00003641">
        <w:rPr>
          <w:iCs/>
        </w:rPr>
        <w:t>five</w:t>
      </w:r>
      <w:r w:rsidR="00D838F5" w:rsidRPr="00003641">
        <w:t xml:space="preserve">. </w:t>
      </w:r>
    </w:p>
    <w:p w14:paraId="7841204E" w14:textId="77777777" w:rsidR="00D838F5" w:rsidRPr="00003641" w:rsidRDefault="00D838F5" w:rsidP="00D838F5"/>
    <w:p w14:paraId="758137BC" w14:textId="77777777" w:rsidR="00F1783E" w:rsidRPr="00003641" w:rsidRDefault="00F1783E" w:rsidP="00915D7E"/>
    <w:p w14:paraId="79441A9C" w14:textId="77777777" w:rsidR="00915D7E" w:rsidRPr="00003641" w:rsidRDefault="00D75C95" w:rsidP="008F4FDB">
      <w:pPr>
        <w:pStyle w:val="Heading2"/>
      </w:pPr>
      <w:r w:rsidRPr="00003641">
        <w:t xml:space="preserve"> </w:t>
      </w:r>
      <w:r w:rsidR="00556DA6" w:rsidRPr="00003641">
        <w:t>‘</w:t>
      </w:r>
      <w:r w:rsidR="00915D7E" w:rsidRPr="00003641">
        <w:t xml:space="preserve">Die Bremer </w:t>
      </w:r>
      <w:proofErr w:type="spellStart"/>
      <w:r w:rsidR="00915D7E" w:rsidRPr="00003641">
        <w:t>Stadtmusikanten</w:t>
      </w:r>
      <w:proofErr w:type="spellEnd"/>
      <w:r w:rsidR="00556DA6" w:rsidRPr="00003641">
        <w:t>’</w:t>
      </w:r>
      <w:r w:rsidR="001801F2" w:rsidRPr="00003641">
        <w:t xml:space="preserve"> </w:t>
      </w:r>
    </w:p>
    <w:p w14:paraId="44BDC17E" w14:textId="77777777" w:rsidR="00E06F84" w:rsidRPr="00003641" w:rsidRDefault="00E06F84" w:rsidP="00E06F84"/>
    <w:p w14:paraId="3EB4CB20" w14:textId="77777777" w:rsidR="008D4F19" w:rsidRPr="00003641" w:rsidRDefault="008D4F19" w:rsidP="00446B58">
      <w:pPr>
        <w:pStyle w:val="Heading3"/>
      </w:pPr>
      <w:r w:rsidRPr="00003641">
        <w:t xml:space="preserve">The storytelling event </w:t>
      </w:r>
    </w:p>
    <w:p w14:paraId="38E167FD" w14:textId="77777777" w:rsidR="005404C1" w:rsidRPr="00003641" w:rsidRDefault="009B398B" w:rsidP="005404C1">
      <w:pPr>
        <w:jc w:val="both"/>
      </w:pPr>
      <w:r w:rsidRPr="00003641">
        <w:t>Ms Schmit</w:t>
      </w:r>
      <w:r w:rsidR="000030C6" w:rsidRPr="00003641">
        <w:t>t</w:t>
      </w:r>
      <w:r w:rsidRPr="00003641">
        <w:t xml:space="preserve"> beg</w:t>
      </w:r>
      <w:r w:rsidR="00744B3B" w:rsidRPr="00003641">
        <w:t>a</w:t>
      </w:r>
      <w:r w:rsidRPr="00003641">
        <w:t xml:space="preserve">n a </w:t>
      </w:r>
      <w:r w:rsidR="00AE2720" w:rsidRPr="00003641">
        <w:t xml:space="preserve">project on the tale </w:t>
      </w:r>
      <w:r w:rsidR="0066361D" w:rsidRPr="00003641">
        <w:rPr>
          <w:i/>
        </w:rPr>
        <w:t xml:space="preserve">Die </w:t>
      </w:r>
      <w:r w:rsidR="00AE2720" w:rsidRPr="00003641">
        <w:rPr>
          <w:i/>
        </w:rPr>
        <w:t xml:space="preserve">Bremer </w:t>
      </w:r>
      <w:proofErr w:type="spellStart"/>
      <w:r w:rsidR="00AE2720" w:rsidRPr="00003641">
        <w:rPr>
          <w:i/>
        </w:rPr>
        <w:t>Stadtmusikanten</w:t>
      </w:r>
      <w:proofErr w:type="spellEnd"/>
      <w:r w:rsidR="00F43D75" w:rsidRPr="00003641">
        <w:rPr>
          <w:i/>
        </w:rPr>
        <w:t xml:space="preserve"> </w:t>
      </w:r>
      <w:r w:rsidR="00556DA6" w:rsidRPr="00003641">
        <w:t>(The To</w:t>
      </w:r>
      <w:r w:rsidR="00E06F84" w:rsidRPr="00003641">
        <w:t>w</w:t>
      </w:r>
      <w:r w:rsidR="00556DA6" w:rsidRPr="00003641">
        <w:t>n Musician of Bremen) i</w:t>
      </w:r>
      <w:r w:rsidR="000030C6" w:rsidRPr="00003641">
        <w:t xml:space="preserve">n June 2010. Her </w:t>
      </w:r>
      <w:r w:rsidR="005640C0" w:rsidRPr="00003641">
        <w:t>aims</w:t>
      </w:r>
      <w:r w:rsidR="00D22DA6" w:rsidRPr="00003641">
        <w:t xml:space="preserve"> were</w:t>
      </w:r>
      <w:r w:rsidR="000030C6" w:rsidRPr="00003641">
        <w:t xml:space="preserve"> to expose the class to new vocabulary and sentence structures through a story, songs and a poem and to </w:t>
      </w:r>
      <w:r w:rsidR="00D22DA6" w:rsidRPr="00003641">
        <w:t xml:space="preserve">encourage </w:t>
      </w:r>
      <w:r w:rsidR="0064012B" w:rsidRPr="00003641">
        <w:t xml:space="preserve">the </w:t>
      </w:r>
      <w:r w:rsidR="000030C6" w:rsidRPr="00003641">
        <w:t xml:space="preserve">children </w:t>
      </w:r>
      <w:r w:rsidR="00D22DA6" w:rsidRPr="00003641">
        <w:t xml:space="preserve">to </w:t>
      </w:r>
      <w:r w:rsidR="0064012B" w:rsidRPr="00003641">
        <w:t>produce a piece of drama, a finger puppet show or a storybook based on the vocabulary learned</w:t>
      </w:r>
      <w:r w:rsidR="000030C6" w:rsidRPr="00003641">
        <w:t xml:space="preserve">. </w:t>
      </w:r>
      <w:r w:rsidR="0064012B" w:rsidRPr="00003641">
        <w:t>Ms Schmitt began the first lesson with a poem about the protagonists. She then narrated the story, revisited the poem and finished the lesson with a song about the four animals</w:t>
      </w:r>
      <w:r w:rsidR="00626676" w:rsidRPr="00003641">
        <w:t xml:space="preserve"> (hereafter song 1)</w:t>
      </w:r>
      <w:r w:rsidR="0064012B" w:rsidRPr="00003641">
        <w:t xml:space="preserve">. </w:t>
      </w:r>
      <w:r w:rsidR="005404C1" w:rsidRPr="00003641">
        <w:t xml:space="preserve">In the following </w:t>
      </w:r>
      <w:r w:rsidR="0066361D" w:rsidRPr="00003641">
        <w:t>four half-hour</w:t>
      </w:r>
      <w:r w:rsidR="005404C1" w:rsidRPr="00003641">
        <w:t xml:space="preserve"> sessions</w:t>
      </w:r>
      <w:r w:rsidR="0066361D" w:rsidRPr="00003641">
        <w:t>,</w:t>
      </w:r>
      <w:r w:rsidR="005404C1" w:rsidRPr="00003641">
        <w:t xml:space="preserve"> she introduced t</w:t>
      </w:r>
      <w:r w:rsidR="00DD6CB9" w:rsidRPr="00003641">
        <w:t xml:space="preserve">wo further </w:t>
      </w:r>
      <w:r w:rsidR="005404C1" w:rsidRPr="00003641">
        <w:t xml:space="preserve">songs </w:t>
      </w:r>
      <w:r w:rsidR="007E7F4D" w:rsidRPr="00003641">
        <w:t>(hereafter songs 2 and 3)</w:t>
      </w:r>
      <w:r w:rsidR="0064012B" w:rsidRPr="00003641">
        <w:t xml:space="preserve">. Each </w:t>
      </w:r>
      <w:r w:rsidR="00A308C4" w:rsidRPr="00003641">
        <w:t xml:space="preserve">of these </w:t>
      </w:r>
      <w:r w:rsidR="0064012B" w:rsidRPr="00003641">
        <w:t>lesson</w:t>
      </w:r>
      <w:r w:rsidR="00A308C4" w:rsidRPr="00003641">
        <w:t>s</w:t>
      </w:r>
      <w:r w:rsidR="0064012B" w:rsidRPr="00003641">
        <w:t xml:space="preserve"> began with </w:t>
      </w:r>
      <w:r w:rsidR="00626676" w:rsidRPr="00003641">
        <w:t xml:space="preserve">a five-minute </w:t>
      </w:r>
      <w:r w:rsidR="0064012B" w:rsidRPr="00003641">
        <w:t xml:space="preserve">practice of </w:t>
      </w:r>
      <w:r w:rsidR="005404C1" w:rsidRPr="00003641">
        <w:t>the poem</w:t>
      </w:r>
      <w:r w:rsidR="00D22DA6" w:rsidRPr="00003641">
        <w:t xml:space="preserve"> and </w:t>
      </w:r>
      <w:r w:rsidR="0064012B" w:rsidRPr="00003641">
        <w:t xml:space="preserve">the </w:t>
      </w:r>
      <w:r w:rsidR="00D22DA6" w:rsidRPr="00003641">
        <w:t>songs</w:t>
      </w:r>
      <w:r w:rsidR="005404C1" w:rsidRPr="00003641">
        <w:t xml:space="preserve">. </w:t>
      </w:r>
      <w:r w:rsidR="00626676" w:rsidRPr="00003641">
        <w:t>In t</w:t>
      </w:r>
      <w:r w:rsidR="00E677D4" w:rsidRPr="00003641">
        <w:t xml:space="preserve">he </w:t>
      </w:r>
      <w:r w:rsidR="00A308C4" w:rsidRPr="00003641">
        <w:t xml:space="preserve">main </w:t>
      </w:r>
      <w:r w:rsidR="00075F18" w:rsidRPr="00003641">
        <w:t>part</w:t>
      </w:r>
      <w:r w:rsidR="00564B59" w:rsidRPr="00003641">
        <w:t>,</w:t>
      </w:r>
      <w:r w:rsidR="00075F18" w:rsidRPr="00003641">
        <w:t xml:space="preserve"> </w:t>
      </w:r>
      <w:r w:rsidR="00067241" w:rsidRPr="00003641">
        <w:t>c</w:t>
      </w:r>
      <w:r w:rsidR="005404C1" w:rsidRPr="00003641">
        <w:t>hildren</w:t>
      </w:r>
      <w:r w:rsidR="00E677D4" w:rsidRPr="00003641">
        <w:t xml:space="preserve"> </w:t>
      </w:r>
      <w:r w:rsidR="00067241" w:rsidRPr="00003641">
        <w:t>w</w:t>
      </w:r>
      <w:r w:rsidR="005404C1" w:rsidRPr="00003641">
        <w:t>ork</w:t>
      </w:r>
      <w:r w:rsidR="00626676" w:rsidRPr="00003641">
        <w:t>ed</w:t>
      </w:r>
      <w:r w:rsidR="005404C1" w:rsidRPr="00003641">
        <w:t xml:space="preserve"> independently on </w:t>
      </w:r>
      <w:r w:rsidR="00564B59" w:rsidRPr="00003641">
        <w:t>a chosen task</w:t>
      </w:r>
      <w:r w:rsidR="005404C1" w:rsidRPr="00003641">
        <w:t xml:space="preserve">. </w:t>
      </w:r>
      <w:r w:rsidR="00CD6FAA" w:rsidRPr="00003641">
        <w:t xml:space="preserve">In the sixth session </w:t>
      </w:r>
      <w:r w:rsidR="0064012B" w:rsidRPr="00003641">
        <w:t>the</w:t>
      </w:r>
      <w:r w:rsidR="00626676" w:rsidRPr="00003641">
        <w:t xml:space="preserve">y </w:t>
      </w:r>
      <w:r w:rsidR="0064012B" w:rsidRPr="00003641">
        <w:t xml:space="preserve">presented their </w:t>
      </w:r>
      <w:r w:rsidR="00626676" w:rsidRPr="00003641">
        <w:t>work</w:t>
      </w:r>
      <w:r w:rsidR="005404C1" w:rsidRPr="00003641">
        <w:t xml:space="preserve">. </w:t>
      </w:r>
    </w:p>
    <w:p w14:paraId="3A5F14D3" w14:textId="005AE08D" w:rsidR="00556DA6" w:rsidRPr="00003641" w:rsidRDefault="0086438B" w:rsidP="0066361D">
      <w:pPr>
        <w:ind w:firstLine="397"/>
        <w:jc w:val="both"/>
      </w:pPr>
      <w:r w:rsidRPr="00003641">
        <w:t xml:space="preserve">Based on the </w:t>
      </w:r>
      <w:r w:rsidR="009221D8" w:rsidRPr="00003641">
        <w:t>story, the song</w:t>
      </w:r>
      <w:r w:rsidR="00BA16A2" w:rsidRPr="00003641">
        <w:t>s</w:t>
      </w:r>
      <w:r w:rsidR="009221D8" w:rsidRPr="00003641">
        <w:t xml:space="preserve"> and the poem, </w:t>
      </w:r>
      <w:r w:rsidRPr="00003641">
        <w:t xml:space="preserve">I identified the following </w:t>
      </w:r>
      <w:r w:rsidR="00667FB2" w:rsidRPr="00003641">
        <w:t xml:space="preserve">11 </w:t>
      </w:r>
      <w:r w:rsidR="00BA16A2" w:rsidRPr="00003641">
        <w:t>key</w:t>
      </w:r>
      <w:r w:rsidRPr="00003641">
        <w:t xml:space="preserve"> sentence</w:t>
      </w:r>
      <w:r w:rsidR="00667FB2" w:rsidRPr="00003641">
        <w:t>s or sentence</w:t>
      </w:r>
      <w:r w:rsidRPr="00003641">
        <w:t xml:space="preserve"> structures</w:t>
      </w:r>
      <w:r w:rsidR="009600EC">
        <w:t xml:space="preserve"> presented in Table 3</w:t>
      </w:r>
      <w:r w:rsidR="00667FB2" w:rsidRPr="00003641">
        <w:t>:</w:t>
      </w:r>
    </w:p>
    <w:p w14:paraId="6CAEBA2B" w14:textId="77777777" w:rsidR="008B423B" w:rsidRPr="00003641" w:rsidRDefault="008B423B" w:rsidP="005404C1">
      <w:pPr>
        <w:jc w:val="both"/>
      </w:pP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646"/>
        <w:gridCol w:w="3793"/>
        <w:gridCol w:w="1037"/>
      </w:tblGrid>
      <w:tr w:rsidR="00556DA6" w:rsidRPr="00003641" w14:paraId="281B33C2" w14:textId="77777777" w:rsidTr="004A1A63">
        <w:tc>
          <w:tcPr>
            <w:tcW w:w="570" w:type="dxa"/>
            <w:shd w:val="clear" w:color="auto" w:fill="auto"/>
          </w:tcPr>
          <w:p w14:paraId="0628E375" w14:textId="77777777" w:rsidR="00556DA6" w:rsidRPr="00003641" w:rsidRDefault="00556DA6" w:rsidP="00C73E63">
            <w:pPr>
              <w:rPr>
                <w:sz w:val="22"/>
                <w:szCs w:val="22"/>
              </w:rPr>
            </w:pPr>
            <w:r w:rsidRPr="00003641">
              <w:rPr>
                <w:sz w:val="22"/>
                <w:szCs w:val="22"/>
              </w:rPr>
              <w:t>no</w:t>
            </w:r>
          </w:p>
        </w:tc>
        <w:tc>
          <w:tcPr>
            <w:tcW w:w="2646" w:type="dxa"/>
            <w:shd w:val="clear" w:color="auto" w:fill="auto"/>
          </w:tcPr>
          <w:p w14:paraId="69AABF44" w14:textId="77777777" w:rsidR="00556DA6" w:rsidRPr="00003641" w:rsidRDefault="00556DA6" w:rsidP="00C73E63">
            <w:pPr>
              <w:rPr>
                <w:sz w:val="22"/>
                <w:szCs w:val="22"/>
              </w:rPr>
            </w:pPr>
            <w:r w:rsidRPr="00003641">
              <w:rPr>
                <w:sz w:val="22"/>
                <w:szCs w:val="22"/>
              </w:rPr>
              <w:t xml:space="preserve">Key structures and number of repetitions </w:t>
            </w:r>
          </w:p>
        </w:tc>
        <w:tc>
          <w:tcPr>
            <w:tcW w:w="3793" w:type="dxa"/>
            <w:shd w:val="clear" w:color="auto" w:fill="auto"/>
          </w:tcPr>
          <w:p w14:paraId="567883A5" w14:textId="77777777" w:rsidR="00556DA6" w:rsidRPr="00003641" w:rsidRDefault="00556DA6" w:rsidP="00C73E63">
            <w:pPr>
              <w:rPr>
                <w:sz w:val="22"/>
                <w:szCs w:val="22"/>
              </w:rPr>
            </w:pPr>
            <w:r w:rsidRPr="00003641">
              <w:rPr>
                <w:sz w:val="22"/>
                <w:szCs w:val="22"/>
              </w:rPr>
              <w:t>Translation</w:t>
            </w:r>
          </w:p>
        </w:tc>
        <w:tc>
          <w:tcPr>
            <w:tcW w:w="1037" w:type="dxa"/>
            <w:shd w:val="clear" w:color="auto" w:fill="auto"/>
          </w:tcPr>
          <w:p w14:paraId="685F3904" w14:textId="77777777" w:rsidR="00556DA6" w:rsidRPr="00003641" w:rsidRDefault="0086438B" w:rsidP="00C73E63">
            <w:pPr>
              <w:rPr>
                <w:sz w:val="22"/>
                <w:szCs w:val="22"/>
              </w:rPr>
            </w:pPr>
            <w:r w:rsidRPr="00003641">
              <w:rPr>
                <w:sz w:val="22"/>
                <w:szCs w:val="22"/>
              </w:rPr>
              <w:t>Used in</w:t>
            </w:r>
          </w:p>
        </w:tc>
      </w:tr>
      <w:tr w:rsidR="00556DA6" w:rsidRPr="00003641" w14:paraId="232F5320" w14:textId="77777777" w:rsidTr="004A1A63">
        <w:tc>
          <w:tcPr>
            <w:tcW w:w="570" w:type="dxa"/>
            <w:shd w:val="clear" w:color="auto" w:fill="auto"/>
          </w:tcPr>
          <w:p w14:paraId="369D6322" w14:textId="77777777" w:rsidR="00556DA6" w:rsidRPr="00003641" w:rsidRDefault="00556DA6" w:rsidP="00C73E63">
            <w:pPr>
              <w:rPr>
                <w:sz w:val="22"/>
                <w:szCs w:val="22"/>
                <w:lang w:val="de-DE"/>
              </w:rPr>
            </w:pPr>
            <w:r w:rsidRPr="00003641">
              <w:rPr>
                <w:sz w:val="22"/>
                <w:szCs w:val="22"/>
                <w:lang w:val="de-DE"/>
              </w:rPr>
              <w:t>S1</w:t>
            </w:r>
          </w:p>
        </w:tc>
        <w:tc>
          <w:tcPr>
            <w:tcW w:w="2646" w:type="dxa"/>
            <w:shd w:val="clear" w:color="auto" w:fill="auto"/>
          </w:tcPr>
          <w:p w14:paraId="4EF0D808" w14:textId="77777777" w:rsidR="00556DA6" w:rsidRPr="00003641" w:rsidRDefault="00556DA6" w:rsidP="008522FB">
            <w:pPr>
              <w:rPr>
                <w:sz w:val="22"/>
                <w:szCs w:val="22"/>
                <w:lang w:val="de-DE"/>
              </w:rPr>
            </w:pPr>
            <w:r w:rsidRPr="00003641">
              <w:rPr>
                <w:sz w:val="22"/>
                <w:szCs w:val="22"/>
                <w:lang w:val="de-DE"/>
              </w:rPr>
              <w:t xml:space="preserve">Geh weg! </w:t>
            </w:r>
          </w:p>
        </w:tc>
        <w:tc>
          <w:tcPr>
            <w:tcW w:w="3793" w:type="dxa"/>
            <w:shd w:val="clear" w:color="auto" w:fill="auto"/>
          </w:tcPr>
          <w:p w14:paraId="089C8C18" w14:textId="77777777" w:rsidR="00556DA6" w:rsidRPr="00003641" w:rsidRDefault="00556DA6" w:rsidP="00C73E63">
            <w:pPr>
              <w:rPr>
                <w:sz w:val="22"/>
                <w:szCs w:val="22"/>
                <w:lang w:val="de-DE"/>
              </w:rPr>
            </w:pPr>
            <w:r w:rsidRPr="00003641">
              <w:rPr>
                <w:sz w:val="22"/>
                <w:szCs w:val="22"/>
                <w:lang w:val="de-DE"/>
              </w:rPr>
              <w:t>Go away!</w:t>
            </w:r>
          </w:p>
        </w:tc>
        <w:tc>
          <w:tcPr>
            <w:tcW w:w="1037" w:type="dxa"/>
            <w:shd w:val="clear" w:color="auto" w:fill="auto"/>
          </w:tcPr>
          <w:p w14:paraId="78B71862" w14:textId="77777777" w:rsidR="00556DA6" w:rsidRPr="00003641" w:rsidRDefault="00556DA6" w:rsidP="00C73E63">
            <w:pPr>
              <w:rPr>
                <w:sz w:val="22"/>
                <w:szCs w:val="22"/>
                <w:lang w:val="de-DE"/>
              </w:rPr>
            </w:pPr>
            <w:r w:rsidRPr="00003641">
              <w:rPr>
                <w:sz w:val="22"/>
                <w:szCs w:val="22"/>
                <w:lang w:val="de-DE"/>
              </w:rPr>
              <w:t xml:space="preserve">story </w:t>
            </w:r>
          </w:p>
        </w:tc>
      </w:tr>
      <w:tr w:rsidR="00F30F13" w:rsidRPr="00003641" w14:paraId="14DF0BE9" w14:textId="77777777" w:rsidTr="004A1A63">
        <w:tc>
          <w:tcPr>
            <w:tcW w:w="570" w:type="dxa"/>
            <w:shd w:val="clear" w:color="auto" w:fill="auto"/>
          </w:tcPr>
          <w:p w14:paraId="6994BF46" w14:textId="77777777" w:rsidR="00F30F13" w:rsidRPr="00003641" w:rsidRDefault="00F30F13" w:rsidP="005C4335">
            <w:pPr>
              <w:rPr>
                <w:sz w:val="22"/>
                <w:szCs w:val="22"/>
                <w:lang w:val="de-DE"/>
              </w:rPr>
            </w:pPr>
            <w:r w:rsidRPr="00003641">
              <w:rPr>
                <w:sz w:val="22"/>
                <w:szCs w:val="22"/>
                <w:lang w:val="de-DE"/>
              </w:rPr>
              <w:t>S2</w:t>
            </w:r>
          </w:p>
        </w:tc>
        <w:tc>
          <w:tcPr>
            <w:tcW w:w="2646" w:type="dxa"/>
            <w:shd w:val="clear" w:color="auto" w:fill="auto"/>
          </w:tcPr>
          <w:p w14:paraId="0A7AD9AB" w14:textId="77777777" w:rsidR="00F30F13" w:rsidRPr="00003641" w:rsidRDefault="00F30F13" w:rsidP="00667FB2">
            <w:pPr>
              <w:rPr>
                <w:sz w:val="22"/>
                <w:szCs w:val="22"/>
                <w:lang w:val="de-DE"/>
              </w:rPr>
            </w:pPr>
            <w:r w:rsidRPr="00003641">
              <w:rPr>
                <w:sz w:val="22"/>
                <w:szCs w:val="22"/>
                <w:lang w:val="de-DE"/>
              </w:rPr>
              <w:t>Komm mi</w:t>
            </w:r>
            <w:r w:rsidR="00667FB2" w:rsidRPr="00003641">
              <w:rPr>
                <w:sz w:val="22"/>
                <w:szCs w:val="22"/>
                <w:lang w:val="de-DE"/>
              </w:rPr>
              <w:t>t!</w:t>
            </w:r>
            <w:r w:rsidRPr="00003641">
              <w:rPr>
                <w:sz w:val="22"/>
                <w:szCs w:val="22"/>
                <w:lang w:val="de-DE"/>
              </w:rPr>
              <w:t xml:space="preserve"> </w:t>
            </w:r>
          </w:p>
        </w:tc>
        <w:tc>
          <w:tcPr>
            <w:tcW w:w="3793" w:type="dxa"/>
            <w:shd w:val="clear" w:color="auto" w:fill="auto"/>
          </w:tcPr>
          <w:p w14:paraId="25FD248D" w14:textId="77777777" w:rsidR="00F30F13" w:rsidRPr="00003641" w:rsidRDefault="00F30F13" w:rsidP="005C4335">
            <w:pPr>
              <w:rPr>
                <w:sz w:val="22"/>
                <w:szCs w:val="22"/>
                <w:lang w:val="de-DE"/>
              </w:rPr>
            </w:pPr>
            <w:r w:rsidRPr="00003641">
              <w:rPr>
                <w:sz w:val="22"/>
                <w:szCs w:val="22"/>
                <w:lang w:val="de-DE"/>
              </w:rPr>
              <w:t>Come with me</w:t>
            </w:r>
            <w:r w:rsidR="00667FB2" w:rsidRPr="00003641">
              <w:rPr>
                <w:sz w:val="22"/>
                <w:szCs w:val="22"/>
                <w:lang w:val="de-DE"/>
              </w:rPr>
              <w:t>!</w:t>
            </w:r>
          </w:p>
        </w:tc>
        <w:tc>
          <w:tcPr>
            <w:tcW w:w="1037" w:type="dxa"/>
            <w:shd w:val="clear" w:color="auto" w:fill="auto"/>
          </w:tcPr>
          <w:p w14:paraId="7B700E3C" w14:textId="77777777" w:rsidR="00F30F13" w:rsidRPr="00003641" w:rsidRDefault="00F30F13" w:rsidP="00F30F13">
            <w:pPr>
              <w:rPr>
                <w:sz w:val="22"/>
                <w:szCs w:val="22"/>
                <w:lang w:val="de-DE"/>
              </w:rPr>
            </w:pPr>
            <w:r w:rsidRPr="00003641">
              <w:rPr>
                <w:sz w:val="22"/>
                <w:szCs w:val="22"/>
                <w:lang w:val="de-DE"/>
              </w:rPr>
              <w:t>story</w:t>
            </w:r>
          </w:p>
        </w:tc>
      </w:tr>
      <w:tr w:rsidR="00556DA6" w:rsidRPr="00003641" w14:paraId="3F15132F" w14:textId="77777777" w:rsidTr="004A1A63">
        <w:tc>
          <w:tcPr>
            <w:tcW w:w="570" w:type="dxa"/>
            <w:shd w:val="clear" w:color="auto" w:fill="auto"/>
          </w:tcPr>
          <w:p w14:paraId="4BD8A3B7" w14:textId="77777777" w:rsidR="00556DA6" w:rsidRPr="00003641" w:rsidRDefault="00556DA6" w:rsidP="00F30F13">
            <w:pPr>
              <w:rPr>
                <w:sz w:val="22"/>
                <w:szCs w:val="22"/>
                <w:lang w:val="de-DE"/>
              </w:rPr>
            </w:pPr>
            <w:r w:rsidRPr="00003641">
              <w:rPr>
                <w:sz w:val="22"/>
                <w:szCs w:val="22"/>
                <w:lang w:val="de-DE"/>
              </w:rPr>
              <w:t>S</w:t>
            </w:r>
            <w:r w:rsidR="00F30F13" w:rsidRPr="00003641">
              <w:rPr>
                <w:sz w:val="22"/>
                <w:szCs w:val="22"/>
                <w:lang w:val="de-DE"/>
              </w:rPr>
              <w:t>3</w:t>
            </w:r>
          </w:p>
        </w:tc>
        <w:tc>
          <w:tcPr>
            <w:tcW w:w="2646" w:type="dxa"/>
            <w:shd w:val="clear" w:color="auto" w:fill="auto"/>
          </w:tcPr>
          <w:p w14:paraId="510D748D" w14:textId="77777777" w:rsidR="00556DA6" w:rsidRPr="00003641" w:rsidRDefault="00556DA6" w:rsidP="00C73E63">
            <w:pPr>
              <w:rPr>
                <w:sz w:val="22"/>
                <w:szCs w:val="22"/>
                <w:lang w:val="de-DE"/>
              </w:rPr>
            </w:pPr>
            <w:r w:rsidRPr="00003641">
              <w:rPr>
                <w:sz w:val="22"/>
                <w:szCs w:val="22"/>
                <w:lang w:val="de-DE"/>
              </w:rPr>
              <w:t xml:space="preserve">Wir gehen nach Bremen. </w:t>
            </w:r>
          </w:p>
          <w:p w14:paraId="0C3D3398" w14:textId="77777777" w:rsidR="00556DA6" w:rsidRPr="00003641" w:rsidRDefault="00556DA6" w:rsidP="008522FB">
            <w:pPr>
              <w:rPr>
                <w:sz w:val="22"/>
                <w:szCs w:val="22"/>
                <w:lang w:val="de-DE"/>
              </w:rPr>
            </w:pPr>
            <w:r w:rsidRPr="00003641">
              <w:rPr>
                <w:sz w:val="22"/>
                <w:szCs w:val="22"/>
                <w:lang w:val="de-DE"/>
              </w:rPr>
              <w:t xml:space="preserve">I gehe nach Bremen. </w:t>
            </w:r>
          </w:p>
        </w:tc>
        <w:tc>
          <w:tcPr>
            <w:tcW w:w="3793" w:type="dxa"/>
            <w:shd w:val="clear" w:color="auto" w:fill="auto"/>
          </w:tcPr>
          <w:p w14:paraId="22F1170D" w14:textId="77777777" w:rsidR="00556DA6" w:rsidRPr="00003641" w:rsidRDefault="00556DA6" w:rsidP="00C73E63">
            <w:pPr>
              <w:rPr>
                <w:sz w:val="22"/>
                <w:szCs w:val="22"/>
              </w:rPr>
            </w:pPr>
            <w:r w:rsidRPr="00003641">
              <w:rPr>
                <w:sz w:val="22"/>
                <w:szCs w:val="22"/>
              </w:rPr>
              <w:t>We go to Bremen.</w:t>
            </w:r>
          </w:p>
          <w:p w14:paraId="160E167B" w14:textId="77777777" w:rsidR="00556DA6" w:rsidRPr="00003641" w:rsidRDefault="00556DA6" w:rsidP="00C73E63">
            <w:pPr>
              <w:rPr>
                <w:sz w:val="22"/>
                <w:szCs w:val="22"/>
              </w:rPr>
            </w:pPr>
            <w:r w:rsidRPr="00003641">
              <w:rPr>
                <w:sz w:val="22"/>
                <w:szCs w:val="22"/>
              </w:rPr>
              <w:t>I go to Bremen.</w:t>
            </w:r>
          </w:p>
        </w:tc>
        <w:tc>
          <w:tcPr>
            <w:tcW w:w="1037" w:type="dxa"/>
            <w:shd w:val="clear" w:color="auto" w:fill="auto"/>
          </w:tcPr>
          <w:p w14:paraId="35812E79" w14:textId="77777777" w:rsidR="00556DA6" w:rsidRPr="00003641" w:rsidRDefault="00556DA6" w:rsidP="00C73E63">
            <w:pPr>
              <w:rPr>
                <w:sz w:val="22"/>
                <w:szCs w:val="22"/>
                <w:lang w:val="de-DE"/>
              </w:rPr>
            </w:pPr>
            <w:r w:rsidRPr="00003641">
              <w:rPr>
                <w:sz w:val="22"/>
                <w:szCs w:val="22"/>
                <w:lang w:val="de-DE"/>
              </w:rPr>
              <w:t>story</w:t>
            </w:r>
          </w:p>
          <w:p w14:paraId="37E09DDE" w14:textId="77777777" w:rsidR="00556DA6" w:rsidRPr="00003641" w:rsidRDefault="00556DA6" w:rsidP="00C73E63">
            <w:pPr>
              <w:rPr>
                <w:sz w:val="22"/>
                <w:szCs w:val="22"/>
                <w:lang w:val="de-DE"/>
              </w:rPr>
            </w:pPr>
            <w:r w:rsidRPr="00003641">
              <w:rPr>
                <w:sz w:val="22"/>
                <w:szCs w:val="22"/>
                <w:lang w:val="de-DE"/>
              </w:rPr>
              <w:t>song 1</w:t>
            </w:r>
          </w:p>
        </w:tc>
      </w:tr>
      <w:tr w:rsidR="00287487" w:rsidRPr="00003641" w14:paraId="5F360BC8" w14:textId="77777777" w:rsidTr="004A1A63">
        <w:tc>
          <w:tcPr>
            <w:tcW w:w="570" w:type="dxa"/>
            <w:shd w:val="clear" w:color="auto" w:fill="auto"/>
          </w:tcPr>
          <w:p w14:paraId="268DBB22" w14:textId="77777777" w:rsidR="00287487" w:rsidRPr="00003641" w:rsidRDefault="00287487" w:rsidP="00F30F13">
            <w:pPr>
              <w:rPr>
                <w:sz w:val="22"/>
                <w:szCs w:val="22"/>
                <w:lang w:val="de-DE"/>
              </w:rPr>
            </w:pPr>
            <w:r w:rsidRPr="00003641">
              <w:rPr>
                <w:sz w:val="22"/>
                <w:szCs w:val="22"/>
                <w:lang w:val="de-DE"/>
              </w:rPr>
              <w:t>S</w:t>
            </w:r>
            <w:r w:rsidR="00F30F13" w:rsidRPr="00003641">
              <w:rPr>
                <w:sz w:val="22"/>
                <w:szCs w:val="22"/>
                <w:lang w:val="de-DE"/>
              </w:rPr>
              <w:t>4</w:t>
            </w:r>
          </w:p>
        </w:tc>
        <w:tc>
          <w:tcPr>
            <w:tcW w:w="2646" w:type="dxa"/>
            <w:shd w:val="clear" w:color="auto" w:fill="auto"/>
          </w:tcPr>
          <w:p w14:paraId="2650BEA7" w14:textId="77777777" w:rsidR="00287487" w:rsidRPr="00003641" w:rsidRDefault="00287487" w:rsidP="005C4335">
            <w:pPr>
              <w:rPr>
                <w:sz w:val="22"/>
                <w:szCs w:val="22"/>
                <w:lang w:val="de-DE"/>
              </w:rPr>
            </w:pPr>
            <w:r w:rsidRPr="00003641">
              <w:rPr>
                <w:sz w:val="22"/>
                <w:szCs w:val="22"/>
                <w:lang w:val="de-DE"/>
              </w:rPr>
              <w:t xml:space="preserve">[Pronomen] spielen [Instrument]. </w:t>
            </w:r>
          </w:p>
        </w:tc>
        <w:tc>
          <w:tcPr>
            <w:tcW w:w="3793" w:type="dxa"/>
            <w:shd w:val="clear" w:color="auto" w:fill="auto"/>
          </w:tcPr>
          <w:p w14:paraId="02AEC219" w14:textId="77777777" w:rsidR="00287487" w:rsidRPr="00003641" w:rsidRDefault="00287487" w:rsidP="005C4335">
            <w:pPr>
              <w:rPr>
                <w:sz w:val="22"/>
                <w:szCs w:val="22"/>
              </w:rPr>
            </w:pPr>
            <w:r w:rsidRPr="00003641">
              <w:rPr>
                <w:sz w:val="22"/>
                <w:szCs w:val="22"/>
              </w:rPr>
              <w:t>[Pronoun] play [instrument]</w:t>
            </w:r>
          </w:p>
          <w:p w14:paraId="0558D9C1" w14:textId="77777777" w:rsidR="00287487" w:rsidRPr="00003641" w:rsidRDefault="00CF3C70" w:rsidP="005C4335">
            <w:pPr>
              <w:rPr>
                <w:sz w:val="22"/>
                <w:szCs w:val="22"/>
              </w:rPr>
            </w:pPr>
            <w:proofErr w:type="gramStart"/>
            <w:r w:rsidRPr="00003641">
              <w:rPr>
                <w:sz w:val="22"/>
                <w:szCs w:val="22"/>
              </w:rPr>
              <w:t>e</w:t>
            </w:r>
            <w:proofErr w:type="gramEnd"/>
            <w:r w:rsidRPr="00003641">
              <w:rPr>
                <w:sz w:val="22"/>
                <w:szCs w:val="22"/>
              </w:rPr>
              <w:t>.</w:t>
            </w:r>
            <w:r w:rsidR="00A9158B" w:rsidRPr="00003641">
              <w:rPr>
                <w:sz w:val="22"/>
                <w:szCs w:val="22"/>
              </w:rPr>
              <w:t>g</w:t>
            </w:r>
            <w:r w:rsidR="00287487" w:rsidRPr="00003641">
              <w:rPr>
                <w:sz w:val="22"/>
                <w:szCs w:val="22"/>
              </w:rPr>
              <w:t xml:space="preserve">. I play the lute. </w:t>
            </w:r>
          </w:p>
        </w:tc>
        <w:tc>
          <w:tcPr>
            <w:tcW w:w="1037" w:type="dxa"/>
            <w:shd w:val="clear" w:color="auto" w:fill="auto"/>
          </w:tcPr>
          <w:p w14:paraId="3CA67C16" w14:textId="77777777" w:rsidR="00287487" w:rsidRPr="00003641" w:rsidRDefault="00287487" w:rsidP="005C4335">
            <w:pPr>
              <w:rPr>
                <w:sz w:val="22"/>
                <w:szCs w:val="22"/>
              </w:rPr>
            </w:pPr>
            <w:r w:rsidRPr="00003641">
              <w:rPr>
                <w:sz w:val="22"/>
                <w:szCs w:val="22"/>
                <w:lang w:val="de-DE"/>
              </w:rPr>
              <w:t>story</w:t>
            </w:r>
          </w:p>
          <w:p w14:paraId="59F32096" w14:textId="77777777" w:rsidR="00287487" w:rsidRPr="00003641" w:rsidRDefault="00287487" w:rsidP="005C4335">
            <w:pPr>
              <w:rPr>
                <w:sz w:val="22"/>
                <w:szCs w:val="22"/>
              </w:rPr>
            </w:pPr>
          </w:p>
        </w:tc>
      </w:tr>
      <w:tr w:rsidR="00556DA6" w:rsidRPr="00003641" w14:paraId="7724E4E3" w14:textId="77777777" w:rsidTr="004A1A63">
        <w:tc>
          <w:tcPr>
            <w:tcW w:w="570" w:type="dxa"/>
            <w:shd w:val="clear" w:color="auto" w:fill="auto"/>
          </w:tcPr>
          <w:p w14:paraId="376EEA13" w14:textId="77777777" w:rsidR="00556DA6" w:rsidRPr="00003641" w:rsidRDefault="008522FB" w:rsidP="00F30F13">
            <w:pPr>
              <w:rPr>
                <w:sz w:val="22"/>
                <w:szCs w:val="22"/>
                <w:lang w:val="de-DE"/>
              </w:rPr>
            </w:pPr>
            <w:r w:rsidRPr="00003641">
              <w:rPr>
                <w:sz w:val="22"/>
                <w:szCs w:val="22"/>
                <w:lang w:val="de-DE"/>
              </w:rPr>
              <w:t>S</w:t>
            </w:r>
            <w:r w:rsidR="00F30F13" w:rsidRPr="00003641">
              <w:rPr>
                <w:sz w:val="22"/>
                <w:szCs w:val="22"/>
                <w:lang w:val="de-DE"/>
              </w:rPr>
              <w:t>5</w:t>
            </w:r>
          </w:p>
        </w:tc>
        <w:tc>
          <w:tcPr>
            <w:tcW w:w="2646" w:type="dxa"/>
            <w:shd w:val="clear" w:color="auto" w:fill="auto"/>
          </w:tcPr>
          <w:p w14:paraId="35169C64" w14:textId="77777777" w:rsidR="00556DA6" w:rsidRPr="00003641" w:rsidRDefault="00287487" w:rsidP="00287487">
            <w:pPr>
              <w:rPr>
                <w:sz w:val="22"/>
                <w:szCs w:val="22"/>
                <w:lang w:val="de-DE"/>
              </w:rPr>
            </w:pPr>
            <w:r w:rsidRPr="00003641">
              <w:rPr>
                <w:sz w:val="22"/>
                <w:szCs w:val="22"/>
                <w:lang w:val="de-DE"/>
              </w:rPr>
              <w:t>Wir machen Musik.</w:t>
            </w:r>
            <w:r w:rsidR="00556DA6" w:rsidRPr="00003641">
              <w:rPr>
                <w:sz w:val="22"/>
                <w:szCs w:val="22"/>
                <w:lang w:val="de-DE"/>
              </w:rPr>
              <w:t xml:space="preserve"> </w:t>
            </w:r>
          </w:p>
        </w:tc>
        <w:tc>
          <w:tcPr>
            <w:tcW w:w="3793" w:type="dxa"/>
            <w:shd w:val="clear" w:color="auto" w:fill="auto"/>
          </w:tcPr>
          <w:p w14:paraId="3F7A78BA" w14:textId="77777777" w:rsidR="00556DA6" w:rsidRPr="00003641" w:rsidRDefault="00287487" w:rsidP="00C73E63">
            <w:pPr>
              <w:rPr>
                <w:sz w:val="22"/>
                <w:szCs w:val="22"/>
              </w:rPr>
            </w:pPr>
            <w:r w:rsidRPr="00003641">
              <w:rPr>
                <w:sz w:val="22"/>
                <w:szCs w:val="22"/>
                <w:lang w:val="de-DE"/>
              </w:rPr>
              <w:t>We play music.</w:t>
            </w:r>
            <w:r w:rsidR="00556DA6" w:rsidRPr="00003641">
              <w:rPr>
                <w:sz w:val="22"/>
                <w:szCs w:val="22"/>
              </w:rPr>
              <w:t xml:space="preserve"> </w:t>
            </w:r>
          </w:p>
        </w:tc>
        <w:tc>
          <w:tcPr>
            <w:tcW w:w="1037" w:type="dxa"/>
            <w:shd w:val="clear" w:color="auto" w:fill="auto"/>
          </w:tcPr>
          <w:p w14:paraId="58764D96" w14:textId="77777777" w:rsidR="00556DA6" w:rsidRPr="00003641" w:rsidRDefault="00556DA6" w:rsidP="00C73E63">
            <w:pPr>
              <w:rPr>
                <w:sz w:val="22"/>
                <w:szCs w:val="22"/>
              </w:rPr>
            </w:pPr>
            <w:r w:rsidRPr="00003641">
              <w:rPr>
                <w:sz w:val="22"/>
                <w:szCs w:val="22"/>
                <w:lang w:val="de-DE"/>
              </w:rPr>
              <w:t>story</w:t>
            </w:r>
          </w:p>
          <w:p w14:paraId="4D8B6169" w14:textId="77777777" w:rsidR="00556DA6" w:rsidRPr="00003641" w:rsidRDefault="00556DA6" w:rsidP="00C73E63">
            <w:pPr>
              <w:rPr>
                <w:sz w:val="22"/>
                <w:szCs w:val="22"/>
              </w:rPr>
            </w:pPr>
          </w:p>
        </w:tc>
      </w:tr>
      <w:tr w:rsidR="00556DA6" w:rsidRPr="00003641" w14:paraId="3319F39B" w14:textId="77777777" w:rsidTr="004A1A63">
        <w:tc>
          <w:tcPr>
            <w:tcW w:w="570" w:type="dxa"/>
            <w:shd w:val="clear" w:color="auto" w:fill="auto"/>
          </w:tcPr>
          <w:p w14:paraId="5D6DE04F" w14:textId="77777777" w:rsidR="00556DA6" w:rsidRPr="00003641" w:rsidRDefault="00556DA6" w:rsidP="00F30F13">
            <w:pPr>
              <w:rPr>
                <w:sz w:val="22"/>
                <w:szCs w:val="22"/>
                <w:lang w:val="de-DE"/>
              </w:rPr>
            </w:pPr>
            <w:r w:rsidRPr="00003641">
              <w:rPr>
                <w:sz w:val="22"/>
                <w:szCs w:val="22"/>
                <w:lang w:val="de-DE"/>
              </w:rPr>
              <w:t>S</w:t>
            </w:r>
            <w:r w:rsidR="00F30F13" w:rsidRPr="00003641">
              <w:rPr>
                <w:sz w:val="22"/>
                <w:szCs w:val="22"/>
                <w:lang w:val="de-DE"/>
              </w:rPr>
              <w:t>6</w:t>
            </w:r>
          </w:p>
        </w:tc>
        <w:tc>
          <w:tcPr>
            <w:tcW w:w="2646" w:type="dxa"/>
            <w:shd w:val="clear" w:color="auto" w:fill="auto"/>
          </w:tcPr>
          <w:p w14:paraId="5B431CAD" w14:textId="77777777" w:rsidR="00556DA6" w:rsidRPr="00003641" w:rsidRDefault="00556DA6" w:rsidP="00C73E63">
            <w:pPr>
              <w:rPr>
                <w:sz w:val="22"/>
                <w:szCs w:val="22"/>
                <w:lang w:val="de-DE"/>
              </w:rPr>
            </w:pPr>
            <w:r w:rsidRPr="00003641">
              <w:rPr>
                <w:sz w:val="22"/>
                <w:szCs w:val="22"/>
                <w:lang w:val="de-DE"/>
              </w:rPr>
              <w:t xml:space="preserve">[Tier] </w:t>
            </w:r>
            <w:r w:rsidR="005004F0" w:rsidRPr="00003641">
              <w:rPr>
                <w:sz w:val="22"/>
                <w:szCs w:val="22"/>
                <w:lang w:val="de-DE"/>
              </w:rPr>
              <w:t>steigt</w:t>
            </w:r>
            <w:r w:rsidRPr="00003641">
              <w:rPr>
                <w:sz w:val="22"/>
                <w:szCs w:val="22"/>
                <w:lang w:val="de-DE"/>
              </w:rPr>
              <w:t xml:space="preserve"> auf [Tier] </w:t>
            </w:r>
          </w:p>
          <w:p w14:paraId="38AFFADB" w14:textId="77777777" w:rsidR="00556DA6" w:rsidRPr="00003641" w:rsidRDefault="00556DA6" w:rsidP="00C73E63">
            <w:pPr>
              <w:rPr>
                <w:sz w:val="22"/>
                <w:szCs w:val="22"/>
                <w:lang w:val="de-DE"/>
              </w:rPr>
            </w:pPr>
          </w:p>
        </w:tc>
        <w:tc>
          <w:tcPr>
            <w:tcW w:w="3793" w:type="dxa"/>
            <w:shd w:val="clear" w:color="auto" w:fill="auto"/>
          </w:tcPr>
          <w:p w14:paraId="52376D83" w14:textId="77777777" w:rsidR="00556DA6" w:rsidRPr="00003641" w:rsidRDefault="00556DA6" w:rsidP="00C73E63">
            <w:pPr>
              <w:rPr>
                <w:sz w:val="22"/>
                <w:szCs w:val="22"/>
              </w:rPr>
            </w:pPr>
            <w:r w:rsidRPr="00003641">
              <w:rPr>
                <w:sz w:val="22"/>
                <w:szCs w:val="22"/>
              </w:rPr>
              <w:t xml:space="preserve">[Animal] </w:t>
            </w:r>
            <w:r w:rsidR="00667FB2" w:rsidRPr="00003641">
              <w:rPr>
                <w:sz w:val="22"/>
                <w:szCs w:val="22"/>
              </w:rPr>
              <w:t xml:space="preserve">climbs onto </w:t>
            </w:r>
            <w:r w:rsidR="00E06F84" w:rsidRPr="00003641">
              <w:rPr>
                <w:sz w:val="22"/>
                <w:szCs w:val="22"/>
              </w:rPr>
              <w:t>the</w:t>
            </w:r>
            <w:r w:rsidRPr="00003641">
              <w:rPr>
                <w:sz w:val="22"/>
                <w:szCs w:val="22"/>
              </w:rPr>
              <w:t xml:space="preserve"> [animal]</w:t>
            </w:r>
          </w:p>
          <w:p w14:paraId="33711F25" w14:textId="77777777" w:rsidR="00556DA6" w:rsidRPr="00003641" w:rsidRDefault="00CF3C70" w:rsidP="006B2038">
            <w:pPr>
              <w:rPr>
                <w:sz w:val="22"/>
                <w:szCs w:val="22"/>
              </w:rPr>
            </w:pPr>
            <w:proofErr w:type="gramStart"/>
            <w:r w:rsidRPr="00003641">
              <w:rPr>
                <w:sz w:val="22"/>
                <w:szCs w:val="22"/>
              </w:rPr>
              <w:t>e</w:t>
            </w:r>
            <w:proofErr w:type="gramEnd"/>
            <w:r w:rsidRPr="00003641">
              <w:rPr>
                <w:sz w:val="22"/>
                <w:szCs w:val="22"/>
              </w:rPr>
              <w:t>.</w:t>
            </w:r>
            <w:r w:rsidR="00A9158B" w:rsidRPr="00003641">
              <w:rPr>
                <w:sz w:val="22"/>
                <w:szCs w:val="22"/>
              </w:rPr>
              <w:t>g</w:t>
            </w:r>
            <w:r w:rsidR="00556DA6" w:rsidRPr="00003641">
              <w:rPr>
                <w:sz w:val="22"/>
                <w:szCs w:val="22"/>
              </w:rPr>
              <w:t xml:space="preserve">. The cat </w:t>
            </w:r>
            <w:r w:rsidR="00667FB2" w:rsidRPr="00003641">
              <w:rPr>
                <w:sz w:val="22"/>
                <w:szCs w:val="22"/>
              </w:rPr>
              <w:t xml:space="preserve">climbs onto </w:t>
            </w:r>
            <w:r w:rsidR="00556DA6" w:rsidRPr="00003641">
              <w:rPr>
                <w:sz w:val="22"/>
                <w:szCs w:val="22"/>
              </w:rPr>
              <w:t>the dog.</w:t>
            </w:r>
          </w:p>
        </w:tc>
        <w:tc>
          <w:tcPr>
            <w:tcW w:w="1037" w:type="dxa"/>
            <w:shd w:val="clear" w:color="auto" w:fill="auto"/>
          </w:tcPr>
          <w:p w14:paraId="15C49F24" w14:textId="77777777" w:rsidR="00556DA6" w:rsidRPr="00003641" w:rsidRDefault="00556DA6" w:rsidP="00C73E63">
            <w:pPr>
              <w:rPr>
                <w:sz w:val="22"/>
                <w:szCs w:val="22"/>
              </w:rPr>
            </w:pPr>
            <w:r w:rsidRPr="00003641">
              <w:rPr>
                <w:sz w:val="22"/>
                <w:szCs w:val="22"/>
                <w:lang w:val="de-DE"/>
              </w:rPr>
              <w:t>story</w:t>
            </w:r>
          </w:p>
        </w:tc>
      </w:tr>
      <w:tr w:rsidR="00556DA6" w:rsidRPr="00003641" w14:paraId="3A46646F" w14:textId="77777777" w:rsidTr="004A1A63">
        <w:tc>
          <w:tcPr>
            <w:tcW w:w="570" w:type="dxa"/>
            <w:shd w:val="clear" w:color="auto" w:fill="auto"/>
          </w:tcPr>
          <w:p w14:paraId="05A35EC0" w14:textId="77777777" w:rsidR="00556DA6" w:rsidRPr="00003641" w:rsidRDefault="00556DA6" w:rsidP="00F30F13">
            <w:pPr>
              <w:rPr>
                <w:sz w:val="22"/>
                <w:szCs w:val="22"/>
                <w:lang w:val="de-DE"/>
              </w:rPr>
            </w:pPr>
            <w:r w:rsidRPr="00003641">
              <w:rPr>
                <w:sz w:val="22"/>
                <w:szCs w:val="22"/>
                <w:lang w:val="de-DE"/>
              </w:rPr>
              <w:t>S</w:t>
            </w:r>
            <w:r w:rsidR="00F30F13" w:rsidRPr="00003641">
              <w:rPr>
                <w:sz w:val="22"/>
                <w:szCs w:val="22"/>
                <w:lang w:val="de-DE"/>
              </w:rPr>
              <w:t>7</w:t>
            </w:r>
          </w:p>
        </w:tc>
        <w:tc>
          <w:tcPr>
            <w:tcW w:w="2646" w:type="dxa"/>
            <w:shd w:val="clear" w:color="auto" w:fill="auto"/>
          </w:tcPr>
          <w:p w14:paraId="67768C44" w14:textId="77777777" w:rsidR="00556DA6" w:rsidRPr="00003641" w:rsidRDefault="00556DA6" w:rsidP="00162D86">
            <w:pPr>
              <w:rPr>
                <w:sz w:val="22"/>
                <w:szCs w:val="22"/>
                <w:lang w:val="de-DE"/>
              </w:rPr>
            </w:pPr>
            <w:proofErr w:type="spellStart"/>
            <w:r w:rsidRPr="00003641">
              <w:rPr>
                <w:sz w:val="22"/>
                <w:szCs w:val="22"/>
              </w:rPr>
              <w:t>Ich</w:t>
            </w:r>
            <w:proofErr w:type="spellEnd"/>
            <w:r w:rsidRPr="00003641">
              <w:rPr>
                <w:sz w:val="22"/>
                <w:szCs w:val="22"/>
              </w:rPr>
              <w:t xml:space="preserve"> bin</w:t>
            </w:r>
            <w:r w:rsidR="00626676" w:rsidRPr="00003641">
              <w:rPr>
                <w:sz w:val="22"/>
                <w:szCs w:val="22"/>
              </w:rPr>
              <w:t xml:space="preserve"> </w:t>
            </w:r>
            <w:r w:rsidRPr="00003641">
              <w:rPr>
                <w:sz w:val="22"/>
                <w:szCs w:val="22"/>
              </w:rPr>
              <w:t>[</w:t>
            </w:r>
            <w:r w:rsidR="00626676" w:rsidRPr="00003641">
              <w:rPr>
                <w:sz w:val="22"/>
                <w:szCs w:val="22"/>
              </w:rPr>
              <w:t>Tier</w:t>
            </w:r>
            <w:r w:rsidRPr="00003641">
              <w:rPr>
                <w:sz w:val="22"/>
                <w:szCs w:val="22"/>
              </w:rPr>
              <w:t xml:space="preserve">]. </w:t>
            </w:r>
          </w:p>
        </w:tc>
        <w:tc>
          <w:tcPr>
            <w:tcW w:w="3793" w:type="dxa"/>
            <w:shd w:val="clear" w:color="auto" w:fill="auto"/>
          </w:tcPr>
          <w:p w14:paraId="49F00676" w14:textId="77777777" w:rsidR="00556DA6" w:rsidRPr="00003641" w:rsidRDefault="00556DA6" w:rsidP="00C73E63">
            <w:pPr>
              <w:rPr>
                <w:sz w:val="22"/>
                <w:szCs w:val="22"/>
              </w:rPr>
            </w:pPr>
            <w:r w:rsidRPr="00003641">
              <w:rPr>
                <w:sz w:val="22"/>
                <w:szCs w:val="22"/>
              </w:rPr>
              <w:t>I am the [animal].</w:t>
            </w:r>
          </w:p>
        </w:tc>
        <w:tc>
          <w:tcPr>
            <w:tcW w:w="1037" w:type="dxa"/>
            <w:shd w:val="clear" w:color="auto" w:fill="auto"/>
          </w:tcPr>
          <w:p w14:paraId="1834BD14" w14:textId="77777777" w:rsidR="00556DA6" w:rsidRPr="00003641" w:rsidRDefault="00556DA6" w:rsidP="00C73E63">
            <w:pPr>
              <w:rPr>
                <w:sz w:val="22"/>
                <w:szCs w:val="22"/>
              </w:rPr>
            </w:pPr>
            <w:r w:rsidRPr="00003641">
              <w:rPr>
                <w:sz w:val="22"/>
                <w:szCs w:val="22"/>
              </w:rPr>
              <w:t>song 1</w:t>
            </w:r>
          </w:p>
        </w:tc>
      </w:tr>
      <w:tr w:rsidR="00556DA6" w:rsidRPr="00003641" w14:paraId="6358BD20" w14:textId="77777777" w:rsidTr="004A1A63">
        <w:tc>
          <w:tcPr>
            <w:tcW w:w="570" w:type="dxa"/>
            <w:shd w:val="clear" w:color="auto" w:fill="auto"/>
          </w:tcPr>
          <w:p w14:paraId="3987CAB2" w14:textId="77777777" w:rsidR="00556DA6" w:rsidRPr="00003641" w:rsidRDefault="00556DA6" w:rsidP="00F30F13">
            <w:pPr>
              <w:rPr>
                <w:sz w:val="22"/>
                <w:szCs w:val="22"/>
                <w:lang w:val="de-DE"/>
              </w:rPr>
            </w:pPr>
            <w:r w:rsidRPr="00003641">
              <w:rPr>
                <w:sz w:val="22"/>
                <w:szCs w:val="22"/>
                <w:lang w:val="de-DE"/>
              </w:rPr>
              <w:t>S</w:t>
            </w:r>
            <w:r w:rsidR="00F30F13" w:rsidRPr="00003641">
              <w:rPr>
                <w:sz w:val="22"/>
                <w:szCs w:val="22"/>
                <w:lang w:val="de-DE"/>
              </w:rPr>
              <w:t>8</w:t>
            </w:r>
          </w:p>
        </w:tc>
        <w:tc>
          <w:tcPr>
            <w:tcW w:w="2646" w:type="dxa"/>
            <w:shd w:val="clear" w:color="auto" w:fill="auto"/>
          </w:tcPr>
          <w:p w14:paraId="2977D65F" w14:textId="77777777" w:rsidR="00556DA6" w:rsidRPr="00003641" w:rsidRDefault="00556DA6" w:rsidP="008522FB">
            <w:pPr>
              <w:rPr>
                <w:sz w:val="22"/>
                <w:szCs w:val="22"/>
                <w:lang w:val="de-DE"/>
              </w:rPr>
            </w:pPr>
            <w:r w:rsidRPr="00003641">
              <w:rPr>
                <w:sz w:val="22"/>
                <w:szCs w:val="22"/>
                <w:lang w:val="de-DE"/>
              </w:rPr>
              <w:t xml:space="preserve">[Tier] ist müd und alt. </w:t>
            </w:r>
          </w:p>
        </w:tc>
        <w:tc>
          <w:tcPr>
            <w:tcW w:w="3793" w:type="dxa"/>
            <w:shd w:val="clear" w:color="auto" w:fill="auto"/>
          </w:tcPr>
          <w:p w14:paraId="7567CDD4" w14:textId="77777777" w:rsidR="00556DA6" w:rsidRPr="00003641" w:rsidRDefault="00556DA6" w:rsidP="00C73E63">
            <w:pPr>
              <w:rPr>
                <w:sz w:val="22"/>
                <w:szCs w:val="22"/>
              </w:rPr>
            </w:pPr>
            <w:r w:rsidRPr="00003641">
              <w:rPr>
                <w:sz w:val="22"/>
                <w:szCs w:val="22"/>
              </w:rPr>
              <w:t>[Animal] is tired and old.</w:t>
            </w:r>
          </w:p>
        </w:tc>
        <w:tc>
          <w:tcPr>
            <w:tcW w:w="1037" w:type="dxa"/>
            <w:shd w:val="clear" w:color="auto" w:fill="auto"/>
          </w:tcPr>
          <w:p w14:paraId="2A503D9F" w14:textId="77777777" w:rsidR="00556DA6" w:rsidRPr="00003641" w:rsidRDefault="00556DA6" w:rsidP="00C73E63">
            <w:pPr>
              <w:rPr>
                <w:sz w:val="22"/>
                <w:szCs w:val="22"/>
              </w:rPr>
            </w:pPr>
            <w:r w:rsidRPr="00003641">
              <w:rPr>
                <w:sz w:val="22"/>
                <w:szCs w:val="22"/>
              </w:rPr>
              <w:t>song 1</w:t>
            </w:r>
          </w:p>
        </w:tc>
      </w:tr>
      <w:tr w:rsidR="009221D8" w:rsidRPr="00003641" w14:paraId="630EDD62" w14:textId="77777777" w:rsidTr="004A1A63">
        <w:tc>
          <w:tcPr>
            <w:tcW w:w="570" w:type="dxa"/>
            <w:shd w:val="clear" w:color="auto" w:fill="auto"/>
          </w:tcPr>
          <w:p w14:paraId="5E5C4F96" w14:textId="77777777" w:rsidR="009221D8" w:rsidRPr="00003641" w:rsidRDefault="009221D8" w:rsidP="0019379F">
            <w:pPr>
              <w:rPr>
                <w:sz w:val="22"/>
                <w:szCs w:val="22"/>
                <w:lang w:val="de-DE"/>
              </w:rPr>
            </w:pPr>
            <w:r w:rsidRPr="00003641">
              <w:rPr>
                <w:sz w:val="22"/>
                <w:szCs w:val="22"/>
                <w:lang w:val="de-DE"/>
              </w:rPr>
              <w:t>S</w:t>
            </w:r>
            <w:r w:rsidR="0019379F" w:rsidRPr="00003641">
              <w:rPr>
                <w:sz w:val="22"/>
                <w:szCs w:val="22"/>
                <w:lang w:val="de-DE"/>
              </w:rPr>
              <w:t>9</w:t>
            </w:r>
          </w:p>
        </w:tc>
        <w:tc>
          <w:tcPr>
            <w:tcW w:w="2646" w:type="dxa"/>
            <w:shd w:val="clear" w:color="auto" w:fill="auto"/>
          </w:tcPr>
          <w:p w14:paraId="16661AF7" w14:textId="77777777" w:rsidR="00B11476" w:rsidRPr="00003641" w:rsidRDefault="009221D8" w:rsidP="00162D86">
            <w:pPr>
              <w:rPr>
                <w:sz w:val="22"/>
                <w:szCs w:val="22"/>
                <w:lang w:val="de-DE"/>
              </w:rPr>
            </w:pPr>
            <w:r w:rsidRPr="00003641">
              <w:rPr>
                <w:sz w:val="22"/>
                <w:szCs w:val="22"/>
                <w:lang w:val="de-DE"/>
              </w:rPr>
              <w:t xml:space="preserve">Ich bin hungrig. </w:t>
            </w:r>
          </w:p>
        </w:tc>
        <w:tc>
          <w:tcPr>
            <w:tcW w:w="3793" w:type="dxa"/>
            <w:shd w:val="clear" w:color="auto" w:fill="auto"/>
          </w:tcPr>
          <w:p w14:paraId="662537AA" w14:textId="77777777" w:rsidR="009221D8" w:rsidRPr="00003641" w:rsidRDefault="009221D8" w:rsidP="00162D86">
            <w:pPr>
              <w:rPr>
                <w:sz w:val="22"/>
                <w:szCs w:val="22"/>
              </w:rPr>
            </w:pPr>
            <w:r w:rsidRPr="00003641">
              <w:rPr>
                <w:sz w:val="22"/>
                <w:szCs w:val="22"/>
              </w:rPr>
              <w:t>I am hungry.</w:t>
            </w:r>
          </w:p>
        </w:tc>
        <w:tc>
          <w:tcPr>
            <w:tcW w:w="1037" w:type="dxa"/>
            <w:shd w:val="clear" w:color="auto" w:fill="auto"/>
          </w:tcPr>
          <w:p w14:paraId="3CD56EF7" w14:textId="77777777" w:rsidR="009221D8" w:rsidRPr="00003641" w:rsidRDefault="009221D8" w:rsidP="00A1536F">
            <w:pPr>
              <w:rPr>
                <w:sz w:val="22"/>
                <w:szCs w:val="22"/>
                <w:lang w:val="de-DE"/>
              </w:rPr>
            </w:pPr>
            <w:r w:rsidRPr="00003641">
              <w:rPr>
                <w:sz w:val="22"/>
                <w:szCs w:val="22"/>
                <w:lang w:val="de-DE"/>
              </w:rPr>
              <w:t>song 2</w:t>
            </w:r>
          </w:p>
        </w:tc>
      </w:tr>
      <w:tr w:rsidR="00B11476" w:rsidRPr="00003641" w14:paraId="610547E9" w14:textId="77777777" w:rsidTr="004A1A63">
        <w:tc>
          <w:tcPr>
            <w:tcW w:w="570" w:type="dxa"/>
            <w:shd w:val="clear" w:color="auto" w:fill="auto"/>
          </w:tcPr>
          <w:p w14:paraId="4C4FE8C5" w14:textId="77777777" w:rsidR="00B11476" w:rsidRPr="00003641" w:rsidRDefault="00B11476" w:rsidP="0019379F">
            <w:pPr>
              <w:rPr>
                <w:sz w:val="22"/>
                <w:szCs w:val="22"/>
                <w:lang w:val="de-DE"/>
              </w:rPr>
            </w:pPr>
            <w:r w:rsidRPr="00003641">
              <w:rPr>
                <w:sz w:val="22"/>
                <w:szCs w:val="22"/>
                <w:lang w:val="de-DE"/>
              </w:rPr>
              <w:t>S1</w:t>
            </w:r>
            <w:r w:rsidR="0019379F" w:rsidRPr="00003641">
              <w:rPr>
                <w:sz w:val="22"/>
                <w:szCs w:val="22"/>
                <w:lang w:val="de-DE"/>
              </w:rPr>
              <w:t>0</w:t>
            </w:r>
          </w:p>
        </w:tc>
        <w:tc>
          <w:tcPr>
            <w:tcW w:w="2646" w:type="dxa"/>
            <w:shd w:val="clear" w:color="auto" w:fill="auto"/>
          </w:tcPr>
          <w:p w14:paraId="30A1A42F" w14:textId="77777777" w:rsidR="00B11476" w:rsidRPr="00003641" w:rsidRDefault="00B11476" w:rsidP="00830F99">
            <w:pPr>
              <w:rPr>
                <w:sz w:val="22"/>
                <w:szCs w:val="22"/>
                <w:lang w:val="de-DE"/>
              </w:rPr>
            </w:pPr>
            <w:r w:rsidRPr="00003641">
              <w:rPr>
                <w:sz w:val="22"/>
                <w:szCs w:val="22"/>
                <w:lang w:val="de-DE"/>
              </w:rPr>
              <w:t>Guten Appetit.</w:t>
            </w:r>
          </w:p>
        </w:tc>
        <w:tc>
          <w:tcPr>
            <w:tcW w:w="3793" w:type="dxa"/>
            <w:shd w:val="clear" w:color="auto" w:fill="auto"/>
          </w:tcPr>
          <w:p w14:paraId="44247804" w14:textId="77777777" w:rsidR="00B11476" w:rsidRPr="00003641" w:rsidRDefault="00B11476" w:rsidP="00B11476">
            <w:pPr>
              <w:rPr>
                <w:sz w:val="22"/>
                <w:szCs w:val="22"/>
              </w:rPr>
            </w:pPr>
            <w:r w:rsidRPr="00003641">
              <w:rPr>
                <w:sz w:val="22"/>
                <w:szCs w:val="22"/>
              </w:rPr>
              <w:t>Enjoy your meal.</w:t>
            </w:r>
          </w:p>
        </w:tc>
        <w:tc>
          <w:tcPr>
            <w:tcW w:w="1037" w:type="dxa"/>
            <w:shd w:val="clear" w:color="auto" w:fill="auto"/>
          </w:tcPr>
          <w:p w14:paraId="461CFC3B" w14:textId="77777777" w:rsidR="00B11476" w:rsidRPr="00003641" w:rsidRDefault="00B11476" w:rsidP="00830F99">
            <w:pPr>
              <w:rPr>
                <w:sz w:val="22"/>
                <w:szCs w:val="22"/>
                <w:lang w:val="de-DE"/>
              </w:rPr>
            </w:pPr>
            <w:r w:rsidRPr="00003641">
              <w:rPr>
                <w:sz w:val="22"/>
                <w:szCs w:val="22"/>
                <w:lang w:val="de-DE"/>
              </w:rPr>
              <w:t>song 2</w:t>
            </w:r>
          </w:p>
        </w:tc>
      </w:tr>
      <w:tr w:rsidR="0019379F" w:rsidRPr="00003641" w14:paraId="1C82339A" w14:textId="77777777" w:rsidTr="004A1A63">
        <w:tc>
          <w:tcPr>
            <w:tcW w:w="570" w:type="dxa"/>
            <w:shd w:val="clear" w:color="auto" w:fill="auto"/>
          </w:tcPr>
          <w:p w14:paraId="22A4A5BD" w14:textId="77777777" w:rsidR="0019379F" w:rsidRPr="00003641" w:rsidRDefault="0019379F" w:rsidP="0019379F">
            <w:pPr>
              <w:rPr>
                <w:sz w:val="22"/>
                <w:szCs w:val="22"/>
                <w:lang w:val="de-DE"/>
              </w:rPr>
            </w:pPr>
            <w:r w:rsidRPr="00003641">
              <w:rPr>
                <w:sz w:val="22"/>
                <w:szCs w:val="22"/>
                <w:lang w:val="de-DE"/>
              </w:rPr>
              <w:t>S11</w:t>
            </w:r>
          </w:p>
        </w:tc>
        <w:tc>
          <w:tcPr>
            <w:tcW w:w="2646" w:type="dxa"/>
            <w:shd w:val="clear" w:color="auto" w:fill="auto"/>
          </w:tcPr>
          <w:p w14:paraId="21771350" w14:textId="77777777" w:rsidR="0019379F" w:rsidRPr="00003641" w:rsidRDefault="0019379F" w:rsidP="0019379F">
            <w:pPr>
              <w:rPr>
                <w:sz w:val="22"/>
                <w:szCs w:val="22"/>
                <w:lang w:val="de-DE"/>
              </w:rPr>
            </w:pPr>
            <w:r w:rsidRPr="00003641">
              <w:rPr>
                <w:sz w:val="22"/>
                <w:szCs w:val="22"/>
                <w:lang w:val="de-DE"/>
              </w:rPr>
              <w:t xml:space="preserve">Ich bin durstig. </w:t>
            </w:r>
          </w:p>
        </w:tc>
        <w:tc>
          <w:tcPr>
            <w:tcW w:w="3793" w:type="dxa"/>
            <w:shd w:val="clear" w:color="auto" w:fill="auto"/>
          </w:tcPr>
          <w:p w14:paraId="702C9AC2" w14:textId="77777777" w:rsidR="0019379F" w:rsidRPr="00003641" w:rsidRDefault="0019379F" w:rsidP="00626676">
            <w:pPr>
              <w:rPr>
                <w:sz w:val="22"/>
                <w:szCs w:val="22"/>
              </w:rPr>
            </w:pPr>
            <w:r w:rsidRPr="00003641">
              <w:rPr>
                <w:sz w:val="22"/>
                <w:szCs w:val="22"/>
              </w:rPr>
              <w:t xml:space="preserve">I am thirsty. </w:t>
            </w:r>
          </w:p>
        </w:tc>
        <w:tc>
          <w:tcPr>
            <w:tcW w:w="1037" w:type="dxa"/>
            <w:shd w:val="clear" w:color="auto" w:fill="auto"/>
          </w:tcPr>
          <w:p w14:paraId="7A39F53E" w14:textId="77777777" w:rsidR="0019379F" w:rsidRPr="00003641" w:rsidRDefault="0019379F" w:rsidP="0019379F">
            <w:pPr>
              <w:rPr>
                <w:sz w:val="22"/>
                <w:szCs w:val="22"/>
                <w:lang w:val="de-DE"/>
              </w:rPr>
            </w:pPr>
            <w:r w:rsidRPr="00003641">
              <w:rPr>
                <w:sz w:val="22"/>
                <w:szCs w:val="22"/>
                <w:lang w:val="de-DE"/>
              </w:rPr>
              <w:t>song 2</w:t>
            </w:r>
          </w:p>
        </w:tc>
      </w:tr>
    </w:tbl>
    <w:p w14:paraId="4A0259F6" w14:textId="77777777" w:rsidR="00556DA6" w:rsidRPr="00003641" w:rsidRDefault="00556DA6" w:rsidP="00556DA6">
      <w:pPr>
        <w:jc w:val="both"/>
      </w:pPr>
    </w:p>
    <w:p w14:paraId="574202FD" w14:textId="77777777" w:rsidR="00556DA6" w:rsidRPr="00003641" w:rsidRDefault="00556DA6" w:rsidP="00556DA6">
      <w:pPr>
        <w:jc w:val="both"/>
      </w:pPr>
      <w:r w:rsidRPr="00003641">
        <w:t xml:space="preserve">Table </w:t>
      </w:r>
      <w:r w:rsidR="00626676" w:rsidRPr="00003641">
        <w:t>3</w:t>
      </w:r>
      <w:r w:rsidRPr="00003641">
        <w:t xml:space="preserve">: Key sentence structures </w:t>
      </w:r>
      <w:r w:rsidR="008522FB" w:rsidRPr="00003641">
        <w:t xml:space="preserve">used in the project about </w:t>
      </w:r>
      <w:r w:rsidRPr="00003641">
        <w:t xml:space="preserve">the </w:t>
      </w:r>
      <w:r w:rsidRPr="00003641">
        <w:rPr>
          <w:i/>
        </w:rPr>
        <w:t xml:space="preserve">Die Bremer </w:t>
      </w:r>
      <w:proofErr w:type="spellStart"/>
      <w:r w:rsidRPr="00003641">
        <w:rPr>
          <w:i/>
        </w:rPr>
        <w:t>Stadtmusikanten</w:t>
      </w:r>
      <w:proofErr w:type="spellEnd"/>
      <w:r w:rsidRPr="00003641">
        <w:t>.</w:t>
      </w:r>
    </w:p>
    <w:p w14:paraId="1A798ED6" w14:textId="77777777" w:rsidR="00556DA6" w:rsidRPr="00003641" w:rsidRDefault="00556DA6" w:rsidP="00556DA6"/>
    <w:p w14:paraId="446962F0" w14:textId="77777777" w:rsidR="00E858BB" w:rsidRPr="00003641" w:rsidRDefault="00BA16A2" w:rsidP="00EF3DAA">
      <w:pPr>
        <w:jc w:val="both"/>
      </w:pPr>
      <w:r w:rsidRPr="00003641">
        <w:t xml:space="preserve">Songs 2 and 3 </w:t>
      </w:r>
      <w:r w:rsidR="00626676" w:rsidRPr="00003641">
        <w:t>had few if any repetitions</w:t>
      </w:r>
      <w:r w:rsidR="00162D86" w:rsidRPr="00003641">
        <w:t xml:space="preserve">. The texts </w:t>
      </w:r>
      <w:r w:rsidRPr="00003641">
        <w:t>include</w:t>
      </w:r>
      <w:r w:rsidR="00626676" w:rsidRPr="00003641">
        <w:t>d</w:t>
      </w:r>
      <w:r w:rsidRPr="00003641">
        <w:t xml:space="preserve"> </w:t>
      </w:r>
      <w:r w:rsidR="0010588C" w:rsidRPr="00003641">
        <w:t>lexical items</w:t>
      </w:r>
      <w:r w:rsidRPr="00003641">
        <w:t xml:space="preserve"> related to </w:t>
      </w:r>
      <w:r w:rsidR="00392E62" w:rsidRPr="00003641">
        <w:t>animals, robbers and food and drinks</w:t>
      </w:r>
      <w:r w:rsidR="009221D8" w:rsidRPr="00003641">
        <w:t>.</w:t>
      </w:r>
      <w:r w:rsidR="00392E62" w:rsidRPr="00003641">
        <w:t xml:space="preserve"> </w:t>
      </w:r>
      <w:r w:rsidR="00E858BB" w:rsidRPr="00003641">
        <w:t xml:space="preserve">The initial interviews with the teacher and </w:t>
      </w:r>
      <w:r w:rsidR="004A1A63" w:rsidRPr="00003641">
        <w:t>children revealed that the six</w:t>
      </w:r>
      <w:r w:rsidR="00E858BB" w:rsidRPr="00003641">
        <w:t xml:space="preserve"> </w:t>
      </w:r>
      <w:r w:rsidR="0010588C" w:rsidRPr="00003641">
        <w:t>children</w:t>
      </w:r>
      <w:r w:rsidR="00E858BB" w:rsidRPr="00003641">
        <w:t xml:space="preserve"> were</w:t>
      </w:r>
      <w:r w:rsidR="0010588C" w:rsidRPr="00003641">
        <w:t xml:space="preserve"> un</w:t>
      </w:r>
      <w:r w:rsidR="00E858BB" w:rsidRPr="00003641">
        <w:t xml:space="preserve">familiar with the tale. </w:t>
      </w:r>
    </w:p>
    <w:p w14:paraId="1A0557B3" w14:textId="77777777" w:rsidR="00D02C46" w:rsidRPr="00003641" w:rsidRDefault="003011CA" w:rsidP="004A1A63">
      <w:pPr>
        <w:ind w:firstLine="397"/>
        <w:jc w:val="both"/>
      </w:pPr>
      <w:r w:rsidRPr="00003641">
        <w:t>In the first lesson</w:t>
      </w:r>
      <w:r w:rsidR="004A1A63" w:rsidRPr="00003641">
        <w:t>,</w:t>
      </w:r>
      <w:r w:rsidRPr="00003641">
        <w:t xml:space="preserve"> </w:t>
      </w:r>
      <w:r w:rsidR="00CC4393" w:rsidRPr="00003641">
        <w:t xml:space="preserve">Ms </w:t>
      </w:r>
      <w:r w:rsidRPr="00003641">
        <w:t>Schmitt</w:t>
      </w:r>
      <w:r w:rsidR="00CC4393" w:rsidRPr="00003641">
        <w:t xml:space="preserve"> introduced some key vocabulary prior to the storytelling. She used the poem to </w:t>
      </w:r>
      <w:r w:rsidRPr="00003641">
        <w:t xml:space="preserve">familiarise the class with the </w:t>
      </w:r>
      <w:r w:rsidR="00CC4393" w:rsidRPr="00003641">
        <w:t xml:space="preserve">names of the </w:t>
      </w:r>
      <w:r w:rsidRPr="00003641">
        <w:t>four animals,</w:t>
      </w:r>
      <w:r w:rsidR="008D4F19" w:rsidRPr="00003641">
        <w:t xml:space="preserve"> </w:t>
      </w:r>
      <w:r w:rsidRPr="00003641">
        <w:t>showed Bremen on a map</w:t>
      </w:r>
      <w:r w:rsidR="00162D86" w:rsidRPr="00003641">
        <w:t xml:space="preserve">, </w:t>
      </w:r>
      <w:r w:rsidRPr="00003641">
        <w:t xml:space="preserve">drew on analogy to explain the word </w:t>
      </w:r>
      <w:proofErr w:type="spellStart"/>
      <w:r w:rsidRPr="00003641">
        <w:rPr>
          <w:i/>
        </w:rPr>
        <w:t>Stadt</w:t>
      </w:r>
      <w:proofErr w:type="spellEnd"/>
      <w:r w:rsidR="00162D86" w:rsidRPr="00003641">
        <w:t xml:space="preserve"> (town) and asked for one translation. </w:t>
      </w:r>
      <w:r w:rsidR="00075F18" w:rsidRPr="00003641">
        <w:t xml:space="preserve">During the </w:t>
      </w:r>
      <w:r w:rsidR="002F1AAE" w:rsidRPr="00003641">
        <w:t>narration of the tale</w:t>
      </w:r>
      <w:r w:rsidR="004A1A63" w:rsidRPr="00003641">
        <w:t>,</w:t>
      </w:r>
      <w:r w:rsidR="002F1AAE" w:rsidRPr="00003641">
        <w:t xml:space="preserve"> </w:t>
      </w:r>
      <w:r w:rsidR="00CC4393" w:rsidRPr="00003641">
        <w:t>she</w:t>
      </w:r>
      <w:r w:rsidR="006A07E4" w:rsidRPr="00003641">
        <w:t xml:space="preserve"> </w:t>
      </w:r>
      <w:r w:rsidR="00EF3DAA" w:rsidRPr="00003641">
        <w:t xml:space="preserve">used the same techniques as in the </w:t>
      </w:r>
      <w:r w:rsidR="004A1A63" w:rsidRPr="00003641">
        <w:rPr>
          <w:i/>
        </w:rPr>
        <w:t xml:space="preserve">Grouchy </w:t>
      </w:r>
      <w:r w:rsidR="005640C0" w:rsidRPr="00003641">
        <w:rPr>
          <w:i/>
        </w:rPr>
        <w:t>L</w:t>
      </w:r>
      <w:r w:rsidR="00EF3DAA" w:rsidRPr="00003641">
        <w:rPr>
          <w:i/>
        </w:rPr>
        <w:t>ady</w:t>
      </w:r>
      <w:r w:rsidR="004A1A63" w:rsidRPr="00003641">
        <w:rPr>
          <w:i/>
        </w:rPr>
        <w:t>bug</w:t>
      </w:r>
      <w:r w:rsidR="00CE5B9A" w:rsidRPr="00003641">
        <w:t xml:space="preserve"> </w:t>
      </w:r>
      <w:r w:rsidR="00EF3DAA" w:rsidRPr="00003641">
        <w:t xml:space="preserve">story to </w:t>
      </w:r>
      <w:r w:rsidR="00D22DA6" w:rsidRPr="00003641">
        <w:t xml:space="preserve">make the language comprehensible </w:t>
      </w:r>
      <w:r w:rsidR="00EF3DAA" w:rsidRPr="00003641">
        <w:t>(</w:t>
      </w:r>
      <w:r w:rsidR="00D22DA6" w:rsidRPr="00003641">
        <w:t xml:space="preserve">e.g. </w:t>
      </w:r>
      <w:r w:rsidR="0064012B" w:rsidRPr="00003641">
        <w:t xml:space="preserve">voice </w:t>
      </w:r>
      <w:r w:rsidR="00DD6CB9" w:rsidRPr="00003641">
        <w:t>modulation</w:t>
      </w:r>
      <w:r w:rsidR="005D7F3F" w:rsidRPr="00003641">
        <w:t xml:space="preserve">, </w:t>
      </w:r>
      <w:r w:rsidR="00EF3DAA" w:rsidRPr="00003641">
        <w:t>use of gestures and mime)</w:t>
      </w:r>
      <w:r w:rsidR="00DD6CB9" w:rsidRPr="00003641">
        <w:t xml:space="preserve">. </w:t>
      </w:r>
      <w:r w:rsidR="002F1AAE" w:rsidRPr="00003641">
        <w:t xml:space="preserve">In addition, </w:t>
      </w:r>
      <w:r w:rsidR="004A1A63" w:rsidRPr="00003641">
        <w:t>she used five</w:t>
      </w:r>
      <w:r w:rsidR="00932A97" w:rsidRPr="00003641">
        <w:t xml:space="preserve"> pictures and </w:t>
      </w:r>
      <w:r w:rsidR="008D3787" w:rsidRPr="00003641">
        <w:t>focussed the children’s attention on difficult words by repeating or paraphrasing them</w:t>
      </w:r>
      <w:r w:rsidR="008D4F19" w:rsidRPr="00003641">
        <w:t>. S</w:t>
      </w:r>
      <w:r w:rsidR="002F1AAE" w:rsidRPr="00003641">
        <w:t xml:space="preserve">he </w:t>
      </w:r>
      <w:r w:rsidR="005F2037" w:rsidRPr="00003641">
        <w:t xml:space="preserve">facilitated </w:t>
      </w:r>
      <w:r w:rsidR="008D3787" w:rsidRPr="00003641">
        <w:t>guess</w:t>
      </w:r>
      <w:r w:rsidR="005F2037" w:rsidRPr="00003641">
        <w:t xml:space="preserve">ing </w:t>
      </w:r>
      <w:r w:rsidR="00D02C46" w:rsidRPr="00003641">
        <w:t>as</w:t>
      </w:r>
      <w:r w:rsidR="000557EE" w:rsidRPr="00003641">
        <w:t xml:space="preserve"> </w:t>
      </w:r>
      <w:r w:rsidR="008D4F19" w:rsidRPr="00003641">
        <w:t>shown</w:t>
      </w:r>
      <w:r w:rsidR="00D02C46" w:rsidRPr="00003641">
        <w:t xml:space="preserve"> below</w:t>
      </w:r>
      <w:r w:rsidR="000557EE" w:rsidRPr="00003641">
        <w:t>:</w:t>
      </w:r>
    </w:p>
    <w:p w14:paraId="5A021E94" w14:textId="77777777" w:rsidR="00392E62" w:rsidRPr="00003641" w:rsidRDefault="00392E62" w:rsidP="00D02C46">
      <w:pPr>
        <w:ind w:left="360"/>
        <w:jc w:val="both"/>
        <w:rPr>
          <w:i/>
        </w:rPr>
      </w:pPr>
    </w:p>
    <w:p w14:paraId="1E5C0895" w14:textId="77777777" w:rsidR="008D3787" w:rsidRPr="00003641" w:rsidRDefault="00CC5834" w:rsidP="00D02C46">
      <w:pPr>
        <w:ind w:left="360"/>
        <w:jc w:val="both"/>
        <w:rPr>
          <w:sz w:val="22"/>
          <w:szCs w:val="22"/>
        </w:rPr>
      </w:pPr>
      <w:r w:rsidRPr="00003641">
        <w:rPr>
          <w:sz w:val="22"/>
          <w:szCs w:val="22"/>
          <w:lang w:val="de-DE"/>
        </w:rPr>
        <w:t>Da sagte der Bauer: ‘</w:t>
      </w:r>
      <w:r w:rsidR="00D02C46" w:rsidRPr="00003641">
        <w:rPr>
          <w:sz w:val="22"/>
          <w:szCs w:val="22"/>
          <w:lang w:val="de-DE"/>
        </w:rPr>
        <w:t xml:space="preserve">Geh, geh weg! </w:t>
      </w:r>
      <w:proofErr w:type="spellStart"/>
      <w:r w:rsidR="00D02C46" w:rsidRPr="00003641">
        <w:rPr>
          <w:sz w:val="22"/>
          <w:szCs w:val="22"/>
        </w:rPr>
        <w:t>Weggehen</w:t>
      </w:r>
      <w:proofErr w:type="spellEnd"/>
      <w:r w:rsidR="00D02C46" w:rsidRPr="00003641">
        <w:rPr>
          <w:sz w:val="22"/>
          <w:szCs w:val="22"/>
        </w:rPr>
        <w:t xml:space="preserve">!’ </w:t>
      </w:r>
      <w:r w:rsidR="005F2037" w:rsidRPr="00003641">
        <w:rPr>
          <w:sz w:val="22"/>
          <w:szCs w:val="22"/>
        </w:rPr>
        <w:t>(</w:t>
      </w:r>
      <w:proofErr w:type="gramStart"/>
      <w:r w:rsidR="004A1A63" w:rsidRPr="00003641">
        <w:rPr>
          <w:i/>
          <w:sz w:val="22"/>
          <w:szCs w:val="22"/>
        </w:rPr>
        <w:t>making</w:t>
      </w:r>
      <w:proofErr w:type="gramEnd"/>
      <w:r w:rsidR="005640C0" w:rsidRPr="00003641">
        <w:rPr>
          <w:i/>
          <w:sz w:val="22"/>
          <w:szCs w:val="22"/>
        </w:rPr>
        <w:t xml:space="preserve"> the gesture of chasing</w:t>
      </w:r>
      <w:r w:rsidR="005F2037" w:rsidRPr="00003641">
        <w:rPr>
          <w:sz w:val="22"/>
          <w:szCs w:val="22"/>
        </w:rPr>
        <w:t>.)</w:t>
      </w:r>
    </w:p>
    <w:p w14:paraId="4BC1F66C" w14:textId="77777777" w:rsidR="00D071F6" w:rsidRPr="00003641" w:rsidRDefault="00D02C46" w:rsidP="00D02C46">
      <w:pPr>
        <w:ind w:left="360"/>
        <w:jc w:val="both"/>
        <w:rPr>
          <w:sz w:val="22"/>
          <w:szCs w:val="22"/>
          <w:lang w:val="de-DE"/>
        </w:rPr>
      </w:pPr>
      <w:r w:rsidRPr="00003641">
        <w:rPr>
          <w:sz w:val="22"/>
          <w:szCs w:val="22"/>
        </w:rPr>
        <w:t>(</w:t>
      </w:r>
      <w:r w:rsidRPr="00003641">
        <w:rPr>
          <w:i/>
          <w:sz w:val="22"/>
          <w:szCs w:val="22"/>
        </w:rPr>
        <w:t xml:space="preserve">Then the farmer said: </w:t>
      </w:r>
      <w:r w:rsidR="005640C0" w:rsidRPr="00003641">
        <w:rPr>
          <w:i/>
          <w:sz w:val="22"/>
          <w:szCs w:val="22"/>
        </w:rPr>
        <w:t>‘</w:t>
      </w:r>
      <w:r w:rsidRPr="00003641">
        <w:rPr>
          <w:i/>
          <w:sz w:val="22"/>
          <w:szCs w:val="22"/>
        </w:rPr>
        <w:t xml:space="preserve">Go, go away! </w:t>
      </w:r>
      <w:r w:rsidRPr="00003641">
        <w:rPr>
          <w:i/>
          <w:sz w:val="22"/>
          <w:szCs w:val="22"/>
          <w:lang w:val="de-DE"/>
        </w:rPr>
        <w:t>Go away!</w:t>
      </w:r>
      <w:r w:rsidR="005640C0" w:rsidRPr="00003641">
        <w:rPr>
          <w:i/>
          <w:sz w:val="22"/>
          <w:szCs w:val="22"/>
          <w:lang w:val="de-DE"/>
        </w:rPr>
        <w:t>’</w:t>
      </w:r>
      <w:r w:rsidRPr="00003641">
        <w:rPr>
          <w:sz w:val="22"/>
          <w:szCs w:val="22"/>
          <w:lang w:val="de-DE"/>
        </w:rPr>
        <w:t>)</w:t>
      </w:r>
    </w:p>
    <w:p w14:paraId="6B177336" w14:textId="77777777" w:rsidR="008D3787" w:rsidRPr="00003641" w:rsidRDefault="008D3787" w:rsidP="00D02C46">
      <w:pPr>
        <w:ind w:left="360"/>
        <w:jc w:val="both"/>
        <w:rPr>
          <w:sz w:val="22"/>
          <w:szCs w:val="22"/>
          <w:lang w:val="de-DE"/>
        </w:rPr>
      </w:pPr>
    </w:p>
    <w:p w14:paraId="7DABC09F" w14:textId="77777777" w:rsidR="008D3787" w:rsidRPr="00003641" w:rsidRDefault="00871421" w:rsidP="00D02C46">
      <w:pPr>
        <w:ind w:left="360"/>
        <w:rPr>
          <w:sz w:val="22"/>
          <w:szCs w:val="22"/>
        </w:rPr>
      </w:pPr>
      <w:r w:rsidRPr="00003641">
        <w:rPr>
          <w:sz w:val="22"/>
          <w:szCs w:val="22"/>
          <w:lang w:val="de-DE"/>
        </w:rPr>
        <w:t xml:space="preserve">Und sie sahen in dem Haus </w:t>
      </w:r>
      <w:r w:rsidRPr="00003641">
        <w:rPr>
          <w:b/>
          <w:sz w:val="22"/>
          <w:szCs w:val="22"/>
          <w:lang w:val="de-DE"/>
        </w:rPr>
        <w:t>R</w:t>
      </w:r>
      <w:r w:rsidR="00D02C46" w:rsidRPr="00003641">
        <w:rPr>
          <w:b/>
          <w:sz w:val="22"/>
          <w:szCs w:val="22"/>
          <w:lang w:val="de-DE"/>
        </w:rPr>
        <w:t>ä</w:t>
      </w:r>
      <w:r w:rsidRPr="00003641">
        <w:rPr>
          <w:b/>
          <w:sz w:val="22"/>
          <w:szCs w:val="22"/>
          <w:lang w:val="de-DE"/>
        </w:rPr>
        <w:t>uber</w:t>
      </w:r>
      <w:r w:rsidRPr="00003641">
        <w:rPr>
          <w:sz w:val="22"/>
          <w:szCs w:val="22"/>
          <w:lang w:val="de-DE"/>
        </w:rPr>
        <w:t xml:space="preserve"> (</w:t>
      </w:r>
      <w:r w:rsidR="005F2037" w:rsidRPr="00003641">
        <w:rPr>
          <w:i/>
          <w:sz w:val="22"/>
          <w:szCs w:val="22"/>
          <w:lang w:val="de-DE"/>
        </w:rPr>
        <w:t xml:space="preserve">word </w:t>
      </w:r>
      <w:r w:rsidRPr="00003641">
        <w:rPr>
          <w:i/>
          <w:sz w:val="22"/>
          <w:szCs w:val="22"/>
          <w:lang w:val="de-DE"/>
        </w:rPr>
        <w:t>emphasised</w:t>
      </w:r>
      <w:r w:rsidRPr="00003641">
        <w:rPr>
          <w:sz w:val="22"/>
          <w:szCs w:val="22"/>
          <w:lang w:val="de-DE"/>
        </w:rPr>
        <w:t xml:space="preserve">) sitzen. </w:t>
      </w:r>
      <w:proofErr w:type="spellStart"/>
      <w:r w:rsidRPr="00003641">
        <w:rPr>
          <w:sz w:val="22"/>
          <w:szCs w:val="22"/>
        </w:rPr>
        <w:t>R</w:t>
      </w:r>
      <w:r w:rsidR="00D02C46" w:rsidRPr="00003641">
        <w:rPr>
          <w:sz w:val="22"/>
          <w:szCs w:val="22"/>
        </w:rPr>
        <w:t>ä</w:t>
      </w:r>
      <w:r w:rsidRPr="00003641">
        <w:rPr>
          <w:sz w:val="22"/>
          <w:szCs w:val="22"/>
        </w:rPr>
        <w:t>uber</w:t>
      </w:r>
      <w:proofErr w:type="spellEnd"/>
      <w:r w:rsidRPr="00003641">
        <w:rPr>
          <w:i/>
          <w:sz w:val="22"/>
          <w:szCs w:val="22"/>
        </w:rPr>
        <w:t xml:space="preserve">. </w:t>
      </w:r>
      <w:proofErr w:type="spellStart"/>
      <w:r w:rsidRPr="00003641">
        <w:rPr>
          <w:sz w:val="22"/>
          <w:szCs w:val="22"/>
        </w:rPr>
        <w:t>Dunkle</w:t>
      </w:r>
      <w:proofErr w:type="spellEnd"/>
      <w:r w:rsidRPr="00003641">
        <w:rPr>
          <w:sz w:val="22"/>
          <w:szCs w:val="22"/>
        </w:rPr>
        <w:t xml:space="preserve"> Gestalten</w:t>
      </w:r>
      <w:r w:rsidR="005640C0" w:rsidRPr="00003641">
        <w:rPr>
          <w:sz w:val="22"/>
          <w:szCs w:val="22"/>
        </w:rPr>
        <w:t>.</w:t>
      </w:r>
      <w:r w:rsidRPr="00003641">
        <w:rPr>
          <w:sz w:val="22"/>
          <w:szCs w:val="22"/>
        </w:rPr>
        <w:t xml:space="preserve"> </w:t>
      </w:r>
      <w:r w:rsidR="005640C0" w:rsidRPr="00003641">
        <w:rPr>
          <w:sz w:val="22"/>
          <w:szCs w:val="22"/>
        </w:rPr>
        <w:t>(</w:t>
      </w:r>
      <w:proofErr w:type="gramStart"/>
      <w:r w:rsidR="004A1A63" w:rsidRPr="00003641">
        <w:rPr>
          <w:i/>
          <w:sz w:val="22"/>
          <w:szCs w:val="22"/>
        </w:rPr>
        <w:t>pulling</w:t>
      </w:r>
      <w:proofErr w:type="gramEnd"/>
      <w:r w:rsidR="00D02C46" w:rsidRPr="00003641">
        <w:rPr>
          <w:i/>
          <w:sz w:val="22"/>
          <w:szCs w:val="22"/>
        </w:rPr>
        <w:t xml:space="preserve"> a face</w:t>
      </w:r>
      <w:r w:rsidR="005F2037" w:rsidRPr="00003641">
        <w:rPr>
          <w:i/>
          <w:sz w:val="22"/>
          <w:szCs w:val="22"/>
        </w:rPr>
        <w:t xml:space="preserve"> and </w:t>
      </w:r>
      <w:r w:rsidR="004A1A63" w:rsidRPr="00003641">
        <w:rPr>
          <w:i/>
          <w:sz w:val="22"/>
          <w:szCs w:val="22"/>
        </w:rPr>
        <w:t>pointing</w:t>
      </w:r>
      <w:r w:rsidR="00D02C46" w:rsidRPr="00003641">
        <w:rPr>
          <w:i/>
          <w:sz w:val="22"/>
          <w:szCs w:val="22"/>
        </w:rPr>
        <w:t xml:space="preserve"> to the picture</w:t>
      </w:r>
      <w:r w:rsidRPr="00003641">
        <w:rPr>
          <w:sz w:val="22"/>
          <w:szCs w:val="22"/>
        </w:rPr>
        <w:t>).</w:t>
      </w:r>
      <w:r w:rsidR="000557EE" w:rsidRPr="00003641">
        <w:rPr>
          <w:sz w:val="22"/>
          <w:szCs w:val="22"/>
        </w:rPr>
        <w:t xml:space="preserve"> </w:t>
      </w:r>
    </w:p>
    <w:p w14:paraId="41098414" w14:textId="77777777" w:rsidR="00D02C46" w:rsidRPr="00003641" w:rsidRDefault="00D02C46" w:rsidP="00D02C46">
      <w:pPr>
        <w:ind w:left="360"/>
        <w:rPr>
          <w:sz w:val="22"/>
          <w:szCs w:val="22"/>
        </w:rPr>
      </w:pPr>
      <w:r w:rsidRPr="00003641">
        <w:rPr>
          <w:sz w:val="22"/>
          <w:szCs w:val="22"/>
        </w:rPr>
        <w:t>(</w:t>
      </w:r>
      <w:r w:rsidRPr="00003641">
        <w:rPr>
          <w:i/>
          <w:sz w:val="22"/>
          <w:szCs w:val="22"/>
        </w:rPr>
        <w:t>And they saw robbers in the house. Robbers. Dark figures</w:t>
      </w:r>
      <w:r w:rsidRPr="00003641">
        <w:rPr>
          <w:sz w:val="22"/>
          <w:szCs w:val="22"/>
        </w:rPr>
        <w:t xml:space="preserve">.)   </w:t>
      </w:r>
    </w:p>
    <w:p w14:paraId="251CD7E5" w14:textId="77777777" w:rsidR="00D071F6" w:rsidRPr="00003641" w:rsidRDefault="00D071F6" w:rsidP="00EF3DAA">
      <w:pPr>
        <w:jc w:val="both"/>
      </w:pPr>
    </w:p>
    <w:p w14:paraId="5E9343DB" w14:textId="77777777" w:rsidR="004A1A63" w:rsidRPr="00003641" w:rsidRDefault="004A1A63" w:rsidP="00EF3DAA">
      <w:pPr>
        <w:jc w:val="both"/>
      </w:pPr>
    </w:p>
    <w:p w14:paraId="529F1654" w14:textId="77777777" w:rsidR="00CD6FAA" w:rsidRPr="00003641" w:rsidRDefault="00D1303A" w:rsidP="00EF3DAA">
      <w:pPr>
        <w:jc w:val="both"/>
      </w:pPr>
      <w:r w:rsidRPr="00003641">
        <w:t xml:space="preserve">The children’s behaviour </w:t>
      </w:r>
      <w:r w:rsidR="004A1A63" w:rsidRPr="00003641">
        <w:t>during the seven</w:t>
      </w:r>
      <w:r w:rsidR="00D22DA6" w:rsidRPr="00003641">
        <w:t xml:space="preserve">-minute </w:t>
      </w:r>
      <w:r w:rsidR="00DD6CB9" w:rsidRPr="00003641">
        <w:t>storytelling</w:t>
      </w:r>
      <w:r w:rsidR="00D22DA6" w:rsidRPr="00003641">
        <w:t xml:space="preserve"> event</w:t>
      </w:r>
      <w:r w:rsidR="00DD6CB9" w:rsidRPr="00003641">
        <w:t xml:space="preserve"> </w:t>
      </w:r>
      <w:r w:rsidRPr="00003641">
        <w:t xml:space="preserve">testified </w:t>
      </w:r>
      <w:r w:rsidR="005D7F3F" w:rsidRPr="00003641">
        <w:t xml:space="preserve">to </w:t>
      </w:r>
      <w:r w:rsidRPr="00003641">
        <w:t xml:space="preserve">their engagement and understanding. </w:t>
      </w:r>
      <w:r w:rsidR="006D1514" w:rsidRPr="00003641">
        <w:t xml:space="preserve">Most sat cross-legged on the carpet and moved very little. They listened well, paid attention and </w:t>
      </w:r>
      <w:r w:rsidR="006A50BC" w:rsidRPr="00003641">
        <w:t>imitated Ms Schmitt’s gestures</w:t>
      </w:r>
      <w:r w:rsidR="006D1514" w:rsidRPr="00003641">
        <w:t xml:space="preserve">. </w:t>
      </w:r>
      <w:r w:rsidR="00DD6CB9" w:rsidRPr="00003641">
        <w:t>T</w:t>
      </w:r>
      <w:r w:rsidR="006D1514" w:rsidRPr="00003641">
        <w:t xml:space="preserve">hey </w:t>
      </w:r>
      <w:r w:rsidR="002A421C" w:rsidRPr="00003641">
        <w:t xml:space="preserve">reacted with laughter, </w:t>
      </w:r>
      <w:r w:rsidR="00DD6CB9" w:rsidRPr="00003641">
        <w:t xml:space="preserve">excitement </w:t>
      </w:r>
      <w:r w:rsidR="00316C9F" w:rsidRPr="00003641">
        <w:t>and</w:t>
      </w:r>
      <w:r w:rsidR="00BE06B9" w:rsidRPr="00003641">
        <w:t xml:space="preserve"> gestures </w:t>
      </w:r>
      <w:r w:rsidRPr="00003641">
        <w:t>of surprise</w:t>
      </w:r>
      <w:r w:rsidR="00DD6CB9" w:rsidRPr="00003641">
        <w:t xml:space="preserve"> to unexpected events in the story.</w:t>
      </w:r>
      <w:r w:rsidR="005D7F3F" w:rsidRPr="00003641">
        <w:t xml:space="preserve"> As</w:t>
      </w:r>
      <w:r w:rsidR="00D22DA6" w:rsidRPr="00003641">
        <w:t xml:space="preserve"> in the </w:t>
      </w:r>
      <w:r w:rsidR="004A1A63" w:rsidRPr="00003641">
        <w:rPr>
          <w:i/>
        </w:rPr>
        <w:t xml:space="preserve">Grouchy </w:t>
      </w:r>
      <w:r w:rsidR="005640C0" w:rsidRPr="00003641">
        <w:rPr>
          <w:i/>
        </w:rPr>
        <w:t>L</w:t>
      </w:r>
      <w:r w:rsidR="00D22DA6" w:rsidRPr="00003641">
        <w:rPr>
          <w:i/>
        </w:rPr>
        <w:t>adyb</w:t>
      </w:r>
      <w:r w:rsidR="004A1A63" w:rsidRPr="00003641">
        <w:rPr>
          <w:i/>
        </w:rPr>
        <w:t>ug</w:t>
      </w:r>
      <w:r w:rsidR="00CE5B9A" w:rsidRPr="00003641">
        <w:t xml:space="preserve"> </w:t>
      </w:r>
      <w:r w:rsidR="00D22DA6" w:rsidRPr="00003641">
        <w:t xml:space="preserve">story they applauded spontaneously at the end of the tale. </w:t>
      </w:r>
      <w:r w:rsidR="00F90B74" w:rsidRPr="00003641">
        <w:t xml:space="preserve">Next, </w:t>
      </w:r>
      <w:r w:rsidR="00DD6CB9" w:rsidRPr="00003641">
        <w:t xml:space="preserve">Ms Schmitt </w:t>
      </w:r>
      <w:r w:rsidR="00CD6FAA" w:rsidRPr="00003641">
        <w:t>revisited the poem. There was clear evidence of learning:</w:t>
      </w:r>
      <w:r w:rsidR="0047226E" w:rsidRPr="00003641">
        <w:t xml:space="preserve"> many children </w:t>
      </w:r>
      <w:r w:rsidR="00CD6FAA" w:rsidRPr="00003641">
        <w:t xml:space="preserve">recited the poem louder and quicker </w:t>
      </w:r>
      <w:r w:rsidR="002735B4" w:rsidRPr="00003641">
        <w:t>than at</w:t>
      </w:r>
      <w:r w:rsidR="00CD6FAA" w:rsidRPr="00003641">
        <w:t xml:space="preserve"> the beginning of the lesson and carried out some actions before Ms Schmitt did so. </w:t>
      </w:r>
      <w:r w:rsidR="00932A97" w:rsidRPr="00003641">
        <w:t>Ms Schmitt</w:t>
      </w:r>
      <w:r w:rsidR="00CD6FAA" w:rsidRPr="00003641">
        <w:t xml:space="preserve"> finished the lesson with song 1 which revisited the names of the animals and introduced key structures</w:t>
      </w:r>
      <w:r w:rsidR="00392E62" w:rsidRPr="00003641">
        <w:t xml:space="preserve"> S</w:t>
      </w:r>
      <w:r w:rsidR="00A1536F" w:rsidRPr="00003641">
        <w:t>3, S7</w:t>
      </w:r>
      <w:r w:rsidR="008D4F19" w:rsidRPr="00003641">
        <w:t xml:space="preserve"> and</w:t>
      </w:r>
      <w:r w:rsidR="00392E62" w:rsidRPr="00003641">
        <w:t xml:space="preserve"> S</w:t>
      </w:r>
      <w:r w:rsidR="00A1536F" w:rsidRPr="00003641">
        <w:t>8</w:t>
      </w:r>
      <w:r w:rsidR="00CD6FAA" w:rsidRPr="00003641">
        <w:t xml:space="preserve">. </w:t>
      </w:r>
    </w:p>
    <w:p w14:paraId="3C287254" w14:textId="77777777" w:rsidR="00042C31" w:rsidRPr="00003641" w:rsidRDefault="00042C31" w:rsidP="00042C31">
      <w:pPr>
        <w:jc w:val="both"/>
      </w:pPr>
    </w:p>
    <w:p w14:paraId="76B6C3E0" w14:textId="77777777" w:rsidR="00583604" w:rsidRPr="00003641" w:rsidRDefault="00583604" w:rsidP="00042C31">
      <w:pPr>
        <w:jc w:val="both"/>
      </w:pPr>
    </w:p>
    <w:p w14:paraId="5C854D87" w14:textId="77777777" w:rsidR="00E06F84" w:rsidRPr="00003641" w:rsidRDefault="00E06F84" w:rsidP="00446B58">
      <w:pPr>
        <w:pStyle w:val="Heading3"/>
      </w:pPr>
      <w:r w:rsidRPr="00003641">
        <w:t>The follow-up task</w:t>
      </w:r>
    </w:p>
    <w:p w14:paraId="00FC1647" w14:textId="58A5A359" w:rsidR="00E06F84" w:rsidRPr="00003641" w:rsidRDefault="004A1A63" w:rsidP="00E06F84">
      <w:pPr>
        <w:jc w:val="both"/>
      </w:pPr>
      <w:r w:rsidRPr="00003641">
        <w:t>In the following four</w:t>
      </w:r>
      <w:r w:rsidR="0010588C" w:rsidRPr="00003641">
        <w:t xml:space="preserve"> lessons (equating to 60 minutes on task), the children in Year 6 worked in groups and either </w:t>
      </w:r>
      <w:r w:rsidR="00932A97" w:rsidRPr="00003641">
        <w:t>produc</w:t>
      </w:r>
      <w:r w:rsidR="0010588C" w:rsidRPr="00003641">
        <w:t>ed</w:t>
      </w:r>
      <w:r w:rsidR="00932A97" w:rsidRPr="00003641">
        <w:t xml:space="preserve"> a show or wr</w:t>
      </w:r>
      <w:r w:rsidR="0010588C" w:rsidRPr="00003641">
        <w:t xml:space="preserve">ote </w:t>
      </w:r>
      <w:r w:rsidR="00932A97" w:rsidRPr="00003641">
        <w:t xml:space="preserve">a story </w:t>
      </w:r>
      <w:r w:rsidR="0010588C" w:rsidRPr="00003641">
        <w:t>based on the tale</w:t>
      </w:r>
      <w:r w:rsidR="00932A97" w:rsidRPr="00003641">
        <w:t xml:space="preserve">. </w:t>
      </w:r>
      <w:r w:rsidR="000E2819" w:rsidRPr="00003641">
        <w:t>By chance e</w:t>
      </w:r>
      <w:r w:rsidR="00932A97" w:rsidRPr="00003641">
        <w:t xml:space="preserve">ach group </w:t>
      </w:r>
      <w:r w:rsidR="000E2819" w:rsidRPr="00003641">
        <w:t>was of mixed ability</w:t>
      </w:r>
      <w:r w:rsidR="00932A97" w:rsidRPr="00003641">
        <w:t xml:space="preserve">. </w:t>
      </w:r>
      <w:r w:rsidR="00905F99" w:rsidRPr="00003641">
        <w:t>Ms Schmitt oversaw t</w:t>
      </w:r>
      <w:r w:rsidR="003609D8" w:rsidRPr="00003641">
        <w:t xml:space="preserve">he </w:t>
      </w:r>
      <w:r w:rsidR="003544B3" w:rsidRPr="00003641">
        <w:t xml:space="preserve">drama </w:t>
      </w:r>
      <w:proofErr w:type="gramStart"/>
      <w:r w:rsidR="003544B3" w:rsidRPr="00003641">
        <w:t xml:space="preserve">group </w:t>
      </w:r>
      <w:r w:rsidR="002B15C4" w:rsidRPr="00003641">
        <w:t>which</w:t>
      </w:r>
      <w:proofErr w:type="gramEnd"/>
      <w:r w:rsidR="002B15C4" w:rsidRPr="00003641">
        <w:t xml:space="preserve"> included Lucy, </w:t>
      </w:r>
      <w:proofErr w:type="spellStart"/>
      <w:r w:rsidR="002B15C4" w:rsidRPr="00003641">
        <w:t>Chantelle</w:t>
      </w:r>
      <w:proofErr w:type="spellEnd"/>
      <w:r w:rsidR="002B15C4" w:rsidRPr="00003641">
        <w:t xml:space="preserve"> and Sophi</w:t>
      </w:r>
      <w:r w:rsidR="00181A37" w:rsidRPr="00003641">
        <w:t>a</w:t>
      </w:r>
      <w:r w:rsidR="002B15C4" w:rsidRPr="00003641">
        <w:t xml:space="preserve">. </w:t>
      </w:r>
      <w:r w:rsidR="00905F99" w:rsidRPr="00003641">
        <w:t xml:space="preserve">She </w:t>
      </w:r>
      <w:r w:rsidR="000F6B92" w:rsidRPr="00003641">
        <w:t xml:space="preserve">advised on organisational aspects and provided </w:t>
      </w:r>
      <w:r w:rsidR="000E2819" w:rsidRPr="00003641">
        <w:t xml:space="preserve">occasional </w:t>
      </w:r>
      <w:r w:rsidR="000F6B92" w:rsidRPr="00003641">
        <w:t xml:space="preserve">language support. </w:t>
      </w:r>
      <w:r w:rsidR="003609D8" w:rsidRPr="00003641">
        <w:t>When composing the dialogues</w:t>
      </w:r>
      <w:r w:rsidRPr="00003641">
        <w:t>,</w:t>
      </w:r>
      <w:r w:rsidR="003609D8" w:rsidRPr="00003641">
        <w:t xml:space="preserve"> the </w:t>
      </w:r>
      <w:r w:rsidR="00EC2173" w:rsidRPr="00003641">
        <w:t xml:space="preserve">children </w:t>
      </w:r>
      <w:r w:rsidR="004A559A" w:rsidRPr="00003641">
        <w:t xml:space="preserve">in this group </w:t>
      </w:r>
      <w:r w:rsidR="003609D8" w:rsidRPr="00003641">
        <w:t xml:space="preserve">drew </w:t>
      </w:r>
      <w:r w:rsidR="00EC2173" w:rsidRPr="00003641">
        <w:t xml:space="preserve">heavily on the </w:t>
      </w:r>
      <w:r w:rsidR="004A559A" w:rsidRPr="00003641">
        <w:t>tale</w:t>
      </w:r>
      <w:r w:rsidR="00EC2173" w:rsidRPr="00003641">
        <w:t xml:space="preserve">, the poem, the </w:t>
      </w:r>
      <w:r w:rsidR="005640C0" w:rsidRPr="00003641">
        <w:t xml:space="preserve">printout of the </w:t>
      </w:r>
      <w:r w:rsidRPr="00003641">
        <w:t>three</w:t>
      </w:r>
      <w:r w:rsidR="00E4225E" w:rsidRPr="00003641">
        <w:t xml:space="preserve"> </w:t>
      </w:r>
      <w:r w:rsidR="00EC2173" w:rsidRPr="00003641">
        <w:t xml:space="preserve">songs and a script they found on </w:t>
      </w:r>
      <w:r w:rsidR="004A559A" w:rsidRPr="00003641">
        <w:t>the</w:t>
      </w:r>
      <w:r w:rsidR="00EC2173" w:rsidRPr="00003641">
        <w:t xml:space="preserve"> internet</w:t>
      </w:r>
      <w:r w:rsidR="003609D8" w:rsidRPr="00003641">
        <w:t xml:space="preserve">. </w:t>
      </w:r>
      <w:r w:rsidR="00905F99" w:rsidRPr="00003641">
        <w:t xml:space="preserve">The finger puppet </w:t>
      </w:r>
      <w:r w:rsidRPr="00003641">
        <w:t xml:space="preserve">group, </w:t>
      </w:r>
      <w:r w:rsidR="002B15C4" w:rsidRPr="00003641">
        <w:t xml:space="preserve">which included </w:t>
      </w:r>
      <w:proofErr w:type="spellStart"/>
      <w:r w:rsidR="002B15C4" w:rsidRPr="00003641">
        <w:t>Emin</w:t>
      </w:r>
      <w:proofErr w:type="spellEnd"/>
      <w:r w:rsidR="002B15C4" w:rsidRPr="00003641">
        <w:t xml:space="preserve"> and </w:t>
      </w:r>
      <w:proofErr w:type="spellStart"/>
      <w:r w:rsidR="002B15C4" w:rsidRPr="00003641">
        <w:t>Jumoke</w:t>
      </w:r>
      <w:proofErr w:type="spellEnd"/>
      <w:r w:rsidRPr="00003641">
        <w:t>,</w:t>
      </w:r>
      <w:r w:rsidR="002B15C4" w:rsidRPr="00003641">
        <w:t xml:space="preserve"> </w:t>
      </w:r>
      <w:r w:rsidR="000E2819" w:rsidRPr="00003641">
        <w:t>made slow</w:t>
      </w:r>
      <w:r w:rsidR="00807671" w:rsidRPr="00003641">
        <w:t xml:space="preserve"> </w:t>
      </w:r>
      <w:r w:rsidR="000E2819" w:rsidRPr="00003641">
        <w:t>progress on account</w:t>
      </w:r>
      <w:r w:rsidR="00807671" w:rsidRPr="00003641">
        <w:t xml:space="preserve"> of </w:t>
      </w:r>
      <w:r w:rsidR="000E2819" w:rsidRPr="00003641">
        <w:t>difficulties in collaborati</w:t>
      </w:r>
      <w:r w:rsidR="00807671" w:rsidRPr="00003641">
        <w:t>n</w:t>
      </w:r>
      <w:r w:rsidR="000E2819" w:rsidRPr="00003641">
        <w:t>g</w:t>
      </w:r>
      <w:r w:rsidR="00807671" w:rsidRPr="00003641">
        <w:t xml:space="preserve">. </w:t>
      </w:r>
      <w:r w:rsidR="000E2819" w:rsidRPr="00003641">
        <w:t>They were able to include some dialogue as a result of l</w:t>
      </w:r>
      <w:r w:rsidR="004F4A36" w:rsidRPr="00003641">
        <w:t xml:space="preserve">istening to a rehearsal </w:t>
      </w:r>
      <w:r w:rsidRPr="00003641">
        <w:t>by</w:t>
      </w:r>
      <w:r w:rsidR="004F4A36" w:rsidRPr="00003641">
        <w:t xml:space="preserve"> the drama group. </w:t>
      </w:r>
      <w:r w:rsidR="006167A2" w:rsidRPr="00003641">
        <w:t>Nevertheless</w:t>
      </w:r>
      <w:r w:rsidR="004F4A36" w:rsidRPr="00003641">
        <w:t xml:space="preserve">, Ms Schmitt had to take on the role of the narrator in their </w:t>
      </w:r>
      <w:r w:rsidR="006167A2" w:rsidRPr="00003641">
        <w:t>show</w:t>
      </w:r>
      <w:r w:rsidR="00564B59" w:rsidRPr="00003641">
        <w:t xml:space="preserve"> during the performance</w:t>
      </w:r>
      <w:r w:rsidR="004F4A36" w:rsidRPr="00003641">
        <w:t xml:space="preserve">. </w:t>
      </w:r>
      <w:r w:rsidR="00E06F84" w:rsidRPr="00003641">
        <w:t xml:space="preserve">The </w:t>
      </w:r>
      <w:r w:rsidR="004F4A36" w:rsidRPr="00003641">
        <w:t>story-</w:t>
      </w:r>
      <w:r w:rsidR="00E06F84" w:rsidRPr="00003641">
        <w:t>writing group</w:t>
      </w:r>
      <w:r w:rsidRPr="00003641">
        <w:t>,</w:t>
      </w:r>
      <w:r w:rsidR="002B15C4" w:rsidRPr="00003641">
        <w:t xml:space="preserve"> which included Mike</w:t>
      </w:r>
      <w:r w:rsidRPr="00003641">
        <w:t>,</w:t>
      </w:r>
      <w:r w:rsidR="00E06F84" w:rsidRPr="00003641">
        <w:t xml:space="preserve"> worked independently. </w:t>
      </w:r>
      <w:r w:rsidR="00356EF2" w:rsidRPr="00003641">
        <w:t>Mike</w:t>
      </w:r>
      <w:r w:rsidR="00E4225E" w:rsidRPr="00003641">
        <w:t xml:space="preserve"> and his two friends </w:t>
      </w:r>
      <w:r w:rsidR="00E06F84" w:rsidRPr="00003641">
        <w:t xml:space="preserve">tried to write the story from scratch and relied heavily on the dictionary. As they </w:t>
      </w:r>
      <w:r w:rsidR="000E2819" w:rsidRPr="00003641">
        <w:t>had yet</w:t>
      </w:r>
      <w:r w:rsidR="00E06F84" w:rsidRPr="00003641">
        <w:t xml:space="preserve"> to </w:t>
      </w:r>
      <w:r w:rsidR="000E2819" w:rsidRPr="00003641">
        <w:t>develop</w:t>
      </w:r>
      <w:r w:rsidR="00E06F84" w:rsidRPr="00003641">
        <w:t xml:space="preserve"> dictionary skills</w:t>
      </w:r>
      <w:r w:rsidRPr="00003641">
        <w:t>,</w:t>
      </w:r>
      <w:r w:rsidR="00E06F84" w:rsidRPr="00003641">
        <w:t xml:space="preserve"> they made several </w:t>
      </w:r>
      <w:r w:rsidR="000E2819" w:rsidRPr="00003641">
        <w:t>errors</w:t>
      </w:r>
      <w:r w:rsidR="00E06F84" w:rsidRPr="00003641">
        <w:t xml:space="preserve"> </w:t>
      </w:r>
      <w:r w:rsidR="00E4225E" w:rsidRPr="00003641">
        <w:t>that</w:t>
      </w:r>
      <w:r w:rsidR="00E06F84" w:rsidRPr="00003641">
        <w:t xml:space="preserve"> rendered parts of their text incomprehensible. </w:t>
      </w:r>
      <w:r w:rsidR="00E4225E" w:rsidRPr="00003641">
        <w:t xml:space="preserve">Ms Schmitt regretted that </w:t>
      </w:r>
      <w:r w:rsidR="004F4A36" w:rsidRPr="00003641">
        <w:t>they</w:t>
      </w:r>
      <w:r w:rsidR="00E4225E" w:rsidRPr="00003641">
        <w:t xml:space="preserve"> made little use of the sentence structures provided in the songs and poems </w:t>
      </w:r>
      <w:r w:rsidR="006167A2" w:rsidRPr="00003641">
        <w:t xml:space="preserve">that she </w:t>
      </w:r>
      <w:r w:rsidR="000E2819" w:rsidRPr="00003641">
        <w:t>had asked</w:t>
      </w:r>
      <w:r w:rsidR="006167A2" w:rsidRPr="00003641">
        <w:t xml:space="preserve"> the class </w:t>
      </w:r>
      <w:r w:rsidR="00564B59" w:rsidRPr="00003641">
        <w:t xml:space="preserve">to </w:t>
      </w:r>
      <w:r w:rsidR="006167A2" w:rsidRPr="00003641">
        <w:t xml:space="preserve">practise </w:t>
      </w:r>
      <w:r w:rsidR="00807671" w:rsidRPr="00003641">
        <w:t>in</w:t>
      </w:r>
      <w:r w:rsidR="00E4225E" w:rsidRPr="00003641">
        <w:t xml:space="preserve"> each </w:t>
      </w:r>
      <w:r w:rsidR="006167A2" w:rsidRPr="00003641">
        <w:t>lesson</w:t>
      </w:r>
      <w:r w:rsidR="00905F99" w:rsidRPr="00003641">
        <w:t>.</w:t>
      </w:r>
      <w:r w:rsidR="00807671" w:rsidRPr="00003641">
        <w:t xml:space="preserve"> These rehearsals made up for a total of 20 minutes. </w:t>
      </w:r>
      <w:r w:rsidR="00E4225E" w:rsidRPr="00003641">
        <w:t xml:space="preserve"> </w:t>
      </w:r>
    </w:p>
    <w:p w14:paraId="61EF5A4A" w14:textId="77777777" w:rsidR="00E06F84" w:rsidRPr="0041244D" w:rsidRDefault="00E06F84" w:rsidP="00EC0A02">
      <w:pPr>
        <w:jc w:val="both"/>
      </w:pPr>
    </w:p>
    <w:p w14:paraId="3667A113" w14:textId="77777777" w:rsidR="00583604" w:rsidRPr="00003641" w:rsidRDefault="00583604" w:rsidP="00EC0A02">
      <w:pPr>
        <w:jc w:val="both"/>
      </w:pPr>
    </w:p>
    <w:p w14:paraId="409B3330" w14:textId="77777777" w:rsidR="00E06F84" w:rsidRPr="00003641" w:rsidRDefault="00E06F84" w:rsidP="00446B58">
      <w:pPr>
        <w:pStyle w:val="Heading3"/>
      </w:pPr>
      <w:r w:rsidRPr="00003641">
        <w:t xml:space="preserve">Evidence of vocabulary learning </w:t>
      </w:r>
    </w:p>
    <w:p w14:paraId="1D0797C0" w14:textId="77777777" w:rsidR="00676A48" w:rsidRPr="00003641" w:rsidRDefault="00E06F84" w:rsidP="00676A48">
      <w:pPr>
        <w:jc w:val="both"/>
      </w:pPr>
      <w:r w:rsidRPr="00003641">
        <w:t>Evidence</w:t>
      </w:r>
      <w:r w:rsidR="0035088E" w:rsidRPr="00003641">
        <w:t xml:space="preserve"> of the c</w:t>
      </w:r>
      <w:r w:rsidRPr="00003641">
        <w:t>hildren’s learning stems</w:t>
      </w:r>
      <w:r w:rsidR="0035088E" w:rsidRPr="00003641">
        <w:t xml:space="preserve"> </w:t>
      </w:r>
      <w:r w:rsidRPr="00003641">
        <w:t xml:space="preserve">from the </w:t>
      </w:r>
      <w:r w:rsidR="006167A2" w:rsidRPr="00003641">
        <w:t xml:space="preserve">lesson </w:t>
      </w:r>
      <w:r w:rsidRPr="00003641">
        <w:t>observations, the interviews and the post-test.</w:t>
      </w:r>
      <w:r w:rsidR="006167A2" w:rsidRPr="00003641">
        <w:t xml:space="preserve"> </w:t>
      </w:r>
      <w:r w:rsidR="00676A48" w:rsidRPr="00003641">
        <w:t>The interviews with the</w:t>
      </w:r>
      <w:r w:rsidR="003544B3" w:rsidRPr="00003641">
        <w:t xml:space="preserve"> case study </w:t>
      </w:r>
      <w:r w:rsidR="00676A48" w:rsidRPr="00003641">
        <w:t xml:space="preserve">children after the </w:t>
      </w:r>
      <w:r w:rsidR="006167A2" w:rsidRPr="00003641">
        <w:t xml:space="preserve">first </w:t>
      </w:r>
      <w:r w:rsidR="00676A48" w:rsidRPr="00003641">
        <w:t>lesson revealed their good text comprehension. Each pair retold the tale</w:t>
      </w:r>
      <w:r w:rsidR="00676A48" w:rsidRPr="00003641">
        <w:rPr>
          <w:i/>
        </w:rPr>
        <w:t xml:space="preserve"> </w:t>
      </w:r>
      <w:r w:rsidR="00676A48" w:rsidRPr="00003641">
        <w:t xml:space="preserve">in considerable detail mentioning, for example, the instruments the animals played or the places where they slept. </w:t>
      </w:r>
      <w:r w:rsidR="006167A2" w:rsidRPr="00003641">
        <w:t>These details were not illustrated on the pictures</w:t>
      </w:r>
      <w:r w:rsidR="00564B59" w:rsidRPr="00003641">
        <w:t xml:space="preserve"> the teacher had used</w:t>
      </w:r>
      <w:r w:rsidR="006167A2" w:rsidRPr="00003641">
        <w:t xml:space="preserve">. </w:t>
      </w:r>
      <w:r w:rsidR="00676A48" w:rsidRPr="00003641">
        <w:t xml:space="preserve">They </w:t>
      </w:r>
      <w:r w:rsidR="00CF3C70" w:rsidRPr="00003641">
        <w:t>rendered the gist of a s</w:t>
      </w:r>
      <w:r w:rsidR="00676A48" w:rsidRPr="00003641">
        <w:t>ong</w:t>
      </w:r>
      <w:r w:rsidR="00CF3C70" w:rsidRPr="00003641">
        <w:t xml:space="preserve"> line</w:t>
      </w:r>
      <w:r w:rsidR="00325E9F" w:rsidRPr="00003641">
        <w:t xml:space="preserve"> (S8) </w:t>
      </w:r>
      <w:r w:rsidR="00CF3C70" w:rsidRPr="00003641">
        <w:t>in English while being un</w:t>
      </w:r>
      <w:r w:rsidR="00325E9F" w:rsidRPr="00003641">
        <w:t xml:space="preserve">able to </w:t>
      </w:r>
      <w:r w:rsidR="006167A2" w:rsidRPr="00003641">
        <w:t>recall it</w:t>
      </w:r>
      <w:r w:rsidR="00325E9F" w:rsidRPr="00003641">
        <w:t xml:space="preserve"> in </w:t>
      </w:r>
      <w:r w:rsidR="00676A48" w:rsidRPr="00003641">
        <w:t xml:space="preserve">German. The length of the text (676 words), the large number of unknown words, and the few repetitive structures help explain, firstly, </w:t>
      </w:r>
      <w:r w:rsidR="00676A48" w:rsidRPr="00003641">
        <w:lastRenderedPageBreak/>
        <w:t xml:space="preserve">why the children did not repeat any words after the teacher during the narration and second, why they did not recall any </w:t>
      </w:r>
      <w:r w:rsidR="00325E9F" w:rsidRPr="00003641">
        <w:t xml:space="preserve">sentences </w:t>
      </w:r>
      <w:r w:rsidR="00676A48" w:rsidRPr="00003641">
        <w:t xml:space="preserve">in the interview. In addition, the sentence structures </w:t>
      </w:r>
      <w:r w:rsidR="008F4FDB" w:rsidRPr="00003641">
        <w:t>were</w:t>
      </w:r>
      <w:r w:rsidR="00676A48" w:rsidRPr="00003641">
        <w:t xml:space="preserve"> more complex than </w:t>
      </w:r>
      <w:r w:rsidR="00325E9F" w:rsidRPr="00003641">
        <w:t xml:space="preserve">the phrases </w:t>
      </w:r>
      <w:r w:rsidR="00676A48" w:rsidRPr="00003641">
        <w:t xml:space="preserve">in the story </w:t>
      </w:r>
      <w:r w:rsidR="008F4FDB" w:rsidRPr="00003641">
        <w:rPr>
          <w:i/>
        </w:rPr>
        <w:t>The Very G</w:t>
      </w:r>
      <w:r w:rsidR="00676A48" w:rsidRPr="00003641">
        <w:rPr>
          <w:i/>
        </w:rPr>
        <w:t>rouchy Ladybug</w:t>
      </w:r>
      <w:r w:rsidR="00676A48" w:rsidRPr="00003641">
        <w:t xml:space="preserve">. Although repetitive, </w:t>
      </w:r>
      <w:r w:rsidR="00325E9F" w:rsidRPr="00003641">
        <w:t>structures S3</w:t>
      </w:r>
      <w:r w:rsidR="006167A2" w:rsidRPr="00003641">
        <w:t>, S4</w:t>
      </w:r>
      <w:r w:rsidR="00325E9F" w:rsidRPr="00003641">
        <w:t xml:space="preserve"> and S</w:t>
      </w:r>
      <w:r w:rsidR="006167A2" w:rsidRPr="00003641">
        <w:t>6</w:t>
      </w:r>
      <w:r w:rsidR="00325E9F" w:rsidRPr="00003641">
        <w:t xml:space="preserve"> </w:t>
      </w:r>
      <w:r w:rsidR="00676A48" w:rsidRPr="00003641">
        <w:t>change with the subject.</w:t>
      </w:r>
    </w:p>
    <w:p w14:paraId="47555606" w14:textId="77777777" w:rsidR="009C535B" w:rsidRPr="00003641" w:rsidRDefault="00E24002" w:rsidP="008F4FDB">
      <w:pPr>
        <w:ind w:firstLine="397"/>
        <w:jc w:val="both"/>
      </w:pPr>
      <w:r w:rsidRPr="00003641">
        <w:t xml:space="preserve">The </w:t>
      </w:r>
      <w:r w:rsidR="00625B1A" w:rsidRPr="00003641">
        <w:t xml:space="preserve">analysis of the </w:t>
      </w:r>
      <w:r w:rsidR="00325E9F" w:rsidRPr="00003641">
        <w:t xml:space="preserve">language use </w:t>
      </w:r>
      <w:r w:rsidR="00CD5ACD" w:rsidRPr="00003641">
        <w:t xml:space="preserve">during the </w:t>
      </w:r>
      <w:r w:rsidR="0035162B" w:rsidRPr="00003641">
        <w:t xml:space="preserve">presentation of the drama, the finger puppet show and the picture book, </w:t>
      </w:r>
      <w:r w:rsidR="008F4FDB" w:rsidRPr="00003641">
        <w:t xml:space="preserve">suggested </w:t>
      </w:r>
      <w:r w:rsidR="00625B1A" w:rsidRPr="00003641">
        <w:t xml:space="preserve">that the </w:t>
      </w:r>
      <w:r w:rsidR="00325E9F" w:rsidRPr="00003641">
        <w:t>type and number of sentences remembered depend</w:t>
      </w:r>
      <w:r w:rsidR="003544B3" w:rsidRPr="00003641">
        <w:t>ed</w:t>
      </w:r>
      <w:r w:rsidR="00325E9F" w:rsidRPr="00003641">
        <w:t xml:space="preserve"> on the</w:t>
      </w:r>
      <w:r w:rsidR="003544B3" w:rsidRPr="00003641">
        <w:t xml:space="preserve"> child and the</w:t>
      </w:r>
      <w:r w:rsidR="00325E9F" w:rsidRPr="00003641">
        <w:t xml:space="preserve"> task. </w:t>
      </w:r>
      <w:r w:rsidR="00625B1A" w:rsidRPr="00003641">
        <w:t xml:space="preserve">While Lucy and Sophia used </w:t>
      </w:r>
      <w:r w:rsidR="008F4FDB" w:rsidRPr="00003641">
        <w:t>six</w:t>
      </w:r>
      <w:r w:rsidR="00F815EB" w:rsidRPr="00003641">
        <w:t xml:space="preserve"> and </w:t>
      </w:r>
      <w:r w:rsidR="008F4FDB" w:rsidRPr="00003641">
        <w:t>seven</w:t>
      </w:r>
      <w:r w:rsidR="00625B1A" w:rsidRPr="00003641">
        <w:t xml:space="preserve"> </w:t>
      </w:r>
      <w:r w:rsidR="0035162B" w:rsidRPr="00003641">
        <w:t xml:space="preserve">key </w:t>
      </w:r>
      <w:r w:rsidR="00625B1A" w:rsidRPr="00003641">
        <w:t xml:space="preserve">sentences </w:t>
      </w:r>
      <w:r w:rsidR="00F815EB" w:rsidRPr="00003641">
        <w:t xml:space="preserve">respectively </w:t>
      </w:r>
      <w:r w:rsidR="00625B1A" w:rsidRPr="00003641">
        <w:t>in the drama</w:t>
      </w:r>
      <w:r w:rsidR="00F815EB" w:rsidRPr="00003641">
        <w:t xml:space="preserve">, </w:t>
      </w:r>
      <w:proofErr w:type="spellStart"/>
      <w:r w:rsidR="00592008" w:rsidRPr="00003641">
        <w:t>Chantelle</w:t>
      </w:r>
      <w:proofErr w:type="spellEnd"/>
      <w:r w:rsidR="00592008" w:rsidRPr="00003641">
        <w:t xml:space="preserve"> </w:t>
      </w:r>
      <w:r w:rsidR="0035162B" w:rsidRPr="00003641">
        <w:t>spoke very little (</w:t>
      </w:r>
      <w:r w:rsidR="00592008" w:rsidRPr="00003641">
        <w:t xml:space="preserve">one </w:t>
      </w:r>
      <w:r w:rsidR="00325E9F" w:rsidRPr="00003641">
        <w:t xml:space="preserve">phrase </w:t>
      </w:r>
      <w:r w:rsidR="00592008" w:rsidRPr="00003641">
        <w:t>and one word</w:t>
      </w:r>
      <w:r w:rsidR="0035162B" w:rsidRPr="00003641">
        <w:t>)</w:t>
      </w:r>
      <w:r w:rsidR="00592008" w:rsidRPr="00003641">
        <w:t xml:space="preserve">. </w:t>
      </w:r>
      <w:proofErr w:type="spellStart"/>
      <w:r w:rsidR="00592008" w:rsidRPr="00003641">
        <w:t>Emin</w:t>
      </w:r>
      <w:proofErr w:type="spellEnd"/>
      <w:r w:rsidR="00592008" w:rsidRPr="00003641">
        <w:t xml:space="preserve"> and </w:t>
      </w:r>
      <w:proofErr w:type="spellStart"/>
      <w:r w:rsidR="00592008" w:rsidRPr="00003641">
        <w:t>Jumoke</w:t>
      </w:r>
      <w:proofErr w:type="spellEnd"/>
      <w:r w:rsidR="00592008" w:rsidRPr="00003641">
        <w:t xml:space="preserve"> used two </w:t>
      </w:r>
      <w:r w:rsidR="0035162B" w:rsidRPr="00003641">
        <w:t xml:space="preserve">key </w:t>
      </w:r>
      <w:r w:rsidR="00592008" w:rsidRPr="00003641">
        <w:t>sentences</w:t>
      </w:r>
      <w:r w:rsidR="00CD667A" w:rsidRPr="00003641">
        <w:t xml:space="preserve">. They </w:t>
      </w:r>
      <w:r w:rsidR="00592008" w:rsidRPr="00003641">
        <w:t>confidently acted out the s</w:t>
      </w:r>
      <w:r w:rsidR="00CD667A" w:rsidRPr="00003641">
        <w:t xml:space="preserve">tory narrated by Ms Schmitt and thereby </w:t>
      </w:r>
      <w:r w:rsidR="00325E9F" w:rsidRPr="00003641">
        <w:t xml:space="preserve">demonstrated </w:t>
      </w:r>
      <w:r w:rsidR="00592008" w:rsidRPr="00003641">
        <w:t xml:space="preserve">receptive understanding of </w:t>
      </w:r>
      <w:r w:rsidR="008F4FDB" w:rsidRPr="00003641">
        <w:t>four</w:t>
      </w:r>
      <w:r w:rsidR="00592008" w:rsidRPr="00003641">
        <w:t xml:space="preserve"> other sentences</w:t>
      </w:r>
      <w:r w:rsidR="003544B3" w:rsidRPr="00003641">
        <w:t xml:space="preserve">. </w:t>
      </w:r>
      <w:r w:rsidR="00356EF2" w:rsidRPr="00003641">
        <w:t>Mike</w:t>
      </w:r>
      <w:r w:rsidR="00592008" w:rsidRPr="00003641">
        <w:t xml:space="preserve"> produced only </w:t>
      </w:r>
      <w:r w:rsidR="00356EF2" w:rsidRPr="00003641">
        <w:t xml:space="preserve">one </w:t>
      </w:r>
      <w:r w:rsidR="0035162B" w:rsidRPr="00003641">
        <w:t>key sentence</w:t>
      </w:r>
      <w:r w:rsidR="00592008" w:rsidRPr="00003641">
        <w:t xml:space="preserve">. </w:t>
      </w:r>
      <w:r w:rsidR="00325E9F" w:rsidRPr="00003641">
        <w:t>H</w:t>
      </w:r>
      <w:r w:rsidR="00592008" w:rsidRPr="00003641">
        <w:t xml:space="preserve">e struggled </w:t>
      </w:r>
      <w:r w:rsidR="00CD667A" w:rsidRPr="00003641">
        <w:t>while reading</w:t>
      </w:r>
      <w:r w:rsidR="00356EF2" w:rsidRPr="00003641">
        <w:t xml:space="preserve"> his picture book w</w:t>
      </w:r>
      <w:r w:rsidR="00325E9F" w:rsidRPr="00003641">
        <w:t xml:space="preserve">hich </w:t>
      </w:r>
      <w:r w:rsidR="00F545D1" w:rsidRPr="00003641">
        <w:t xml:space="preserve">is understandable given that their text contained 11 </w:t>
      </w:r>
      <w:r w:rsidR="0035162B" w:rsidRPr="00003641">
        <w:t xml:space="preserve">completely </w:t>
      </w:r>
      <w:r w:rsidR="00F545D1" w:rsidRPr="00003641">
        <w:t>new words</w:t>
      </w:r>
      <w:r w:rsidR="009E38B8" w:rsidRPr="00003641">
        <w:t>.</w:t>
      </w:r>
      <w:r w:rsidR="004C76AE" w:rsidRPr="00003641">
        <w:t xml:space="preserve"> </w:t>
      </w:r>
      <w:r w:rsidR="0035162B" w:rsidRPr="00003641">
        <w:t xml:space="preserve">The results are displayed in Table 4. </w:t>
      </w:r>
      <w:r w:rsidR="004C76AE" w:rsidRPr="00003641">
        <w:t xml:space="preserve">A tick indicates that a child (identified by the initial) </w:t>
      </w:r>
      <w:r w:rsidR="009E38B8" w:rsidRPr="00003641">
        <w:t xml:space="preserve">produced </w:t>
      </w:r>
      <w:r w:rsidR="004C76AE" w:rsidRPr="00003641">
        <w:t>a particular sentence</w:t>
      </w:r>
      <w:r w:rsidR="009E38B8" w:rsidRPr="00003641">
        <w:t>.</w:t>
      </w:r>
      <w:r w:rsidR="004C76AE" w:rsidRPr="00003641">
        <w:t xml:space="preserve"> There are two columns per child. The first refers to the </w:t>
      </w:r>
      <w:r w:rsidR="00356EF2" w:rsidRPr="00003641">
        <w:t xml:space="preserve">presentation </w:t>
      </w:r>
      <w:r w:rsidR="00564B59" w:rsidRPr="00003641">
        <w:t xml:space="preserve">of the work </w:t>
      </w:r>
      <w:r w:rsidR="004C76AE" w:rsidRPr="00003641">
        <w:t xml:space="preserve">and the second to </w:t>
      </w:r>
      <w:r w:rsidR="009C535B" w:rsidRPr="00003641">
        <w:t xml:space="preserve">the post-test.  </w:t>
      </w:r>
    </w:p>
    <w:p w14:paraId="2FD203A4" w14:textId="77777777" w:rsidR="009C535B" w:rsidRPr="00003641" w:rsidRDefault="009C535B" w:rsidP="008F4FDB">
      <w:pPr>
        <w:ind w:firstLine="397"/>
        <w:jc w:val="both"/>
      </w:pPr>
      <w:r w:rsidRPr="00003641">
        <w:t>The analysis of the post-test two weeks later revealed, firstly, that each</w:t>
      </w:r>
      <w:r w:rsidR="003544B3" w:rsidRPr="00003641">
        <w:t xml:space="preserve"> case study child </w:t>
      </w:r>
      <w:r w:rsidRPr="00003641">
        <w:t xml:space="preserve">was able to recall more or less the same number of key sentences as </w:t>
      </w:r>
      <w:r w:rsidR="009757FD" w:rsidRPr="00003641">
        <w:t xml:space="preserve">in the presentation. All sentences were correct although several words </w:t>
      </w:r>
      <w:r w:rsidR="008F4FDB" w:rsidRPr="00003641">
        <w:t>were</w:t>
      </w:r>
      <w:r w:rsidR="009757FD" w:rsidRPr="00003641">
        <w:t xml:space="preserve"> slightly mispronounced. This </w:t>
      </w:r>
      <w:r w:rsidR="008F4FDB" w:rsidRPr="00003641">
        <w:t xml:space="preserve">suggests </w:t>
      </w:r>
      <w:r w:rsidR="009757FD" w:rsidRPr="00003641">
        <w:t xml:space="preserve">that retention was very good. </w:t>
      </w:r>
      <w:r w:rsidR="008B423B" w:rsidRPr="00003641">
        <w:t>Second,</w:t>
      </w:r>
      <w:r w:rsidR="009757FD" w:rsidRPr="00003641">
        <w:t xml:space="preserve"> t</w:t>
      </w:r>
      <w:r w:rsidRPr="00003641">
        <w:t xml:space="preserve">he analysis shows a difference in the performance of the boys and the girls. </w:t>
      </w:r>
      <w:proofErr w:type="spellStart"/>
      <w:r w:rsidR="009757FD" w:rsidRPr="00003641">
        <w:t>Jumoke</w:t>
      </w:r>
      <w:proofErr w:type="spellEnd"/>
      <w:r w:rsidR="009757FD" w:rsidRPr="00003641">
        <w:t xml:space="preserve">, Mike and </w:t>
      </w:r>
      <w:proofErr w:type="spellStart"/>
      <w:r w:rsidR="009757FD" w:rsidRPr="00003641">
        <w:t>Emin</w:t>
      </w:r>
      <w:proofErr w:type="spellEnd"/>
      <w:r w:rsidR="009757FD" w:rsidRPr="00003641">
        <w:t xml:space="preserve"> recalled </w:t>
      </w:r>
      <w:r w:rsidR="008F4FDB" w:rsidRPr="00003641">
        <w:t>one sentence</w:t>
      </w:r>
      <w:r w:rsidR="009757FD" w:rsidRPr="00003641">
        <w:t xml:space="preserve">, </w:t>
      </w:r>
      <w:proofErr w:type="spellStart"/>
      <w:r w:rsidR="009757FD" w:rsidRPr="00003641">
        <w:t>Chantelle</w:t>
      </w:r>
      <w:proofErr w:type="spellEnd"/>
      <w:r w:rsidR="009757FD" w:rsidRPr="00003641">
        <w:t xml:space="preserve"> </w:t>
      </w:r>
      <w:r w:rsidR="008F4FDB" w:rsidRPr="00003641">
        <w:t>two</w:t>
      </w:r>
      <w:r w:rsidR="009757FD" w:rsidRPr="00003641">
        <w:t xml:space="preserve"> and Lucy and Sophia </w:t>
      </w:r>
      <w:r w:rsidR="008F4FDB" w:rsidRPr="00003641">
        <w:t>six</w:t>
      </w:r>
      <w:r w:rsidR="009757FD" w:rsidRPr="00003641">
        <w:t xml:space="preserve"> sentences.</w:t>
      </w:r>
      <w:r w:rsidR="007605BE" w:rsidRPr="00003641">
        <w:t xml:space="preserve"> </w:t>
      </w:r>
      <w:r w:rsidRPr="00003641">
        <w:t xml:space="preserve">This could be explained by the fact that the girls had chosen to be part of the drama group where children seemed to have slightly more support than the children who had chosen a different follow-up task. </w:t>
      </w:r>
      <w:r w:rsidR="00714B7D" w:rsidRPr="00003641">
        <w:t>We should,</w:t>
      </w:r>
      <w:r w:rsidRPr="00003641">
        <w:t xml:space="preserve"> therefore</w:t>
      </w:r>
      <w:r w:rsidR="00714B7D" w:rsidRPr="00003641">
        <w:t>,</w:t>
      </w:r>
      <w:r w:rsidRPr="00003641">
        <w:t xml:space="preserve"> </w:t>
      </w:r>
      <w:r w:rsidR="00714B7D" w:rsidRPr="00003641">
        <w:t xml:space="preserve">not </w:t>
      </w:r>
      <w:r w:rsidRPr="00003641">
        <w:t>be surprise</w:t>
      </w:r>
      <w:r w:rsidR="00EA17FA" w:rsidRPr="00003641">
        <w:t>d</w:t>
      </w:r>
      <w:r w:rsidRPr="00003641">
        <w:t xml:space="preserve"> that Lucy and Sophia</w:t>
      </w:r>
      <w:r w:rsidR="008F4FDB" w:rsidRPr="00003641">
        <w:t xml:space="preserve">, </w:t>
      </w:r>
      <w:r w:rsidRPr="00003641">
        <w:t>who played a key role in the drama mentioned</w:t>
      </w:r>
      <w:r w:rsidR="008F4FDB" w:rsidRPr="00003641">
        <w:t>,</w:t>
      </w:r>
      <w:r w:rsidRPr="00003641">
        <w:t xml:space="preserve"> most items</w:t>
      </w:r>
      <w:r w:rsidR="00583604" w:rsidRPr="00003641">
        <w:t>.</w:t>
      </w:r>
    </w:p>
    <w:p w14:paraId="26E26DCA" w14:textId="77777777" w:rsidR="009C535B" w:rsidRPr="00003641" w:rsidRDefault="008B423B" w:rsidP="008F4FDB">
      <w:pPr>
        <w:ind w:firstLine="397"/>
        <w:jc w:val="both"/>
      </w:pPr>
      <w:r w:rsidRPr="00003641">
        <w:t xml:space="preserve">Third, as illustrated in Table 4, </w:t>
      </w:r>
      <w:r w:rsidR="008755F1" w:rsidRPr="00003641">
        <w:t xml:space="preserve">the </w:t>
      </w:r>
      <w:r w:rsidR="008F4FDB" w:rsidRPr="00003641">
        <w:t>six</w:t>
      </w:r>
      <w:r w:rsidR="00EB124D" w:rsidRPr="00003641">
        <w:t xml:space="preserve"> </w:t>
      </w:r>
      <w:r w:rsidR="009C535B" w:rsidRPr="00003641">
        <w:t xml:space="preserve">children tended to volunteer sentences </w:t>
      </w:r>
      <w:r w:rsidR="007605BE" w:rsidRPr="00003641">
        <w:t xml:space="preserve">in the post-test that </w:t>
      </w:r>
      <w:r w:rsidR="009C535B" w:rsidRPr="00003641">
        <w:t xml:space="preserve">differed from those they had produced in the </w:t>
      </w:r>
      <w:r w:rsidR="007605BE" w:rsidRPr="00003641">
        <w:t>presentations</w:t>
      </w:r>
      <w:r w:rsidR="009C535B" w:rsidRPr="00003641">
        <w:t>. Th</w:t>
      </w:r>
      <w:r w:rsidR="007605BE" w:rsidRPr="00003641">
        <w:t xml:space="preserve">is </w:t>
      </w:r>
      <w:r w:rsidR="009C535B" w:rsidRPr="00003641">
        <w:t>is no</w:t>
      </w:r>
      <w:r w:rsidR="007605BE" w:rsidRPr="00003641">
        <w:t xml:space="preserve">t an </w:t>
      </w:r>
      <w:r w:rsidR="009C535B" w:rsidRPr="00003641">
        <w:t>indicat</w:t>
      </w:r>
      <w:r w:rsidR="007605BE" w:rsidRPr="00003641">
        <w:t>ion that they had forgotten the s</w:t>
      </w:r>
      <w:r w:rsidR="009C535B" w:rsidRPr="00003641">
        <w:t>e</w:t>
      </w:r>
      <w:r w:rsidR="007605BE" w:rsidRPr="00003641">
        <w:t>ntences used two weeks earlier</w:t>
      </w:r>
      <w:r w:rsidR="009C535B" w:rsidRPr="00003641">
        <w:t xml:space="preserve">. The girls might simply have omitted to say them. As for the boys, they might not have been as quick in volunteering answers as the girl who formed part of their team in the post-test. The results might </w:t>
      </w:r>
      <w:r w:rsidR="00EA17FA" w:rsidRPr="00003641">
        <w:t xml:space="preserve">well </w:t>
      </w:r>
      <w:r w:rsidR="009C535B" w:rsidRPr="00003641">
        <w:t xml:space="preserve">have been different had children done the post-test </w:t>
      </w:r>
      <w:r w:rsidR="007605BE" w:rsidRPr="00003641">
        <w:t>individually</w:t>
      </w:r>
      <w:r w:rsidR="009C535B" w:rsidRPr="00003641">
        <w:t xml:space="preserve">. </w:t>
      </w:r>
    </w:p>
    <w:p w14:paraId="579AB599" w14:textId="77777777" w:rsidR="008755F1" w:rsidRPr="00003641" w:rsidRDefault="007605BE" w:rsidP="008F4FDB">
      <w:pPr>
        <w:ind w:firstLine="397"/>
        <w:jc w:val="both"/>
      </w:pPr>
      <w:r w:rsidRPr="00003641">
        <w:t>T</w:t>
      </w:r>
      <w:r w:rsidR="009C535B" w:rsidRPr="00003641">
        <w:t xml:space="preserve">he analysis </w:t>
      </w:r>
      <w:r w:rsidR="008755F1" w:rsidRPr="00003641">
        <w:t xml:space="preserve">of the post-test </w:t>
      </w:r>
      <w:r w:rsidRPr="00003641">
        <w:t xml:space="preserve">further reveals </w:t>
      </w:r>
      <w:r w:rsidR="009C535B" w:rsidRPr="00003641">
        <w:t xml:space="preserve">that </w:t>
      </w:r>
      <w:r w:rsidR="00EA17FA" w:rsidRPr="00003641">
        <w:t xml:space="preserve">each </w:t>
      </w:r>
      <w:r w:rsidR="009C535B" w:rsidRPr="00003641">
        <w:t xml:space="preserve">child recalled new words as well as sentences; </w:t>
      </w:r>
      <w:r w:rsidR="00876556" w:rsidRPr="00003641">
        <w:t xml:space="preserve">on average </w:t>
      </w:r>
      <w:r w:rsidR="009C535B" w:rsidRPr="00003641">
        <w:t xml:space="preserve">the boys recalled </w:t>
      </w:r>
      <w:r w:rsidR="008F4FDB" w:rsidRPr="00003641">
        <w:t>four</w:t>
      </w:r>
      <w:r w:rsidR="009C535B" w:rsidRPr="00003641">
        <w:t xml:space="preserve"> and the girls </w:t>
      </w:r>
      <w:r w:rsidR="008F4FDB" w:rsidRPr="00003641">
        <w:t>three</w:t>
      </w:r>
      <w:r w:rsidR="00EA17FA" w:rsidRPr="00003641">
        <w:t xml:space="preserve"> words</w:t>
      </w:r>
      <w:r w:rsidR="009C535B" w:rsidRPr="00003641">
        <w:t xml:space="preserve">. The boys and </w:t>
      </w:r>
      <w:proofErr w:type="spellStart"/>
      <w:r w:rsidR="009C535B" w:rsidRPr="00003641">
        <w:t>Chantelle</w:t>
      </w:r>
      <w:proofErr w:type="spellEnd"/>
      <w:r w:rsidR="009C535B" w:rsidRPr="00003641">
        <w:t>, who had volunteered fewer sentences, listed mo</w:t>
      </w:r>
      <w:r w:rsidR="00B858AD" w:rsidRPr="00003641">
        <w:t>st</w:t>
      </w:r>
      <w:r w:rsidR="009C535B" w:rsidRPr="00003641">
        <w:t xml:space="preserve"> words. </w:t>
      </w:r>
      <w:r w:rsidR="008755F1" w:rsidRPr="00003641">
        <w:t xml:space="preserve">It is </w:t>
      </w:r>
      <w:r w:rsidR="00B858AD" w:rsidRPr="00003641">
        <w:t xml:space="preserve">worth </w:t>
      </w:r>
      <w:r w:rsidR="008755F1" w:rsidRPr="00003641">
        <w:t>add</w:t>
      </w:r>
      <w:r w:rsidR="00B858AD" w:rsidRPr="00003641">
        <w:t>ing</w:t>
      </w:r>
      <w:r w:rsidR="008755F1" w:rsidRPr="00003641">
        <w:t xml:space="preserve"> that </w:t>
      </w:r>
      <w:proofErr w:type="spellStart"/>
      <w:r w:rsidR="008755F1" w:rsidRPr="00003641">
        <w:t>Emin</w:t>
      </w:r>
      <w:proofErr w:type="spellEnd"/>
      <w:r w:rsidR="008755F1" w:rsidRPr="00003641">
        <w:t xml:space="preserve">, </w:t>
      </w:r>
      <w:proofErr w:type="spellStart"/>
      <w:r w:rsidR="008755F1" w:rsidRPr="00003641">
        <w:t>Jumoke</w:t>
      </w:r>
      <w:proofErr w:type="spellEnd"/>
      <w:r w:rsidR="008755F1" w:rsidRPr="00003641">
        <w:t xml:space="preserve"> and </w:t>
      </w:r>
      <w:proofErr w:type="spellStart"/>
      <w:r w:rsidR="008755F1" w:rsidRPr="00003641">
        <w:t>Chantelle</w:t>
      </w:r>
      <w:proofErr w:type="spellEnd"/>
      <w:r w:rsidR="008755F1" w:rsidRPr="00003641">
        <w:t xml:space="preserve"> mentioned mainly words and </w:t>
      </w:r>
      <w:r w:rsidR="00B858AD" w:rsidRPr="00003641">
        <w:t>sentence</w:t>
      </w:r>
      <w:r w:rsidR="008755F1" w:rsidRPr="00003641">
        <w:t xml:space="preserve">s they had overheard rather than those they had uttered during the </w:t>
      </w:r>
      <w:r w:rsidRPr="00003641">
        <w:t>presentation</w:t>
      </w:r>
      <w:r w:rsidR="003050C6" w:rsidRPr="00003641">
        <w:t xml:space="preserve">. </w:t>
      </w:r>
      <w:r w:rsidR="00B858AD" w:rsidRPr="00003641">
        <w:t>Their part</w:t>
      </w:r>
      <w:r w:rsidR="008755F1" w:rsidRPr="00003641">
        <w:t xml:space="preserve"> in </w:t>
      </w:r>
      <w:r w:rsidR="00B858AD" w:rsidRPr="00003641">
        <w:t xml:space="preserve">the </w:t>
      </w:r>
      <w:r w:rsidR="008755F1" w:rsidRPr="00003641">
        <w:t>show w</w:t>
      </w:r>
      <w:r w:rsidR="00B858AD" w:rsidRPr="00003641">
        <w:t>as</w:t>
      </w:r>
      <w:r w:rsidR="008755F1" w:rsidRPr="00003641">
        <w:t xml:space="preserve"> small but they had </w:t>
      </w:r>
      <w:r w:rsidR="00B858AD" w:rsidRPr="00003641">
        <w:t xml:space="preserve">nevertheless </w:t>
      </w:r>
      <w:r w:rsidR="008755F1" w:rsidRPr="00003641">
        <w:t xml:space="preserve">managed to remember some lexical items. Listening to classmates, participating in the composition process and listening to and performing songs and poems, seemed to have helped </w:t>
      </w:r>
      <w:r w:rsidR="003050C6" w:rsidRPr="00003641">
        <w:t>all children</w:t>
      </w:r>
      <w:r w:rsidR="008755F1" w:rsidRPr="00003641">
        <w:t xml:space="preserve"> learn new vocabulary. </w:t>
      </w:r>
      <w:r w:rsidR="003050C6" w:rsidRPr="00003641">
        <w:t>This</w:t>
      </w:r>
      <w:r w:rsidR="008755F1" w:rsidRPr="00003641">
        <w:t xml:space="preserve"> explain</w:t>
      </w:r>
      <w:r w:rsidR="003050C6" w:rsidRPr="00003641">
        <w:t>s</w:t>
      </w:r>
      <w:r w:rsidR="008755F1" w:rsidRPr="00003641">
        <w:t xml:space="preserve"> why they were able to produce different sentences in the post-test </w:t>
      </w:r>
      <w:r w:rsidR="003050C6" w:rsidRPr="00003641">
        <w:t>and the presentation</w:t>
      </w:r>
      <w:r w:rsidR="008755F1" w:rsidRPr="00003641">
        <w:t xml:space="preserve">. </w:t>
      </w:r>
    </w:p>
    <w:p w14:paraId="653598E7" w14:textId="77777777" w:rsidR="009C535B" w:rsidRPr="00003641" w:rsidRDefault="009C535B" w:rsidP="008F4FDB">
      <w:pPr>
        <w:ind w:firstLine="397"/>
        <w:jc w:val="both"/>
      </w:pPr>
      <w:r w:rsidRPr="00003641">
        <w:t>Given that the children collaborated in the post-test it seems appropriate to mention the total number of words</w:t>
      </w:r>
      <w:r w:rsidR="00EA17FA" w:rsidRPr="00003641">
        <w:t xml:space="preserve"> </w:t>
      </w:r>
      <w:r w:rsidR="000458EC" w:rsidRPr="00003641">
        <w:t xml:space="preserve">listed </w:t>
      </w:r>
      <w:r w:rsidRPr="00003641">
        <w:t xml:space="preserve">per group: </w:t>
      </w:r>
      <w:proofErr w:type="spellStart"/>
      <w:r w:rsidR="000458EC" w:rsidRPr="00003641">
        <w:t>Jumoke</w:t>
      </w:r>
      <w:proofErr w:type="spellEnd"/>
      <w:r w:rsidR="000458EC" w:rsidRPr="00003641">
        <w:t xml:space="preserve">/ Sophia recalled </w:t>
      </w:r>
      <w:r w:rsidR="00EA17FA" w:rsidRPr="00003641">
        <w:t>24</w:t>
      </w:r>
      <w:r w:rsidRPr="00003641">
        <w:t xml:space="preserve">, </w:t>
      </w:r>
      <w:proofErr w:type="spellStart"/>
      <w:r w:rsidRPr="00003641">
        <w:t>Emin</w:t>
      </w:r>
      <w:proofErr w:type="spellEnd"/>
      <w:r w:rsidRPr="00003641">
        <w:t>/Lucy</w:t>
      </w:r>
      <w:r w:rsidR="000458EC" w:rsidRPr="00003641">
        <w:t xml:space="preserve"> 18</w:t>
      </w:r>
      <w:r w:rsidRPr="00003641">
        <w:t xml:space="preserve"> and </w:t>
      </w:r>
      <w:r w:rsidR="00356EF2" w:rsidRPr="00003641">
        <w:t>Mike</w:t>
      </w:r>
      <w:r w:rsidRPr="00003641">
        <w:t>/</w:t>
      </w:r>
      <w:proofErr w:type="spellStart"/>
      <w:r w:rsidRPr="00003641">
        <w:t>Chantelle</w:t>
      </w:r>
      <w:proofErr w:type="spellEnd"/>
      <w:r w:rsidR="000458EC" w:rsidRPr="00003641">
        <w:t xml:space="preserve"> 10</w:t>
      </w:r>
      <w:r w:rsidRPr="00003641">
        <w:t xml:space="preserve">. Unlike the children’s memory performances in the story </w:t>
      </w:r>
      <w:r w:rsidRPr="00003641">
        <w:rPr>
          <w:i/>
        </w:rPr>
        <w:t xml:space="preserve">The </w:t>
      </w:r>
      <w:r w:rsidR="008F4FDB" w:rsidRPr="00003641">
        <w:rPr>
          <w:i/>
        </w:rPr>
        <w:t>V</w:t>
      </w:r>
      <w:r w:rsidRPr="00003641">
        <w:rPr>
          <w:i/>
        </w:rPr>
        <w:t xml:space="preserve">ery </w:t>
      </w:r>
      <w:r w:rsidR="008F4FDB" w:rsidRPr="00003641">
        <w:rPr>
          <w:i/>
        </w:rPr>
        <w:t>G</w:t>
      </w:r>
      <w:r w:rsidRPr="00003641">
        <w:rPr>
          <w:i/>
        </w:rPr>
        <w:t>rouchy Ladybug</w:t>
      </w:r>
      <w:r w:rsidRPr="00003641">
        <w:t xml:space="preserve">, the groups did not differ according to the </w:t>
      </w:r>
      <w:r w:rsidR="00B858AD" w:rsidRPr="00003641">
        <w:t xml:space="preserve">children’s </w:t>
      </w:r>
      <w:r w:rsidRPr="00003641">
        <w:t xml:space="preserve">ability. </w:t>
      </w:r>
      <w:r w:rsidR="00360DA6" w:rsidRPr="00003641">
        <w:t xml:space="preserve">It is also worth noting that the bilingual </w:t>
      </w:r>
      <w:r w:rsidR="00360DA6" w:rsidRPr="00003641">
        <w:lastRenderedPageBreak/>
        <w:t xml:space="preserve">learners recalled most words. </w:t>
      </w:r>
      <w:proofErr w:type="spellStart"/>
      <w:r w:rsidR="00360DA6" w:rsidRPr="00003641">
        <w:t>Emin</w:t>
      </w:r>
      <w:proofErr w:type="spellEnd"/>
      <w:r w:rsidR="00360DA6" w:rsidRPr="00003641">
        <w:t xml:space="preserve"> was the most confident learner in the first story and Sophia, </w:t>
      </w:r>
      <w:r w:rsidRPr="00003641">
        <w:t xml:space="preserve">the </w:t>
      </w:r>
      <w:r w:rsidR="00360DA6" w:rsidRPr="00003641">
        <w:t xml:space="preserve">bilingual </w:t>
      </w:r>
      <w:r w:rsidRPr="00003641">
        <w:t>child labelled lower ability 10 months earlier, outperformed everybody</w:t>
      </w:r>
      <w:r w:rsidR="00360DA6" w:rsidRPr="00003641">
        <w:t xml:space="preserve"> the second time</w:t>
      </w:r>
      <w:r w:rsidRPr="00003641">
        <w:t xml:space="preserve">. </w:t>
      </w:r>
    </w:p>
    <w:p w14:paraId="5437CC74" w14:textId="77777777" w:rsidR="00F545D1" w:rsidRPr="00003641" w:rsidRDefault="00F545D1" w:rsidP="00EC0A02">
      <w:pPr>
        <w:jc w:val="both"/>
      </w:pPr>
    </w:p>
    <w:p w14:paraId="7BAB659D" w14:textId="77777777" w:rsidR="00EE7E5A" w:rsidRPr="00003641" w:rsidRDefault="00EE7E5A" w:rsidP="00EC0A02">
      <w:pPr>
        <w:jc w:val="both"/>
      </w:pPr>
    </w:p>
    <w:tbl>
      <w:tblPr>
        <w:tblW w:w="7946" w:type="dxa"/>
        <w:tblInd w:w="250" w:type="dxa"/>
        <w:tblLook w:val="04A0" w:firstRow="1" w:lastRow="0" w:firstColumn="1" w:lastColumn="0" w:noHBand="0" w:noVBand="1"/>
      </w:tblPr>
      <w:tblGrid>
        <w:gridCol w:w="2328"/>
        <w:gridCol w:w="365"/>
        <w:gridCol w:w="426"/>
        <w:gridCol w:w="425"/>
        <w:gridCol w:w="425"/>
        <w:gridCol w:w="425"/>
        <w:gridCol w:w="426"/>
        <w:gridCol w:w="567"/>
        <w:gridCol w:w="425"/>
        <w:gridCol w:w="425"/>
        <w:gridCol w:w="425"/>
        <w:gridCol w:w="567"/>
        <w:gridCol w:w="717"/>
      </w:tblGrid>
      <w:tr w:rsidR="00DB6AA9" w:rsidRPr="00003641" w14:paraId="42D91CA5" w14:textId="77777777" w:rsidTr="00AC1122">
        <w:trPr>
          <w:trHeight w:val="255"/>
        </w:trPr>
        <w:tc>
          <w:tcPr>
            <w:tcW w:w="2328" w:type="dxa"/>
            <w:vMerge w:val="restart"/>
            <w:tcBorders>
              <w:top w:val="single" w:sz="8" w:space="0" w:color="auto"/>
              <w:left w:val="single" w:sz="8" w:space="0" w:color="auto"/>
              <w:right w:val="single" w:sz="8" w:space="0" w:color="auto"/>
            </w:tcBorders>
            <w:shd w:val="clear" w:color="auto" w:fill="auto"/>
            <w:noWrap/>
            <w:vAlign w:val="bottom"/>
          </w:tcPr>
          <w:p w14:paraId="79663251" w14:textId="77777777" w:rsidR="00DB6AA9" w:rsidRPr="00003641" w:rsidRDefault="00DB6AA9" w:rsidP="00DB6AA9">
            <w:pPr>
              <w:rPr>
                <w:sz w:val="22"/>
                <w:szCs w:val="22"/>
              </w:rPr>
            </w:pPr>
            <w:r w:rsidRPr="00003641">
              <w:rPr>
                <w:sz w:val="22"/>
                <w:szCs w:val="22"/>
              </w:rPr>
              <w:t>Sentence</w:t>
            </w:r>
          </w:p>
        </w:tc>
        <w:tc>
          <w:tcPr>
            <w:tcW w:w="5618" w:type="dxa"/>
            <w:gridSpan w:val="12"/>
            <w:tcBorders>
              <w:top w:val="single" w:sz="8" w:space="0" w:color="auto"/>
              <w:left w:val="nil"/>
              <w:bottom w:val="single" w:sz="4" w:space="0" w:color="auto"/>
              <w:right w:val="single" w:sz="8" w:space="0" w:color="auto"/>
            </w:tcBorders>
            <w:shd w:val="clear" w:color="auto" w:fill="auto"/>
            <w:noWrap/>
            <w:vAlign w:val="bottom"/>
          </w:tcPr>
          <w:p w14:paraId="60A5380C" w14:textId="77777777" w:rsidR="00AC1122" w:rsidRPr="00003641" w:rsidRDefault="00DB6AA9" w:rsidP="00EB124D">
            <w:pPr>
              <w:jc w:val="center"/>
              <w:rPr>
                <w:sz w:val="22"/>
                <w:szCs w:val="22"/>
              </w:rPr>
            </w:pPr>
            <w:r w:rsidRPr="00003641">
              <w:rPr>
                <w:sz w:val="22"/>
                <w:szCs w:val="22"/>
              </w:rPr>
              <w:t xml:space="preserve">Performance of the </w:t>
            </w:r>
            <w:r w:rsidR="00AC1122" w:rsidRPr="00003641">
              <w:rPr>
                <w:sz w:val="22"/>
                <w:szCs w:val="22"/>
              </w:rPr>
              <w:t>six</w:t>
            </w:r>
            <w:r w:rsidR="00EB124D" w:rsidRPr="00003641">
              <w:rPr>
                <w:sz w:val="22"/>
                <w:szCs w:val="22"/>
              </w:rPr>
              <w:t xml:space="preserve"> children</w:t>
            </w:r>
          </w:p>
          <w:p w14:paraId="3D64107B" w14:textId="77777777" w:rsidR="00DB6AA9" w:rsidRPr="00003641" w:rsidRDefault="00DB6AA9" w:rsidP="00EB124D">
            <w:pPr>
              <w:jc w:val="center"/>
              <w:rPr>
                <w:sz w:val="22"/>
                <w:szCs w:val="22"/>
              </w:rPr>
            </w:pPr>
            <w:r w:rsidRPr="00003641">
              <w:rPr>
                <w:sz w:val="22"/>
                <w:szCs w:val="22"/>
              </w:rPr>
              <w:t>during the presentation</w:t>
            </w:r>
            <w:r w:rsidR="00AC1122" w:rsidRPr="00003641">
              <w:rPr>
                <w:sz w:val="22"/>
                <w:szCs w:val="22"/>
              </w:rPr>
              <w:t xml:space="preserve"> (left)</w:t>
            </w:r>
            <w:r w:rsidRPr="00003641">
              <w:rPr>
                <w:sz w:val="22"/>
                <w:szCs w:val="22"/>
              </w:rPr>
              <w:t xml:space="preserve"> and the post-test</w:t>
            </w:r>
            <w:r w:rsidR="00AC1122" w:rsidRPr="00003641">
              <w:rPr>
                <w:sz w:val="22"/>
                <w:szCs w:val="22"/>
              </w:rPr>
              <w:t xml:space="preserve"> (right)</w:t>
            </w:r>
          </w:p>
        </w:tc>
      </w:tr>
      <w:tr w:rsidR="00E32EBA" w:rsidRPr="00003641" w14:paraId="6CD10D3D" w14:textId="77777777" w:rsidTr="00E32EBA">
        <w:trPr>
          <w:trHeight w:val="53"/>
        </w:trPr>
        <w:tc>
          <w:tcPr>
            <w:tcW w:w="2328" w:type="dxa"/>
            <w:vMerge/>
            <w:tcBorders>
              <w:left w:val="single" w:sz="8" w:space="0" w:color="auto"/>
              <w:right w:val="single" w:sz="12" w:space="0" w:color="auto"/>
            </w:tcBorders>
            <w:shd w:val="clear" w:color="auto" w:fill="auto"/>
            <w:noWrap/>
            <w:vAlign w:val="bottom"/>
            <w:hideMark/>
          </w:tcPr>
          <w:p w14:paraId="1E2CB73E" w14:textId="77777777" w:rsidR="00DB6AA9" w:rsidRPr="00003641" w:rsidRDefault="00DB6AA9" w:rsidP="00EA17FA">
            <w:pPr>
              <w:rPr>
                <w:sz w:val="22"/>
                <w:szCs w:val="22"/>
              </w:rPr>
            </w:pPr>
          </w:p>
        </w:tc>
        <w:tc>
          <w:tcPr>
            <w:tcW w:w="365" w:type="dxa"/>
            <w:vMerge w:val="restart"/>
            <w:tcBorders>
              <w:top w:val="single" w:sz="12" w:space="0" w:color="auto"/>
              <w:left w:val="single" w:sz="12" w:space="0" w:color="auto"/>
              <w:right w:val="single" w:sz="2" w:space="0" w:color="auto"/>
            </w:tcBorders>
            <w:shd w:val="clear" w:color="auto" w:fill="auto"/>
            <w:noWrap/>
            <w:vAlign w:val="bottom"/>
            <w:hideMark/>
          </w:tcPr>
          <w:p w14:paraId="347E7C13" w14:textId="77777777" w:rsidR="00DB6AA9" w:rsidRPr="00003641" w:rsidRDefault="00DB6AA9" w:rsidP="004C76AE">
            <w:pPr>
              <w:jc w:val="center"/>
              <w:rPr>
                <w:sz w:val="22"/>
                <w:szCs w:val="22"/>
              </w:rPr>
            </w:pPr>
            <w:r w:rsidRPr="00003641">
              <w:rPr>
                <w:sz w:val="22"/>
                <w:szCs w:val="22"/>
              </w:rPr>
              <w:t>J</w:t>
            </w:r>
          </w:p>
        </w:tc>
        <w:tc>
          <w:tcPr>
            <w:tcW w:w="426" w:type="dxa"/>
            <w:vMerge w:val="restart"/>
            <w:tcBorders>
              <w:top w:val="single" w:sz="12" w:space="0" w:color="auto"/>
              <w:left w:val="single" w:sz="2" w:space="0" w:color="auto"/>
              <w:right w:val="single" w:sz="12" w:space="0" w:color="auto"/>
            </w:tcBorders>
            <w:shd w:val="clear" w:color="auto" w:fill="FFFF99"/>
            <w:noWrap/>
            <w:vAlign w:val="bottom"/>
            <w:hideMark/>
          </w:tcPr>
          <w:p w14:paraId="736AA15E" w14:textId="77777777" w:rsidR="00DB6AA9" w:rsidRPr="00003641" w:rsidRDefault="00DB6AA9" w:rsidP="00356EF2">
            <w:pPr>
              <w:jc w:val="center"/>
              <w:rPr>
                <w:sz w:val="22"/>
                <w:szCs w:val="22"/>
              </w:rPr>
            </w:pPr>
            <w:r w:rsidRPr="00003641">
              <w:rPr>
                <w:sz w:val="22"/>
                <w:szCs w:val="22"/>
              </w:rPr>
              <w:t>J</w:t>
            </w:r>
          </w:p>
        </w:tc>
        <w:tc>
          <w:tcPr>
            <w:tcW w:w="425" w:type="dxa"/>
            <w:vMerge w:val="restart"/>
            <w:tcBorders>
              <w:top w:val="single" w:sz="12" w:space="0" w:color="auto"/>
              <w:left w:val="single" w:sz="12" w:space="0" w:color="auto"/>
              <w:right w:val="single" w:sz="4" w:space="0" w:color="auto"/>
            </w:tcBorders>
            <w:shd w:val="clear" w:color="auto" w:fill="auto"/>
            <w:noWrap/>
            <w:vAlign w:val="bottom"/>
            <w:hideMark/>
          </w:tcPr>
          <w:p w14:paraId="5CBD8364" w14:textId="77777777" w:rsidR="00DB6AA9" w:rsidRPr="00003641" w:rsidRDefault="00DB6AA9" w:rsidP="00736740">
            <w:pPr>
              <w:jc w:val="center"/>
              <w:rPr>
                <w:sz w:val="22"/>
                <w:szCs w:val="22"/>
              </w:rPr>
            </w:pPr>
            <w:r w:rsidRPr="00003641">
              <w:rPr>
                <w:sz w:val="22"/>
                <w:szCs w:val="22"/>
              </w:rPr>
              <w:t>S</w:t>
            </w:r>
          </w:p>
        </w:tc>
        <w:tc>
          <w:tcPr>
            <w:tcW w:w="425" w:type="dxa"/>
            <w:vMerge w:val="restart"/>
            <w:tcBorders>
              <w:top w:val="single" w:sz="12" w:space="0" w:color="auto"/>
              <w:left w:val="nil"/>
              <w:right w:val="single" w:sz="12" w:space="0" w:color="auto"/>
            </w:tcBorders>
            <w:shd w:val="clear" w:color="auto" w:fill="FFFF99"/>
            <w:noWrap/>
            <w:vAlign w:val="bottom"/>
            <w:hideMark/>
          </w:tcPr>
          <w:p w14:paraId="6D667110" w14:textId="77777777" w:rsidR="00DB6AA9" w:rsidRPr="00003641" w:rsidRDefault="00DB6AA9" w:rsidP="004C76AE">
            <w:pPr>
              <w:jc w:val="center"/>
              <w:rPr>
                <w:sz w:val="22"/>
                <w:szCs w:val="22"/>
              </w:rPr>
            </w:pPr>
            <w:r w:rsidRPr="00003641">
              <w:rPr>
                <w:sz w:val="22"/>
                <w:szCs w:val="22"/>
              </w:rPr>
              <w:t>S</w:t>
            </w:r>
          </w:p>
        </w:tc>
        <w:tc>
          <w:tcPr>
            <w:tcW w:w="425" w:type="dxa"/>
            <w:vMerge w:val="restart"/>
            <w:tcBorders>
              <w:top w:val="single" w:sz="12" w:space="0" w:color="auto"/>
              <w:left w:val="single" w:sz="12" w:space="0" w:color="auto"/>
              <w:right w:val="single" w:sz="4" w:space="0" w:color="auto"/>
            </w:tcBorders>
            <w:shd w:val="clear" w:color="auto" w:fill="auto"/>
            <w:noWrap/>
            <w:vAlign w:val="bottom"/>
            <w:hideMark/>
          </w:tcPr>
          <w:p w14:paraId="0E0C5592" w14:textId="77777777" w:rsidR="00DB6AA9" w:rsidRPr="00003641" w:rsidRDefault="00DB6AA9" w:rsidP="004C76AE">
            <w:pPr>
              <w:jc w:val="center"/>
              <w:rPr>
                <w:sz w:val="22"/>
                <w:szCs w:val="22"/>
              </w:rPr>
            </w:pPr>
            <w:r w:rsidRPr="00003641">
              <w:rPr>
                <w:sz w:val="22"/>
                <w:szCs w:val="22"/>
              </w:rPr>
              <w:t>M</w:t>
            </w:r>
          </w:p>
        </w:tc>
        <w:tc>
          <w:tcPr>
            <w:tcW w:w="426" w:type="dxa"/>
            <w:vMerge w:val="restart"/>
            <w:tcBorders>
              <w:top w:val="single" w:sz="12" w:space="0" w:color="auto"/>
              <w:left w:val="nil"/>
              <w:right w:val="single" w:sz="12" w:space="0" w:color="auto"/>
            </w:tcBorders>
            <w:shd w:val="clear" w:color="auto" w:fill="FFFF99"/>
            <w:noWrap/>
            <w:vAlign w:val="bottom"/>
            <w:hideMark/>
          </w:tcPr>
          <w:p w14:paraId="0A3B851A" w14:textId="77777777" w:rsidR="00DB6AA9" w:rsidRPr="00003641" w:rsidRDefault="00DB6AA9" w:rsidP="004C76AE">
            <w:pPr>
              <w:jc w:val="center"/>
              <w:rPr>
                <w:sz w:val="22"/>
                <w:szCs w:val="22"/>
              </w:rPr>
            </w:pPr>
            <w:r w:rsidRPr="00003641">
              <w:rPr>
                <w:sz w:val="22"/>
                <w:szCs w:val="22"/>
              </w:rPr>
              <w:t>M</w:t>
            </w:r>
          </w:p>
        </w:tc>
        <w:tc>
          <w:tcPr>
            <w:tcW w:w="567" w:type="dxa"/>
            <w:vMerge w:val="restart"/>
            <w:tcBorders>
              <w:top w:val="single" w:sz="12" w:space="0" w:color="auto"/>
              <w:left w:val="single" w:sz="12" w:space="0" w:color="auto"/>
              <w:right w:val="single" w:sz="4" w:space="0" w:color="auto"/>
            </w:tcBorders>
            <w:shd w:val="clear" w:color="auto" w:fill="auto"/>
            <w:noWrap/>
            <w:vAlign w:val="bottom"/>
            <w:hideMark/>
          </w:tcPr>
          <w:p w14:paraId="286DFFBA" w14:textId="77777777" w:rsidR="00DB6AA9" w:rsidRPr="00003641" w:rsidRDefault="00DB6AA9" w:rsidP="004C76AE">
            <w:pPr>
              <w:jc w:val="center"/>
              <w:rPr>
                <w:sz w:val="22"/>
                <w:szCs w:val="22"/>
              </w:rPr>
            </w:pPr>
            <w:r w:rsidRPr="00003641">
              <w:rPr>
                <w:sz w:val="22"/>
                <w:szCs w:val="22"/>
              </w:rPr>
              <w:t>C</w:t>
            </w:r>
          </w:p>
        </w:tc>
        <w:tc>
          <w:tcPr>
            <w:tcW w:w="425" w:type="dxa"/>
            <w:vMerge w:val="restart"/>
            <w:tcBorders>
              <w:top w:val="single" w:sz="12" w:space="0" w:color="auto"/>
              <w:left w:val="nil"/>
              <w:right w:val="single" w:sz="12" w:space="0" w:color="auto"/>
            </w:tcBorders>
            <w:shd w:val="clear" w:color="auto" w:fill="FFFF99"/>
            <w:noWrap/>
            <w:vAlign w:val="bottom"/>
            <w:hideMark/>
          </w:tcPr>
          <w:p w14:paraId="1EF84EC6" w14:textId="77777777" w:rsidR="00DB6AA9" w:rsidRPr="00003641" w:rsidRDefault="00DB6AA9" w:rsidP="004C76AE">
            <w:pPr>
              <w:jc w:val="center"/>
              <w:rPr>
                <w:sz w:val="22"/>
                <w:szCs w:val="22"/>
              </w:rPr>
            </w:pPr>
            <w:r w:rsidRPr="00003641">
              <w:rPr>
                <w:sz w:val="22"/>
                <w:szCs w:val="22"/>
              </w:rPr>
              <w:t>C</w:t>
            </w:r>
          </w:p>
        </w:tc>
        <w:tc>
          <w:tcPr>
            <w:tcW w:w="425" w:type="dxa"/>
            <w:vMerge w:val="restart"/>
            <w:tcBorders>
              <w:top w:val="single" w:sz="12" w:space="0" w:color="auto"/>
              <w:left w:val="single" w:sz="12" w:space="0" w:color="auto"/>
              <w:right w:val="single" w:sz="4" w:space="0" w:color="auto"/>
            </w:tcBorders>
            <w:shd w:val="clear" w:color="auto" w:fill="auto"/>
            <w:noWrap/>
            <w:vAlign w:val="bottom"/>
            <w:hideMark/>
          </w:tcPr>
          <w:p w14:paraId="36F2D15B" w14:textId="77777777" w:rsidR="00DB6AA9" w:rsidRPr="00003641" w:rsidRDefault="00DB6AA9" w:rsidP="004C76AE">
            <w:pPr>
              <w:jc w:val="center"/>
              <w:rPr>
                <w:sz w:val="22"/>
                <w:szCs w:val="22"/>
              </w:rPr>
            </w:pPr>
            <w:r w:rsidRPr="00003641">
              <w:rPr>
                <w:sz w:val="22"/>
                <w:szCs w:val="22"/>
              </w:rPr>
              <w:t>E</w:t>
            </w:r>
          </w:p>
        </w:tc>
        <w:tc>
          <w:tcPr>
            <w:tcW w:w="425" w:type="dxa"/>
            <w:vMerge w:val="restart"/>
            <w:tcBorders>
              <w:top w:val="single" w:sz="12" w:space="0" w:color="auto"/>
              <w:left w:val="nil"/>
              <w:right w:val="single" w:sz="12" w:space="0" w:color="auto"/>
            </w:tcBorders>
            <w:shd w:val="clear" w:color="auto" w:fill="FFFF99"/>
            <w:noWrap/>
            <w:vAlign w:val="bottom"/>
            <w:hideMark/>
          </w:tcPr>
          <w:p w14:paraId="1C565838" w14:textId="77777777" w:rsidR="00DB6AA9" w:rsidRPr="00003641" w:rsidRDefault="00DB6AA9" w:rsidP="004C76AE">
            <w:pPr>
              <w:jc w:val="center"/>
              <w:rPr>
                <w:sz w:val="22"/>
                <w:szCs w:val="22"/>
              </w:rPr>
            </w:pPr>
            <w:r w:rsidRPr="00003641">
              <w:rPr>
                <w:sz w:val="22"/>
                <w:szCs w:val="22"/>
              </w:rPr>
              <w:t>E</w:t>
            </w:r>
          </w:p>
        </w:tc>
        <w:tc>
          <w:tcPr>
            <w:tcW w:w="567" w:type="dxa"/>
            <w:vMerge w:val="restart"/>
            <w:tcBorders>
              <w:top w:val="single" w:sz="12" w:space="0" w:color="auto"/>
              <w:left w:val="single" w:sz="12" w:space="0" w:color="auto"/>
              <w:right w:val="single" w:sz="4" w:space="0" w:color="auto"/>
            </w:tcBorders>
            <w:shd w:val="clear" w:color="auto" w:fill="auto"/>
            <w:noWrap/>
            <w:vAlign w:val="bottom"/>
            <w:hideMark/>
          </w:tcPr>
          <w:p w14:paraId="37830CC0" w14:textId="77777777" w:rsidR="00DB6AA9" w:rsidRPr="00003641" w:rsidRDefault="00DB6AA9" w:rsidP="004C76AE">
            <w:pPr>
              <w:jc w:val="center"/>
              <w:rPr>
                <w:sz w:val="22"/>
                <w:szCs w:val="22"/>
              </w:rPr>
            </w:pPr>
            <w:r w:rsidRPr="00003641">
              <w:rPr>
                <w:sz w:val="22"/>
                <w:szCs w:val="22"/>
              </w:rPr>
              <w:t>L</w:t>
            </w:r>
          </w:p>
        </w:tc>
        <w:tc>
          <w:tcPr>
            <w:tcW w:w="717" w:type="dxa"/>
            <w:tcBorders>
              <w:top w:val="single" w:sz="12" w:space="0" w:color="auto"/>
              <w:left w:val="nil"/>
              <w:right w:val="single" w:sz="12" w:space="0" w:color="auto"/>
            </w:tcBorders>
            <w:shd w:val="clear" w:color="auto" w:fill="FFFF99"/>
            <w:noWrap/>
            <w:vAlign w:val="bottom"/>
            <w:hideMark/>
          </w:tcPr>
          <w:p w14:paraId="398CE244" w14:textId="77777777" w:rsidR="00DB6AA9" w:rsidRPr="00003641" w:rsidRDefault="00DB6AA9" w:rsidP="004C76AE">
            <w:pPr>
              <w:jc w:val="center"/>
              <w:rPr>
                <w:sz w:val="22"/>
                <w:szCs w:val="22"/>
              </w:rPr>
            </w:pPr>
          </w:p>
        </w:tc>
      </w:tr>
      <w:tr w:rsidR="00E32EBA" w:rsidRPr="00003641" w14:paraId="673E27A8" w14:textId="77777777" w:rsidTr="00E32EBA">
        <w:trPr>
          <w:trHeight w:val="63"/>
        </w:trPr>
        <w:tc>
          <w:tcPr>
            <w:tcW w:w="2328" w:type="dxa"/>
            <w:vMerge/>
            <w:tcBorders>
              <w:left w:val="single" w:sz="8" w:space="0" w:color="auto"/>
              <w:bottom w:val="single" w:sz="8" w:space="0" w:color="auto"/>
              <w:right w:val="single" w:sz="12" w:space="0" w:color="auto"/>
            </w:tcBorders>
            <w:shd w:val="clear" w:color="auto" w:fill="auto"/>
            <w:noWrap/>
            <w:vAlign w:val="bottom"/>
          </w:tcPr>
          <w:p w14:paraId="2AF5C264" w14:textId="77777777" w:rsidR="00DB6AA9" w:rsidRPr="00003641" w:rsidRDefault="00DB6AA9" w:rsidP="00736740">
            <w:pPr>
              <w:rPr>
                <w:sz w:val="22"/>
                <w:szCs w:val="22"/>
              </w:rPr>
            </w:pPr>
          </w:p>
        </w:tc>
        <w:tc>
          <w:tcPr>
            <w:tcW w:w="365" w:type="dxa"/>
            <w:vMerge/>
            <w:tcBorders>
              <w:left w:val="single" w:sz="12" w:space="0" w:color="auto"/>
              <w:right w:val="single" w:sz="2" w:space="0" w:color="auto"/>
            </w:tcBorders>
            <w:shd w:val="clear" w:color="auto" w:fill="auto"/>
            <w:noWrap/>
            <w:vAlign w:val="bottom"/>
          </w:tcPr>
          <w:p w14:paraId="312F3917" w14:textId="77777777" w:rsidR="00DB6AA9" w:rsidRPr="00003641" w:rsidRDefault="00DB6AA9" w:rsidP="004C76AE">
            <w:pPr>
              <w:jc w:val="center"/>
              <w:rPr>
                <w:sz w:val="22"/>
                <w:szCs w:val="22"/>
              </w:rPr>
            </w:pPr>
          </w:p>
        </w:tc>
        <w:tc>
          <w:tcPr>
            <w:tcW w:w="426" w:type="dxa"/>
            <w:vMerge/>
            <w:tcBorders>
              <w:left w:val="single" w:sz="2" w:space="0" w:color="auto"/>
              <w:right w:val="single" w:sz="12" w:space="0" w:color="auto"/>
            </w:tcBorders>
            <w:shd w:val="clear" w:color="auto" w:fill="FFFF99"/>
            <w:noWrap/>
            <w:vAlign w:val="bottom"/>
          </w:tcPr>
          <w:p w14:paraId="7BADFB1F" w14:textId="77777777" w:rsidR="00DB6AA9" w:rsidRPr="00003641" w:rsidRDefault="00DB6AA9" w:rsidP="00356EF2">
            <w:pPr>
              <w:jc w:val="center"/>
              <w:rPr>
                <w:sz w:val="22"/>
                <w:szCs w:val="22"/>
              </w:rPr>
            </w:pPr>
          </w:p>
        </w:tc>
        <w:tc>
          <w:tcPr>
            <w:tcW w:w="425" w:type="dxa"/>
            <w:vMerge/>
            <w:tcBorders>
              <w:left w:val="single" w:sz="12" w:space="0" w:color="auto"/>
              <w:bottom w:val="single" w:sz="8" w:space="0" w:color="auto"/>
              <w:right w:val="single" w:sz="4" w:space="0" w:color="auto"/>
            </w:tcBorders>
            <w:shd w:val="clear" w:color="auto" w:fill="auto"/>
            <w:noWrap/>
            <w:vAlign w:val="bottom"/>
          </w:tcPr>
          <w:p w14:paraId="5C87D74F" w14:textId="77777777" w:rsidR="00DB6AA9" w:rsidRPr="00003641" w:rsidRDefault="00DB6AA9" w:rsidP="00736740">
            <w:pPr>
              <w:jc w:val="center"/>
              <w:rPr>
                <w:sz w:val="22"/>
                <w:szCs w:val="22"/>
              </w:rPr>
            </w:pPr>
          </w:p>
        </w:tc>
        <w:tc>
          <w:tcPr>
            <w:tcW w:w="425" w:type="dxa"/>
            <w:vMerge/>
            <w:tcBorders>
              <w:left w:val="nil"/>
              <w:bottom w:val="single" w:sz="8" w:space="0" w:color="auto"/>
              <w:right w:val="single" w:sz="12" w:space="0" w:color="auto"/>
            </w:tcBorders>
            <w:shd w:val="clear" w:color="auto" w:fill="FFFF99"/>
            <w:noWrap/>
            <w:vAlign w:val="bottom"/>
          </w:tcPr>
          <w:p w14:paraId="625BE610" w14:textId="77777777" w:rsidR="00DB6AA9" w:rsidRPr="00003641" w:rsidRDefault="00DB6AA9" w:rsidP="004C76AE">
            <w:pPr>
              <w:jc w:val="center"/>
              <w:rPr>
                <w:sz w:val="22"/>
                <w:szCs w:val="22"/>
              </w:rPr>
            </w:pPr>
          </w:p>
        </w:tc>
        <w:tc>
          <w:tcPr>
            <w:tcW w:w="425" w:type="dxa"/>
            <w:vMerge/>
            <w:tcBorders>
              <w:left w:val="single" w:sz="12" w:space="0" w:color="auto"/>
              <w:bottom w:val="single" w:sz="8" w:space="0" w:color="auto"/>
              <w:right w:val="single" w:sz="4" w:space="0" w:color="auto"/>
            </w:tcBorders>
            <w:shd w:val="clear" w:color="auto" w:fill="auto"/>
            <w:noWrap/>
            <w:vAlign w:val="bottom"/>
          </w:tcPr>
          <w:p w14:paraId="7A95D105" w14:textId="77777777" w:rsidR="00DB6AA9" w:rsidRPr="00003641" w:rsidRDefault="00DB6AA9" w:rsidP="004C76AE">
            <w:pPr>
              <w:jc w:val="center"/>
              <w:rPr>
                <w:sz w:val="22"/>
                <w:szCs w:val="22"/>
              </w:rPr>
            </w:pPr>
          </w:p>
        </w:tc>
        <w:tc>
          <w:tcPr>
            <w:tcW w:w="426" w:type="dxa"/>
            <w:vMerge/>
            <w:tcBorders>
              <w:left w:val="nil"/>
              <w:bottom w:val="single" w:sz="8" w:space="0" w:color="auto"/>
              <w:right w:val="single" w:sz="12" w:space="0" w:color="auto"/>
            </w:tcBorders>
            <w:shd w:val="clear" w:color="auto" w:fill="FFFF99"/>
            <w:noWrap/>
            <w:vAlign w:val="bottom"/>
          </w:tcPr>
          <w:p w14:paraId="6080AB85" w14:textId="77777777" w:rsidR="00DB6AA9" w:rsidRPr="00003641" w:rsidRDefault="00DB6AA9" w:rsidP="004C76AE">
            <w:pPr>
              <w:jc w:val="center"/>
              <w:rPr>
                <w:sz w:val="22"/>
                <w:szCs w:val="22"/>
              </w:rPr>
            </w:pPr>
          </w:p>
        </w:tc>
        <w:tc>
          <w:tcPr>
            <w:tcW w:w="567" w:type="dxa"/>
            <w:vMerge/>
            <w:tcBorders>
              <w:left w:val="single" w:sz="12" w:space="0" w:color="auto"/>
              <w:bottom w:val="single" w:sz="8" w:space="0" w:color="auto"/>
              <w:right w:val="single" w:sz="4" w:space="0" w:color="auto"/>
            </w:tcBorders>
            <w:shd w:val="clear" w:color="auto" w:fill="auto"/>
            <w:noWrap/>
            <w:vAlign w:val="bottom"/>
          </w:tcPr>
          <w:p w14:paraId="4340ED26" w14:textId="77777777" w:rsidR="00DB6AA9" w:rsidRPr="00003641" w:rsidRDefault="00DB6AA9" w:rsidP="004C76AE">
            <w:pPr>
              <w:jc w:val="center"/>
              <w:rPr>
                <w:sz w:val="22"/>
                <w:szCs w:val="22"/>
              </w:rPr>
            </w:pPr>
          </w:p>
        </w:tc>
        <w:tc>
          <w:tcPr>
            <w:tcW w:w="425" w:type="dxa"/>
            <w:vMerge/>
            <w:tcBorders>
              <w:left w:val="nil"/>
              <w:bottom w:val="single" w:sz="8" w:space="0" w:color="auto"/>
              <w:right w:val="single" w:sz="12" w:space="0" w:color="auto"/>
            </w:tcBorders>
            <w:shd w:val="clear" w:color="auto" w:fill="FFFF99"/>
            <w:noWrap/>
            <w:vAlign w:val="bottom"/>
          </w:tcPr>
          <w:p w14:paraId="2CD6B0DC" w14:textId="77777777" w:rsidR="00DB6AA9" w:rsidRPr="00003641" w:rsidRDefault="00DB6AA9" w:rsidP="004C76AE">
            <w:pPr>
              <w:jc w:val="center"/>
              <w:rPr>
                <w:sz w:val="22"/>
                <w:szCs w:val="22"/>
              </w:rPr>
            </w:pPr>
          </w:p>
        </w:tc>
        <w:tc>
          <w:tcPr>
            <w:tcW w:w="425" w:type="dxa"/>
            <w:vMerge/>
            <w:tcBorders>
              <w:left w:val="single" w:sz="12" w:space="0" w:color="auto"/>
              <w:bottom w:val="single" w:sz="8" w:space="0" w:color="auto"/>
              <w:right w:val="single" w:sz="4" w:space="0" w:color="auto"/>
            </w:tcBorders>
            <w:shd w:val="clear" w:color="auto" w:fill="auto"/>
            <w:noWrap/>
            <w:vAlign w:val="bottom"/>
          </w:tcPr>
          <w:p w14:paraId="434BAA89" w14:textId="77777777" w:rsidR="00DB6AA9" w:rsidRPr="00003641" w:rsidRDefault="00DB6AA9" w:rsidP="004C76AE">
            <w:pPr>
              <w:jc w:val="center"/>
              <w:rPr>
                <w:sz w:val="22"/>
                <w:szCs w:val="22"/>
              </w:rPr>
            </w:pPr>
          </w:p>
        </w:tc>
        <w:tc>
          <w:tcPr>
            <w:tcW w:w="425" w:type="dxa"/>
            <w:vMerge/>
            <w:tcBorders>
              <w:left w:val="nil"/>
              <w:bottom w:val="single" w:sz="8" w:space="0" w:color="auto"/>
              <w:right w:val="single" w:sz="12" w:space="0" w:color="auto"/>
            </w:tcBorders>
            <w:shd w:val="clear" w:color="auto" w:fill="FFFF99"/>
            <w:noWrap/>
            <w:vAlign w:val="bottom"/>
          </w:tcPr>
          <w:p w14:paraId="48DA0F9A" w14:textId="77777777" w:rsidR="00DB6AA9" w:rsidRPr="00003641" w:rsidRDefault="00DB6AA9" w:rsidP="004C76AE">
            <w:pPr>
              <w:jc w:val="center"/>
              <w:rPr>
                <w:sz w:val="22"/>
                <w:szCs w:val="22"/>
              </w:rPr>
            </w:pPr>
          </w:p>
        </w:tc>
        <w:tc>
          <w:tcPr>
            <w:tcW w:w="567" w:type="dxa"/>
            <w:vMerge/>
            <w:tcBorders>
              <w:left w:val="single" w:sz="12" w:space="0" w:color="auto"/>
              <w:bottom w:val="single" w:sz="8" w:space="0" w:color="auto"/>
              <w:right w:val="single" w:sz="4" w:space="0" w:color="auto"/>
            </w:tcBorders>
            <w:shd w:val="clear" w:color="auto" w:fill="auto"/>
            <w:noWrap/>
            <w:vAlign w:val="bottom"/>
          </w:tcPr>
          <w:p w14:paraId="70956BDF" w14:textId="77777777" w:rsidR="00DB6AA9" w:rsidRPr="00003641" w:rsidRDefault="00DB6AA9" w:rsidP="004C76AE">
            <w:pPr>
              <w:jc w:val="center"/>
              <w:rPr>
                <w:sz w:val="22"/>
                <w:szCs w:val="22"/>
              </w:rPr>
            </w:pPr>
          </w:p>
        </w:tc>
        <w:tc>
          <w:tcPr>
            <w:tcW w:w="717" w:type="dxa"/>
            <w:tcBorders>
              <w:left w:val="nil"/>
              <w:bottom w:val="single" w:sz="8" w:space="0" w:color="auto"/>
              <w:right w:val="single" w:sz="12" w:space="0" w:color="auto"/>
            </w:tcBorders>
            <w:shd w:val="clear" w:color="auto" w:fill="FFFF99"/>
            <w:noWrap/>
            <w:vAlign w:val="bottom"/>
          </w:tcPr>
          <w:p w14:paraId="2F583D8D" w14:textId="77777777" w:rsidR="00DB6AA9" w:rsidRPr="00003641" w:rsidRDefault="00DB6AA9" w:rsidP="004C76AE">
            <w:pPr>
              <w:jc w:val="center"/>
              <w:rPr>
                <w:sz w:val="22"/>
                <w:szCs w:val="22"/>
              </w:rPr>
            </w:pPr>
            <w:r w:rsidRPr="00003641">
              <w:rPr>
                <w:sz w:val="22"/>
                <w:szCs w:val="22"/>
              </w:rPr>
              <w:t>L</w:t>
            </w:r>
          </w:p>
        </w:tc>
      </w:tr>
      <w:tr w:rsidR="00E32EBA" w:rsidRPr="00003641" w14:paraId="50DB5E0E" w14:textId="77777777" w:rsidTr="00E32EBA">
        <w:trPr>
          <w:trHeight w:val="285"/>
        </w:trPr>
        <w:tc>
          <w:tcPr>
            <w:tcW w:w="2328" w:type="dxa"/>
            <w:tcBorders>
              <w:top w:val="nil"/>
              <w:left w:val="single" w:sz="8" w:space="0" w:color="auto"/>
              <w:bottom w:val="single" w:sz="4" w:space="0" w:color="auto"/>
              <w:right w:val="single" w:sz="12" w:space="0" w:color="auto"/>
            </w:tcBorders>
            <w:shd w:val="clear" w:color="auto" w:fill="auto"/>
            <w:noWrap/>
            <w:vAlign w:val="bottom"/>
            <w:hideMark/>
          </w:tcPr>
          <w:p w14:paraId="56844547" w14:textId="77777777" w:rsidR="00EE7E5A" w:rsidRPr="00003641" w:rsidRDefault="00EE7E5A" w:rsidP="00736740">
            <w:pPr>
              <w:jc w:val="both"/>
              <w:rPr>
                <w:sz w:val="22"/>
                <w:szCs w:val="22"/>
              </w:rPr>
            </w:pPr>
            <w:r w:rsidRPr="00003641">
              <w:rPr>
                <w:sz w:val="22"/>
                <w:szCs w:val="22"/>
              </w:rPr>
              <w:t>S1</w:t>
            </w:r>
          </w:p>
        </w:tc>
        <w:tc>
          <w:tcPr>
            <w:tcW w:w="365" w:type="dxa"/>
            <w:tcBorders>
              <w:top w:val="single" w:sz="2" w:space="0" w:color="auto"/>
              <w:left w:val="single" w:sz="12" w:space="0" w:color="auto"/>
              <w:bottom w:val="single" w:sz="2" w:space="0" w:color="auto"/>
              <w:right w:val="single" w:sz="2" w:space="0" w:color="auto"/>
            </w:tcBorders>
            <w:shd w:val="clear" w:color="auto" w:fill="auto"/>
            <w:noWrap/>
            <w:vAlign w:val="bottom"/>
            <w:hideMark/>
          </w:tcPr>
          <w:p w14:paraId="2B628831" w14:textId="77777777" w:rsidR="00EE7E5A" w:rsidRPr="00003641" w:rsidRDefault="00EE7E5A" w:rsidP="00736740">
            <w:pPr>
              <w:jc w:val="center"/>
              <w:rPr>
                <w:sz w:val="22"/>
                <w:szCs w:val="22"/>
              </w:rPr>
            </w:pPr>
            <w:r w:rsidRPr="00003641">
              <w:rPr>
                <w:sz w:val="22"/>
                <w:szCs w:val="22"/>
              </w:rPr>
              <w:t> </w:t>
            </w:r>
          </w:p>
        </w:tc>
        <w:tc>
          <w:tcPr>
            <w:tcW w:w="426" w:type="dxa"/>
            <w:tcBorders>
              <w:top w:val="single" w:sz="2" w:space="0" w:color="auto"/>
              <w:left w:val="single" w:sz="2" w:space="0" w:color="auto"/>
              <w:bottom w:val="single" w:sz="2" w:space="0" w:color="auto"/>
              <w:right w:val="single" w:sz="12" w:space="0" w:color="auto"/>
            </w:tcBorders>
            <w:shd w:val="clear" w:color="auto" w:fill="FFFF99"/>
            <w:noWrap/>
            <w:vAlign w:val="bottom"/>
            <w:hideMark/>
          </w:tcPr>
          <w:p w14:paraId="7E0F79A4" w14:textId="77777777" w:rsidR="00EE7E5A" w:rsidRPr="00003641" w:rsidRDefault="00EE7E5A" w:rsidP="00736740">
            <w:pPr>
              <w:jc w:val="center"/>
              <w:rPr>
                <w:sz w:val="22"/>
                <w:szCs w:val="22"/>
              </w:rPr>
            </w:pPr>
            <w:r w:rsidRPr="00003641">
              <w:rPr>
                <w:sz w:val="22"/>
                <w:szCs w:val="22"/>
              </w:rPr>
              <w:sym w:font="Symbol" w:char="00D6"/>
            </w:r>
          </w:p>
        </w:tc>
        <w:tc>
          <w:tcPr>
            <w:tcW w:w="425" w:type="dxa"/>
            <w:tcBorders>
              <w:top w:val="nil"/>
              <w:left w:val="single" w:sz="12" w:space="0" w:color="auto"/>
              <w:bottom w:val="single" w:sz="4" w:space="0" w:color="auto"/>
              <w:right w:val="single" w:sz="4" w:space="0" w:color="auto"/>
            </w:tcBorders>
            <w:shd w:val="clear" w:color="auto" w:fill="auto"/>
            <w:noWrap/>
            <w:vAlign w:val="bottom"/>
            <w:hideMark/>
          </w:tcPr>
          <w:p w14:paraId="32BA9179"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nil"/>
              <w:bottom w:val="single" w:sz="4" w:space="0" w:color="auto"/>
              <w:right w:val="single" w:sz="12" w:space="0" w:color="auto"/>
            </w:tcBorders>
            <w:shd w:val="clear" w:color="auto" w:fill="FFFF99"/>
            <w:noWrap/>
            <w:vAlign w:val="bottom"/>
            <w:hideMark/>
          </w:tcPr>
          <w:p w14:paraId="3A6BA367"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single" w:sz="12" w:space="0" w:color="auto"/>
              <w:bottom w:val="single" w:sz="4" w:space="0" w:color="auto"/>
              <w:right w:val="single" w:sz="4" w:space="0" w:color="auto"/>
            </w:tcBorders>
            <w:shd w:val="clear" w:color="auto" w:fill="auto"/>
            <w:noWrap/>
            <w:hideMark/>
          </w:tcPr>
          <w:p w14:paraId="4E687518" w14:textId="77777777" w:rsidR="00EE7E5A" w:rsidRPr="00003641" w:rsidRDefault="00EE7E5A" w:rsidP="00736740">
            <w:pPr>
              <w:jc w:val="center"/>
              <w:rPr>
                <w:sz w:val="22"/>
                <w:szCs w:val="22"/>
              </w:rPr>
            </w:pPr>
            <w:r w:rsidRPr="00003641">
              <w:rPr>
                <w:sz w:val="22"/>
                <w:szCs w:val="22"/>
              </w:rPr>
              <w:sym w:font="Symbol" w:char="00D6"/>
            </w:r>
          </w:p>
        </w:tc>
        <w:tc>
          <w:tcPr>
            <w:tcW w:w="426" w:type="dxa"/>
            <w:tcBorders>
              <w:top w:val="nil"/>
              <w:left w:val="nil"/>
              <w:bottom w:val="single" w:sz="4" w:space="0" w:color="auto"/>
              <w:right w:val="single" w:sz="12" w:space="0" w:color="auto"/>
            </w:tcBorders>
            <w:shd w:val="clear" w:color="auto" w:fill="FFFF99"/>
            <w:noWrap/>
            <w:hideMark/>
          </w:tcPr>
          <w:p w14:paraId="1860E8EC" w14:textId="77777777" w:rsidR="00EE7E5A" w:rsidRPr="00003641" w:rsidRDefault="00EE7E5A" w:rsidP="00736740">
            <w:pPr>
              <w:jc w:val="center"/>
              <w:rPr>
                <w:sz w:val="22"/>
                <w:szCs w:val="22"/>
              </w:rPr>
            </w:pPr>
            <w:r w:rsidRPr="00003641">
              <w:rPr>
                <w:sz w:val="22"/>
                <w:szCs w:val="22"/>
              </w:rPr>
              <w:sym w:font="Symbol" w:char="00D6"/>
            </w:r>
          </w:p>
        </w:tc>
        <w:tc>
          <w:tcPr>
            <w:tcW w:w="567" w:type="dxa"/>
            <w:tcBorders>
              <w:top w:val="nil"/>
              <w:left w:val="single" w:sz="12" w:space="0" w:color="auto"/>
              <w:bottom w:val="single" w:sz="4" w:space="0" w:color="auto"/>
              <w:right w:val="single" w:sz="4" w:space="0" w:color="auto"/>
            </w:tcBorders>
            <w:shd w:val="clear" w:color="auto" w:fill="auto"/>
            <w:noWrap/>
            <w:vAlign w:val="bottom"/>
            <w:hideMark/>
          </w:tcPr>
          <w:p w14:paraId="58D458FC"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nil"/>
              <w:bottom w:val="single" w:sz="4" w:space="0" w:color="auto"/>
              <w:right w:val="single" w:sz="12" w:space="0" w:color="auto"/>
            </w:tcBorders>
            <w:shd w:val="clear" w:color="auto" w:fill="FFFF99"/>
            <w:noWrap/>
            <w:vAlign w:val="bottom"/>
            <w:hideMark/>
          </w:tcPr>
          <w:p w14:paraId="65669EAD"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single" w:sz="12" w:space="0" w:color="auto"/>
              <w:bottom w:val="single" w:sz="4" w:space="0" w:color="auto"/>
              <w:right w:val="single" w:sz="4" w:space="0" w:color="auto"/>
            </w:tcBorders>
            <w:shd w:val="clear" w:color="auto" w:fill="auto"/>
            <w:noWrap/>
            <w:vAlign w:val="bottom"/>
            <w:hideMark/>
          </w:tcPr>
          <w:p w14:paraId="2CE2389A"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nil"/>
              <w:bottom w:val="single" w:sz="4" w:space="0" w:color="auto"/>
              <w:right w:val="single" w:sz="12" w:space="0" w:color="auto"/>
            </w:tcBorders>
            <w:shd w:val="clear" w:color="auto" w:fill="FFFF99"/>
            <w:noWrap/>
            <w:vAlign w:val="bottom"/>
            <w:hideMark/>
          </w:tcPr>
          <w:p w14:paraId="7DA2390B" w14:textId="77777777" w:rsidR="00EE7E5A" w:rsidRPr="00003641" w:rsidRDefault="00EE7E5A" w:rsidP="00736740">
            <w:pPr>
              <w:jc w:val="center"/>
              <w:rPr>
                <w:sz w:val="22"/>
                <w:szCs w:val="22"/>
              </w:rPr>
            </w:pPr>
            <w:r w:rsidRPr="00003641">
              <w:rPr>
                <w:sz w:val="22"/>
                <w:szCs w:val="22"/>
              </w:rPr>
              <w:sym w:font="Symbol" w:char="00D6"/>
            </w:r>
          </w:p>
        </w:tc>
        <w:tc>
          <w:tcPr>
            <w:tcW w:w="567" w:type="dxa"/>
            <w:tcBorders>
              <w:top w:val="nil"/>
              <w:left w:val="single" w:sz="12" w:space="0" w:color="auto"/>
              <w:bottom w:val="single" w:sz="4" w:space="0" w:color="auto"/>
              <w:right w:val="single" w:sz="4" w:space="0" w:color="auto"/>
            </w:tcBorders>
            <w:shd w:val="clear" w:color="auto" w:fill="auto"/>
            <w:noWrap/>
            <w:vAlign w:val="bottom"/>
            <w:hideMark/>
          </w:tcPr>
          <w:p w14:paraId="537357AD" w14:textId="77777777" w:rsidR="00EE7E5A" w:rsidRPr="00003641" w:rsidRDefault="00EE7E5A" w:rsidP="00736740">
            <w:pPr>
              <w:jc w:val="center"/>
              <w:rPr>
                <w:sz w:val="22"/>
                <w:szCs w:val="22"/>
              </w:rPr>
            </w:pPr>
            <w:r w:rsidRPr="00003641">
              <w:rPr>
                <w:sz w:val="22"/>
                <w:szCs w:val="22"/>
              </w:rPr>
              <w:t> </w:t>
            </w:r>
          </w:p>
        </w:tc>
        <w:tc>
          <w:tcPr>
            <w:tcW w:w="717" w:type="dxa"/>
            <w:tcBorders>
              <w:top w:val="nil"/>
              <w:left w:val="nil"/>
              <w:bottom w:val="single" w:sz="4" w:space="0" w:color="auto"/>
              <w:right w:val="single" w:sz="12" w:space="0" w:color="auto"/>
            </w:tcBorders>
            <w:shd w:val="clear" w:color="auto" w:fill="FFFF99"/>
            <w:noWrap/>
            <w:vAlign w:val="bottom"/>
            <w:hideMark/>
          </w:tcPr>
          <w:p w14:paraId="0AF76B48" w14:textId="77777777" w:rsidR="00EE7E5A" w:rsidRPr="00003641" w:rsidRDefault="00EE7E5A" w:rsidP="00736740">
            <w:pPr>
              <w:jc w:val="center"/>
              <w:rPr>
                <w:sz w:val="22"/>
                <w:szCs w:val="22"/>
              </w:rPr>
            </w:pPr>
            <w:r w:rsidRPr="00003641">
              <w:rPr>
                <w:sz w:val="22"/>
                <w:szCs w:val="22"/>
              </w:rPr>
              <w:t> </w:t>
            </w:r>
          </w:p>
        </w:tc>
      </w:tr>
      <w:tr w:rsidR="00E32EBA" w:rsidRPr="00003641" w14:paraId="492DDD41" w14:textId="77777777" w:rsidTr="00E32EBA">
        <w:trPr>
          <w:trHeight w:val="285"/>
        </w:trPr>
        <w:tc>
          <w:tcPr>
            <w:tcW w:w="2328" w:type="dxa"/>
            <w:tcBorders>
              <w:top w:val="nil"/>
              <w:left w:val="single" w:sz="8" w:space="0" w:color="auto"/>
              <w:bottom w:val="single" w:sz="4" w:space="0" w:color="auto"/>
              <w:right w:val="single" w:sz="12" w:space="0" w:color="auto"/>
            </w:tcBorders>
            <w:shd w:val="clear" w:color="auto" w:fill="auto"/>
            <w:noWrap/>
            <w:vAlign w:val="bottom"/>
            <w:hideMark/>
          </w:tcPr>
          <w:p w14:paraId="0AB42212" w14:textId="77777777" w:rsidR="00EE7E5A" w:rsidRPr="00003641" w:rsidRDefault="00EE7E5A" w:rsidP="00736740">
            <w:pPr>
              <w:jc w:val="both"/>
              <w:rPr>
                <w:sz w:val="22"/>
                <w:szCs w:val="22"/>
              </w:rPr>
            </w:pPr>
            <w:r w:rsidRPr="00003641">
              <w:rPr>
                <w:sz w:val="22"/>
                <w:szCs w:val="22"/>
              </w:rPr>
              <w:t>S2</w:t>
            </w:r>
          </w:p>
        </w:tc>
        <w:tc>
          <w:tcPr>
            <w:tcW w:w="365" w:type="dxa"/>
            <w:tcBorders>
              <w:top w:val="single" w:sz="2" w:space="0" w:color="auto"/>
              <w:left w:val="single" w:sz="12" w:space="0" w:color="auto"/>
              <w:bottom w:val="single" w:sz="2" w:space="0" w:color="auto"/>
              <w:right w:val="single" w:sz="2" w:space="0" w:color="auto"/>
            </w:tcBorders>
            <w:shd w:val="clear" w:color="auto" w:fill="auto"/>
            <w:noWrap/>
            <w:vAlign w:val="bottom"/>
            <w:hideMark/>
          </w:tcPr>
          <w:p w14:paraId="3B8BBDFE" w14:textId="77777777" w:rsidR="00EE7E5A" w:rsidRPr="00003641" w:rsidRDefault="00EE7E5A" w:rsidP="00736740">
            <w:pPr>
              <w:jc w:val="center"/>
              <w:rPr>
                <w:sz w:val="22"/>
                <w:szCs w:val="22"/>
              </w:rPr>
            </w:pPr>
            <w:r w:rsidRPr="00003641">
              <w:rPr>
                <w:sz w:val="22"/>
                <w:szCs w:val="22"/>
              </w:rPr>
              <w:t> </w:t>
            </w:r>
          </w:p>
        </w:tc>
        <w:tc>
          <w:tcPr>
            <w:tcW w:w="426" w:type="dxa"/>
            <w:tcBorders>
              <w:top w:val="single" w:sz="2" w:space="0" w:color="auto"/>
              <w:left w:val="single" w:sz="2" w:space="0" w:color="auto"/>
              <w:bottom w:val="single" w:sz="2" w:space="0" w:color="auto"/>
              <w:right w:val="single" w:sz="12" w:space="0" w:color="auto"/>
            </w:tcBorders>
            <w:shd w:val="clear" w:color="auto" w:fill="FFFF99"/>
            <w:noWrap/>
            <w:vAlign w:val="bottom"/>
            <w:hideMark/>
          </w:tcPr>
          <w:p w14:paraId="7B048E9D"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single" w:sz="12" w:space="0" w:color="auto"/>
              <w:bottom w:val="single" w:sz="4" w:space="0" w:color="auto"/>
              <w:right w:val="single" w:sz="4" w:space="0" w:color="auto"/>
            </w:tcBorders>
            <w:shd w:val="clear" w:color="auto" w:fill="auto"/>
            <w:noWrap/>
            <w:vAlign w:val="bottom"/>
            <w:hideMark/>
          </w:tcPr>
          <w:p w14:paraId="78E018F7" w14:textId="77777777" w:rsidR="00EE7E5A" w:rsidRPr="00003641" w:rsidRDefault="00EE7E5A" w:rsidP="00736740">
            <w:pPr>
              <w:jc w:val="center"/>
              <w:rPr>
                <w:sz w:val="22"/>
                <w:szCs w:val="22"/>
              </w:rPr>
            </w:pPr>
            <w:r w:rsidRPr="00003641">
              <w:rPr>
                <w:sz w:val="22"/>
                <w:szCs w:val="22"/>
              </w:rPr>
              <w:sym w:font="Symbol" w:char="00D6"/>
            </w:r>
          </w:p>
        </w:tc>
        <w:tc>
          <w:tcPr>
            <w:tcW w:w="425" w:type="dxa"/>
            <w:tcBorders>
              <w:top w:val="nil"/>
              <w:left w:val="nil"/>
              <w:bottom w:val="single" w:sz="4" w:space="0" w:color="auto"/>
              <w:right w:val="single" w:sz="12" w:space="0" w:color="auto"/>
            </w:tcBorders>
            <w:shd w:val="clear" w:color="auto" w:fill="FFFF99"/>
            <w:noWrap/>
            <w:vAlign w:val="bottom"/>
            <w:hideMark/>
          </w:tcPr>
          <w:p w14:paraId="482AA65A"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single" w:sz="12" w:space="0" w:color="auto"/>
              <w:bottom w:val="single" w:sz="4" w:space="0" w:color="auto"/>
              <w:right w:val="single" w:sz="4" w:space="0" w:color="auto"/>
            </w:tcBorders>
            <w:shd w:val="clear" w:color="auto" w:fill="auto"/>
            <w:noWrap/>
            <w:vAlign w:val="bottom"/>
            <w:hideMark/>
          </w:tcPr>
          <w:p w14:paraId="273CB6D2" w14:textId="77777777" w:rsidR="00EE7E5A" w:rsidRPr="00003641" w:rsidRDefault="00EE7E5A" w:rsidP="00736740">
            <w:pPr>
              <w:jc w:val="center"/>
              <w:rPr>
                <w:sz w:val="22"/>
                <w:szCs w:val="22"/>
              </w:rPr>
            </w:pPr>
            <w:r w:rsidRPr="00003641">
              <w:rPr>
                <w:sz w:val="22"/>
                <w:szCs w:val="22"/>
              </w:rPr>
              <w:t> </w:t>
            </w:r>
          </w:p>
        </w:tc>
        <w:tc>
          <w:tcPr>
            <w:tcW w:w="426" w:type="dxa"/>
            <w:tcBorders>
              <w:top w:val="nil"/>
              <w:left w:val="nil"/>
              <w:bottom w:val="single" w:sz="4" w:space="0" w:color="auto"/>
              <w:right w:val="single" w:sz="12" w:space="0" w:color="auto"/>
            </w:tcBorders>
            <w:shd w:val="clear" w:color="auto" w:fill="FFFF99"/>
            <w:noWrap/>
            <w:vAlign w:val="bottom"/>
            <w:hideMark/>
          </w:tcPr>
          <w:p w14:paraId="5F3E4DE2" w14:textId="77777777" w:rsidR="00EE7E5A" w:rsidRPr="00003641" w:rsidRDefault="00EE7E5A" w:rsidP="00736740">
            <w:pPr>
              <w:jc w:val="center"/>
              <w:rPr>
                <w:sz w:val="22"/>
                <w:szCs w:val="22"/>
              </w:rPr>
            </w:pPr>
            <w:r w:rsidRPr="00003641">
              <w:rPr>
                <w:sz w:val="22"/>
                <w:szCs w:val="22"/>
              </w:rPr>
              <w:t> </w:t>
            </w:r>
          </w:p>
        </w:tc>
        <w:tc>
          <w:tcPr>
            <w:tcW w:w="567" w:type="dxa"/>
            <w:tcBorders>
              <w:top w:val="nil"/>
              <w:left w:val="single" w:sz="12" w:space="0" w:color="auto"/>
              <w:bottom w:val="single" w:sz="4" w:space="0" w:color="auto"/>
              <w:right w:val="single" w:sz="4" w:space="0" w:color="auto"/>
            </w:tcBorders>
            <w:shd w:val="clear" w:color="auto" w:fill="auto"/>
            <w:noWrap/>
            <w:vAlign w:val="bottom"/>
            <w:hideMark/>
          </w:tcPr>
          <w:p w14:paraId="743ECEC2"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nil"/>
              <w:bottom w:val="single" w:sz="4" w:space="0" w:color="auto"/>
              <w:right w:val="single" w:sz="12" w:space="0" w:color="auto"/>
            </w:tcBorders>
            <w:shd w:val="clear" w:color="auto" w:fill="FFFF99"/>
            <w:noWrap/>
            <w:vAlign w:val="bottom"/>
            <w:hideMark/>
          </w:tcPr>
          <w:p w14:paraId="288EEBC1" w14:textId="77777777" w:rsidR="00EE7E5A" w:rsidRPr="00003641" w:rsidRDefault="00EE7E5A" w:rsidP="00736740">
            <w:pPr>
              <w:jc w:val="center"/>
              <w:rPr>
                <w:sz w:val="22"/>
                <w:szCs w:val="22"/>
              </w:rPr>
            </w:pPr>
            <w:r w:rsidRPr="00003641">
              <w:rPr>
                <w:sz w:val="22"/>
                <w:szCs w:val="22"/>
              </w:rPr>
              <w:sym w:font="Symbol" w:char="00D6"/>
            </w:r>
          </w:p>
        </w:tc>
        <w:tc>
          <w:tcPr>
            <w:tcW w:w="425" w:type="dxa"/>
            <w:tcBorders>
              <w:top w:val="nil"/>
              <w:left w:val="single" w:sz="12" w:space="0" w:color="auto"/>
              <w:bottom w:val="single" w:sz="4" w:space="0" w:color="auto"/>
              <w:right w:val="single" w:sz="4" w:space="0" w:color="auto"/>
            </w:tcBorders>
            <w:shd w:val="clear" w:color="auto" w:fill="auto"/>
            <w:noWrap/>
            <w:vAlign w:val="bottom"/>
            <w:hideMark/>
          </w:tcPr>
          <w:p w14:paraId="0DF70795"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nil"/>
              <w:bottom w:val="single" w:sz="4" w:space="0" w:color="auto"/>
              <w:right w:val="single" w:sz="12" w:space="0" w:color="auto"/>
            </w:tcBorders>
            <w:shd w:val="clear" w:color="auto" w:fill="FFFF99"/>
            <w:noWrap/>
            <w:vAlign w:val="bottom"/>
            <w:hideMark/>
          </w:tcPr>
          <w:p w14:paraId="58EAA902" w14:textId="77777777" w:rsidR="00EE7E5A" w:rsidRPr="00003641" w:rsidRDefault="00EE7E5A" w:rsidP="00736740">
            <w:pPr>
              <w:jc w:val="center"/>
              <w:rPr>
                <w:sz w:val="22"/>
                <w:szCs w:val="22"/>
              </w:rPr>
            </w:pPr>
            <w:r w:rsidRPr="00003641">
              <w:rPr>
                <w:sz w:val="22"/>
                <w:szCs w:val="22"/>
              </w:rPr>
              <w:t> </w:t>
            </w:r>
          </w:p>
        </w:tc>
        <w:tc>
          <w:tcPr>
            <w:tcW w:w="567" w:type="dxa"/>
            <w:tcBorders>
              <w:top w:val="nil"/>
              <w:left w:val="single" w:sz="12" w:space="0" w:color="auto"/>
              <w:bottom w:val="single" w:sz="4" w:space="0" w:color="auto"/>
              <w:right w:val="single" w:sz="4" w:space="0" w:color="auto"/>
            </w:tcBorders>
            <w:shd w:val="clear" w:color="auto" w:fill="auto"/>
            <w:noWrap/>
            <w:hideMark/>
          </w:tcPr>
          <w:p w14:paraId="3D628F50" w14:textId="77777777" w:rsidR="00EE7E5A" w:rsidRPr="00003641" w:rsidRDefault="00EE7E5A" w:rsidP="00736740">
            <w:pPr>
              <w:jc w:val="center"/>
              <w:rPr>
                <w:sz w:val="22"/>
                <w:szCs w:val="22"/>
              </w:rPr>
            </w:pPr>
            <w:r w:rsidRPr="00003641">
              <w:rPr>
                <w:sz w:val="22"/>
                <w:szCs w:val="22"/>
              </w:rPr>
              <w:sym w:font="Symbol" w:char="00D6"/>
            </w:r>
          </w:p>
        </w:tc>
        <w:tc>
          <w:tcPr>
            <w:tcW w:w="717" w:type="dxa"/>
            <w:tcBorders>
              <w:top w:val="nil"/>
              <w:left w:val="nil"/>
              <w:bottom w:val="single" w:sz="4" w:space="0" w:color="auto"/>
              <w:right w:val="single" w:sz="12" w:space="0" w:color="auto"/>
            </w:tcBorders>
            <w:shd w:val="clear" w:color="auto" w:fill="FFFF99"/>
            <w:noWrap/>
            <w:vAlign w:val="bottom"/>
            <w:hideMark/>
          </w:tcPr>
          <w:p w14:paraId="0920C4E3" w14:textId="77777777" w:rsidR="00EE7E5A" w:rsidRPr="00003641" w:rsidRDefault="002978C4" w:rsidP="00736740">
            <w:pPr>
              <w:jc w:val="center"/>
              <w:rPr>
                <w:sz w:val="22"/>
                <w:szCs w:val="22"/>
              </w:rPr>
            </w:pPr>
            <w:r w:rsidRPr="00003641">
              <w:rPr>
                <w:sz w:val="22"/>
                <w:szCs w:val="22"/>
              </w:rPr>
              <w:sym w:font="Symbol" w:char="00D6"/>
            </w:r>
            <w:r w:rsidR="00EE7E5A" w:rsidRPr="00003641">
              <w:rPr>
                <w:sz w:val="22"/>
                <w:szCs w:val="22"/>
              </w:rPr>
              <w:t> </w:t>
            </w:r>
          </w:p>
        </w:tc>
      </w:tr>
      <w:tr w:rsidR="00E32EBA" w:rsidRPr="00003641" w14:paraId="6BB67C95" w14:textId="77777777" w:rsidTr="00E32EBA">
        <w:trPr>
          <w:trHeight w:val="285"/>
        </w:trPr>
        <w:tc>
          <w:tcPr>
            <w:tcW w:w="2328" w:type="dxa"/>
            <w:tcBorders>
              <w:top w:val="nil"/>
              <w:left w:val="single" w:sz="8" w:space="0" w:color="auto"/>
              <w:bottom w:val="single" w:sz="4" w:space="0" w:color="auto"/>
              <w:right w:val="single" w:sz="12" w:space="0" w:color="auto"/>
            </w:tcBorders>
            <w:shd w:val="clear" w:color="auto" w:fill="auto"/>
            <w:noWrap/>
            <w:vAlign w:val="bottom"/>
            <w:hideMark/>
          </w:tcPr>
          <w:p w14:paraId="7F8DE791" w14:textId="77777777" w:rsidR="00EE7E5A" w:rsidRPr="00003641" w:rsidRDefault="00EE7E5A" w:rsidP="00736740">
            <w:pPr>
              <w:jc w:val="both"/>
              <w:rPr>
                <w:sz w:val="22"/>
                <w:szCs w:val="22"/>
              </w:rPr>
            </w:pPr>
            <w:r w:rsidRPr="00003641">
              <w:rPr>
                <w:sz w:val="22"/>
                <w:szCs w:val="22"/>
              </w:rPr>
              <w:t>S3</w:t>
            </w:r>
          </w:p>
        </w:tc>
        <w:tc>
          <w:tcPr>
            <w:tcW w:w="365" w:type="dxa"/>
            <w:tcBorders>
              <w:top w:val="single" w:sz="2" w:space="0" w:color="auto"/>
              <w:left w:val="single" w:sz="12" w:space="0" w:color="auto"/>
              <w:bottom w:val="single" w:sz="2" w:space="0" w:color="auto"/>
              <w:right w:val="single" w:sz="2" w:space="0" w:color="auto"/>
            </w:tcBorders>
            <w:shd w:val="clear" w:color="auto" w:fill="auto"/>
            <w:noWrap/>
            <w:vAlign w:val="bottom"/>
            <w:hideMark/>
          </w:tcPr>
          <w:p w14:paraId="01F9A788" w14:textId="77777777" w:rsidR="00EE7E5A" w:rsidRPr="00003641" w:rsidRDefault="00EE7E5A" w:rsidP="00736740">
            <w:pPr>
              <w:jc w:val="center"/>
              <w:rPr>
                <w:sz w:val="22"/>
                <w:szCs w:val="22"/>
              </w:rPr>
            </w:pPr>
            <w:r w:rsidRPr="00003641">
              <w:rPr>
                <w:sz w:val="22"/>
                <w:szCs w:val="22"/>
              </w:rPr>
              <w:t> </w:t>
            </w:r>
          </w:p>
        </w:tc>
        <w:tc>
          <w:tcPr>
            <w:tcW w:w="426" w:type="dxa"/>
            <w:tcBorders>
              <w:top w:val="single" w:sz="2" w:space="0" w:color="auto"/>
              <w:left w:val="single" w:sz="2" w:space="0" w:color="auto"/>
              <w:bottom w:val="single" w:sz="2" w:space="0" w:color="auto"/>
              <w:right w:val="single" w:sz="12" w:space="0" w:color="auto"/>
            </w:tcBorders>
            <w:shd w:val="clear" w:color="auto" w:fill="FFFF99"/>
            <w:noWrap/>
            <w:vAlign w:val="bottom"/>
            <w:hideMark/>
          </w:tcPr>
          <w:p w14:paraId="619CB7A3"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single" w:sz="12" w:space="0" w:color="auto"/>
              <w:bottom w:val="single" w:sz="4" w:space="0" w:color="auto"/>
              <w:right w:val="single" w:sz="4" w:space="0" w:color="auto"/>
            </w:tcBorders>
            <w:shd w:val="clear" w:color="auto" w:fill="auto"/>
            <w:noWrap/>
            <w:vAlign w:val="bottom"/>
            <w:hideMark/>
          </w:tcPr>
          <w:p w14:paraId="543DE100" w14:textId="77777777" w:rsidR="00EE7E5A" w:rsidRPr="00003641" w:rsidRDefault="00EE7E5A" w:rsidP="00736740">
            <w:pPr>
              <w:jc w:val="center"/>
              <w:rPr>
                <w:sz w:val="22"/>
                <w:szCs w:val="22"/>
              </w:rPr>
            </w:pPr>
            <w:r w:rsidRPr="00003641">
              <w:rPr>
                <w:sz w:val="22"/>
                <w:szCs w:val="22"/>
              </w:rPr>
              <w:sym w:font="Symbol" w:char="00D6"/>
            </w:r>
          </w:p>
        </w:tc>
        <w:tc>
          <w:tcPr>
            <w:tcW w:w="425" w:type="dxa"/>
            <w:tcBorders>
              <w:top w:val="nil"/>
              <w:left w:val="nil"/>
              <w:bottom w:val="single" w:sz="4" w:space="0" w:color="auto"/>
              <w:right w:val="single" w:sz="12" w:space="0" w:color="auto"/>
            </w:tcBorders>
            <w:shd w:val="clear" w:color="auto" w:fill="FFFF99"/>
            <w:noWrap/>
            <w:vAlign w:val="bottom"/>
            <w:hideMark/>
          </w:tcPr>
          <w:p w14:paraId="64EDA659"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single" w:sz="12" w:space="0" w:color="auto"/>
              <w:bottom w:val="single" w:sz="4" w:space="0" w:color="auto"/>
              <w:right w:val="single" w:sz="4" w:space="0" w:color="auto"/>
            </w:tcBorders>
            <w:shd w:val="clear" w:color="auto" w:fill="auto"/>
            <w:noWrap/>
            <w:vAlign w:val="bottom"/>
            <w:hideMark/>
          </w:tcPr>
          <w:p w14:paraId="0C138D03" w14:textId="77777777" w:rsidR="00EE7E5A" w:rsidRPr="00003641" w:rsidRDefault="00EE7E5A" w:rsidP="00736740">
            <w:pPr>
              <w:jc w:val="center"/>
              <w:rPr>
                <w:sz w:val="22"/>
                <w:szCs w:val="22"/>
              </w:rPr>
            </w:pPr>
            <w:r w:rsidRPr="00003641">
              <w:rPr>
                <w:sz w:val="22"/>
                <w:szCs w:val="22"/>
              </w:rPr>
              <w:t> </w:t>
            </w:r>
          </w:p>
        </w:tc>
        <w:tc>
          <w:tcPr>
            <w:tcW w:w="426" w:type="dxa"/>
            <w:tcBorders>
              <w:top w:val="nil"/>
              <w:left w:val="nil"/>
              <w:bottom w:val="single" w:sz="4" w:space="0" w:color="auto"/>
              <w:right w:val="single" w:sz="12" w:space="0" w:color="auto"/>
            </w:tcBorders>
            <w:shd w:val="clear" w:color="auto" w:fill="FFFF99"/>
            <w:noWrap/>
            <w:vAlign w:val="bottom"/>
            <w:hideMark/>
          </w:tcPr>
          <w:p w14:paraId="6515560C" w14:textId="77777777" w:rsidR="00EE7E5A" w:rsidRPr="00003641" w:rsidRDefault="00EE7E5A" w:rsidP="00736740">
            <w:pPr>
              <w:jc w:val="center"/>
              <w:rPr>
                <w:sz w:val="22"/>
                <w:szCs w:val="22"/>
              </w:rPr>
            </w:pPr>
            <w:r w:rsidRPr="00003641">
              <w:rPr>
                <w:sz w:val="22"/>
                <w:szCs w:val="22"/>
              </w:rPr>
              <w:t> </w:t>
            </w:r>
          </w:p>
        </w:tc>
        <w:tc>
          <w:tcPr>
            <w:tcW w:w="567" w:type="dxa"/>
            <w:tcBorders>
              <w:top w:val="nil"/>
              <w:left w:val="single" w:sz="12" w:space="0" w:color="auto"/>
              <w:bottom w:val="single" w:sz="4" w:space="0" w:color="auto"/>
              <w:right w:val="single" w:sz="4" w:space="0" w:color="auto"/>
            </w:tcBorders>
            <w:shd w:val="clear" w:color="auto" w:fill="auto"/>
            <w:noWrap/>
            <w:vAlign w:val="bottom"/>
            <w:hideMark/>
          </w:tcPr>
          <w:p w14:paraId="7E92FFC5"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nil"/>
              <w:bottom w:val="single" w:sz="4" w:space="0" w:color="auto"/>
              <w:right w:val="single" w:sz="12" w:space="0" w:color="auto"/>
            </w:tcBorders>
            <w:shd w:val="clear" w:color="auto" w:fill="FFFF99"/>
            <w:noWrap/>
            <w:vAlign w:val="bottom"/>
            <w:hideMark/>
          </w:tcPr>
          <w:p w14:paraId="686B1A9B"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single" w:sz="12" w:space="0" w:color="auto"/>
              <w:bottom w:val="single" w:sz="4" w:space="0" w:color="auto"/>
              <w:right w:val="single" w:sz="4" w:space="0" w:color="auto"/>
            </w:tcBorders>
            <w:shd w:val="clear" w:color="auto" w:fill="auto"/>
            <w:noWrap/>
            <w:vAlign w:val="bottom"/>
            <w:hideMark/>
          </w:tcPr>
          <w:p w14:paraId="6FE897D4"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nil"/>
              <w:bottom w:val="single" w:sz="4" w:space="0" w:color="auto"/>
              <w:right w:val="single" w:sz="12" w:space="0" w:color="auto"/>
            </w:tcBorders>
            <w:shd w:val="clear" w:color="auto" w:fill="FFFF99"/>
            <w:noWrap/>
            <w:vAlign w:val="bottom"/>
            <w:hideMark/>
          </w:tcPr>
          <w:p w14:paraId="491592F5" w14:textId="77777777" w:rsidR="00EE7E5A" w:rsidRPr="00003641" w:rsidRDefault="00EE7E5A" w:rsidP="00736740">
            <w:pPr>
              <w:jc w:val="center"/>
              <w:rPr>
                <w:sz w:val="22"/>
                <w:szCs w:val="22"/>
              </w:rPr>
            </w:pPr>
            <w:r w:rsidRPr="00003641">
              <w:rPr>
                <w:sz w:val="22"/>
                <w:szCs w:val="22"/>
              </w:rPr>
              <w:t> </w:t>
            </w:r>
          </w:p>
        </w:tc>
        <w:tc>
          <w:tcPr>
            <w:tcW w:w="567" w:type="dxa"/>
            <w:tcBorders>
              <w:top w:val="nil"/>
              <w:left w:val="single" w:sz="12" w:space="0" w:color="auto"/>
              <w:bottom w:val="single" w:sz="4" w:space="0" w:color="auto"/>
              <w:right w:val="single" w:sz="4" w:space="0" w:color="auto"/>
            </w:tcBorders>
            <w:shd w:val="clear" w:color="auto" w:fill="auto"/>
            <w:noWrap/>
            <w:hideMark/>
          </w:tcPr>
          <w:p w14:paraId="5BB38D0E" w14:textId="77777777" w:rsidR="00EE7E5A" w:rsidRPr="00003641" w:rsidRDefault="00EE7E5A" w:rsidP="00736740">
            <w:pPr>
              <w:jc w:val="center"/>
              <w:rPr>
                <w:sz w:val="22"/>
                <w:szCs w:val="22"/>
              </w:rPr>
            </w:pPr>
            <w:r w:rsidRPr="00003641">
              <w:rPr>
                <w:sz w:val="22"/>
                <w:szCs w:val="22"/>
              </w:rPr>
              <w:sym w:font="Symbol" w:char="00D6"/>
            </w:r>
          </w:p>
        </w:tc>
        <w:tc>
          <w:tcPr>
            <w:tcW w:w="717" w:type="dxa"/>
            <w:tcBorders>
              <w:top w:val="nil"/>
              <w:left w:val="nil"/>
              <w:bottom w:val="single" w:sz="4" w:space="0" w:color="auto"/>
              <w:right w:val="single" w:sz="12" w:space="0" w:color="auto"/>
            </w:tcBorders>
            <w:shd w:val="clear" w:color="auto" w:fill="FFFF99"/>
            <w:noWrap/>
            <w:vAlign w:val="bottom"/>
            <w:hideMark/>
          </w:tcPr>
          <w:p w14:paraId="123739F1" w14:textId="77777777" w:rsidR="00EE7E5A" w:rsidRPr="00003641" w:rsidRDefault="00EE7E5A" w:rsidP="00736740">
            <w:pPr>
              <w:jc w:val="center"/>
              <w:rPr>
                <w:sz w:val="22"/>
                <w:szCs w:val="22"/>
              </w:rPr>
            </w:pPr>
            <w:r w:rsidRPr="00003641">
              <w:rPr>
                <w:sz w:val="22"/>
                <w:szCs w:val="22"/>
              </w:rPr>
              <w:t> </w:t>
            </w:r>
          </w:p>
        </w:tc>
      </w:tr>
      <w:tr w:rsidR="00E32EBA" w:rsidRPr="00003641" w14:paraId="7C1FDE74" w14:textId="77777777" w:rsidTr="00E32EBA">
        <w:trPr>
          <w:trHeight w:val="285"/>
        </w:trPr>
        <w:tc>
          <w:tcPr>
            <w:tcW w:w="2328" w:type="dxa"/>
            <w:tcBorders>
              <w:top w:val="nil"/>
              <w:left w:val="single" w:sz="8" w:space="0" w:color="auto"/>
              <w:bottom w:val="single" w:sz="4" w:space="0" w:color="auto"/>
              <w:right w:val="single" w:sz="12" w:space="0" w:color="auto"/>
            </w:tcBorders>
            <w:shd w:val="clear" w:color="auto" w:fill="auto"/>
            <w:noWrap/>
            <w:vAlign w:val="bottom"/>
            <w:hideMark/>
          </w:tcPr>
          <w:p w14:paraId="52D65C82" w14:textId="77777777" w:rsidR="00EE7E5A" w:rsidRPr="00003641" w:rsidRDefault="00EE7E5A" w:rsidP="00736740">
            <w:pPr>
              <w:jc w:val="both"/>
              <w:rPr>
                <w:sz w:val="22"/>
                <w:szCs w:val="22"/>
              </w:rPr>
            </w:pPr>
            <w:r w:rsidRPr="00003641">
              <w:rPr>
                <w:sz w:val="22"/>
                <w:szCs w:val="22"/>
              </w:rPr>
              <w:t>S4</w:t>
            </w:r>
          </w:p>
        </w:tc>
        <w:tc>
          <w:tcPr>
            <w:tcW w:w="365" w:type="dxa"/>
            <w:tcBorders>
              <w:top w:val="single" w:sz="2" w:space="0" w:color="auto"/>
              <w:left w:val="single" w:sz="12" w:space="0" w:color="auto"/>
              <w:bottom w:val="single" w:sz="2" w:space="0" w:color="auto"/>
              <w:right w:val="single" w:sz="2" w:space="0" w:color="auto"/>
            </w:tcBorders>
            <w:shd w:val="clear" w:color="auto" w:fill="auto"/>
            <w:noWrap/>
            <w:vAlign w:val="bottom"/>
            <w:hideMark/>
          </w:tcPr>
          <w:p w14:paraId="04A7D526" w14:textId="77777777" w:rsidR="00EE7E5A" w:rsidRPr="00003641" w:rsidRDefault="00EE7E5A" w:rsidP="00736740">
            <w:pPr>
              <w:jc w:val="center"/>
              <w:rPr>
                <w:sz w:val="22"/>
                <w:szCs w:val="22"/>
              </w:rPr>
            </w:pPr>
            <w:r w:rsidRPr="00003641">
              <w:rPr>
                <w:sz w:val="22"/>
                <w:szCs w:val="22"/>
              </w:rPr>
              <w:t> </w:t>
            </w:r>
          </w:p>
        </w:tc>
        <w:tc>
          <w:tcPr>
            <w:tcW w:w="426" w:type="dxa"/>
            <w:tcBorders>
              <w:top w:val="single" w:sz="2" w:space="0" w:color="auto"/>
              <w:left w:val="single" w:sz="2" w:space="0" w:color="auto"/>
              <w:bottom w:val="single" w:sz="2" w:space="0" w:color="auto"/>
              <w:right w:val="single" w:sz="12" w:space="0" w:color="auto"/>
            </w:tcBorders>
            <w:shd w:val="clear" w:color="auto" w:fill="FFFF99"/>
            <w:noWrap/>
            <w:vAlign w:val="bottom"/>
            <w:hideMark/>
          </w:tcPr>
          <w:p w14:paraId="35A8D830"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single" w:sz="12" w:space="0" w:color="auto"/>
              <w:bottom w:val="single" w:sz="4" w:space="0" w:color="auto"/>
              <w:right w:val="single" w:sz="4" w:space="0" w:color="auto"/>
            </w:tcBorders>
            <w:shd w:val="clear" w:color="auto" w:fill="auto"/>
            <w:noWrap/>
            <w:vAlign w:val="bottom"/>
            <w:hideMark/>
          </w:tcPr>
          <w:p w14:paraId="297A8AEC"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nil"/>
              <w:bottom w:val="single" w:sz="4" w:space="0" w:color="auto"/>
              <w:right w:val="single" w:sz="12" w:space="0" w:color="auto"/>
            </w:tcBorders>
            <w:shd w:val="clear" w:color="auto" w:fill="FFFF99"/>
            <w:noWrap/>
            <w:vAlign w:val="bottom"/>
            <w:hideMark/>
          </w:tcPr>
          <w:p w14:paraId="5D303F46"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single" w:sz="12" w:space="0" w:color="auto"/>
              <w:bottom w:val="single" w:sz="4" w:space="0" w:color="auto"/>
              <w:right w:val="single" w:sz="4" w:space="0" w:color="auto"/>
            </w:tcBorders>
            <w:shd w:val="clear" w:color="auto" w:fill="auto"/>
            <w:noWrap/>
            <w:vAlign w:val="bottom"/>
            <w:hideMark/>
          </w:tcPr>
          <w:p w14:paraId="1EF83B78" w14:textId="77777777" w:rsidR="00EE7E5A" w:rsidRPr="00003641" w:rsidRDefault="00EE7E5A" w:rsidP="00736740">
            <w:pPr>
              <w:jc w:val="center"/>
              <w:rPr>
                <w:sz w:val="22"/>
                <w:szCs w:val="22"/>
              </w:rPr>
            </w:pPr>
            <w:r w:rsidRPr="00003641">
              <w:rPr>
                <w:sz w:val="22"/>
                <w:szCs w:val="22"/>
              </w:rPr>
              <w:t> </w:t>
            </w:r>
          </w:p>
        </w:tc>
        <w:tc>
          <w:tcPr>
            <w:tcW w:w="426" w:type="dxa"/>
            <w:tcBorders>
              <w:top w:val="nil"/>
              <w:left w:val="nil"/>
              <w:bottom w:val="single" w:sz="4" w:space="0" w:color="auto"/>
              <w:right w:val="single" w:sz="12" w:space="0" w:color="auto"/>
            </w:tcBorders>
            <w:shd w:val="clear" w:color="auto" w:fill="FFFF99"/>
            <w:noWrap/>
            <w:vAlign w:val="bottom"/>
            <w:hideMark/>
          </w:tcPr>
          <w:p w14:paraId="340E38AC" w14:textId="77777777" w:rsidR="00EE7E5A" w:rsidRPr="00003641" w:rsidRDefault="00EE7E5A" w:rsidP="00736740">
            <w:pPr>
              <w:jc w:val="center"/>
              <w:rPr>
                <w:sz w:val="22"/>
                <w:szCs w:val="22"/>
              </w:rPr>
            </w:pPr>
            <w:r w:rsidRPr="00003641">
              <w:rPr>
                <w:sz w:val="22"/>
                <w:szCs w:val="22"/>
              </w:rPr>
              <w:t> </w:t>
            </w:r>
          </w:p>
        </w:tc>
        <w:tc>
          <w:tcPr>
            <w:tcW w:w="567" w:type="dxa"/>
            <w:tcBorders>
              <w:top w:val="nil"/>
              <w:left w:val="single" w:sz="12" w:space="0" w:color="auto"/>
              <w:bottom w:val="single" w:sz="4" w:space="0" w:color="auto"/>
              <w:right w:val="single" w:sz="4" w:space="0" w:color="auto"/>
            </w:tcBorders>
            <w:shd w:val="clear" w:color="auto" w:fill="auto"/>
            <w:noWrap/>
            <w:vAlign w:val="bottom"/>
            <w:hideMark/>
          </w:tcPr>
          <w:p w14:paraId="20A0DC4D"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nil"/>
              <w:bottom w:val="single" w:sz="4" w:space="0" w:color="auto"/>
              <w:right w:val="single" w:sz="12" w:space="0" w:color="auto"/>
            </w:tcBorders>
            <w:shd w:val="clear" w:color="auto" w:fill="FFFF99"/>
            <w:noWrap/>
            <w:vAlign w:val="bottom"/>
            <w:hideMark/>
          </w:tcPr>
          <w:p w14:paraId="56304A31"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single" w:sz="12" w:space="0" w:color="auto"/>
              <w:bottom w:val="single" w:sz="4" w:space="0" w:color="auto"/>
              <w:right w:val="single" w:sz="4" w:space="0" w:color="auto"/>
            </w:tcBorders>
            <w:shd w:val="clear" w:color="auto" w:fill="auto"/>
            <w:noWrap/>
            <w:vAlign w:val="bottom"/>
            <w:hideMark/>
          </w:tcPr>
          <w:p w14:paraId="159B19F0"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nil"/>
              <w:bottom w:val="single" w:sz="4" w:space="0" w:color="auto"/>
              <w:right w:val="single" w:sz="12" w:space="0" w:color="auto"/>
            </w:tcBorders>
            <w:shd w:val="clear" w:color="auto" w:fill="FFFF99"/>
            <w:noWrap/>
            <w:vAlign w:val="bottom"/>
            <w:hideMark/>
          </w:tcPr>
          <w:p w14:paraId="7A3EC162" w14:textId="77777777" w:rsidR="00EE7E5A" w:rsidRPr="00003641" w:rsidRDefault="00EE7E5A" w:rsidP="00736740">
            <w:pPr>
              <w:jc w:val="center"/>
              <w:rPr>
                <w:sz w:val="22"/>
                <w:szCs w:val="22"/>
              </w:rPr>
            </w:pPr>
            <w:r w:rsidRPr="00003641">
              <w:rPr>
                <w:sz w:val="22"/>
                <w:szCs w:val="22"/>
              </w:rPr>
              <w:t> </w:t>
            </w:r>
          </w:p>
        </w:tc>
        <w:tc>
          <w:tcPr>
            <w:tcW w:w="567" w:type="dxa"/>
            <w:tcBorders>
              <w:top w:val="nil"/>
              <w:left w:val="single" w:sz="12" w:space="0" w:color="auto"/>
              <w:bottom w:val="single" w:sz="4" w:space="0" w:color="auto"/>
              <w:right w:val="single" w:sz="4" w:space="0" w:color="auto"/>
            </w:tcBorders>
            <w:shd w:val="clear" w:color="auto" w:fill="auto"/>
            <w:noWrap/>
            <w:vAlign w:val="bottom"/>
            <w:hideMark/>
          </w:tcPr>
          <w:p w14:paraId="548DCB74" w14:textId="77777777" w:rsidR="00EE7E5A" w:rsidRPr="00003641" w:rsidRDefault="00EE7E5A" w:rsidP="00736740">
            <w:pPr>
              <w:jc w:val="center"/>
              <w:rPr>
                <w:sz w:val="22"/>
                <w:szCs w:val="22"/>
              </w:rPr>
            </w:pPr>
            <w:r w:rsidRPr="00003641">
              <w:rPr>
                <w:sz w:val="22"/>
                <w:szCs w:val="22"/>
              </w:rPr>
              <w:t> </w:t>
            </w:r>
          </w:p>
        </w:tc>
        <w:tc>
          <w:tcPr>
            <w:tcW w:w="717" w:type="dxa"/>
            <w:tcBorders>
              <w:top w:val="nil"/>
              <w:left w:val="nil"/>
              <w:bottom w:val="single" w:sz="4" w:space="0" w:color="auto"/>
              <w:right w:val="single" w:sz="12" w:space="0" w:color="auto"/>
            </w:tcBorders>
            <w:shd w:val="clear" w:color="auto" w:fill="FFFF99"/>
            <w:noWrap/>
            <w:vAlign w:val="bottom"/>
            <w:hideMark/>
          </w:tcPr>
          <w:p w14:paraId="5EC30EE9" w14:textId="77777777" w:rsidR="00EE7E5A" w:rsidRPr="00003641" w:rsidRDefault="00EE7E5A" w:rsidP="00736740">
            <w:pPr>
              <w:jc w:val="center"/>
              <w:rPr>
                <w:sz w:val="22"/>
                <w:szCs w:val="22"/>
              </w:rPr>
            </w:pPr>
            <w:r w:rsidRPr="00003641">
              <w:rPr>
                <w:sz w:val="22"/>
                <w:szCs w:val="22"/>
              </w:rPr>
              <w:t> </w:t>
            </w:r>
          </w:p>
        </w:tc>
      </w:tr>
      <w:tr w:rsidR="00E32EBA" w:rsidRPr="00003641" w14:paraId="738650F8" w14:textId="77777777" w:rsidTr="00E32EBA">
        <w:trPr>
          <w:trHeight w:val="285"/>
        </w:trPr>
        <w:tc>
          <w:tcPr>
            <w:tcW w:w="2328" w:type="dxa"/>
            <w:tcBorders>
              <w:top w:val="nil"/>
              <w:left w:val="single" w:sz="8" w:space="0" w:color="auto"/>
              <w:bottom w:val="single" w:sz="4" w:space="0" w:color="auto"/>
              <w:right w:val="single" w:sz="12" w:space="0" w:color="auto"/>
            </w:tcBorders>
            <w:shd w:val="clear" w:color="auto" w:fill="auto"/>
            <w:noWrap/>
            <w:vAlign w:val="bottom"/>
            <w:hideMark/>
          </w:tcPr>
          <w:p w14:paraId="6DA5F1DD" w14:textId="77777777" w:rsidR="00EE7E5A" w:rsidRPr="00003641" w:rsidRDefault="00EE7E5A" w:rsidP="00736740">
            <w:pPr>
              <w:jc w:val="both"/>
              <w:rPr>
                <w:sz w:val="22"/>
                <w:szCs w:val="22"/>
              </w:rPr>
            </w:pPr>
            <w:r w:rsidRPr="00003641">
              <w:rPr>
                <w:sz w:val="22"/>
                <w:szCs w:val="22"/>
              </w:rPr>
              <w:t>S5</w:t>
            </w:r>
          </w:p>
        </w:tc>
        <w:tc>
          <w:tcPr>
            <w:tcW w:w="365" w:type="dxa"/>
            <w:tcBorders>
              <w:top w:val="single" w:sz="2" w:space="0" w:color="auto"/>
              <w:left w:val="single" w:sz="12" w:space="0" w:color="auto"/>
              <w:bottom w:val="single" w:sz="2" w:space="0" w:color="auto"/>
              <w:right w:val="single" w:sz="2" w:space="0" w:color="auto"/>
            </w:tcBorders>
            <w:shd w:val="clear" w:color="auto" w:fill="auto"/>
            <w:noWrap/>
            <w:vAlign w:val="bottom"/>
            <w:hideMark/>
          </w:tcPr>
          <w:p w14:paraId="123C9084" w14:textId="77777777" w:rsidR="00EE7E5A" w:rsidRPr="00003641" w:rsidRDefault="00EE7E5A" w:rsidP="00736740">
            <w:pPr>
              <w:jc w:val="center"/>
              <w:rPr>
                <w:sz w:val="22"/>
                <w:szCs w:val="22"/>
              </w:rPr>
            </w:pPr>
            <w:r w:rsidRPr="00003641">
              <w:rPr>
                <w:sz w:val="22"/>
                <w:szCs w:val="22"/>
              </w:rPr>
              <w:t> </w:t>
            </w:r>
          </w:p>
        </w:tc>
        <w:tc>
          <w:tcPr>
            <w:tcW w:w="426" w:type="dxa"/>
            <w:tcBorders>
              <w:top w:val="single" w:sz="2" w:space="0" w:color="auto"/>
              <w:left w:val="single" w:sz="2" w:space="0" w:color="auto"/>
              <w:bottom w:val="single" w:sz="2" w:space="0" w:color="auto"/>
              <w:right w:val="single" w:sz="12" w:space="0" w:color="auto"/>
            </w:tcBorders>
            <w:shd w:val="clear" w:color="auto" w:fill="FFFF99"/>
            <w:noWrap/>
            <w:vAlign w:val="bottom"/>
            <w:hideMark/>
          </w:tcPr>
          <w:p w14:paraId="3880DAB7"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single" w:sz="12" w:space="0" w:color="auto"/>
              <w:bottom w:val="single" w:sz="4" w:space="0" w:color="auto"/>
              <w:right w:val="single" w:sz="4" w:space="0" w:color="auto"/>
            </w:tcBorders>
            <w:shd w:val="clear" w:color="auto" w:fill="auto"/>
            <w:noWrap/>
            <w:vAlign w:val="bottom"/>
            <w:hideMark/>
          </w:tcPr>
          <w:p w14:paraId="42537240" w14:textId="77777777" w:rsidR="00EE7E5A" w:rsidRPr="00003641" w:rsidRDefault="00EE7E5A" w:rsidP="00736740">
            <w:pPr>
              <w:jc w:val="center"/>
              <w:rPr>
                <w:sz w:val="22"/>
                <w:szCs w:val="22"/>
              </w:rPr>
            </w:pPr>
            <w:r w:rsidRPr="00003641">
              <w:rPr>
                <w:sz w:val="22"/>
                <w:szCs w:val="22"/>
              </w:rPr>
              <w:sym w:font="Symbol" w:char="00D6"/>
            </w:r>
          </w:p>
        </w:tc>
        <w:tc>
          <w:tcPr>
            <w:tcW w:w="425" w:type="dxa"/>
            <w:tcBorders>
              <w:top w:val="nil"/>
              <w:left w:val="nil"/>
              <w:bottom w:val="single" w:sz="4" w:space="0" w:color="auto"/>
              <w:right w:val="single" w:sz="12" w:space="0" w:color="auto"/>
            </w:tcBorders>
            <w:shd w:val="clear" w:color="auto" w:fill="FFFF99"/>
            <w:noWrap/>
            <w:vAlign w:val="bottom"/>
            <w:hideMark/>
          </w:tcPr>
          <w:p w14:paraId="1652DDF0"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single" w:sz="12" w:space="0" w:color="auto"/>
              <w:bottom w:val="single" w:sz="4" w:space="0" w:color="auto"/>
              <w:right w:val="single" w:sz="4" w:space="0" w:color="auto"/>
            </w:tcBorders>
            <w:shd w:val="clear" w:color="auto" w:fill="auto"/>
            <w:noWrap/>
            <w:vAlign w:val="bottom"/>
            <w:hideMark/>
          </w:tcPr>
          <w:p w14:paraId="04190E1E" w14:textId="77777777" w:rsidR="00EE7E5A" w:rsidRPr="00003641" w:rsidRDefault="00EE7E5A" w:rsidP="00736740">
            <w:pPr>
              <w:jc w:val="center"/>
              <w:rPr>
                <w:sz w:val="22"/>
                <w:szCs w:val="22"/>
              </w:rPr>
            </w:pPr>
            <w:r w:rsidRPr="00003641">
              <w:rPr>
                <w:sz w:val="22"/>
                <w:szCs w:val="22"/>
              </w:rPr>
              <w:t> </w:t>
            </w:r>
          </w:p>
        </w:tc>
        <w:tc>
          <w:tcPr>
            <w:tcW w:w="426" w:type="dxa"/>
            <w:tcBorders>
              <w:top w:val="nil"/>
              <w:left w:val="nil"/>
              <w:bottom w:val="single" w:sz="4" w:space="0" w:color="auto"/>
              <w:right w:val="single" w:sz="12" w:space="0" w:color="auto"/>
            </w:tcBorders>
            <w:shd w:val="clear" w:color="auto" w:fill="FFFF99"/>
            <w:noWrap/>
            <w:vAlign w:val="bottom"/>
            <w:hideMark/>
          </w:tcPr>
          <w:p w14:paraId="503F44C7" w14:textId="77777777" w:rsidR="00EE7E5A" w:rsidRPr="00003641" w:rsidRDefault="00EE7E5A" w:rsidP="00736740">
            <w:pPr>
              <w:jc w:val="center"/>
              <w:rPr>
                <w:sz w:val="22"/>
                <w:szCs w:val="22"/>
              </w:rPr>
            </w:pPr>
            <w:r w:rsidRPr="00003641">
              <w:rPr>
                <w:sz w:val="22"/>
                <w:szCs w:val="22"/>
              </w:rPr>
              <w:t> </w:t>
            </w:r>
          </w:p>
        </w:tc>
        <w:tc>
          <w:tcPr>
            <w:tcW w:w="567" w:type="dxa"/>
            <w:tcBorders>
              <w:top w:val="nil"/>
              <w:left w:val="single" w:sz="12" w:space="0" w:color="auto"/>
              <w:bottom w:val="single" w:sz="4" w:space="0" w:color="auto"/>
              <w:right w:val="single" w:sz="4" w:space="0" w:color="auto"/>
            </w:tcBorders>
            <w:shd w:val="clear" w:color="auto" w:fill="auto"/>
            <w:noWrap/>
            <w:vAlign w:val="bottom"/>
            <w:hideMark/>
          </w:tcPr>
          <w:p w14:paraId="263E62C2"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nil"/>
              <w:bottom w:val="single" w:sz="4" w:space="0" w:color="auto"/>
              <w:right w:val="single" w:sz="12" w:space="0" w:color="auto"/>
            </w:tcBorders>
            <w:shd w:val="clear" w:color="auto" w:fill="FFFF99"/>
            <w:noWrap/>
            <w:vAlign w:val="bottom"/>
            <w:hideMark/>
          </w:tcPr>
          <w:p w14:paraId="425F657F"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single" w:sz="12" w:space="0" w:color="auto"/>
              <w:bottom w:val="single" w:sz="4" w:space="0" w:color="auto"/>
              <w:right w:val="single" w:sz="4" w:space="0" w:color="auto"/>
            </w:tcBorders>
            <w:shd w:val="clear" w:color="auto" w:fill="auto"/>
            <w:noWrap/>
            <w:vAlign w:val="bottom"/>
            <w:hideMark/>
          </w:tcPr>
          <w:p w14:paraId="60C59BBE"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nil"/>
              <w:bottom w:val="single" w:sz="4" w:space="0" w:color="auto"/>
              <w:right w:val="single" w:sz="12" w:space="0" w:color="auto"/>
            </w:tcBorders>
            <w:shd w:val="clear" w:color="auto" w:fill="FFFF99"/>
            <w:noWrap/>
            <w:vAlign w:val="bottom"/>
            <w:hideMark/>
          </w:tcPr>
          <w:p w14:paraId="17F4A35D" w14:textId="77777777" w:rsidR="00EE7E5A" w:rsidRPr="00003641" w:rsidRDefault="00EE7E5A" w:rsidP="00736740">
            <w:pPr>
              <w:jc w:val="center"/>
              <w:rPr>
                <w:sz w:val="22"/>
                <w:szCs w:val="22"/>
              </w:rPr>
            </w:pPr>
            <w:r w:rsidRPr="00003641">
              <w:rPr>
                <w:sz w:val="22"/>
                <w:szCs w:val="22"/>
              </w:rPr>
              <w:t> </w:t>
            </w:r>
          </w:p>
        </w:tc>
        <w:tc>
          <w:tcPr>
            <w:tcW w:w="567" w:type="dxa"/>
            <w:tcBorders>
              <w:top w:val="nil"/>
              <w:left w:val="single" w:sz="12" w:space="0" w:color="auto"/>
              <w:bottom w:val="single" w:sz="4" w:space="0" w:color="auto"/>
              <w:right w:val="single" w:sz="4" w:space="0" w:color="auto"/>
            </w:tcBorders>
            <w:shd w:val="clear" w:color="auto" w:fill="auto"/>
            <w:noWrap/>
            <w:hideMark/>
          </w:tcPr>
          <w:p w14:paraId="1F2BEA5F" w14:textId="77777777" w:rsidR="00EE7E5A" w:rsidRPr="00003641" w:rsidRDefault="00EE7E5A" w:rsidP="00736740">
            <w:pPr>
              <w:jc w:val="center"/>
              <w:rPr>
                <w:sz w:val="22"/>
                <w:szCs w:val="22"/>
              </w:rPr>
            </w:pPr>
            <w:r w:rsidRPr="00003641">
              <w:rPr>
                <w:sz w:val="22"/>
                <w:szCs w:val="22"/>
              </w:rPr>
              <w:sym w:font="Symbol" w:char="00D6"/>
            </w:r>
          </w:p>
        </w:tc>
        <w:tc>
          <w:tcPr>
            <w:tcW w:w="717" w:type="dxa"/>
            <w:tcBorders>
              <w:top w:val="nil"/>
              <w:left w:val="nil"/>
              <w:bottom w:val="single" w:sz="4" w:space="0" w:color="auto"/>
              <w:right w:val="single" w:sz="12" w:space="0" w:color="auto"/>
            </w:tcBorders>
            <w:shd w:val="clear" w:color="auto" w:fill="FFFF99"/>
            <w:noWrap/>
            <w:vAlign w:val="bottom"/>
            <w:hideMark/>
          </w:tcPr>
          <w:p w14:paraId="72CB1234" w14:textId="77777777" w:rsidR="00EE7E5A" w:rsidRPr="00003641" w:rsidRDefault="00EE7E5A" w:rsidP="00736740">
            <w:pPr>
              <w:jc w:val="center"/>
              <w:rPr>
                <w:sz w:val="22"/>
                <w:szCs w:val="22"/>
              </w:rPr>
            </w:pPr>
            <w:r w:rsidRPr="00003641">
              <w:rPr>
                <w:sz w:val="22"/>
                <w:szCs w:val="22"/>
              </w:rPr>
              <w:t> </w:t>
            </w:r>
          </w:p>
        </w:tc>
      </w:tr>
      <w:tr w:rsidR="00E32EBA" w:rsidRPr="00003641" w14:paraId="36C4EBA4" w14:textId="77777777" w:rsidTr="00E32EBA">
        <w:trPr>
          <w:trHeight w:val="285"/>
        </w:trPr>
        <w:tc>
          <w:tcPr>
            <w:tcW w:w="2328" w:type="dxa"/>
            <w:tcBorders>
              <w:top w:val="nil"/>
              <w:left w:val="single" w:sz="8" w:space="0" w:color="auto"/>
              <w:bottom w:val="single" w:sz="4" w:space="0" w:color="auto"/>
              <w:right w:val="single" w:sz="12" w:space="0" w:color="auto"/>
            </w:tcBorders>
            <w:shd w:val="clear" w:color="auto" w:fill="auto"/>
            <w:noWrap/>
            <w:vAlign w:val="bottom"/>
            <w:hideMark/>
          </w:tcPr>
          <w:p w14:paraId="02DD3282" w14:textId="77777777" w:rsidR="00EE7E5A" w:rsidRPr="00003641" w:rsidRDefault="00EE7E5A" w:rsidP="00736740">
            <w:pPr>
              <w:jc w:val="both"/>
              <w:rPr>
                <w:sz w:val="22"/>
                <w:szCs w:val="22"/>
              </w:rPr>
            </w:pPr>
            <w:r w:rsidRPr="00003641">
              <w:rPr>
                <w:sz w:val="22"/>
                <w:szCs w:val="22"/>
              </w:rPr>
              <w:t>S6</w:t>
            </w:r>
          </w:p>
        </w:tc>
        <w:tc>
          <w:tcPr>
            <w:tcW w:w="365" w:type="dxa"/>
            <w:tcBorders>
              <w:top w:val="single" w:sz="2" w:space="0" w:color="auto"/>
              <w:left w:val="single" w:sz="12" w:space="0" w:color="auto"/>
              <w:bottom w:val="single" w:sz="2" w:space="0" w:color="auto"/>
              <w:right w:val="single" w:sz="2" w:space="0" w:color="auto"/>
            </w:tcBorders>
            <w:shd w:val="clear" w:color="auto" w:fill="auto"/>
            <w:noWrap/>
            <w:vAlign w:val="bottom"/>
            <w:hideMark/>
          </w:tcPr>
          <w:p w14:paraId="7AE754CE" w14:textId="77777777" w:rsidR="00EE7E5A" w:rsidRPr="00003641" w:rsidRDefault="00EE7E5A" w:rsidP="00736740">
            <w:pPr>
              <w:jc w:val="center"/>
              <w:rPr>
                <w:sz w:val="22"/>
                <w:szCs w:val="22"/>
              </w:rPr>
            </w:pPr>
            <w:r w:rsidRPr="00003641">
              <w:rPr>
                <w:sz w:val="22"/>
                <w:szCs w:val="22"/>
              </w:rPr>
              <w:t> </w:t>
            </w:r>
          </w:p>
        </w:tc>
        <w:tc>
          <w:tcPr>
            <w:tcW w:w="426" w:type="dxa"/>
            <w:tcBorders>
              <w:top w:val="single" w:sz="2" w:space="0" w:color="auto"/>
              <w:left w:val="single" w:sz="2" w:space="0" w:color="auto"/>
              <w:bottom w:val="single" w:sz="2" w:space="0" w:color="auto"/>
              <w:right w:val="single" w:sz="12" w:space="0" w:color="auto"/>
            </w:tcBorders>
            <w:shd w:val="clear" w:color="auto" w:fill="FFFF99"/>
            <w:noWrap/>
            <w:vAlign w:val="bottom"/>
            <w:hideMark/>
          </w:tcPr>
          <w:p w14:paraId="17AD49CB"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single" w:sz="12" w:space="0" w:color="auto"/>
              <w:bottom w:val="single" w:sz="4" w:space="0" w:color="auto"/>
              <w:right w:val="single" w:sz="4" w:space="0" w:color="auto"/>
            </w:tcBorders>
            <w:shd w:val="clear" w:color="auto" w:fill="auto"/>
            <w:noWrap/>
            <w:hideMark/>
          </w:tcPr>
          <w:p w14:paraId="6DF4AAF7" w14:textId="77777777" w:rsidR="00EE7E5A" w:rsidRPr="00003641" w:rsidRDefault="00EE7E5A" w:rsidP="00736740">
            <w:pPr>
              <w:jc w:val="center"/>
              <w:rPr>
                <w:sz w:val="22"/>
                <w:szCs w:val="22"/>
              </w:rPr>
            </w:pPr>
            <w:r w:rsidRPr="00003641">
              <w:rPr>
                <w:sz w:val="22"/>
                <w:szCs w:val="22"/>
              </w:rPr>
              <w:sym w:font="Symbol" w:char="00D6"/>
            </w:r>
          </w:p>
        </w:tc>
        <w:tc>
          <w:tcPr>
            <w:tcW w:w="425" w:type="dxa"/>
            <w:tcBorders>
              <w:top w:val="nil"/>
              <w:left w:val="nil"/>
              <w:bottom w:val="single" w:sz="4" w:space="0" w:color="auto"/>
              <w:right w:val="single" w:sz="12" w:space="0" w:color="auto"/>
            </w:tcBorders>
            <w:shd w:val="clear" w:color="auto" w:fill="FFFF99"/>
            <w:noWrap/>
            <w:hideMark/>
          </w:tcPr>
          <w:p w14:paraId="5E4FA4BD" w14:textId="77777777" w:rsidR="00EE7E5A" w:rsidRPr="00003641" w:rsidRDefault="00EE7E5A" w:rsidP="00736740">
            <w:pPr>
              <w:jc w:val="center"/>
              <w:rPr>
                <w:sz w:val="22"/>
                <w:szCs w:val="22"/>
              </w:rPr>
            </w:pPr>
            <w:r w:rsidRPr="00003641">
              <w:rPr>
                <w:sz w:val="22"/>
                <w:szCs w:val="22"/>
              </w:rPr>
              <w:sym w:font="Symbol" w:char="00D6"/>
            </w:r>
          </w:p>
        </w:tc>
        <w:tc>
          <w:tcPr>
            <w:tcW w:w="425" w:type="dxa"/>
            <w:tcBorders>
              <w:top w:val="nil"/>
              <w:left w:val="single" w:sz="12" w:space="0" w:color="auto"/>
              <w:bottom w:val="single" w:sz="4" w:space="0" w:color="auto"/>
              <w:right w:val="single" w:sz="4" w:space="0" w:color="auto"/>
            </w:tcBorders>
            <w:shd w:val="clear" w:color="auto" w:fill="auto"/>
            <w:noWrap/>
            <w:vAlign w:val="bottom"/>
            <w:hideMark/>
          </w:tcPr>
          <w:p w14:paraId="306FCCCA" w14:textId="77777777" w:rsidR="00EE7E5A" w:rsidRPr="00003641" w:rsidRDefault="00EE7E5A" w:rsidP="00736740">
            <w:pPr>
              <w:jc w:val="center"/>
              <w:rPr>
                <w:sz w:val="22"/>
                <w:szCs w:val="22"/>
              </w:rPr>
            </w:pPr>
            <w:r w:rsidRPr="00003641">
              <w:rPr>
                <w:sz w:val="22"/>
                <w:szCs w:val="22"/>
              </w:rPr>
              <w:t> </w:t>
            </w:r>
          </w:p>
        </w:tc>
        <w:tc>
          <w:tcPr>
            <w:tcW w:w="426" w:type="dxa"/>
            <w:tcBorders>
              <w:top w:val="nil"/>
              <w:left w:val="nil"/>
              <w:bottom w:val="single" w:sz="4" w:space="0" w:color="auto"/>
              <w:right w:val="single" w:sz="12" w:space="0" w:color="auto"/>
            </w:tcBorders>
            <w:shd w:val="clear" w:color="auto" w:fill="FFFF99"/>
            <w:noWrap/>
            <w:vAlign w:val="bottom"/>
            <w:hideMark/>
          </w:tcPr>
          <w:p w14:paraId="4C102AF6" w14:textId="77777777" w:rsidR="00EE7E5A" w:rsidRPr="00003641" w:rsidRDefault="00EE7E5A" w:rsidP="00736740">
            <w:pPr>
              <w:jc w:val="center"/>
              <w:rPr>
                <w:sz w:val="22"/>
                <w:szCs w:val="22"/>
              </w:rPr>
            </w:pPr>
            <w:r w:rsidRPr="00003641">
              <w:rPr>
                <w:sz w:val="22"/>
                <w:szCs w:val="22"/>
              </w:rPr>
              <w:t> </w:t>
            </w:r>
          </w:p>
        </w:tc>
        <w:tc>
          <w:tcPr>
            <w:tcW w:w="567" w:type="dxa"/>
            <w:tcBorders>
              <w:top w:val="nil"/>
              <w:left w:val="single" w:sz="12" w:space="0" w:color="auto"/>
              <w:bottom w:val="single" w:sz="4" w:space="0" w:color="auto"/>
              <w:right w:val="single" w:sz="4" w:space="0" w:color="auto"/>
            </w:tcBorders>
            <w:shd w:val="clear" w:color="auto" w:fill="auto"/>
            <w:noWrap/>
            <w:vAlign w:val="bottom"/>
            <w:hideMark/>
          </w:tcPr>
          <w:p w14:paraId="234D0772"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nil"/>
              <w:bottom w:val="single" w:sz="4" w:space="0" w:color="auto"/>
              <w:right w:val="single" w:sz="12" w:space="0" w:color="auto"/>
            </w:tcBorders>
            <w:shd w:val="clear" w:color="auto" w:fill="FFFF99"/>
            <w:noWrap/>
            <w:vAlign w:val="bottom"/>
            <w:hideMark/>
          </w:tcPr>
          <w:p w14:paraId="5D235F5A"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single" w:sz="12" w:space="0" w:color="auto"/>
              <w:bottom w:val="single" w:sz="4" w:space="0" w:color="auto"/>
              <w:right w:val="single" w:sz="4" w:space="0" w:color="auto"/>
            </w:tcBorders>
            <w:shd w:val="clear" w:color="auto" w:fill="auto"/>
            <w:noWrap/>
            <w:vAlign w:val="bottom"/>
            <w:hideMark/>
          </w:tcPr>
          <w:p w14:paraId="310DEFB7"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nil"/>
              <w:bottom w:val="single" w:sz="4" w:space="0" w:color="auto"/>
              <w:right w:val="single" w:sz="12" w:space="0" w:color="auto"/>
            </w:tcBorders>
            <w:shd w:val="clear" w:color="auto" w:fill="FFFF99"/>
            <w:noWrap/>
            <w:vAlign w:val="bottom"/>
            <w:hideMark/>
          </w:tcPr>
          <w:p w14:paraId="7EB20828" w14:textId="77777777" w:rsidR="00EE7E5A" w:rsidRPr="00003641" w:rsidRDefault="00EE7E5A" w:rsidP="00736740">
            <w:pPr>
              <w:jc w:val="center"/>
              <w:rPr>
                <w:sz w:val="22"/>
                <w:szCs w:val="22"/>
              </w:rPr>
            </w:pPr>
            <w:r w:rsidRPr="00003641">
              <w:rPr>
                <w:sz w:val="22"/>
                <w:szCs w:val="22"/>
              </w:rPr>
              <w:t> </w:t>
            </w:r>
          </w:p>
        </w:tc>
        <w:tc>
          <w:tcPr>
            <w:tcW w:w="567" w:type="dxa"/>
            <w:tcBorders>
              <w:top w:val="nil"/>
              <w:left w:val="single" w:sz="12" w:space="0" w:color="auto"/>
              <w:bottom w:val="single" w:sz="4" w:space="0" w:color="auto"/>
              <w:right w:val="single" w:sz="4" w:space="0" w:color="auto"/>
            </w:tcBorders>
            <w:shd w:val="clear" w:color="auto" w:fill="auto"/>
            <w:noWrap/>
            <w:hideMark/>
          </w:tcPr>
          <w:p w14:paraId="0EEFEE14" w14:textId="77777777" w:rsidR="00EE7E5A" w:rsidRPr="00003641" w:rsidRDefault="00EE7E5A" w:rsidP="00736740">
            <w:pPr>
              <w:jc w:val="center"/>
              <w:rPr>
                <w:sz w:val="22"/>
                <w:szCs w:val="22"/>
              </w:rPr>
            </w:pPr>
            <w:r w:rsidRPr="00003641">
              <w:rPr>
                <w:sz w:val="22"/>
                <w:szCs w:val="22"/>
              </w:rPr>
              <w:sym w:font="Symbol" w:char="00D6"/>
            </w:r>
          </w:p>
        </w:tc>
        <w:tc>
          <w:tcPr>
            <w:tcW w:w="717" w:type="dxa"/>
            <w:tcBorders>
              <w:top w:val="nil"/>
              <w:left w:val="nil"/>
              <w:bottom w:val="single" w:sz="4" w:space="0" w:color="auto"/>
              <w:right w:val="single" w:sz="12" w:space="0" w:color="auto"/>
            </w:tcBorders>
            <w:shd w:val="clear" w:color="auto" w:fill="FFFF99"/>
            <w:noWrap/>
            <w:hideMark/>
          </w:tcPr>
          <w:p w14:paraId="258D3F5F" w14:textId="77777777" w:rsidR="00EE7E5A" w:rsidRPr="00003641" w:rsidRDefault="00EE7E5A" w:rsidP="00736740">
            <w:pPr>
              <w:jc w:val="center"/>
              <w:rPr>
                <w:sz w:val="22"/>
                <w:szCs w:val="22"/>
              </w:rPr>
            </w:pPr>
            <w:r w:rsidRPr="00003641">
              <w:rPr>
                <w:sz w:val="22"/>
                <w:szCs w:val="22"/>
              </w:rPr>
              <w:sym w:font="Symbol" w:char="00D6"/>
            </w:r>
          </w:p>
        </w:tc>
      </w:tr>
      <w:tr w:rsidR="00E32EBA" w:rsidRPr="00003641" w14:paraId="58C85E0F" w14:textId="77777777" w:rsidTr="00E32EBA">
        <w:trPr>
          <w:trHeight w:val="285"/>
        </w:trPr>
        <w:tc>
          <w:tcPr>
            <w:tcW w:w="2328" w:type="dxa"/>
            <w:tcBorders>
              <w:top w:val="nil"/>
              <w:left w:val="single" w:sz="8" w:space="0" w:color="auto"/>
              <w:bottom w:val="single" w:sz="4" w:space="0" w:color="auto"/>
              <w:right w:val="single" w:sz="12" w:space="0" w:color="auto"/>
            </w:tcBorders>
            <w:shd w:val="clear" w:color="auto" w:fill="auto"/>
            <w:noWrap/>
            <w:vAlign w:val="bottom"/>
            <w:hideMark/>
          </w:tcPr>
          <w:p w14:paraId="3B90BB09" w14:textId="77777777" w:rsidR="00EE7E5A" w:rsidRPr="00003641" w:rsidRDefault="00EE7E5A" w:rsidP="00736740">
            <w:pPr>
              <w:jc w:val="both"/>
              <w:rPr>
                <w:sz w:val="22"/>
                <w:szCs w:val="22"/>
              </w:rPr>
            </w:pPr>
            <w:r w:rsidRPr="00003641">
              <w:rPr>
                <w:sz w:val="22"/>
                <w:szCs w:val="22"/>
              </w:rPr>
              <w:t>S7</w:t>
            </w:r>
          </w:p>
        </w:tc>
        <w:tc>
          <w:tcPr>
            <w:tcW w:w="365" w:type="dxa"/>
            <w:tcBorders>
              <w:top w:val="single" w:sz="2" w:space="0" w:color="auto"/>
              <w:left w:val="single" w:sz="12" w:space="0" w:color="auto"/>
              <w:bottom w:val="single" w:sz="2" w:space="0" w:color="auto"/>
              <w:right w:val="single" w:sz="2" w:space="0" w:color="auto"/>
            </w:tcBorders>
            <w:shd w:val="clear" w:color="auto" w:fill="auto"/>
            <w:noWrap/>
            <w:vAlign w:val="bottom"/>
            <w:hideMark/>
          </w:tcPr>
          <w:p w14:paraId="3A64148C" w14:textId="77777777" w:rsidR="00EE7E5A" w:rsidRPr="00003641" w:rsidRDefault="00EE7E5A" w:rsidP="00736740">
            <w:pPr>
              <w:jc w:val="center"/>
              <w:rPr>
                <w:sz w:val="22"/>
                <w:szCs w:val="22"/>
              </w:rPr>
            </w:pPr>
            <w:r w:rsidRPr="00003641">
              <w:rPr>
                <w:sz w:val="22"/>
                <w:szCs w:val="22"/>
              </w:rPr>
              <w:sym w:font="Symbol" w:char="00D6"/>
            </w:r>
          </w:p>
        </w:tc>
        <w:tc>
          <w:tcPr>
            <w:tcW w:w="426" w:type="dxa"/>
            <w:tcBorders>
              <w:top w:val="single" w:sz="2" w:space="0" w:color="auto"/>
              <w:left w:val="single" w:sz="2" w:space="0" w:color="auto"/>
              <w:bottom w:val="single" w:sz="2" w:space="0" w:color="auto"/>
              <w:right w:val="single" w:sz="12" w:space="0" w:color="auto"/>
            </w:tcBorders>
            <w:shd w:val="clear" w:color="auto" w:fill="FFFF99"/>
            <w:noWrap/>
            <w:vAlign w:val="bottom"/>
            <w:hideMark/>
          </w:tcPr>
          <w:p w14:paraId="2C751541"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single" w:sz="12" w:space="0" w:color="auto"/>
              <w:bottom w:val="single" w:sz="4" w:space="0" w:color="auto"/>
              <w:right w:val="single" w:sz="4" w:space="0" w:color="auto"/>
            </w:tcBorders>
            <w:shd w:val="clear" w:color="auto" w:fill="auto"/>
            <w:noWrap/>
            <w:hideMark/>
          </w:tcPr>
          <w:p w14:paraId="22BD22A6" w14:textId="77777777" w:rsidR="00EE7E5A" w:rsidRPr="00003641" w:rsidRDefault="00EE7E5A" w:rsidP="00736740">
            <w:pPr>
              <w:jc w:val="center"/>
              <w:rPr>
                <w:sz w:val="22"/>
                <w:szCs w:val="22"/>
              </w:rPr>
            </w:pPr>
            <w:r w:rsidRPr="00003641">
              <w:rPr>
                <w:sz w:val="22"/>
                <w:szCs w:val="22"/>
              </w:rPr>
              <w:sym w:font="Symbol" w:char="00D6"/>
            </w:r>
          </w:p>
        </w:tc>
        <w:tc>
          <w:tcPr>
            <w:tcW w:w="425" w:type="dxa"/>
            <w:tcBorders>
              <w:top w:val="nil"/>
              <w:left w:val="nil"/>
              <w:bottom w:val="single" w:sz="4" w:space="0" w:color="auto"/>
              <w:right w:val="single" w:sz="12" w:space="0" w:color="auto"/>
            </w:tcBorders>
            <w:shd w:val="clear" w:color="auto" w:fill="FFFF99"/>
            <w:noWrap/>
            <w:hideMark/>
          </w:tcPr>
          <w:p w14:paraId="4CE71172" w14:textId="77777777" w:rsidR="00EE7E5A" w:rsidRPr="00003641" w:rsidRDefault="00EE7E5A" w:rsidP="00736740">
            <w:pPr>
              <w:jc w:val="center"/>
              <w:rPr>
                <w:sz w:val="22"/>
                <w:szCs w:val="22"/>
              </w:rPr>
            </w:pPr>
            <w:r w:rsidRPr="00003641">
              <w:rPr>
                <w:sz w:val="22"/>
                <w:szCs w:val="22"/>
              </w:rPr>
              <w:sym w:font="Symbol" w:char="00D6"/>
            </w:r>
          </w:p>
        </w:tc>
        <w:tc>
          <w:tcPr>
            <w:tcW w:w="425" w:type="dxa"/>
            <w:tcBorders>
              <w:top w:val="nil"/>
              <w:left w:val="single" w:sz="12" w:space="0" w:color="auto"/>
              <w:bottom w:val="single" w:sz="4" w:space="0" w:color="auto"/>
              <w:right w:val="single" w:sz="4" w:space="0" w:color="auto"/>
            </w:tcBorders>
            <w:shd w:val="clear" w:color="auto" w:fill="auto"/>
            <w:noWrap/>
            <w:vAlign w:val="bottom"/>
            <w:hideMark/>
          </w:tcPr>
          <w:p w14:paraId="579525C5" w14:textId="77777777" w:rsidR="00EE7E5A" w:rsidRPr="00003641" w:rsidRDefault="00EE7E5A" w:rsidP="00736740">
            <w:pPr>
              <w:jc w:val="center"/>
              <w:rPr>
                <w:sz w:val="22"/>
                <w:szCs w:val="22"/>
              </w:rPr>
            </w:pPr>
            <w:r w:rsidRPr="00003641">
              <w:rPr>
                <w:sz w:val="22"/>
                <w:szCs w:val="22"/>
              </w:rPr>
              <w:t> </w:t>
            </w:r>
          </w:p>
        </w:tc>
        <w:tc>
          <w:tcPr>
            <w:tcW w:w="426" w:type="dxa"/>
            <w:tcBorders>
              <w:top w:val="nil"/>
              <w:left w:val="nil"/>
              <w:bottom w:val="single" w:sz="4" w:space="0" w:color="auto"/>
              <w:right w:val="single" w:sz="12" w:space="0" w:color="auto"/>
            </w:tcBorders>
            <w:shd w:val="clear" w:color="auto" w:fill="FFFF99"/>
            <w:noWrap/>
            <w:vAlign w:val="bottom"/>
            <w:hideMark/>
          </w:tcPr>
          <w:p w14:paraId="0FD6CADD" w14:textId="77777777" w:rsidR="00EE7E5A" w:rsidRPr="00003641" w:rsidRDefault="00EE7E5A" w:rsidP="00736740">
            <w:pPr>
              <w:jc w:val="center"/>
              <w:rPr>
                <w:sz w:val="22"/>
                <w:szCs w:val="22"/>
              </w:rPr>
            </w:pPr>
            <w:r w:rsidRPr="00003641">
              <w:rPr>
                <w:sz w:val="22"/>
                <w:szCs w:val="22"/>
              </w:rPr>
              <w:t> </w:t>
            </w:r>
          </w:p>
        </w:tc>
        <w:tc>
          <w:tcPr>
            <w:tcW w:w="567" w:type="dxa"/>
            <w:tcBorders>
              <w:top w:val="nil"/>
              <w:left w:val="single" w:sz="12" w:space="0" w:color="auto"/>
              <w:bottom w:val="single" w:sz="4" w:space="0" w:color="auto"/>
              <w:right w:val="single" w:sz="4" w:space="0" w:color="auto"/>
            </w:tcBorders>
            <w:shd w:val="clear" w:color="auto" w:fill="auto"/>
            <w:noWrap/>
            <w:vAlign w:val="bottom"/>
            <w:hideMark/>
          </w:tcPr>
          <w:p w14:paraId="3E314106"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nil"/>
              <w:bottom w:val="single" w:sz="4" w:space="0" w:color="auto"/>
              <w:right w:val="single" w:sz="12" w:space="0" w:color="auto"/>
            </w:tcBorders>
            <w:shd w:val="clear" w:color="auto" w:fill="FFFF99"/>
            <w:noWrap/>
            <w:vAlign w:val="bottom"/>
            <w:hideMark/>
          </w:tcPr>
          <w:p w14:paraId="02985AA0"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single" w:sz="12" w:space="0" w:color="auto"/>
              <w:bottom w:val="single" w:sz="4" w:space="0" w:color="auto"/>
              <w:right w:val="single" w:sz="4" w:space="0" w:color="auto"/>
            </w:tcBorders>
            <w:shd w:val="clear" w:color="auto" w:fill="auto"/>
            <w:noWrap/>
            <w:hideMark/>
          </w:tcPr>
          <w:p w14:paraId="29D95EA1" w14:textId="77777777" w:rsidR="00EE7E5A" w:rsidRPr="00003641" w:rsidRDefault="00EE7E5A" w:rsidP="00736740">
            <w:pPr>
              <w:jc w:val="center"/>
              <w:rPr>
                <w:sz w:val="22"/>
                <w:szCs w:val="22"/>
              </w:rPr>
            </w:pPr>
            <w:r w:rsidRPr="00003641">
              <w:rPr>
                <w:sz w:val="22"/>
                <w:szCs w:val="22"/>
              </w:rPr>
              <w:sym w:font="Symbol" w:char="00D6"/>
            </w:r>
          </w:p>
        </w:tc>
        <w:tc>
          <w:tcPr>
            <w:tcW w:w="425" w:type="dxa"/>
            <w:tcBorders>
              <w:top w:val="nil"/>
              <w:left w:val="nil"/>
              <w:bottom w:val="single" w:sz="4" w:space="0" w:color="auto"/>
              <w:right w:val="single" w:sz="12" w:space="0" w:color="auto"/>
            </w:tcBorders>
            <w:shd w:val="clear" w:color="auto" w:fill="FFFF99"/>
            <w:noWrap/>
            <w:vAlign w:val="bottom"/>
            <w:hideMark/>
          </w:tcPr>
          <w:p w14:paraId="13100A4E" w14:textId="77777777" w:rsidR="00EE7E5A" w:rsidRPr="00003641" w:rsidRDefault="00EE7E5A" w:rsidP="00736740">
            <w:pPr>
              <w:jc w:val="center"/>
              <w:rPr>
                <w:sz w:val="22"/>
                <w:szCs w:val="22"/>
              </w:rPr>
            </w:pPr>
            <w:r w:rsidRPr="00003641">
              <w:rPr>
                <w:sz w:val="22"/>
                <w:szCs w:val="22"/>
              </w:rPr>
              <w:t> </w:t>
            </w:r>
          </w:p>
        </w:tc>
        <w:tc>
          <w:tcPr>
            <w:tcW w:w="567" w:type="dxa"/>
            <w:tcBorders>
              <w:top w:val="nil"/>
              <w:left w:val="single" w:sz="12" w:space="0" w:color="auto"/>
              <w:bottom w:val="single" w:sz="4" w:space="0" w:color="auto"/>
              <w:right w:val="single" w:sz="4" w:space="0" w:color="auto"/>
            </w:tcBorders>
            <w:shd w:val="clear" w:color="auto" w:fill="auto"/>
            <w:noWrap/>
            <w:hideMark/>
          </w:tcPr>
          <w:p w14:paraId="69680536" w14:textId="77777777" w:rsidR="00EE7E5A" w:rsidRPr="00003641" w:rsidRDefault="00EE7E5A" w:rsidP="00736740">
            <w:pPr>
              <w:jc w:val="center"/>
              <w:rPr>
                <w:sz w:val="22"/>
                <w:szCs w:val="22"/>
              </w:rPr>
            </w:pPr>
            <w:r w:rsidRPr="00003641">
              <w:rPr>
                <w:sz w:val="22"/>
                <w:szCs w:val="22"/>
              </w:rPr>
              <w:sym w:font="Symbol" w:char="00D6"/>
            </w:r>
          </w:p>
        </w:tc>
        <w:tc>
          <w:tcPr>
            <w:tcW w:w="717" w:type="dxa"/>
            <w:tcBorders>
              <w:top w:val="nil"/>
              <w:left w:val="nil"/>
              <w:bottom w:val="single" w:sz="4" w:space="0" w:color="auto"/>
              <w:right w:val="single" w:sz="12" w:space="0" w:color="auto"/>
            </w:tcBorders>
            <w:shd w:val="clear" w:color="auto" w:fill="FFFF99"/>
            <w:noWrap/>
            <w:hideMark/>
          </w:tcPr>
          <w:p w14:paraId="569CCF45" w14:textId="77777777" w:rsidR="00EE7E5A" w:rsidRPr="00003641" w:rsidRDefault="00EE7E5A" w:rsidP="00736740">
            <w:pPr>
              <w:jc w:val="center"/>
              <w:rPr>
                <w:sz w:val="22"/>
                <w:szCs w:val="22"/>
              </w:rPr>
            </w:pPr>
            <w:r w:rsidRPr="00003641">
              <w:rPr>
                <w:sz w:val="22"/>
                <w:szCs w:val="22"/>
              </w:rPr>
              <w:sym w:font="Symbol" w:char="00D6"/>
            </w:r>
          </w:p>
        </w:tc>
      </w:tr>
      <w:tr w:rsidR="00E32EBA" w:rsidRPr="00003641" w14:paraId="4C7FB76B" w14:textId="77777777" w:rsidTr="00E32EBA">
        <w:trPr>
          <w:trHeight w:val="285"/>
        </w:trPr>
        <w:tc>
          <w:tcPr>
            <w:tcW w:w="2328" w:type="dxa"/>
            <w:tcBorders>
              <w:top w:val="nil"/>
              <w:left w:val="single" w:sz="8" w:space="0" w:color="auto"/>
              <w:bottom w:val="single" w:sz="4" w:space="0" w:color="auto"/>
              <w:right w:val="single" w:sz="12" w:space="0" w:color="auto"/>
            </w:tcBorders>
            <w:shd w:val="clear" w:color="auto" w:fill="auto"/>
            <w:noWrap/>
            <w:vAlign w:val="bottom"/>
            <w:hideMark/>
          </w:tcPr>
          <w:p w14:paraId="19CD570B" w14:textId="77777777" w:rsidR="00EE7E5A" w:rsidRPr="00003641" w:rsidRDefault="00EE7E5A" w:rsidP="00736740">
            <w:pPr>
              <w:jc w:val="both"/>
              <w:rPr>
                <w:sz w:val="22"/>
                <w:szCs w:val="22"/>
              </w:rPr>
            </w:pPr>
            <w:r w:rsidRPr="00003641">
              <w:rPr>
                <w:sz w:val="22"/>
                <w:szCs w:val="22"/>
              </w:rPr>
              <w:t>S8</w:t>
            </w:r>
          </w:p>
        </w:tc>
        <w:tc>
          <w:tcPr>
            <w:tcW w:w="365" w:type="dxa"/>
            <w:tcBorders>
              <w:top w:val="single" w:sz="2" w:space="0" w:color="auto"/>
              <w:left w:val="single" w:sz="12" w:space="0" w:color="auto"/>
              <w:bottom w:val="single" w:sz="2" w:space="0" w:color="auto"/>
              <w:right w:val="single" w:sz="2" w:space="0" w:color="auto"/>
            </w:tcBorders>
            <w:shd w:val="clear" w:color="auto" w:fill="auto"/>
            <w:noWrap/>
            <w:vAlign w:val="bottom"/>
            <w:hideMark/>
          </w:tcPr>
          <w:p w14:paraId="7591028E" w14:textId="77777777" w:rsidR="00EE7E5A" w:rsidRPr="00003641" w:rsidRDefault="00EE7E5A" w:rsidP="00736740">
            <w:pPr>
              <w:jc w:val="center"/>
              <w:rPr>
                <w:sz w:val="22"/>
                <w:szCs w:val="22"/>
              </w:rPr>
            </w:pPr>
            <w:r w:rsidRPr="00003641">
              <w:rPr>
                <w:sz w:val="22"/>
                <w:szCs w:val="22"/>
              </w:rPr>
              <w:sym w:font="Symbol" w:char="00D6"/>
            </w:r>
          </w:p>
        </w:tc>
        <w:tc>
          <w:tcPr>
            <w:tcW w:w="426" w:type="dxa"/>
            <w:tcBorders>
              <w:top w:val="single" w:sz="2" w:space="0" w:color="auto"/>
              <w:left w:val="single" w:sz="2" w:space="0" w:color="auto"/>
              <w:bottom w:val="single" w:sz="2" w:space="0" w:color="auto"/>
              <w:right w:val="single" w:sz="12" w:space="0" w:color="auto"/>
            </w:tcBorders>
            <w:shd w:val="clear" w:color="auto" w:fill="FFFF99"/>
            <w:noWrap/>
            <w:vAlign w:val="bottom"/>
            <w:hideMark/>
          </w:tcPr>
          <w:p w14:paraId="571BFF51"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single" w:sz="12" w:space="0" w:color="auto"/>
              <w:bottom w:val="single" w:sz="4" w:space="0" w:color="auto"/>
              <w:right w:val="single" w:sz="4" w:space="0" w:color="auto"/>
            </w:tcBorders>
            <w:shd w:val="clear" w:color="auto" w:fill="auto"/>
            <w:noWrap/>
            <w:vAlign w:val="bottom"/>
            <w:hideMark/>
          </w:tcPr>
          <w:p w14:paraId="681E9878"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nil"/>
              <w:bottom w:val="single" w:sz="4" w:space="0" w:color="auto"/>
              <w:right w:val="single" w:sz="12" w:space="0" w:color="auto"/>
            </w:tcBorders>
            <w:shd w:val="clear" w:color="auto" w:fill="FFFF99"/>
            <w:noWrap/>
            <w:hideMark/>
          </w:tcPr>
          <w:p w14:paraId="78CC2FD2" w14:textId="77777777" w:rsidR="00EE7E5A" w:rsidRPr="00003641" w:rsidRDefault="00EE7E5A" w:rsidP="00736740">
            <w:pPr>
              <w:jc w:val="center"/>
              <w:rPr>
                <w:sz w:val="22"/>
                <w:szCs w:val="22"/>
              </w:rPr>
            </w:pPr>
            <w:r w:rsidRPr="00003641">
              <w:rPr>
                <w:sz w:val="22"/>
                <w:szCs w:val="22"/>
              </w:rPr>
              <w:sym w:font="Symbol" w:char="00D6"/>
            </w:r>
          </w:p>
        </w:tc>
        <w:tc>
          <w:tcPr>
            <w:tcW w:w="425" w:type="dxa"/>
            <w:tcBorders>
              <w:top w:val="nil"/>
              <w:left w:val="single" w:sz="12" w:space="0" w:color="auto"/>
              <w:bottom w:val="single" w:sz="4" w:space="0" w:color="auto"/>
              <w:right w:val="single" w:sz="4" w:space="0" w:color="auto"/>
            </w:tcBorders>
            <w:shd w:val="clear" w:color="auto" w:fill="auto"/>
            <w:noWrap/>
            <w:vAlign w:val="bottom"/>
            <w:hideMark/>
          </w:tcPr>
          <w:p w14:paraId="4C5391A3" w14:textId="77777777" w:rsidR="00EE7E5A" w:rsidRPr="00003641" w:rsidRDefault="00EE7E5A" w:rsidP="00736740">
            <w:pPr>
              <w:jc w:val="center"/>
              <w:rPr>
                <w:sz w:val="22"/>
                <w:szCs w:val="22"/>
              </w:rPr>
            </w:pPr>
            <w:r w:rsidRPr="00003641">
              <w:rPr>
                <w:sz w:val="22"/>
                <w:szCs w:val="22"/>
              </w:rPr>
              <w:t> </w:t>
            </w:r>
          </w:p>
        </w:tc>
        <w:tc>
          <w:tcPr>
            <w:tcW w:w="426" w:type="dxa"/>
            <w:tcBorders>
              <w:top w:val="nil"/>
              <w:left w:val="nil"/>
              <w:bottom w:val="single" w:sz="4" w:space="0" w:color="auto"/>
              <w:right w:val="single" w:sz="12" w:space="0" w:color="auto"/>
            </w:tcBorders>
            <w:shd w:val="clear" w:color="auto" w:fill="FFFF99"/>
            <w:noWrap/>
            <w:vAlign w:val="bottom"/>
            <w:hideMark/>
          </w:tcPr>
          <w:p w14:paraId="3D06E7EA" w14:textId="77777777" w:rsidR="00EE7E5A" w:rsidRPr="00003641" w:rsidRDefault="00EE7E5A" w:rsidP="00736740">
            <w:pPr>
              <w:jc w:val="center"/>
              <w:rPr>
                <w:sz w:val="22"/>
                <w:szCs w:val="22"/>
              </w:rPr>
            </w:pPr>
            <w:r w:rsidRPr="00003641">
              <w:rPr>
                <w:sz w:val="22"/>
                <w:szCs w:val="22"/>
              </w:rPr>
              <w:t> </w:t>
            </w:r>
          </w:p>
        </w:tc>
        <w:tc>
          <w:tcPr>
            <w:tcW w:w="567" w:type="dxa"/>
            <w:tcBorders>
              <w:top w:val="nil"/>
              <w:left w:val="single" w:sz="12" w:space="0" w:color="auto"/>
              <w:bottom w:val="single" w:sz="4" w:space="0" w:color="auto"/>
              <w:right w:val="single" w:sz="4" w:space="0" w:color="auto"/>
            </w:tcBorders>
            <w:shd w:val="clear" w:color="auto" w:fill="auto"/>
            <w:noWrap/>
            <w:vAlign w:val="bottom"/>
            <w:hideMark/>
          </w:tcPr>
          <w:p w14:paraId="4CFBE3B5"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nil"/>
              <w:bottom w:val="single" w:sz="4" w:space="0" w:color="auto"/>
              <w:right w:val="single" w:sz="12" w:space="0" w:color="auto"/>
            </w:tcBorders>
            <w:shd w:val="clear" w:color="auto" w:fill="FFFF99"/>
            <w:noWrap/>
            <w:vAlign w:val="bottom"/>
            <w:hideMark/>
          </w:tcPr>
          <w:p w14:paraId="765B7F93" w14:textId="77777777" w:rsidR="00EE7E5A" w:rsidRPr="00003641" w:rsidRDefault="00EE7E5A" w:rsidP="00736740">
            <w:pPr>
              <w:jc w:val="center"/>
              <w:rPr>
                <w:sz w:val="22"/>
                <w:szCs w:val="22"/>
              </w:rPr>
            </w:pPr>
            <w:r w:rsidRPr="00003641">
              <w:rPr>
                <w:sz w:val="22"/>
                <w:szCs w:val="22"/>
              </w:rPr>
              <w:sym w:font="Symbol" w:char="00D6"/>
            </w:r>
          </w:p>
        </w:tc>
        <w:tc>
          <w:tcPr>
            <w:tcW w:w="425" w:type="dxa"/>
            <w:tcBorders>
              <w:top w:val="nil"/>
              <w:left w:val="single" w:sz="12" w:space="0" w:color="auto"/>
              <w:bottom w:val="single" w:sz="4" w:space="0" w:color="auto"/>
              <w:right w:val="single" w:sz="4" w:space="0" w:color="auto"/>
            </w:tcBorders>
            <w:shd w:val="clear" w:color="auto" w:fill="auto"/>
            <w:noWrap/>
            <w:hideMark/>
          </w:tcPr>
          <w:p w14:paraId="2F3A2F07" w14:textId="77777777" w:rsidR="00EE7E5A" w:rsidRPr="00003641" w:rsidRDefault="00EE7E5A" w:rsidP="00736740">
            <w:pPr>
              <w:jc w:val="center"/>
              <w:rPr>
                <w:sz w:val="22"/>
                <w:szCs w:val="22"/>
              </w:rPr>
            </w:pPr>
            <w:r w:rsidRPr="00003641">
              <w:rPr>
                <w:sz w:val="22"/>
                <w:szCs w:val="22"/>
              </w:rPr>
              <w:sym w:font="Symbol" w:char="00D6"/>
            </w:r>
          </w:p>
        </w:tc>
        <w:tc>
          <w:tcPr>
            <w:tcW w:w="425" w:type="dxa"/>
            <w:tcBorders>
              <w:top w:val="nil"/>
              <w:left w:val="nil"/>
              <w:bottom w:val="single" w:sz="4" w:space="0" w:color="auto"/>
              <w:right w:val="single" w:sz="12" w:space="0" w:color="auto"/>
            </w:tcBorders>
            <w:shd w:val="clear" w:color="auto" w:fill="FFFF99"/>
            <w:noWrap/>
            <w:vAlign w:val="bottom"/>
            <w:hideMark/>
          </w:tcPr>
          <w:p w14:paraId="662AE680" w14:textId="77777777" w:rsidR="00EE7E5A" w:rsidRPr="00003641" w:rsidRDefault="00EE7E5A" w:rsidP="00736740">
            <w:pPr>
              <w:jc w:val="center"/>
              <w:rPr>
                <w:sz w:val="22"/>
                <w:szCs w:val="22"/>
              </w:rPr>
            </w:pPr>
            <w:r w:rsidRPr="00003641">
              <w:rPr>
                <w:sz w:val="22"/>
                <w:szCs w:val="22"/>
              </w:rPr>
              <w:t> </w:t>
            </w:r>
          </w:p>
        </w:tc>
        <w:tc>
          <w:tcPr>
            <w:tcW w:w="567" w:type="dxa"/>
            <w:tcBorders>
              <w:top w:val="nil"/>
              <w:left w:val="single" w:sz="12" w:space="0" w:color="auto"/>
              <w:bottom w:val="single" w:sz="4" w:space="0" w:color="auto"/>
              <w:right w:val="single" w:sz="4" w:space="0" w:color="auto"/>
            </w:tcBorders>
            <w:shd w:val="clear" w:color="auto" w:fill="auto"/>
            <w:noWrap/>
            <w:vAlign w:val="bottom"/>
            <w:hideMark/>
          </w:tcPr>
          <w:p w14:paraId="16D996DE" w14:textId="77777777" w:rsidR="00EE7E5A" w:rsidRPr="00003641" w:rsidRDefault="00EE7E5A" w:rsidP="00736740">
            <w:pPr>
              <w:jc w:val="center"/>
              <w:rPr>
                <w:sz w:val="22"/>
                <w:szCs w:val="22"/>
              </w:rPr>
            </w:pPr>
            <w:r w:rsidRPr="00003641">
              <w:rPr>
                <w:sz w:val="22"/>
                <w:szCs w:val="22"/>
              </w:rPr>
              <w:t> </w:t>
            </w:r>
          </w:p>
        </w:tc>
        <w:tc>
          <w:tcPr>
            <w:tcW w:w="717" w:type="dxa"/>
            <w:tcBorders>
              <w:top w:val="nil"/>
              <w:left w:val="nil"/>
              <w:bottom w:val="single" w:sz="4" w:space="0" w:color="auto"/>
              <w:right w:val="single" w:sz="12" w:space="0" w:color="auto"/>
            </w:tcBorders>
            <w:shd w:val="clear" w:color="auto" w:fill="FFFF99"/>
            <w:noWrap/>
            <w:hideMark/>
          </w:tcPr>
          <w:p w14:paraId="347D7860" w14:textId="77777777" w:rsidR="00EE7E5A" w:rsidRPr="00003641" w:rsidRDefault="00EE7E5A" w:rsidP="00736740">
            <w:pPr>
              <w:jc w:val="center"/>
              <w:rPr>
                <w:sz w:val="22"/>
                <w:szCs w:val="22"/>
              </w:rPr>
            </w:pPr>
            <w:r w:rsidRPr="00003641">
              <w:rPr>
                <w:sz w:val="22"/>
                <w:szCs w:val="22"/>
              </w:rPr>
              <w:sym w:font="Symbol" w:char="00D6"/>
            </w:r>
          </w:p>
        </w:tc>
      </w:tr>
      <w:tr w:rsidR="00E32EBA" w:rsidRPr="00003641" w14:paraId="70A9996C" w14:textId="77777777" w:rsidTr="00E32EBA">
        <w:trPr>
          <w:trHeight w:val="285"/>
        </w:trPr>
        <w:tc>
          <w:tcPr>
            <w:tcW w:w="2328" w:type="dxa"/>
            <w:tcBorders>
              <w:top w:val="nil"/>
              <w:left w:val="single" w:sz="8" w:space="0" w:color="auto"/>
              <w:bottom w:val="single" w:sz="4" w:space="0" w:color="auto"/>
              <w:right w:val="single" w:sz="12" w:space="0" w:color="auto"/>
            </w:tcBorders>
            <w:shd w:val="clear" w:color="auto" w:fill="auto"/>
            <w:noWrap/>
            <w:vAlign w:val="bottom"/>
            <w:hideMark/>
          </w:tcPr>
          <w:p w14:paraId="5AAC54B8" w14:textId="77777777" w:rsidR="00EE7E5A" w:rsidRPr="00003641" w:rsidRDefault="00EE7E5A" w:rsidP="00736740">
            <w:pPr>
              <w:jc w:val="both"/>
              <w:rPr>
                <w:sz w:val="22"/>
                <w:szCs w:val="22"/>
              </w:rPr>
            </w:pPr>
            <w:r w:rsidRPr="00003641">
              <w:rPr>
                <w:sz w:val="22"/>
                <w:szCs w:val="22"/>
              </w:rPr>
              <w:t>S9</w:t>
            </w:r>
          </w:p>
        </w:tc>
        <w:tc>
          <w:tcPr>
            <w:tcW w:w="365" w:type="dxa"/>
            <w:tcBorders>
              <w:top w:val="single" w:sz="2" w:space="0" w:color="auto"/>
              <w:left w:val="single" w:sz="12" w:space="0" w:color="auto"/>
              <w:bottom w:val="single" w:sz="2" w:space="0" w:color="auto"/>
              <w:right w:val="single" w:sz="2" w:space="0" w:color="auto"/>
            </w:tcBorders>
            <w:shd w:val="clear" w:color="auto" w:fill="auto"/>
            <w:noWrap/>
            <w:vAlign w:val="bottom"/>
            <w:hideMark/>
          </w:tcPr>
          <w:p w14:paraId="203AF04F" w14:textId="77777777" w:rsidR="00EE7E5A" w:rsidRPr="00003641" w:rsidRDefault="00EE7E5A" w:rsidP="00736740">
            <w:pPr>
              <w:jc w:val="center"/>
              <w:rPr>
                <w:sz w:val="22"/>
                <w:szCs w:val="22"/>
              </w:rPr>
            </w:pPr>
            <w:r w:rsidRPr="00003641">
              <w:rPr>
                <w:sz w:val="22"/>
                <w:szCs w:val="22"/>
              </w:rPr>
              <w:t> </w:t>
            </w:r>
          </w:p>
        </w:tc>
        <w:tc>
          <w:tcPr>
            <w:tcW w:w="426" w:type="dxa"/>
            <w:tcBorders>
              <w:top w:val="single" w:sz="2" w:space="0" w:color="auto"/>
              <w:left w:val="single" w:sz="2" w:space="0" w:color="auto"/>
              <w:bottom w:val="single" w:sz="2" w:space="0" w:color="auto"/>
              <w:right w:val="single" w:sz="12" w:space="0" w:color="auto"/>
            </w:tcBorders>
            <w:shd w:val="clear" w:color="auto" w:fill="FFFF99"/>
            <w:noWrap/>
            <w:vAlign w:val="bottom"/>
            <w:hideMark/>
          </w:tcPr>
          <w:p w14:paraId="1021DBE5"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single" w:sz="12" w:space="0" w:color="auto"/>
              <w:bottom w:val="single" w:sz="4" w:space="0" w:color="auto"/>
              <w:right w:val="single" w:sz="4" w:space="0" w:color="auto"/>
            </w:tcBorders>
            <w:shd w:val="clear" w:color="auto" w:fill="auto"/>
            <w:noWrap/>
            <w:vAlign w:val="bottom"/>
            <w:hideMark/>
          </w:tcPr>
          <w:p w14:paraId="7DFDA7D2"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nil"/>
              <w:bottom w:val="single" w:sz="4" w:space="0" w:color="auto"/>
              <w:right w:val="single" w:sz="12" w:space="0" w:color="auto"/>
            </w:tcBorders>
            <w:shd w:val="clear" w:color="auto" w:fill="FFFF99"/>
            <w:noWrap/>
            <w:hideMark/>
          </w:tcPr>
          <w:p w14:paraId="071C1602" w14:textId="77777777" w:rsidR="00EE7E5A" w:rsidRPr="00003641" w:rsidRDefault="00EE7E5A" w:rsidP="00736740">
            <w:pPr>
              <w:jc w:val="center"/>
              <w:rPr>
                <w:sz w:val="22"/>
                <w:szCs w:val="22"/>
              </w:rPr>
            </w:pPr>
            <w:r w:rsidRPr="00003641">
              <w:rPr>
                <w:sz w:val="22"/>
                <w:szCs w:val="22"/>
              </w:rPr>
              <w:sym w:font="Symbol" w:char="00D6"/>
            </w:r>
          </w:p>
        </w:tc>
        <w:tc>
          <w:tcPr>
            <w:tcW w:w="425" w:type="dxa"/>
            <w:tcBorders>
              <w:top w:val="nil"/>
              <w:left w:val="single" w:sz="12" w:space="0" w:color="auto"/>
              <w:bottom w:val="single" w:sz="4" w:space="0" w:color="auto"/>
              <w:right w:val="single" w:sz="4" w:space="0" w:color="auto"/>
            </w:tcBorders>
            <w:shd w:val="clear" w:color="auto" w:fill="auto"/>
            <w:noWrap/>
            <w:vAlign w:val="bottom"/>
            <w:hideMark/>
          </w:tcPr>
          <w:p w14:paraId="5B8501CC" w14:textId="77777777" w:rsidR="00EE7E5A" w:rsidRPr="00003641" w:rsidRDefault="00EE7E5A" w:rsidP="00736740">
            <w:pPr>
              <w:jc w:val="center"/>
              <w:rPr>
                <w:sz w:val="22"/>
                <w:szCs w:val="22"/>
              </w:rPr>
            </w:pPr>
            <w:r w:rsidRPr="00003641">
              <w:rPr>
                <w:sz w:val="22"/>
                <w:szCs w:val="22"/>
              </w:rPr>
              <w:t> </w:t>
            </w:r>
          </w:p>
        </w:tc>
        <w:tc>
          <w:tcPr>
            <w:tcW w:w="426" w:type="dxa"/>
            <w:tcBorders>
              <w:top w:val="nil"/>
              <w:left w:val="nil"/>
              <w:bottom w:val="single" w:sz="4" w:space="0" w:color="auto"/>
              <w:right w:val="single" w:sz="12" w:space="0" w:color="auto"/>
            </w:tcBorders>
            <w:shd w:val="clear" w:color="auto" w:fill="FFFF99"/>
            <w:noWrap/>
            <w:vAlign w:val="bottom"/>
            <w:hideMark/>
          </w:tcPr>
          <w:p w14:paraId="18A2DC5C" w14:textId="77777777" w:rsidR="00EE7E5A" w:rsidRPr="00003641" w:rsidRDefault="00EE7E5A" w:rsidP="00736740">
            <w:pPr>
              <w:jc w:val="center"/>
              <w:rPr>
                <w:sz w:val="22"/>
                <w:szCs w:val="22"/>
              </w:rPr>
            </w:pPr>
            <w:r w:rsidRPr="00003641">
              <w:rPr>
                <w:sz w:val="22"/>
                <w:szCs w:val="22"/>
              </w:rPr>
              <w:t> </w:t>
            </w:r>
          </w:p>
        </w:tc>
        <w:tc>
          <w:tcPr>
            <w:tcW w:w="567" w:type="dxa"/>
            <w:tcBorders>
              <w:top w:val="nil"/>
              <w:left w:val="single" w:sz="12" w:space="0" w:color="auto"/>
              <w:bottom w:val="single" w:sz="4" w:space="0" w:color="auto"/>
              <w:right w:val="single" w:sz="4" w:space="0" w:color="auto"/>
            </w:tcBorders>
            <w:shd w:val="clear" w:color="auto" w:fill="auto"/>
            <w:noWrap/>
            <w:vAlign w:val="bottom"/>
            <w:hideMark/>
          </w:tcPr>
          <w:p w14:paraId="3AEC6274"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nil"/>
              <w:bottom w:val="single" w:sz="4" w:space="0" w:color="auto"/>
              <w:right w:val="single" w:sz="12" w:space="0" w:color="auto"/>
            </w:tcBorders>
            <w:shd w:val="clear" w:color="auto" w:fill="FFFF99"/>
            <w:noWrap/>
            <w:vAlign w:val="bottom"/>
            <w:hideMark/>
          </w:tcPr>
          <w:p w14:paraId="1989DC5A"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single" w:sz="12" w:space="0" w:color="auto"/>
              <w:bottom w:val="single" w:sz="4" w:space="0" w:color="auto"/>
              <w:right w:val="single" w:sz="4" w:space="0" w:color="auto"/>
            </w:tcBorders>
            <w:shd w:val="clear" w:color="auto" w:fill="auto"/>
            <w:noWrap/>
            <w:vAlign w:val="bottom"/>
            <w:hideMark/>
          </w:tcPr>
          <w:p w14:paraId="58D724DD"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nil"/>
              <w:bottom w:val="single" w:sz="4" w:space="0" w:color="auto"/>
              <w:right w:val="single" w:sz="12" w:space="0" w:color="auto"/>
            </w:tcBorders>
            <w:shd w:val="clear" w:color="auto" w:fill="FFFF99"/>
            <w:noWrap/>
            <w:vAlign w:val="bottom"/>
            <w:hideMark/>
          </w:tcPr>
          <w:p w14:paraId="50AE06A7" w14:textId="77777777" w:rsidR="00EE7E5A" w:rsidRPr="00003641" w:rsidRDefault="00EE7E5A" w:rsidP="00736740">
            <w:pPr>
              <w:jc w:val="center"/>
              <w:rPr>
                <w:sz w:val="22"/>
                <w:szCs w:val="22"/>
              </w:rPr>
            </w:pPr>
            <w:r w:rsidRPr="00003641">
              <w:rPr>
                <w:sz w:val="22"/>
                <w:szCs w:val="22"/>
              </w:rPr>
              <w:t> </w:t>
            </w:r>
          </w:p>
        </w:tc>
        <w:tc>
          <w:tcPr>
            <w:tcW w:w="567" w:type="dxa"/>
            <w:tcBorders>
              <w:top w:val="nil"/>
              <w:left w:val="single" w:sz="12" w:space="0" w:color="auto"/>
              <w:bottom w:val="single" w:sz="4" w:space="0" w:color="auto"/>
              <w:right w:val="single" w:sz="4" w:space="0" w:color="auto"/>
            </w:tcBorders>
            <w:shd w:val="clear" w:color="auto" w:fill="auto"/>
            <w:noWrap/>
            <w:vAlign w:val="bottom"/>
            <w:hideMark/>
          </w:tcPr>
          <w:p w14:paraId="3F4222BD" w14:textId="77777777" w:rsidR="00EE7E5A" w:rsidRPr="00003641" w:rsidRDefault="00EE7E5A" w:rsidP="00736740">
            <w:pPr>
              <w:jc w:val="center"/>
              <w:rPr>
                <w:sz w:val="22"/>
                <w:szCs w:val="22"/>
              </w:rPr>
            </w:pPr>
            <w:r w:rsidRPr="00003641">
              <w:rPr>
                <w:sz w:val="22"/>
                <w:szCs w:val="22"/>
              </w:rPr>
              <w:sym w:font="Symbol" w:char="00D6"/>
            </w:r>
          </w:p>
        </w:tc>
        <w:tc>
          <w:tcPr>
            <w:tcW w:w="717" w:type="dxa"/>
            <w:tcBorders>
              <w:top w:val="nil"/>
              <w:left w:val="nil"/>
              <w:bottom w:val="single" w:sz="4" w:space="0" w:color="auto"/>
              <w:right w:val="single" w:sz="12" w:space="0" w:color="auto"/>
            </w:tcBorders>
            <w:shd w:val="clear" w:color="auto" w:fill="FFFF99"/>
            <w:noWrap/>
            <w:hideMark/>
          </w:tcPr>
          <w:p w14:paraId="673B7FFA" w14:textId="77777777" w:rsidR="00EE7E5A" w:rsidRPr="00003641" w:rsidRDefault="00EE7E5A" w:rsidP="00736740">
            <w:pPr>
              <w:jc w:val="center"/>
              <w:rPr>
                <w:sz w:val="22"/>
                <w:szCs w:val="22"/>
              </w:rPr>
            </w:pPr>
            <w:r w:rsidRPr="00003641">
              <w:rPr>
                <w:sz w:val="22"/>
                <w:szCs w:val="22"/>
              </w:rPr>
              <w:sym w:font="Symbol" w:char="00D6"/>
            </w:r>
          </w:p>
        </w:tc>
      </w:tr>
      <w:tr w:rsidR="00E32EBA" w:rsidRPr="00003641" w14:paraId="2D5F2FBD" w14:textId="77777777" w:rsidTr="00E32EBA">
        <w:trPr>
          <w:trHeight w:val="285"/>
        </w:trPr>
        <w:tc>
          <w:tcPr>
            <w:tcW w:w="2328" w:type="dxa"/>
            <w:tcBorders>
              <w:top w:val="nil"/>
              <w:left w:val="single" w:sz="8" w:space="0" w:color="auto"/>
              <w:bottom w:val="single" w:sz="4" w:space="0" w:color="auto"/>
              <w:right w:val="single" w:sz="12" w:space="0" w:color="auto"/>
            </w:tcBorders>
            <w:shd w:val="clear" w:color="auto" w:fill="auto"/>
            <w:noWrap/>
            <w:vAlign w:val="bottom"/>
            <w:hideMark/>
          </w:tcPr>
          <w:p w14:paraId="356FAAE3" w14:textId="77777777" w:rsidR="00EE7E5A" w:rsidRPr="00003641" w:rsidRDefault="00EE7E5A" w:rsidP="00736740">
            <w:pPr>
              <w:jc w:val="both"/>
              <w:rPr>
                <w:sz w:val="22"/>
                <w:szCs w:val="22"/>
              </w:rPr>
            </w:pPr>
            <w:r w:rsidRPr="00003641">
              <w:rPr>
                <w:sz w:val="22"/>
                <w:szCs w:val="22"/>
              </w:rPr>
              <w:t>S10</w:t>
            </w:r>
          </w:p>
        </w:tc>
        <w:tc>
          <w:tcPr>
            <w:tcW w:w="365" w:type="dxa"/>
            <w:tcBorders>
              <w:top w:val="single" w:sz="2" w:space="0" w:color="auto"/>
              <w:left w:val="single" w:sz="12" w:space="0" w:color="auto"/>
              <w:bottom w:val="single" w:sz="2" w:space="0" w:color="auto"/>
              <w:right w:val="single" w:sz="2" w:space="0" w:color="auto"/>
            </w:tcBorders>
            <w:shd w:val="clear" w:color="auto" w:fill="auto"/>
            <w:noWrap/>
            <w:vAlign w:val="bottom"/>
            <w:hideMark/>
          </w:tcPr>
          <w:p w14:paraId="17FB9A9D" w14:textId="77777777" w:rsidR="00EE7E5A" w:rsidRPr="00003641" w:rsidRDefault="00EE7E5A" w:rsidP="00736740">
            <w:pPr>
              <w:jc w:val="center"/>
              <w:rPr>
                <w:sz w:val="22"/>
                <w:szCs w:val="22"/>
              </w:rPr>
            </w:pPr>
            <w:r w:rsidRPr="00003641">
              <w:rPr>
                <w:sz w:val="22"/>
                <w:szCs w:val="22"/>
              </w:rPr>
              <w:t> </w:t>
            </w:r>
          </w:p>
        </w:tc>
        <w:tc>
          <w:tcPr>
            <w:tcW w:w="426" w:type="dxa"/>
            <w:tcBorders>
              <w:top w:val="single" w:sz="2" w:space="0" w:color="auto"/>
              <w:left w:val="single" w:sz="2" w:space="0" w:color="auto"/>
              <w:bottom w:val="single" w:sz="2" w:space="0" w:color="auto"/>
              <w:right w:val="single" w:sz="12" w:space="0" w:color="auto"/>
            </w:tcBorders>
            <w:shd w:val="clear" w:color="auto" w:fill="FFFF99"/>
            <w:noWrap/>
            <w:vAlign w:val="bottom"/>
            <w:hideMark/>
          </w:tcPr>
          <w:p w14:paraId="2A672BD7"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single" w:sz="12" w:space="0" w:color="auto"/>
              <w:bottom w:val="single" w:sz="4" w:space="0" w:color="auto"/>
              <w:right w:val="single" w:sz="4" w:space="0" w:color="auto"/>
            </w:tcBorders>
            <w:shd w:val="clear" w:color="auto" w:fill="auto"/>
            <w:noWrap/>
            <w:hideMark/>
          </w:tcPr>
          <w:p w14:paraId="5309906D" w14:textId="77777777" w:rsidR="00EE7E5A" w:rsidRPr="00003641" w:rsidRDefault="00EE7E5A" w:rsidP="00736740">
            <w:pPr>
              <w:jc w:val="center"/>
              <w:rPr>
                <w:sz w:val="22"/>
                <w:szCs w:val="22"/>
              </w:rPr>
            </w:pPr>
            <w:r w:rsidRPr="00003641">
              <w:rPr>
                <w:sz w:val="22"/>
                <w:szCs w:val="22"/>
              </w:rPr>
              <w:sym w:font="Symbol" w:char="00D6"/>
            </w:r>
          </w:p>
        </w:tc>
        <w:tc>
          <w:tcPr>
            <w:tcW w:w="425" w:type="dxa"/>
            <w:tcBorders>
              <w:top w:val="nil"/>
              <w:left w:val="nil"/>
              <w:bottom w:val="single" w:sz="4" w:space="0" w:color="auto"/>
              <w:right w:val="single" w:sz="12" w:space="0" w:color="auto"/>
            </w:tcBorders>
            <w:shd w:val="clear" w:color="auto" w:fill="FFFF99"/>
            <w:noWrap/>
            <w:hideMark/>
          </w:tcPr>
          <w:p w14:paraId="30F67DB7" w14:textId="77777777" w:rsidR="00EE7E5A" w:rsidRPr="00003641" w:rsidRDefault="00EE7E5A" w:rsidP="00736740">
            <w:pPr>
              <w:jc w:val="center"/>
              <w:rPr>
                <w:sz w:val="22"/>
                <w:szCs w:val="22"/>
              </w:rPr>
            </w:pPr>
            <w:r w:rsidRPr="00003641">
              <w:rPr>
                <w:sz w:val="22"/>
                <w:szCs w:val="22"/>
              </w:rPr>
              <w:sym w:font="Symbol" w:char="00D6"/>
            </w:r>
          </w:p>
        </w:tc>
        <w:tc>
          <w:tcPr>
            <w:tcW w:w="425" w:type="dxa"/>
            <w:tcBorders>
              <w:top w:val="nil"/>
              <w:left w:val="single" w:sz="12" w:space="0" w:color="auto"/>
              <w:bottom w:val="single" w:sz="4" w:space="0" w:color="auto"/>
              <w:right w:val="single" w:sz="4" w:space="0" w:color="auto"/>
            </w:tcBorders>
            <w:shd w:val="clear" w:color="auto" w:fill="auto"/>
            <w:noWrap/>
            <w:vAlign w:val="bottom"/>
            <w:hideMark/>
          </w:tcPr>
          <w:p w14:paraId="7B41A055" w14:textId="77777777" w:rsidR="00EE7E5A" w:rsidRPr="00003641" w:rsidRDefault="00EE7E5A" w:rsidP="00736740">
            <w:pPr>
              <w:jc w:val="center"/>
              <w:rPr>
                <w:sz w:val="22"/>
                <w:szCs w:val="22"/>
              </w:rPr>
            </w:pPr>
            <w:r w:rsidRPr="00003641">
              <w:rPr>
                <w:sz w:val="22"/>
                <w:szCs w:val="22"/>
              </w:rPr>
              <w:t> </w:t>
            </w:r>
          </w:p>
        </w:tc>
        <w:tc>
          <w:tcPr>
            <w:tcW w:w="426" w:type="dxa"/>
            <w:tcBorders>
              <w:top w:val="nil"/>
              <w:left w:val="nil"/>
              <w:bottom w:val="single" w:sz="4" w:space="0" w:color="auto"/>
              <w:right w:val="single" w:sz="12" w:space="0" w:color="auto"/>
            </w:tcBorders>
            <w:shd w:val="clear" w:color="auto" w:fill="FFFF99"/>
            <w:noWrap/>
            <w:vAlign w:val="bottom"/>
            <w:hideMark/>
          </w:tcPr>
          <w:p w14:paraId="1FB0C854" w14:textId="77777777" w:rsidR="00EE7E5A" w:rsidRPr="00003641" w:rsidRDefault="00EE7E5A" w:rsidP="00736740">
            <w:pPr>
              <w:jc w:val="center"/>
              <w:rPr>
                <w:sz w:val="22"/>
                <w:szCs w:val="22"/>
              </w:rPr>
            </w:pPr>
            <w:r w:rsidRPr="00003641">
              <w:rPr>
                <w:sz w:val="22"/>
                <w:szCs w:val="22"/>
              </w:rPr>
              <w:t> </w:t>
            </w:r>
          </w:p>
        </w:tc>
        <w:tc>
          <w:tcPr>
            <w:tcW w:w="567" w:type="dxa"/>
            <w:tcBorders>
              <w:top w:val="nil"/>
              <w:left w:val="single" w:sz="12" w:space="0" w:color="auto"/>
              <w:bottom w:val="single" w:sz="4" w:space="0" w:color="auto"/>
              <w:right w:val="single" w:sz="4" w:space="0" w:color="auto"/>
            </w:tcBorders>
            <w:shd w:val="clear" w:color="auto" w:fill="auto"/>
            <w:noWrap/>
            <w:vAlign w:val="bottom"/>
            <w:hideMark/>
          </w:tcPr>
          <w:p w14:paraId="5C020446" w14:textId="77777777" w:rsidR="00EE7E5A" w:rsidRPr="00003641" w:rsidRDefault="00EE7E5A" w:rsidP="00736740">
            <w:pPr>
              <w:jc w:val="center"/>
              <w:rPr>
                <w:sz w:val="22"/>
                <w:szCs w:val="22"/>
              </w:rPr>
            </w:pPr>
            <w:r w:rsidRPr="00003641">
              <w:rPr>
                <w:sz w:val="22"/>
                <w:szCs w:val="22"/>
              </w:rPr>
              <w:sym w:font="Symbol" w:char="00D6"/>
            </w:r>
          </w:p>
        </w:tc>
        <w:tc>
          <w:tcPr>
            <w:tcW w:w="425" w:type="dxa"/>
            <w:tcBorders>
              <w:top w:val="nil"/>
              <w:left w:val="nil"/>
              <w:bottom w:val="single" w:sz="4" w:space="0" w:color="auto"/>
              <w:right w:val="single" w:sz="12" w:space="0" w:color="auto"/>
            </w:tcBorders>
            <w:shd w:val="clear" w:color="auto" w:fill="FFFF99"/>
            <w:noWrap/>
            <w:vAlign w:val="bottom"/>
            <w:hideMark/>
          </w:tcPr>
          <w:p w14:paraId="546ACF64"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single" w:sz="12" w:space="0" w:color="auto"/>
              <w:bottom w:val="single" w:sz="4" w:space="0" w:color="auto"/>
              <w:right w:val="single" w:sz="4" w:space="0" w:color="auto"/>
            </w:tcBorders>
            <w:shd w:val="clear" w:color="auto" w:fill="auto"/>
            <w:noWrap/>
            <w:vAlign w:val="bottom"/>
            <w:hideMark/>
          </w:tcPr>
          <w:p w14:paraId="20A300A1"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nil"/>
              <w:bottom w:val="single" w:sz="4" w:space="0" w:color="auto"/>
              <w:right w:val="single" w:sz="12" w:space="0" w:color="auto"/>
            </w:tcBorders>
            <w:shd w:val="clear" w:color="auto" w:fill="FFFF99"/>
            <w:noWrap/>
            <w:vAlign w:val="bottom"/>
            <w:hideMark/>
          </w:tcPr>
          <w:p w14:paraId="285BD70A" w14:textId="77777777" w:rsidR="00EE7E5A" w:rsidRPr="00003641" w:rsidRDefault="00EE7E5A" w:rsidP="00736740">
            <w:pPr>
              <w:jc w:val="center"/>
              <w:rPr>
                <w:sz w:val="22"/>
                <w:szCs w:val="22"/>
              </w:rPr>
            </w:pPr>
            <w:r w:rsidRPr="00003641">
              <w:rPr>
                <w:sz w:val="22"/>
                <w:szCs w:val="22"/>
              </w:rPr>
              <w:t> </w:t>
            </w:r>
          </w:p>
        </w:tc>
        <w:tc>
          <w:tcPr>
            <w:tcW w:w="567" w:type="dxa"/>
            <w:tcBorders>
              <w:top w:val="nil"/>
              <w:left w:val="single" w:sz="12" w:space="0" w:color="auto"/>
              <w:bottom w:val="single" w:sz="4" w:space="0" w:color="auto"/>
              <w:right w:val="single" w:sz="4" w:space="0" w:color="auto"/>
            </w:tcBorders>
            <w:shd w:val="clear" w:color="auto" w:fill="auto"/>
            <w:noWrap/>
            <w:vAlign w:val="bottom"/>
            <w:hideMark/>
          </w:tcPr>
          <w:p w14:paraId="66555719" w14:textId="77777777" w:rsidR="00EE7E5A" w:rsidRPr="00003641" w:rsidRDefault="00EE7E5A" w:rsidP="00736740">
            <w:pPr>
              <w:jc w:val="center"/>
              <w:rPr>
                <w:sz w:val="22"/>
                <w:szCs w:val="22"/>
              </w:rPr>
            </w:pPr>
            <w:r w:rsidRPr="00003641">
              <w:rPr>
                <w:sz w:val="22"/>
                <w:szCs w:val="22"/>
              </w:rPr>
              <w:t> </w:t>
            </w:r>
          </w:p>
        </w:tc>
        <w:tc>
          <w:tcPr>
            <w:tcW w:w="717" w:type="dxa"/>
            <w:tcBorders>
              <w:top w:val="nil"/>
              <w:left w:val="nil"/>
              <w:bottom w:val="single" w:sz="4" w:space="0" w:color="auto"/>
              <w:right w:val="single" w:sz="12" w:space="0" w:color="auto"/>
            </w:tcBorders>
            <w:shd w:val="clear" w:color="auto" w:fill="FFFF99"/>
            <w:noWrap/>
            <w:hideMark/>
          </w:tcPr>
          <w:p w14:paraId="72FB4A52" w14:textId="77777777" w:rsidR="00EE7E5A" w:rsidRPr="00003641" w:rsidRDefault="00EE7E5A" w:rsidP="00736740">
            <w:pPr>
              <w:jc w:val="center"/>
              <w:rPr>
                <w:sz w:val="22"/>
                <w:szCs w:val="22"/>
              </w:rPr>
            </w:pPr>
            <w:r w:rsidRPr="00003641">
              <w:rPr>
                <w:sz w:val="22"/>
                <w:szCs w:val="22"/>
              </w:rPr>
              <w:sym w:font="Symbol" w:char="00D6"/>
            </w:r>
          </w:p>
        </w:tc>
      </w:tr>
      <w:tr w:rsidR="00E32EBA" w:rsidRPr="00003641" w14:paraId="7FD97A28" w14:textId="77777777" w:rsidTr="00E32EBA">
        <w:trPr>
          <w:trHeight w:val="300"/>
        </w:trPr>
        <w:tc>
          <w:tcPr>
            <w:tcW w:w="2328" w:type="dxa"/>
            <w:tcBorders>
              <w:top w:val="nil"/>
              <w:left w:val="single" w:sz="8" w:space="0" w:color="auto"/>
              <w:bottom w:val="nil"/>
              <w:right w:val="single" w:sz="12" w:space="0" w:color="auto"/>
            </w:tcBorders>
            <w:shd w:val="clear" w:color="auto" w:fill="auto"/>
            <w:noWrap/>
            <w:vAlign w:val="bottom"/>
            <w:hideMark/>
          </w:tcPr>
          <w:p w14:paraId="37B73A8E" w14:textId="77777777" w:rsidR="00EE7E5A" w:rsidRPr="00003641" w:rsidRDefault="00EE7E5A" w:rsidP="00736740">
            <w:pPr>
              <w:jc w:val="both"/>
              <w:rPr>
                <w:sz w:val="22"/>
                <w:szCs w:val="22"/>
              </w:rPr>
            </w:pPr>
            <w:r w:rsidRPr="00003641">
              <w:rPr>
                <w:sz w:val="22"/>
                <w:szCs w:val="22"/>
              </w:rPr>
              <w:t>S11</w:t>
            </w:r>
          </w:p>
        </w:tc>
        <w:tc>
          <w:tcPr>
            <w:tcW w:w="365" w:type="dxa"/>
            <w:tcBorders>
              <w:top w:val="single" w:sz="2" w:space="0" w:color="auto"/>
              <w:left w:val="single" w:sz="12" w:space="0" w:color="auto"/>
              <w:bottom w:val="single" w:sz="2" w:space="0" w:color="auto"/>
              <w:right w:val="single" w:sz="2" w:space="0" w:color="auto"/>
            </w:tcBorders>
            <w:shd w:val="clear" w:color="auto" w:fill="auto"/>
            <w:noWrap/>
            <w:vAlign w:val="bottom"/>
            <w:hideMark/>
          </w:tcPr>
          <w:p w14:paraId="0B4E2BB6" w14:textId="77777777" w:rsidR="00EE7E5A" w:rsidRPr="00003641" w:rsidRDefault="00EE7E5A" w:rsidP="00736740">
            <w:pPr>
              <w:jc w:val="center"/>
              <w:rPr>
                <w:sz w:val="22"/>
                <w:szCs w:val="22"/>
              </w:rPr>
            </w:pPr>
            <w:r w:rsidRPr="00003641">
              <w:rPr>
                <w:sz w:val="22"/>
                <w:szCs w:val="22"/>
              </w:rPr>
              <w:t> </w:t>
            </w:r>
          </w:p>
        </w:tc>
        <w:tc>
          <w:tcPr>
            <w:tcW w:w="426" w:type="dxa"/>
            <w:tcBorders>
              <w:top w:val="single" w:sz="2" w:space="0" w:color="auto"/>
              <w:left w:val="single" w:sz="2" w:space="0" w:color="auto"/>
              <w:bottom w:val="single" w:sz="2" w:space="0" w:color="auto"/>
              <w:right w:val="single" w:sz="12" w:space="0" w:color="auto"/>
            </w:tcBorders>
            <w:shd w:val="clear" w:color="auto" w:fill="FFFF99"/>
            <w:noWrap/>
            <w:vAlign w:val="bottom"/>
            <w:hideMark/>
          </w:tcPr>
          <w:p w14:paraId="50EF9B97"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single" w:sz="12" w:space="0" w:color="auto"/>
              <w:bottom w:val="nil"/>
              <w:right w:val="single" w:sz="4" w:space="0" w:color="auto"/>
            </w:tcBorders>
            <w:shd w:val="clear" w:color="auto" w:fill="auto"/>
            <w:noWrap/>
            <w:hideMark/>
          </w:tcPr>
          <w:p w14:paraId="1330CBB8" w14:textId="77777777" w:rsidR="00EE7E5A" w:rsidRPr="00003641" w:rsidRDefault="00EE7E5A" w:rsidP="00736740">
            <w:pPr>
              <w:jc w:val="center"/>
              <w:rPr>
                <w:sz w:val="22"/>
                <w:szCs w:val="22"/>
              </w:rPr>
            </w:pPr>
            <w:r w:rsidRPr="00003641">
              <w:rPr>
                <w:sz w:val="22"/>
                <w:szCs w:val="22"/>
              </w:rPr>
              <w:sym w:font="Symbol" w:char="00D6"/>
            </w:r>
          </w:p>
        </w:tc>
        <w:tc>
          <w:tcPr>
            <w:tcW w:w="425" w:type="dxa"/>
            <w:tcBorders>
              <w:top w:val="nil"/>
              <w:left w:val="nil"/>
              <w:bottom w:val="nil"/>
              <w:right w:val="single" w:sz="12" w:space="0" w:color="auto"/>
            </w:tcBorders>
            <w:shd w:val="clear" w:color="auto" w:fill="FFFF99"/>
            <w:noWrap/>
            <w:hideMark/>
          </w:tcPr>
          <w:p w14:paraId="52041FD8" w14:textId="77777777" w:rsidR="00EE7E5A" w:rsidRPr="00003641" w:rsidRDefault="00EE7E5A" w:rsidP="00736740">
            <w:pPr>
              <w:jc w:val="center"/>
              <w:rPr>
                <w:sz w:val="22"/>
                <w:szCs w:val="22"/>
              </w:rPr>
            </w:pPr>
            <w:r w:rsidRPr="00003641">
              <w:rPr>
                <w:sz w:val="22"/>
                <w:szCs w:val="22"/>
              </w:rPr>
              <w:sym w:font="Symbol" w:char="00D6"/>
            </w:r>
          </w:p>
        </w:tc>
        <w:tc>
          <w:tcPr>
            <w:tcW w:w="425" w:type="dxa"/>
            <w:tcBorders>
              <w:top w:val="nil"/>
              <w:left w:val="single" w:sz="12" w:space="0" w:color="auto"/>
              <w:bottom w:val="nil"/>
              <w:right w:val="single" w:sz="4" w:space="0" w:color="auto"/>
            </w:tcBorders>
            <w:shd w:val="clear" w:color="auto" w:fill="auto"/>
            <w:noWrap/>
            <w:vAlign w:val="bottom"/>
            <w:hideMark/>
          </w:tcPr>
          <w:p w14:paraId="03467EAF" w14:textId="77777777" w:rsidR="00EE7E5A" w:rsidRPr="00003641" w:rsidRDefault="00EE7E5A" w:rsidP="00736740">
            <w:pPr>
              <w:jc w:val="center"/>
              <w:rPr>
                <w:sz w:val="22"/>
                <w:szCs w:val="22"/>
              </w:rPr>
            </w:pPr>
            <w:r w:rsidRPr="00003641">
              <w:rPr>
                <w:sz w:val="22"/>
                <w:szCs w:val="22"/>
              </w:rPr>
              <w:t> </w:t>
            </w:r>
          </w:p>
        </w:tc>
        <w:tc>
          <w:tcPr>
            <w:tcW w:w="426" w:type="dxa"/>
            <w:tcBorders>
              <w:top w:val="nil"/>
              <w:left w:val="nil"/>
              <w:bottom w:val="nil"/>
              <w:right w:val="single" w:sz="12" w:space="0" w:color="auto"/>
            </w:tcBorders>
            <w:shd w:val="clear" w:color="auto" w:fill="FFFF99"/>
            <w:noWrap/>
            <w:vAlign w:val="bottom"/>
            <w:hideMark/>
          </w:tcPr>
          <w:p w14:paraId="4276B18D" w14:textId="77777777" w:rsidR="00EE7E5A" w:rsidRPr="00003641" w:rsidRDefault="00EE7E5A" w:rsidP="00736740">
            <w:pPr>
              <w:jc w:val="center"/>
              <w:rPr>
                <w:sz w:val="22"/>
                <w:szCs w:val="22"/>
              </w:rPr>
            </w:pPr>
            <w:r w:rsidRPr="00003641">
              <w:rPr>
                <w:sz w:val="22"/>
                <w:szCs w:val="22"/>
              </w:rPr>
              <w:t> </w:t>
            </w:r>
          </w:p>
        </w:tc>
        <w:tc>
          <w:tcPr>
            <w:tcW w:w="567" w:type="dxa"/>
            <w:tcBorders>
              <w:top w:val="nil"/>
              <w:left w:val="single" w:sz="12" w:space="0" w:color="auto"/>
              <w:bottom w:val="nil"/>
              <w:right w:val="single" w:sz="4" w:space="0" w:color="auto"/>
            </w:tcBorders>
            <w:shd w:val="clear" w:color="auto" w:fill="auto"/>
            <w:noWrap/>
            <w:vAlign w:val="bottom"/>
            <w:hideMark/>
          </w:tcPr>
          <w:p w14:paraId="5E864DFB"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nil"/>
              <w:bottom w:val="nil"/>
              <w:right w:val="single" w:sz="12" w:space="0" w:color="auto"/>
            </w:tcBorders>
            <w:shd w:val="clear" w:color="auto" w:fill="FFFF99"/>
            <w:noWrap/>
            <w:vAlign w:val="bottom"/>
            <w:hideMark/>
          </w:tcPr>
          <w:p w14:paraId="616A8C45"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single" w:sz="12" w:space="0" w:color="auto"/>
              <w:bottom w:val="nil"/>
              <w:right w:val="single" w:sz="4" w:space="0" w:color="auto"/>
            </w:tcBorders>
            <w:shd w:val="clear" w:color="auto" w:fill="auto"/>
            <w:noWrap/>
            <w:vAlign w:val="bottom"/>
            <w:hideMark/>
          </w:tcPr>
          <w:p w14:paraId="4F941718"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nil"/>
              <w:bottom w:val="nil"/>
              <w:right w:val="single" w:sz="12" w:space="0" w:color="auto"/>
            </w:tcBorders>
            <w:shd w:val="clear" w:color="auto" w:fill="FFFF99"/>
            <w:noWrap/>
            <w:vAlign w:val="bottom"/>
            <w:hideMark/>
          </w:tcPr>
          <w:p w14:paraId="7F46E05C" w14:textId="77777777" w:rsidR="00EE7E5A" w:rsidRPr="00003641" w:rsidRDefault="00EE7E5A" w:rsidP="00736740">
            <w:pPr>
              <w:jc w:val="center"/>
              <w:rPr>
                <w:sz w:val="22"/>
                <w:szCs w:val="22"/>
              </w:rPr>
            </w:pPr>
            <w:r w:rsidRPr="00003641">
              <w:rPr>
                <w:sz w:val="22"/>
                <w:szCs w:val="22"/>
              </w:rPr>
              <w:t> </w:t>
            </w:r>
          </w:p>
        </w:tc>
        <w:tc>
          <w:tcPr>
            <w:tcW w:w="567" w:type="dxa"/>
            <w:tcBorders>
              <w:top w:val="nil"/>
              <w:left w:val="single" w:sz="12" w:space="0" w:color="auto"/>
              <w:bottom w:val="nil"/>
              <w:right w:val="single" w:sz="4" w:space="0" w:color="auto"/>
            </w:tcBorders>
            <w:shd w:val="clear" w:color="auto" w:fill="auto"/>
            <w:noWrap/>
            <w:vAlign w:val="bottom"/>
            <w:hideMark/>
          </w:tcPr>
          <w:p w14:paraId="5D1A3829" w14:textId="77777777" w:rsidR="00EE7E5A" w:rsidRPr="00003641" w:rsidRDefault="00EE7E5A" w:rsidP="00736740">
            <w:pPr>
              <w:jc w:val="center"/>
              <w:rPr>
                <w:sz w:val="22"/>
                <w:szCs w:val="22"/>
              </w:rPr>
            </w:pPr>
            <w:r w:rsidRPr="00003641">
              <w:rPr>
                <w:sz w:val="22"/>
                <w:szCs w:val="22"/>
              </w:rPr>
              <w:t> </w:t>
            </w:r>
          </w:p>
        </w:tc>
        <w:tc>
          <w:tcPr>
            <w:tcW w:w="717" w:type="dxa"/>
            <w:tcBorders>
              <w:top w:val="nil"/>
              <w:left w:val="nil"/>
              <w:bottom w:val="nil"/>
              <w:right w:val="single" w:sz="12" w:space="0" w:color="auto"/>
            </w:tcBorders>
            <w:shd w:val="clear" w:color="auto" w:fill="FFFF99"/>
            <w:noWrap/>
            <w:vAlign w:val="bottom"/>
            <w:hideMark/>
          </w:tcPr>
          <w:p w14:paraId="51E957C8" w14:textId="77777777" w:rsidR="00EE7E5A" w:rsidRPr="00003641" w:rsidRDefault="00EE7E5A" w:rsidP="00736740">
            <w:pPr>
              <w:jc w:val="center"/>
              <w:rPr>
                <w:sz w:val="22"/>
                <w:szCs w:val="22"/>
              </w:rPr>
            </w:pPr>
            <w:r w:rsidRPr="00003641">
              <w:rPr>
                <w:sz w:val="22"/>
                <w:szCs w:val="22"/>
              </w:rPr>
              <w:t> </w:t>
            </w:r>
          </w:p>
        </w:tc>
      </w:tr>
      <w:tr w:rsidR="00E32EBA" w:rsidRPr="00003641" w14:paraId="6F7B7FEE" w14:textId="77777777" w:rsidTr="00E32EBA">
        <w:trPr>
          <w:trHeight w:val="255"/>
        </w:trPr>
        <w:tc>
          <w:tcPr>
            <w:tcW w:w="2328" w:type="dxa"/>
            <w:tcBorders>
              <w:top w:val="single" w:sz="8" w:space="0" w:color="auto"/>
              <w:left w:val="single" w:sz="8" w:space="0" w:color="auto"/>
              <w:bottom w:val="single" w:sz="4" w:space="0" w:color="auto"/>
              <w:right w:val="single" w:sz="12" w:space="0" w:color="auto"/>
            </w:tcBorders>
            <w:shd w:val="clear" w:color="auto" w:fill="auto"/>
            <w:noWrap/>
            <w:vAlign w:val="bottom"/>
            <w:hideMark/>
          </w:tcPr>
          <w:p w14:paraId="55303CF4" w14:textId="77777777" w:rsidR="00EE7E5A" w:rsidRPr="00003641" w:rsidRDefault="009757FD" w:rsidP="009757FD">
            <w:pPr>
              <w:rPr>
                <w:sz w:val="22"/>
                <w:szCs w:val="22"/>
              </w:rPr>
            </w:pPr>
            <w:proofErr w:type="spellStart"/>
            <w:r w:rsidRPr="00003641">
              <w:rPr>
                <w:sz w:val="22"/>
                <w:szCs w:val="22"/>
              </w:rPr>
              <w:t>Nb</w:t>
            </w:r>
            <w:proofErr w:type="spellEnd"/>
            <w:r w:rsidRPr="00003641">
              <w:rPr>
                <w:sz w:val="22"/>
                <w:szCs w:val="22"/>
              </w:rPr>
              <w:t xml:space="preserve"> of S/ presentation</w:t>
            </w:r>
          </w:p>
        </w:tc>
        <w:tc>
          <w:tcPr>
            <w:tcW w:w="365" w:type="dxa"/>
            <w:tcBorders>
              <w:top w:val="single" w:sz="2" w:space="0" w:color="auto"/>
              <w:left w:val="single" w:sz="12" w:space="0" w:color="auto"/>
              <w:bottom w:val="single" w:sz="2" w:space="0" w:color="auto"/>
              <w:right w:val="single" w:sz="2" w:space="0" w:color="auto"/>
            </w:tcBorders>
            <w:shd w:val="clear" w:color="auto" w:fill="auto"/>
            <w:noWrap/>
            <w:vAlign w:val="bottom"/>
            <w:hideMark/>
          </w:tcPr>
          <w:p w14:paraId="369F3030" w14:textId="77777777" w:rsidR="00EE7E5A" w:rsidRPr="00003641" w:rsidRDefault="00EE7E5A" w:rsidP="00736740">
            <w:pPr>
              <w:jc w:val="center"/>
              <w:rPr>
                <w:sz w:val="22"/>
                <w:szCs w:val="22"/>
              </w:rPr>
            </w:pPr>
            <w:r w:rsidRPr="00003641">
              <w:rPr>
                <w:sz w:val="22"/>
                <w:szCs w:val="22"/>
              </w:rPr>
              <w:t>2</w:t>
            </w:r>
          </w:p>
        </w:tc>
        <w:tc>
          <w:tcPr>
            <w:tcW w:w="426" w:type="dxa"/>
            <w:tcBorders>
              <w:top w:val="single" w:sz="2" w:space="0" w:color="auto"/>
              <w:left w:val="single" w:sz="2" w:space="0" w:color="auto"/>
              <w:bottom w:val="single" w:sz="2" w:space="0" w:color="auto"/>
              <w:right w:val="single" w:sz="12" w:space="0" w:color="auto"/>
            </w:tcBorders>
            <w:shd w:val="clear" w:color="auto" w:fill="auto"/>
            <w:noWrap/>
            <w:vAlign w:val="bottom"/>
            <w:hideMark/>
          </w:tcPr>
          <w:p w14:paraId="14086939" w14:textId="77777777" w:rsidR="00EE7E5A" w:rsidRPr="00003641" w:rsidRDefault="00D75C95" w:rsidP="00736740">
            <w:pPr>
              <w:jc w:val="center"/>
              <w:rPr>
                <w:sz w:val="22"/>
                <w:szCs w:val="22"/>
              </w:rPr>
            </w:pPr>
            <w:r w:rsidRPr="00003641">
              <w:rPr>
                <w:sz w:val="22"/>
                <w:szCs w:val="22"/>
              </w:rPr>
              <w:t> </w:t>
            </w:r>
            <w:r w:rsidR="00EE7E5A" w:rsidRPr="00003641">
              <w:rPr>
                <w:sz w:val="22"/>
                <w:szCs w:val="22"/>
              </w:rPr>
              <w:t> </w:t>
            </w:r>
          </w:p>
        </w:tc>
        <w:tc>
          <w:tcPr>
            <w:tcW w:w="425" w:type="dxa"/>
            <w:tcBorders>
              <w:top w:val="single" w:sz="8" w:space="0" w:color="auto"/>
              <w:left w:val="single" w:sz="12" w:space="0" w:color="auto"/>
              <w:bottom w:val="single" w:sz="4" w:space="0" w:color="auto"/>
              <w:right w:val="single" w:sz="4" w:space="0" w:color="auto"/>
            </w:tcBorders>
            <w:shd w:val="clear" w:color="auto" w:fill="auto"/>
            <w:noWrap/>
            <w:vAlign w:val="bottom"/>
            <w:hideMark/>
          </w:tcPr>
          <w:p w14:paraId="21B963A2" w14:textId="77777777" w:rsidR="00EE7E5A" w:rsidRPr="00003641" w:rsidRDefault="00EE7E5A" w:rsidP="00736740">
            <w:pPr>
              <w:jc w:val="center"/>
              <w:rPr>
                <w:sz w:val="22"/>
                <w:szCs w:val="22"/>
              </w:rPr>
            </w:pPr>
            <w:r w:rsidRPr="00003641">
              <w:rPr>
                <w:sz w:val="22"/>
                <w:szCs w:val="22"/>
              </w:rPr>
              <w:t>7</w:t>
            </w:r>
          </w:p>
        </w:tc>
        <w:tc>
          <w:tcPr>
            <w:tcW w:w="425" w:type="dxa"/>
            <w:tcBorders>
              <w:top w:val="single" w:sz="8" w:space="0" w:color="auto"/>
              <w:left w:val="nil"/>
              <w:bottom w:val="single" w:sz="4" w:space="0" w:color="auto"/>
              <w:right w:val="single" w:sz="12" w:space="0" w:color="auto"/>
            </w:tcBorders>
            <w:shd w:val="clear" w:color="auto" w:fill="auto"/>
            <w:noWrap/>
            <w:vAlign w:val="bottom"/>
            <w:hideMark/>
          </w:tcPr>
          <w:p w14:paraId="603012F8" w14:textId="77777777" w:rsidR="00EE7E5A" w:rsidRPr="00003641" w:rsidRDefault="00EE7E5A" w:rsidP="00736740">
            <w:pPr>
              <w:jc w:val="center"/>
              <w:rPr>
                <w:sz w:val="22"/>
                <w:szCs w:val="22"/>
              </w:rPr>
            </w:pPr>
            <w:r w:rsidRPr="00003641">
              <w:rPr>
                <w:sz w:val="22"/>
                <w:szCs w:val="22"/>
              </w:rPr>
              <w:t> </w:t>
            </w:r>
          </w:p>
        </w:tc>
        <w:tc>
          <w:tcPr>
            <w:tcW w:w="425" w:type="dxa"/>
            <w:tcBorders>
              <w:top w:val="single" w:sz="8" w:space="0" w:color="auto"/>
              <w:left w:val="single" w:sz="12" w:space="0" w:color="auto"/>
              <w:bottom w:val="single" w:sz="4" w:space="0" w:color="auto"/>
              <w:right w:val="single" w:sz="4" w:space="0" w:color="auto"/>
            </w:tcBorders>
            <w:shd w:val="clear" w:color="auto" w:fill="auto"/>
            <w:noWrap/>
            <w:vAlign w:val="bottom"/>
            <w:hideMark/>
          </w:tcPr>
          <w:p w14:paraId="2F549B1F" w14:textId="77777777" w:rsidR="00EE7E5A" w:rsidRPr="00003641" w:rsidRDefault="00EE7E5A" w:rsidP="00736740">
            <w:pPr>
              <w:jc w:val="center"/>
              <w:rPr>
                <w:sz w:val="22"/>
                <w:szCs w:val="22"/>
              </w:rPr>
            </w:pPr>
            <w:r w:rsidRPr="00003641">
              <w:rPr>
                <w:sz w:val="22"/>
                <w:szCs w:val="22"/>
              </w:rPr>
              <w:t>1</w:t>
            </w:r>
          </w:p>
        </w:tc>
        <w:tc>
          <w:tcPr>
            <w:tcW w:w="426" w:type="dxa"/>
            <w:tcBorders>
              <w:top w:val="single" w:sz="8" w:space="0" w:color="auto"/>
              <w:left w:val="nil"/>
              <w:bottom w:val="single" w:sz="4" w:space="0" w:color="auto"/>
              <w:right w:val="single" w:sz="12" w:space="0" w:color="auto"/>
            </w:tcBorders>
            <w:shd w:val="clear" w:color="auto" w:fill="auto"/>
            <w:noWrap/>
            <w:vAlign w:val="bottom"/>
            <w:hideMark/>
          </w:tcPr>
          <w:p w14:paraId="5BCFC4BC" w14:textId="77777777" w:rsidR="00EE7E5A" w:rsidRPr="00003641" w:rsidRDefault="00EE7E5A" w:rsidP="00736740">
            <w:pPr>
              <w:jc w:val="center"/>
              <w:rPr>
                <w:sz w:val="22"/>
                <w:szCs w:val="22"/>
              </w:rPr>
            </w:pPr>
            <w:r w:rsidRPr="00003641">
              <w:rPr>
                <w:sz w:val="22"/>
                <w:szCs w:val="22"/>
              </w:rPr>
              <w:t> </w:t>
            </w:r>
          </w:p>
        </w:tc>
        <w:tc>
          <w:tcPr>
            <w:tcW w:w="567" w:type="dxa"/>
            <w:tcBorders>
              <w:top w:val="single" w:sz="8" w:space="0" w:color="auto"/>
              <w:left w:val="single" w:sz="12" w:space="0" w:color="auto"/>
              <w:bottom w:val="single" w:sz="4" w:space="0" w:color="auto"/>
              <w:right w:val="single" w:sz="4" w:space="0" w:color="auto"/>
            </w:tcBorders>
            <w:shd w:val="clear" w:color="auto" w:fill="auto"/>
            <w:noWrap/>
            <w:vAlign w:val="bottom"/>
            <w:hideMark/>
          </w:tcPr>
          <w:p w14:paraId="4CBB3D48" w14:textId="77777777" w:rsidR="00EE7E5A" w:rsidRPr="00003641" w:rsidRDefault="00EE7E5A" w:rsidP="00736740">
            <w:pPr>
              <w:jc w:val="center"/>
              <w:rPr>
                <w:sz w:val="22"/>
                <w:szCs w:val="22"/>
              </w:rPr>
            </w:pPr>
            <w:r w:rsidRPr="00003641">
              <w:rPr>
                <w:sz w:val="22"/>
                <w:szCs w:val="22"/>
              </w:rPr>
              <w:t>1</w:t>
            </w:r>
          </w:p>
        </w:tc>
        <w:tc>
          <w:tcPr>
            <w:tcW w:w="425" w:type="dxa"/>
            <w:tcBorders>
              <w:top w:val="single" w:sz="8" w:space="0" w:color="auto"/>
              <w:left w:val="nil"/>
              <w:bottom w:val="single" w:sz="4" w:space="0" w:color="auto"/>
              <w:right w:val="single" w:sz="12" w:space="0" w:color="auto"/>
            </w:tcBorders>
            <w:shd w:val="clear" w:color="auto" w:fill="auto"/>
            <w:noWrap/>
            <w:vAlign w:val="bottom"/>
            <w:hideMark/>
          </w:tcPr>
          <w:p w14:paraId="462ADCF4" w14:textId="77777777" w:rsidR="00EE7E5A" w:rsidRPr="00003641" w:rsidRDefault="00EE7E5A" w:rsidP="00736740">
            <w:pPr>
              <w:jc w:val="center"/>
              <w:rPr>
                <w:sz w:val="22"/>
                <w:szCs w:val="22"/>
              </w:rPr>
            </w:pPr>
            <w:r w:rsidRPr="00003641">
              <w:rPr>
                <w:sz w:val="22"/>
                <w:szCs w:val="22"/>
              </w:rPr>
              <w:t> </w:t>
            </w:r>
          </w:p>
        </w:tc>
        <w:tc>
          <w:tcPr>
            <w:tcW w:w="425" w:type="dxa"/>
            <w:tcBorders>
              <w:top w:val="single" w:sz="8" w:space="0" w:color="auto"/>
              <w:left w:val="single" w:sz="12" w:space="0" w:color="auto"/>
              <w:bottom w:val="single" w:sz="4" w:space="0" w:color="auto"/>
              <w:right w:val="single" w:sz="4" w:space="0" w:color="auto"/>
            </w:tcBorders>
            <w:shd w:val="clear" w:color="auto" w:fill="auto"/>
            <w:noWrap/>
            <w:vAlign w:val="bottom"/>
            <w:hideMark/>
          </w:tcPr>
          <w:p w14:paraId="756B68C2" w14:textId="77777777" w:rsidR="00EE7E5A" w:rsidRPr="00003641" w:rsidRDefault="00EE7E5A" w:rsidP="00736740">
            <w:pPr>
              <w:jc w:val="center"/>
              <w:rPr>
                <w:sz w:val="22"/>
                <w:szCs w:val="22"/>
              </w:rPr>
            </w:pPr>
            <w:r w:rsidRPr="00003641">
              <w:rPr>
                <w:sz w:val="22"/>
                <w:szCs w:val="22"/>
              </w:rPr>
              <w:t>2</w:t>
            </w:r>
          </w:p>
        </w:tc>
        <w:tc>
          <w:tcPr>
            <w:tcW w:w="425" w:type="dxa"/>
            <w:tcBorders>
              <w:top w:val="single" w:sz="8" w:space="0" w:color="auto"/>
              <w:left w:val="nil"/>
              <w:bottom w:val="single" w:sz="4" w:space="0" w:color="auto"/>
              <w:right w:val="single" w:sz="12" w:space="0" w:color="auto"/>
            </w:tcBorders>
            <w:shd w:val="clear" w:color="auto" w:fill="auto"/>
            <w:noWrap/>
            <w:vAlign w:val="bottom"/>
            <w:hideMark/>
          </w:tcPr>
          <w:p w14:paraId="349EDECD" w14:textId="77777777" w:rsidR="00EE7E5A" w:rsidRPr="00003641" w:rsidRDefault="00EE7E5A" w:rsidP="00736740">
            <w:pPr>
              <w:jc w:val="center"/>
              <w:rPr>
                <w:sz w:val="22"/>
                <w:szCs w:val="22"/>
              </w:rPr>
            </w:pPr>
            <w:r w:rsidRPr="00003641">
              <w:rPr>
                <w:sz w:val="22"/>
                <w:szCs w:val="22"/>
              </w:rPr>
              <w:t> </w:t>
            </w:r>
          </w:p>
        </w:tc>
        <w:tc>
          <w:tcPr>
            <w:tcW w:w="567" w:type="dxa"/>
            <w:tcBorders>
              <w:top w:val="single" w:sz="8" w:space="0" w:color="auto"/>
              <w:left w:val="single" w:sz="12" w:space="0" w:color="auto"/>
              <w:bottom w:val="single" w:sz="4" w:space="0" w:color="auto"/>
              <w:right w:val="single" w:sz="4" w:space="0" w:color="auto"/>
            </w:tcBorders>
            <w:shd w:val="clear" w:color="auto" w:fill="auto"/>
            <w:noWrap/>
            <w:vAlign w:val="bottom"/>
            <w:hideMark/>
          </w:tcPr>
          <w:p w14:paraId="4DD62FEB" w14:textId="77777777" w:rsidR="00EE7E5A" w:rsidRPr="00003641" w:rsidRDefault="00EE7E5A" w:rsidP="00736740">
            <w:pPr>
              <w:jc w:val="center"/>
              <w:rPr>
                <w:sz w:val="22"/>
                <w:szCs w:val="22"/>
              </w:rPr>
            </w:pPr>
            <w:r w:rsidRPr="00003641">
              <w:rPr>
                <w:sz w:val="22"/>
                <w:szCs w:val="22"/>
              </w:rPr>
              <w:t>6</w:t>
            </w:r>
          </w:p>
        </w:tc>
        <w:tc>
          <w:tcPr>
            <w:tcW w:w="717" w:type="dxa"/>
            <w:tcBorders>
              <w:top w:val="single" w:sz="8" w:space="0" w:color="auto"/>
              <w:left w:val="nil"/>
              <w:bottom w:val="single" w:sz="4" w:space="0" w:color="auto"/>
              <w:right w:val="single" w:sz="12" w:space="0" w:color="auto"/>
            </w:tcBorders>
            <w:shd w:val="clear" w:color="auto" w:fill="auto"/>
            <w:noWrap/>
            <w:vAlign w:val="bottom"/>
            <w:hideMark/>
          </w:tcPr>
          <w:p w14:paraId="2CF93538" w14:textId="77777777" w:rsidR="00EE7E5A" w:rsidRPr="00003641" w:rsidRDefault="00EE7E5A" w:rsidP="00736740">
            <w:pPr>
              <w:jc w:val="center"/>
              <w:rPr>
                <w:sz w:val="22"/>
                <w:szCs w:val="22"/>
              </w:rPr>
            </w:pPr>
            <w:r w:rsidRPr="00003641">
              <w:rPr>
                <w:sz w:val="22"/>
                <w:szCs w:val="22"/>
              </w:rPr>
              <w:t> </w:t>
            </w:r>
          </w:p>
        </w:tc>
      </w:tr>
      <w:tr w:rsidR="00E32EBA" w:rsidRPr="00003641" w14:paraId="04221A7A" w14:textId="77777777" w:rsidTr="00E32EBA">
        <w:trPr>
          <w:trHeight w:val="223"/>
        </w:trPr>
        <w:tc>
          <w:tcPr>
            <w:tcW w:w="2328" w:type="dxa"/>
            <w:tcBorders>
              <w:top w:val="nil"/>
              <w:left w:val="single" w:sz="8" w:space="0" w:color="auto"/>
              <w:bottom w:val="single" w:sz="8" w:space="0" w:color="auto"/>
              <w:right w:val="single" w:sz="12" w:space="0" w:color="auto"/>
            </w:tcBorders>
            <w:shd w:val="clear" w:color="auto" w:fill="auto"/>
            <w:noWrap/>
            <w:vAlign w:val="bottom"/>
            <w:hideMark/>
          </w:tcPr>
          <w:p w14:paraId="6FE7BE73" w14:textId="77777777" w:rsidR="00EE7E5A" w:rsidRPr="00003641" w:rsidRDefault="00EE7E5A" w:rsidP="00736740">
            <w:pPr>
              <w:jc w:val="both"/>
              <w:rPr>
                <w:sz w:val="22"/>
                <w:szCs w:val="22"/>
              </w:rPr>
            </w:pPr>
            <w:proofErr w:type="spellStart"/>
            <w:r w:rsidRPr="00003641">
              <w:rPr>
                <w:sz w:val="22"/>
                <w:szCs w:val="22"/>
              </w:rPr>
              <w:t>Nb</w:t>
            </w:r>
            <w:proofErr w:type="spellEnd"/>
            <w:r w:rsidRPr="00003641">
              <w:rPr>
                <w:sz w:val="22"/>
                <w:szCs w:val="22"/>
              </w:rPr>
              <w:t xml:space="preserve"> of S/ post-test </w:t>
            </w:r>
          </w:p>
        </w:tc>
        <w:tc>
          <w:tcPr>
            <w:tcW w:w="365" w:type="dxa"/>
            <w:tcBorders>
              <w:top w:val="single" w:sz="2" w:space="0" w:color="auto"/>
              <w:left w:val="single" w:sz="12" w:space="0" w:color="auto"/>
              <w:bottom w:val="single" w:sz="12" w:space="0" w:color="auto"/>
              <w:right w:val="single" w:sz="2" w:space="0" w:color="auto"/>
            </w:tcBorders>
            <w:shd w:val="clear" w:color="auto" w:fill="auto"/>
            <w:noWrap/>
            <w:vAlign w:val="bottom"/>
            <w:hideMark/>
          </w:tcPr>
          <w:p w14:paraId="28823EAF" w14:textId="77777777" w:rsidR="00EE7E5A" w:rsidRPr="00003641" w:rsidRDefault="00EE7E5A" w:rsidP="00736740">
            <w:pPr>
              <w:jc w:val="center"/>
              <w:rPr>
                <w:sz w:val="22"/>
                <w:szCs w:val="22"/>
              </w:rPr>
            </w:pPr>
            <w:r w:rsidRPr="00003641">
              <w:rPr>
                <w:sz w:val="22"/>
                <w:szCs w:val="22"/>
              </w:rPr>
              <w:t> </w:t>
            </w:r>
          </w:p>
        </w:tc>
        <w:tc>
          <w:tcPr>
            <w:tcW w:w="426" w:type="dxa"/>
            <w:tcBorders>
              <w:top w:val="single" w:sz="2" w:space="0" w:color="auto"/>
              <w:left w:val="single" w:sz="2" w:space="0" w:color="auto"/>
              <w:bottom w:val="single" w:sz="12" w:space="0" w:color="auto"/>
              <w:right w:val="single" w:sz="12" w:space="0" w:color="auto"/>
            </w:tcBorders>
            <w:shd w:val="clear" w:color="auto" w:fill="FFFF99"/>
            <w:noWrap/>
            <w:vAlign w:val="bottom"/>
            <w:hideMark/>
          </w:tcPr>
          <w:p w14:paraId="27AB919F" w14:textId="77777777" w:rsidR="00EE7E5A" w:rsidRPr="00003641" w:rsidRDefault="00EE7E5A" w:rsidP="00736740">
            <w:pPr>
              <w:jc w:val="center"/>
              <w:rPr>
                <w:sz w:val="22"/>
                <w:szCs w:val="22"/>
              </w:rPr>
            </w:pPr>
            <w:r w:rsidRPr="00003641">
              <w:rPr>
                <w:sz w:val="22"/>
                <w:szCs w:val="22"/>
              </w:rPr>
              <w:t>1</w:t>
            </w:r>
          </w:p>
        </w:tc>
        <w:tc>
          <w:tcPr>
            <w:tcW w:w="425" w:type="dxa"/>
            <w:tcBorders>
              <w:top w:val="nil"/>
              <w:left w:val="single" w:sz="12" w:space="0" w:color="auto"/>
              <w:bottom w:val="single" w:sz="12" w:space="0" w:color="auto"/>
              <w:right w:val="single" w:sz="4" w:space="0" w:color="auto"/>
            </w:tcBorders>
            <w:shd w:val="clear" w:color="auto" w:fill="auto"/>
            <w:noWrap/>
            <w:vAlign w:val="bottom"/>
            <w:hideMark/>
          </w:tcPr>
          <w:p w14:paraId="7BFE56A0"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nil"/>
              <w:bottom w:val="single" w:sz="12" w:space="0" w:color="auto"/>
              <w:right w:val="single" w:sz="12" w:space="0" w:color="auto"/>
            </w:tcBorders>
            <w:shd w:val="clear" w:color="auto" w:fill="FFFF99"/>
            <w:noWrap/>
            <w:vAlign w:val="bottom"/>
            <w:hideMark/>
          </w:tcPr>
          <w:p w14:paraId="674E3E78" w14:textId="77777777" w:rsidR="00EE7E5A" w:rsidRPr="00003641" w:rsidRDefault="00EE7E5A" w:rsidP="00736740">
            <w:pPr>
              <w:jc w:val="center"/>
              <w:rPr>
                <w:sz w:val="22"/>
                <w:szCs w:val="22"/>
              </w:rPr>
            </w:pPr>
            <w:r w:rsidRPr="00003641">
              <w:rPr>
                <w:sz w:val="22"/>
                <w:szCs w:val="22"/>
              </w:rPr>
              <w:t>6</w:t>
            </w:r>
          </w:p>
        </w:tc>
        <w:tc>
          <w:tcPr>
            <w:tcW w:w="425" w:type="dxa"/>
            <w:tcBorders>
              <w:top w:val="nil"/>
              <w:left w:val="single" w:sz="12" w:space="0" w:color="auto"/>
              <w:bottom w:val="single" w:sz="12" w:space="0" w:color="auto"/>
              <w:right w:val="single" w:sz="4" w:space="0" w:color="auto"/>
            </w:tcBorders>
            <w:shd w:val="clear" w:color="auto" w:fill="auto"/>
            <w:noWrap/>
            <w:vAlign w:val="bottom"/>
            <w:hideMark/>
          </w:tcPr>
          <w:p w14:paraId="3FBF75A8" w14:textId="77777777" w:rsidR="00EE7E5A" w:rsidRPr="00003641" w:rsidRDefault="00EE7E5A" w:rsidP="00736740">
            <w:pPr>
              <w:jc w:val="center"/>
              <w:rPr>
                <w:sz w:val="22"/>
                <w:szCs w:val="22"/>
              </w:rPr>
            </w:pPr>
            <w:r w:rsidRPr="00003641">
              <w:rPr>
                <w:sz w:val="22"/>
                <w:szCs w:val="22"/>
              </w:rPr>
              <w:t> </w:t>
            </w:r>
          </w:p>
        </w:tc>
        <w:tc>
          <w:tcPr>
            <w:tcW w:w="426" w:type="dxa"/>
            <w:tcBorders>
              <w:top w:val="nil"/>
              <w:left w:val="nil"/>
              <w:bottom w:val="single" w:sz="12" w:space="0" w:color="auto"/>
              <w:right w:val="single" w:sz="12" w:space="0" w:color="auto"/>
            </w:tcBorders>
            <w:shd w:val="clear" w:color="auto" w:fill="FFFF99"/>
            <w:noWrap/>
            <w:vAlign w:val="bottom"/>
            <w:hideMark/>
          </w:tcPr>
          <w:p w14:paraId="2F1195BC" w14:textId="77777777" w:rsidR="00EE7E5A" w:rsidRPr="00003641" w:rsidRDefault="00EE7E5A" w:rsidP="00736740">
            <w:pPr>
              <w:jc w:val="center"/>
              <w:rPr>
                <w:sz w:val="22"/>
                <w:szCs w:val="22"/>
              </w:rPr>
            </w:pPr>
            <w:r w:rsidRPr="00003641">
              <w:rPr>
                <w:sz w:val="22"/>
                <w:szCs w:val="22"/>
              </w:rPr>
              <w:t>1</w:t>
            </w:r>
          </w:p>
        </w:tc>
        <w:tc>
          <w:tcPr>
            <w:tcW w:w="567" w:type="dxa"/>
            <w:tcBorders>
              <w:top w:val="nil"/>
              <w:left w:val="single" w:sz="12" w:space="0" w:color="auto"/>
              <w:bottom w:val="single" w:sz="12" w:space="0" w:color="auto"/>
              <w:right w:val="single" w:sz="4" w:space="0" w:color="auto"/>
            </w:tcBorders>
            <w:shd w:val="clear" w:color="auto" w:fill="auto"/>
            <w:noWrap/>
            <w:vAlign w:val="bottom"/>
            <w:hideMark/>
          </w:tcPr>
          <w:p w14:paraId="50AA0FC2"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nil"/>
              <w:bottom w:val="single" w:sz="12" w:space="0" w:color="auto"/>
              <w:right w:val="single" w:sz="12" w:space="0" w:color="auto"/>
            </w:tcBorders>
            <w:shd w:val="clear" w:color="auto" w:fill="FFFF99"/>
            <w:noWrap/>
            <w:vAlign w:val="bottom"/>
            <w:hideMark/>
          </w:tcPr>
          <w:p w14:paraId="272B63BD" w14:textId="77777777" w:rsidR="00EE7E5A" w:rsidRPr="00003641" w:rsidRDefault="00EE7E5A" w:rsidP="00736740">
            <w:pPr>
              <w:jc w:val="center"/>
              <w:rPr>
                <w:sz w:val="22"/>
                <w:szCs w:val="22"/>
              </w:rPr>
            </w:pPr>
            <w:r w:rsidRPr="00003641">
              <w:rPr>
                <w:sz w:val="22"/>
                <w:szCs w:val="22"/>
              </w:rPr>
              <w:t>2</w:t>
            </w:r>
          </w:p>
        </w:tc>
        <w:tc>
          <w:tcPr>
            <w:tcW w:w="425" w:type="dxa"/>
            <w:tcBorders>
              <w:top w:val="nil"/>
              <w:left w:val="single" w:sz="12" w:space="0" w:color="auto"/>
              <w:bottom w:val="single" w:sz="12" w:space="0" w:color="auto"/>
              <w:right w:val="single" w:sz="4" w:space="0" w:color="auto"/>
            </w:tcBorders>
            <w:shd w:val="clear" w:color="auto" w:fill="auto"/>
            <w:noWrap/>
            <w:vAlign w:val="bottom"/>
            <w:hideMark/>
          </w:tcPr>
          <w:p w14:paraId="469E1078" w14:textId="77777777" w:rsidR="00EE7E5A" w:rsidRPr="00003641" w:rsidRDefault="00EE7E5A" w:rsidP="00736740">
            <w:pPr>
              <w:jc w:val="center"/>
              <w:rPr>
                <w:sz w:val="22"/>
                <w:szCs w:val="22"/>
              </w:rPr>
            </w:pPr>
            <w:r w:rsidRPr="00003641">
              <w:rPr>
                <w:sz w:val="22"/>
                <w:szCs w:val="22"/>
              </w:rPr>
              <w:t> </w:t>
            </w:r>
          </w:p>
        </w:tc>
        <w:tc>
          <w:tcPr>
            <w:tcW w:w="425" w:type="dxa"/>
            <w:tcBorders>
              <w:top w:val="nil"/>
              <w:left w:val="nil"/>
              <w:bottom w:val="single" w:sz="12" w:space="0" w:color="auto"/>
              <w:right w:val="single" w:sz="12" w:space="0" w:color="auto"/>
            </w:tcBorders>
            <w:shd w:val="clear" w:color="auto" w:fill="FFFF99"/>
            <w:noWrap/>
            <w:vAlign w:val="bottom"/>
            <w:hideMark/>
          </w:tcPr>
          <w:p w14:paraId="38EA9805" w14:textId="77777777" w:rsidR="00EE7E5A" w:rsidRPr="00003641" w:rsidRDefault="00EE7E5A" w:rsidP="00736740">
            <w:pPr>
              <w:jc w:val="center"/>
              <w:rPr>
                <w:sz w:val="22"/>
                <w:szCs w:val="22"/>
              </w:rPr>
            </w:pPr>
            <w:r w:rsidRPr="00003641">
              <w:rPr>
                <w:sz w:val="22"/>
                <w:szCs w:val="22"/>
              </w:rPr>
              <w:t>1</w:t>
            </w:r>
          </w:p>
        </w:tc>
        <w:tc>
          <w:tcPr>
            <w:tcW w:w="567" w:type="dxa"/>
            <w:tcBorders>
              <w:top w:val="nil"/>
              <w:left w:val="single" w:sz="12" w:space="0" w:color="auto"/>
              <w:bottom w:val="single" w:sz="12" w:space="0" w:color="auto"/>
              <w:right w:val="single" w:sz="4" w:space="0" w:color="auto"/>
            </w:tcBorders>
            <w:shd w:val="clear" w:color="auto" w:fill="auto"/>
            <w:noWrap/>
            <w:vAlign w:val="bottom"/>
            <w:hideMark/>
          </w:tcPr>
          <w:p w14:paraId="1AD6DC26" w14:textId="77777777" w:rsidR="00EE7E5A" w:rsidRPr="00003641" w:rsidRDefault="00EE7E5A" w:rsidP="00736740">
            <w:pPr>
              <w:jc w:val="center"/>
              <w:rPr>
                <w:sz w:val="22"/>
                <w:szCs w:val="22"/>
              </w:rPr>
            </w:pPr>
            <w:r w:rsidRPr="00003641">
              <w:rPr>
                <w:sz w:val="22"/>
                <w:szCs w:val="22"/>
              </w:rPr>
              <w:t> </w:t>
            </w:r>
          </w:p>
        </w:tc>
        <w:tc>
          <w:tcPr>
            <w:tcW w:w="717" w:type="dxa"/>
            <w:tcBorders>
              <w:top w:val="nil"/>
              <w:left w:val="nil"/>
              <w:bottom w:val="single" w:sz="12" w:space="0" w:color="auto"/>
              <w:right w:val="single" w:sz="12" w:space="0" w:color="auto"/>
            </w:tcBorders>
            <w:shd w:val="clear" w:color="auto" w:fill="FFFF99"/>
            <w:noWrap/>
            <w:vAlign w:val="bottom"/>
            <w:hideMark/>
          </w:tcPr>
          <w:p w14:paraId="3FC85999" w14:textId="77777777" w:rsidR="00EE7E5A" w:rsidRPr="00003641" w:rsidRDefault="002978C4" w:rsidP="00736740">
            <w:pPr>
              <w:jc w:val="center"/>
              <w:rPr>
                <w:sz w:val="22"/>
                <w:szCs w:val="22"/>
              </w:rPr>
            </w:pPr>
            <w:r w:rsidRPr="00003641">
              <w:rPr>
                <w:sz w:val="22"/>
                <w:szCs w:val="22"/>
              </w:rPr>
              <w:t>6</w:t>
            </w:r>
          </w:p>
        </w:tc>
      </w:tr>
    </w:tbl>
    <w:p w14:paraId="2B5E7045" w14:textId="77777777" w:rsidR="003B734F" w:rsidRPr="00003641" w:rsidRDefault="008B423B" w:rsidP="008B423B">
      <w:pPr>
        <w:tabs>
          <w:tab w:val="left" w:pos="5985"/>
        </w:tabs>
        <w:jc w:val="both"/>
      </w:pPr>
      <w:r w:rsidRPr="00003641">
        <w:tab/>
      </w:r>
    </w:p>
    <w:p w14:paraId="6105D883" w14:textId="77777777" w:rsidR="00AC1122" w:rsidRPr="00003641" w:rsidRDefault="009C535B" w:rsidP="00356EF2">
      <w:pPr>
        <w:jc w:val="both"/>
      </w:pPr>
      <w:r w:rsidRPr="00003641">
        <w:t>Table 4</w:t>
      </w:r>
      <w:r w:rsidR="009E38B8" w:rsidRPr="00003641">
        <w:t xml:space="preserve">: </w:t>
      </w:r>
      <w:r w:rsidRPr="00003641">
        <w:t xml:space="preserve">Use of the key sentences </w:t>
      </w:r>
      <w:r w:rsidR="009E38B8" w:rsidRPr="00003641">
        <w:t xml:space="preserve">during </w:t>
      </w:r>
      <w:r w:rsidR="0035162B" w:rsidRPr="00003641">
        <w:t xml:space="preserve">the </w:t>
      </w:r>
      <w:r w:rsidR="00356EF2" w:rsidRPr="00003641">
        <w:t xml:space="preserve">presentation </w:t>
      </w:r>
      <w:r w:rsidR="009E38B8" w:rsidRPr="00003641">
        <w:t>and the post-test</w:t>
      </w:r>
      <w:r w:rsidR="00356EF2" w:rsidRPr="00003641">
        <w:t xml:space="preserve">. </w:t>
      </w:r>
    </w:p>
    <w:p w14:paraId="38500470" w14:textId="77777777" w:rsidR="009E38B8" w:rsidRPr="00003641" w:rsidRDefault="009E38B8" w:rsidP="009E38B8">
      <w:pPr>
        <w:jc w:val="both"/>
      </w:pPr>
    </w:p>
    <w:p w14:paraId="70C71746" w14:textId="77777777" w:rsidR="006402AC" w:rsidRPr="00003641" w:rsidRDefault="006402AC" w:rsidP="008F4FDB">
      <w:pPr>
        <w:ind w:firstLine="397"/>
        <w:jc w:val="both"/>
      </w:pPr>
      <w:r w:rsidRPr="00003641">
        <w:t>In sum, the analysis of both projects has shown that the use of stories can le</w:t>
      </w:r>
      <w:r w:rsidR="002735B4" w:rsidRPr="00003641">
        <w:t>a</w:t>
      </w:r>
      <w:r w:rsidRPr="00003641">
        <w:t xml:space="preserve">d to </w:t>
      </w:r>
      <w:r w:rsidR="007D3087" w:rsidRPr="00003641">
        <w:t>significant vocabulary</w:t>
      </w:r>
      <w:r w:rsidRPr="00003641">
        <w:t xml:space="preserve"> gain</w:t>
      </w:r>
      <w:r w:rsidR="001634D5" w:rsidRPr="00003641">
        <w:t xml:space="preserve"> although the number of sentences </w:t>
      </w:r>
      <w:r w:rsidR="000458EC" w:rsidRPr="00003641">
        <w:t>recall</w:t>
      </w:r>
      <w:r w:rsidR="001634D5" w:rsidRPr="00003641">
        <w:t>ed varie</w:t>
      </w:r>
      <w:r w:rsidR="000458EC" w:rsidRPr="00003641">
        <w:t>d</w:t>
      </w:r>
      <w:r w:rsidR="001634D5" w:rsidRPr="00003641">
        <w:t xml:space="preserve"> from child to child.</w:t>
      </w:r>
      <w:r w:rsidRPr="00003641">
        <w:t xml:space="preserve"> </w:t>
      </w:r>
      <w:r w:rsidR="00CD081C" w:rsidRPr="00003641">
        <w:t>The</w:t>
      </w:r>
      <w:r w:rsidR="001634D5" w:rsidRPr="00003641">
        <w:t xml:space="preserve"> high</w:t>
      </w:r>
      <w:r w:rsidR="008F4FDB" w:rsidRPr="00003641">
        <w:t>-</w:t>
      </w:r>
      <w:r w:rsidR="001634D5" w:rsidRPr="00003641">
        <w:t>achieving children</w:t>
      </w:r>
      <w:r w:rsidRPr="00003641">
        <w:t xml:space="preserve"> </w:t>
      </w:r>
      <w:r w:rsidR="00C10EE0" w:rsidRPr="00003641">
        <w:t>remembered</w:t>
      </w:r>
      <w:r w:rsidRPr="00003641">
        <w:t xml:space="preserve"> several sentences of a repetitive text </w:t>
      </w:r>
      <w:r w:rsidR="001634D5" w:rsidRPr="00003641">
        <w:t xml:space="preserve">introduced in </w:t>
      </w:r>
      <w:r w:rsidRPr="00003641">
        <w:t xml:space="preserve">a single lesson over </w:t>
      </w:r>
      <w:r w:rsidR="00C10EE0" w:rsidRPr="00003641">
        <w:t xml:space="preserve">several </w:t>
      </w:r>
      <w:r w:rsidRPr="00003641">
        <w:t xml:space="preserve">weeks. The project that exposed </w:t>
      </w:r>
      <w:r w:rsidR="00CD081C" w:rsidRPr="00003641">
        <w:t>them</w:t>
      </w:r>
      <w:r w:rsidRPr="00003641">
        <w:t xml:space="preserve"> to a story, songs and a poem was </w:t>
      </w:r>
      <w:r w:rsidR="00B858AD" w:rsidRPr="00003641">
        <w:t xml:space="preserve">also </w:t>
      </w:r>
      <w:r w:rsidRPr="00003641">
        <w:t>effective</w:t>
      </w:r>
      <w:r w:rsidR="00006F24" w:rsidRPr="00003641">
        <w:t>.</w:t>
      </w:r>
      <w:r w:rsidR="00B858AD" w:rsidRPr="00003641">
        <w:t xml:space="preserve"> Each </w:t>
      </w:r>
      <w:r w:rsidR="009E38B8" w:rsidRPr="00003641">
        <w:t xml:space="preserve">child </w:t>
      </w:r>
      <w:r w:rsidR="001634D5" w:rsidRPr="00003641">
        <w:t xml:space="preserve">remembered </w:t>
      </w:r>
      <w:r w:rsidR="009E38B8" w:rsidRPr="00003641">
        <w:t xml:space="preserve">some </w:t>
      </w:r>
      <w:r w:rsidR="006C395C" w:rsidRPr="00003641">
        <w:t>sentence</w:t>
      </w:r>
      <w:r w:rsidR="009E38B8" w:rsidRPr="00003641">
        <w:t>s</w:t>
      </w:r>
      <w:r w:rsidR="006C395C" w:rsidRPr="00003641">
        <w:t xml:space="preserve"> and </w:t>
      </w:r>
      <w:r w:rsidR="00E14E54" w:rsidRPr="00003641">
        <w:t xml:space="preserve">some </w:t>
      </w:r>
      <w:r w:rsidR="006C395C" w:rsidRPr="00003641">
        <w:t>new words</w:t>
      </w:r>
      <w:r w:rsidR="00B858AD" w:rsidRPr="00003641">
        <w:t xml:space="preserve"> but the number of items recalled was related to the type of follow-up task and </w:t>
      </w:r>
      <w:r w:rsidR="00876556" w:rsidRPr="00003641">
        <w:t xml:space="preserve">to </w:t>
      </w:r>
      <w:r w:rsidR="00B858AD" w:rsidRPr="00003641">
        <w:t>the</w:t>
      </w:r>
      <w:r w:rsidR="000458EC" w:rsidRPr="00003641">
        <w:t xml:space="preserve"> children’s </w:t>
      </w:r>
      <w:r w:rsidR="00B858AD" w:rsidRPr="00003641">
        <w:t>engagement.</w:t>
      </w:r>
      <w:r w:rsidR="006C395C" w:rsidRPr="00003641">
        <w:t xml:space="preserve"> </w:t>
      </w:r>
      <w:r w:rsidRPr="00003641">
        <w:t xml:space="preserve">It was impossible to </w:t>
      </w:r>
      <w:r w:rsidR="00F64286" w:rsidRPr="00003641">
        <w:t>assess</w:t>
      </w:r>
      <w:r w:rsidRPr="00003641">
        <w:t xml:space="preserve"> the impact of the tale </w:t>
      </w:r>
      <w:r w:rsidR="00F64286" w:rsidRPr="00003641">
        <w:t xml:space="preserve">independently of other texts </w:t>
      </w:r>
      <w:r w:rsidRPr="00003641">
        <w:t>but it is true to say that the tale and the</w:t>
      </w:r>
      <w:r w:rsidR="009E38B8" w:rsidRPr="00003641">
        <w:t xml:space="preserve"> follow-up</w:t>
      </w:r>
      <w:r w:rsidRPr="00003641">
        <w:t xml:space="preserve"> task </w:t>
      </w:r>
      <w:r w:rsidR="00F64286" w:rsidRPr="00003641">
        <w:t>successfully catalysed</w:t>
      </w:r>
      <w:r w:rsidRPr="00003641">
        <w:t xml:space="preserve"> language learning.   </w:t>
      </w:r>
    </w:p>
    <w:p w14:paraId="20D4C96C" w14:textId="77777777" w:rsidR="00074E87" w:rsidRPr="00003641" w:rsidRDefault="00074E87" w:rsidP="009E38B8">
      <w:pPr>
        <w:jc w:val="both"/>
      </w:pPr>
    </w:p>
    <w:p w14:paraId="1E400AC7" w14:textId="77777777" w:rsidR="008F4FDB" w:rsidRPr="00003641" w:rsidRDefault="008F4FDB" w:rsidP="009E38B8">
      <w:pPr>
        <w:jc w:val="both"/>
      </w:pPr>
    </w:p>
    <w:p w14:paraId="19EA4644" w14:textId="77777777" w:rsidR="00002BF1" w:rsidRPr="00003641" w:rsidRDefault="00002BF1" w:rsidP="008F4FDB">
      <w:pPr>
        <w:pStyle w:val="Heading2"/>
      </w:pPr>
      <w:r w:rsidRPr="00003641">
        <w:t xml:space="preserve">Discussion of findings </w:t>
      </w:r>
    </w:p>
    <w:p w14:paraId="4B966D9A" w14:textId="77777777" w:rsidR="00822353" w:rsidRPr="00003641" w:rsidRDefault="00685F2C" w:rsidP="0042769E">
      <w:pPr>
        <w:autoSpaceDE w:val="0"/>
        <w:autoSpaceDN w:val="0"/>
        <w:adjustRightInd w:val="0"/>
        <w:jc w:val="both"/>
      </w:pPr>
      <w:r w:rsidRPr="00003641">
        <w:t xml:space="preserve">While some storytelling experts have claimed that children can learn </w:t>
      </w:r>
      <w:r w:rsidR="00522762" w:rsidRPr="00003641">
        <w:t xml:space="preserve">new </w:t>
      </w:r>
      <w:r w:rsidR="00D7636E" w:rsidRPr="00003641">
        <w:t>lexical items</w:t>
      </w:r>
      <w:r w:rsidR="00522762" w:rsidRPr="00003641">
        <w:t xml:space="preserve"> </w:t>
      </w:r>
      <w:r w:rsidRPr="00003641">
        <w:t>through stories (</w:t>
      </w:r>
      <w:proofErr w:type="spellStart"/>
      <w:r w:rsidRPr="00003641">
        <w:t>Elley</w:t>
      </w:r>
      <w:proofErr w:type="spellEnd"/>
      <w:r w:rsidR="00F255C2" w:rsidRPr="00003641">
        <w:t xml:space="preserve"> 1</w:t>
      </w:r>
      <w:r w:rsidRPr="00003641">
        <w:t xml:space="preserve">991; Morgan </w:t>
      </w:r>
      <w:r w:rsidR="00F255C2" w:rsidRPr="00003641">
        <w:t>and</w:t>
      </w:r>
      <w:r w:rsidRPr="00003641">
        <w:t xml:space="preserve"> </w:t>
      </w:r>
      <w:proofErr w:type="spellStart"/>
      <w:r w:rsidRPr="00003641">
        <w:t>Rinvolucri</w:t>
      </w:r>
      <w:proofErr w:type="spellEnd"/>
      <w:r w:rsidR="00F255C2" w:rsidRPr="00003641">
        <w:t xml:space="preserve"> 1</w:t>
      </w:r>
      <w:r w:rsidRPr="00003641">
        <w:t>983)</w:t>
      </w:r>
      <w:r w:rsidR="00CF6664" w:rsidRPr="00003641">
        <w:t>,</w:t>
      </w:r>
      <w:r w:rsidRPr="00003641">
        <w:t xml:space="preserve"> </w:t>
      </w:r>
      <w:r w:rsidR="00D7636E" w:rsidRPr="00003641">
        <w:t xml:space="preserve">the pedagogical studies on the use of stories </w:t>
      </w:r>
      <w:r w:rsidR="008F4FDB" w:rsidRPr="00003641">
        <w:t xml:space="preserve">have </w:t>
      </w:r>
      <w:r w:rsidR="00D7636E" w:rsidRPr="00003641">
        <w:t xml:space="preserve">rarely focussed on vocabulary acquisition and </w:t>
      </w:r>
      <w:r w:rsidR="00F64286" w:rsidRPr="00003641">
        <w:t>when</w:t>
      </w:r>
      <w:r w:rsidR="00D7636E" w:rsidRPr="00003641">
        <w:t xml:space="preserve"> they </w:t>
      </w:r>
      <w:r w:rsidR="008F4FDB" w:rsidRPr="00003641">
        <w:t>have</w:t>
      </w:r>
      <w:r w:rsidR="00D7636E" w:rsidRPr="00003641">
        <w:t xml:space="preserve">, they </w:t>
      </w:r>
      <w:r w:rsidR="008F4FDB" w:rsidRPr="00003641">
        <w:t xml:space="preserve">have </w:t>
      </w:r>
      <w:r w:rsidR="00D7636E" w:rsidRPr="00003641">
        <w:t>not quantif</w:t>
      </w:r>
      <w:r w:rsidR="008F4FDB" w:rsidRPr="00003641">
        <w:t>ied</w:t>
      </w:r>
      <w:r w:rsidR="00D7636E" w:rsidRPr="00003641">
        <w:t xml:space="preserve"> the gain (Bell</w:t>
      </w:r>
      <w:r w:rsidR="00F255C2" w:rsidRPr="00003641">
        <w:t xml:space="preserve"> 1</w:t>
      </w:r>
      <w:r w:rsidR="00D7636E" w:rsidRPr="00003641">
        <w:t xml:space="preserve">998; </w:t>
      </w:r>
      <w:r w:rsidR="00D7636E" w:rsidRPr="00003641">
        <w:rPr>
          <w:rFonts w:eastAsia="Calibri"/>
        </w:rPr>
        <w:t>Morrow</w:t>
      </w:r>
      <w:r w:rsidR="00F255C2" w:rsidRPr="00003641">
        <w:rPr>
          <w:rFonts w:eastAsia="Calibri"/>
        </w:rPr>
        <w:t xml:space="preserve"> 1</w:t>
      </w:r>
      <w:r w:rsidR="00D7636E" w:rsidRPr="00003641">
        <w:rPr>
          <w:rFonts w:eastAsia="Calibri"/>
        </w:rPr>
        <w:t xml:space="preserve">986; </w:t>
      </w:r>
      <w:proofErr w:type="spellStart"/>
      <w:r w:rsidR="00D7636E" w:rsidRPr="00003641">
        <w:t>Pellegrini</w:t>
      </w:r>
      <w:proofErr w:type="spellEnd"/>
      <w:r w:rsidR="00D7636E" w:rsidRPr="00003641">
        <w:t xml:space="preserve"> and </w:t>
      </w:r>
      <w:proofErr w:type="spellStart"/>
      <w:r w:rsidR="00D7636E" w:rsidRPr="00003641">
        <w:t>Galda</w:t>
      </w:r>
      <w:proofErr w:type="spellEnd"/>
      <w:r w:rsidR="00F255C2" w:rsidRPr="00003641">
        <w:t xml:space="preserve"> 1</w:t>
      </w:r>
      <w:r w:rsidR="00D7636E" w:rsidRPr="00003641">
        <w:t>982)</w:t>
      </w:r>
      <w:r w:rsidR="00D7636E" w:rsidRPr="00003641">
        <w:rPr>
          <w:rFonts w:eastAsia="Calibri"/>
        </w:rPr>
        <w:t xml:space="preserve">. </w:t>
      </w:r>
      <w:r w:rsidR="00D7636E" w:rsidRPr="00003641">
        <w:t xml:space="preserve">By contrast, </w:t>
      </w:r>
      <w:r w:rsidRPr="00003641">
        <w:t xml:space="preserve">researchers in the field of vocabulary </w:t>
      </w:r>
      <w:r w:rsidR="00074E87" w:rsidRPr="00003641">
        <w:t>learning</w:t>
      </w:r>
      <w:r w:rsidRPr="00003641">
        <w:t xml:space="preserve"> have </w:t>
      </w:r>
      <w:r w:rsidR="00F7152E" w:rsidRPr="00003641">
        <w:t xml:space="preserve">shown that </w:t>
      </w:r>
      <w:r w:rsidR="00184810" w:rsidRPr="00003641">
        <w:t>uptake from listening is low</w:t>
      </w:r>
      <w:r w:rsidR="00F7152E" w:rsidRPr="00003641">
        <w:t xml:space="preserve"> (</w:t>
      </w:r>
      <w:proofErr w:type="spellStart"/>
      <w:r w:rsidR="00522762" w:rsidRPr="00003641">
        <w:t>Toya</w:t>
      </w:r>
      <w:proofErr w:type="spellEnd"/>
      <w:r w:rsidR="00F255C2" w:rsidRPr="00003641">
        <w:t xml:space="preserve"> 1</w:t>
      </w:r>
      <w:r w:rsidR="00522762" w:rsidRPr="00003641">
        <w:t>992; Vidal</w:t>
      </w:r>
      <w:r w:rsidR="00F255C2" w:rsidRPr="00003641">
        <w:t xml:space="preserve"> 2</w:t>
      </w:r>
      <w:r w:rsidR="00522762" w:rsidRPr="00003641">
        <w:t>003</w:t>
      </w:r>
      <w:r w:rsidR="00A3741B" w:rsidRPr="00003641">
        <w:t>)</w:t>
      </w:r>
      <w:r w:rsidR="00184810" w:rsidRPr="00003641">
        <w:t xml:space="preserve">. </w:t>
      </w:r>
      <w:r w:rsidRPr="00003641">
        <w:t>Fi</w:t>
      </w:r>
      <w:r w:rsidR="00F7152E" w:rsidRPr="00003641">
        <w:t xml:space="preserve">ndings </w:t>
      </w:r>
      <w:r w:rsidR="00D84D5A" w:rsidRPr="00003641">
        <w:t>from</w:t>
      </w:r>
      <w:r w:rsidR="00184810" w:rsidRPr="00003641">
        <w:t xml:space="preserve"> this study </w:t>
      </w:r>
      <w:r w:rsidR="00F7152E" w:rsidRPr="00003641">
        <w:t xml:space="preserve">reveal that </w:t>
      </w:r>
      <w:r w:rsidR="00D7636E" w:rsidRPr="00003641">
        <w:t>children r</w:t>
      </w:r>
      <w:r w:rsidR="00822353" w:rsidRPr="00003641">
        <w:t>e</w:t>
      </w:r>
      <w:r w:rsidR="0050439E" w:rsidRPr="00003641">
        <w:t>called</w:t>
      </w:r>
      <w:r w:rsidR="00D7636E" w:rsidRPr="00003641">
        <w:t xml:space="preserve"> </w:t>
      </w:r>
      <w:r w:rsidR="00822353" w:rsidRPr="00003641">
        <w:t>and retain</w:t>
      </w:r>
      <w:r w:rsidR="0050439E" w:rsidRPr="00003641">
        <w:t>ed</w:t>
      </w:r>
      <w:r w:rsidR="00822353" w:rsidRPr="00003641">
        <w:t xml:space="preserve"> </w:t>
      </w:r>
      <w:r w:rsidR="00D7636E" w:rsidRPr="00003641">
        <w:t xml:space="preserve">a </w:t>
      </w:r>
      <w:r w:rsidR="008F4FDB" w:rsidRPr="00003641">
        <w:t xml:space="preserve">significant </w:t>
      </w:r>
      <w:r w:rsidR="00D7636E" w:rsidRPr="00003641">
        <w:t xml:space="preserve">number of words and sentences. </w:t>
      </w:r>
      <w:r w:rsidR="002735B4" w:rsidRPr="00003641">
        <w:t>A single</w:t>
      </w:r>
      <w:r w:rsidR="00152443" w:rsidRPr="00003641">
        <w:t xml:space="preserve"> narration of </w:t>
      </w:r>
      <w:r w:rsidR="00152443" w:rsidRPr="00003641">
        <w:rPr>
          <w:i/>
        </w:rPr>
        <w:t xml:space="preserve">Der </w:t>
      </w:r>
      <w:proofErr w:type="spellStart"/>
      <w:r w:rsidR="00152443" w:rsidRPr="00003641">
        <w:rPr>
          <w:i/>
        </w:rPr>
        <w:t>kleine</w:t>
      </w:r>
      <w:proofErr w:type="spellEnd"/>
      <w:r w:rsidR="00152443" w:rsidRPr="00003641">
        <w:rPr>
          <w:i/>
        </w:rPr>
        <w:t xml:space="preserve"> </w:t>
      </w:r>
      <w:proofErr w:type="spellStart"/>
      <w:r w:rsidR="00152443" w:rsidRPr="00003641">
        <w:rPr>
          <w:i/>
        </w:rPr>
        <w:t>Käfer</w:t>
      </w:r>
      <w:proofErr w:type="spellEnd"/>
      <w:r w:rsidR="00152443" w:rsidRPr="00003641">
        <w:rPr>
          <w:i/>
        </w:rPr>
        <w:t xml:space="preserve"> </w:t>
      </w:r>
      <w:proofErr w:type="spellStart"/>
      <w:r w:rsidR="00152443" w:rsidRPr="00003641">
        <w:rPr>
          <w:i/>
        </w:rPr>
        <w:t>Immerfrech</w:t>
      </w:r>
      <w:proofErr w:type="spellEnd"/>
      <w:r w:rsidR="00152443" w:rsidRPr="00003641">
        <w:rPr>
          <w:i/>
        </w:rPr>
        <w:t xml:space="preserve"> </w:t>
      </w:r>
      <w:r w:rsidR="002735B4" w:rsidRPr="00003641">
        <w:t>proved</w:t>
      </w:r>
      <w:r w:rsidR="00152443" w:rsidRPr="00003641">
        <w:t xml:space="preserve"> an effective means both of consolidating vocabulary and of facilitating the acquisition of </w:t>
      </w:r>
      <w:r w:rsidR="00F7152E" w:rsidRPr="00003641">
        <w:t>phrases</w:t>
      </w:r>
      <w:r w:rsidR="00152443" w:rsidRPr="00003641">
        <w:t xml:space="preserve">. </w:t>
      </w:r>
      <w:r w:rsidR="00446B58" w:rsidRPr="00003641">
        <w:t>In this one-off 30-</w:t>
      </w:r>
      <w:r w:rsidR="000263A1" w:rsidRPr="00003641">
        <w:t>minute lesson</w:t>
      </w:r>
      <w:r w:rsidR="008F4FDB" w:rsidRPr="00003641">
        <w:t>,</w:t>
      </w:r>
      <w:r w:rsidR="000263A1" w:rsidRPr="00003641">
        <w:t xml:space="preserve"> the </w:t>
      </w:r>
      <w:r w:rsidR="00D33AD9" w:rsidRPr="00003641">
        <w:t xml:space="preserve">middle and </w:t>
      </w:r>
      <w:r w:rsidR="00D7636E" w:rsidRPr="00003641">
        <w:t>high</w:t>
      </w:r>
      <w:r w:rsidR="008F4FDB" w:rsidRPr="00003641">
        <w:t>-</w:t>
      </w:r>
      <w:r w:rsidR="00D7636E" w:rsidRPr="00003641">
        <w:t xml:space="preserve">achieving </w:t>
      </w:r>
      <w:r w:rsidR="000263A1" w:rsidRPr="00003641">
        <w:t xml:space="preserve">learners </w:t>
      </w:r>
      <w:r w:rsidR="00D7636E" w:rsidRPr="00003641">
        <w:t>learned</w:t>
      </w:r>
      <w:r w:rsidR="000263A1" w:rsidRPr="00003641">
        <w:t xml:space="preserve"> several sentence</w:t>
      </w:r>
      <w:r w:rsidR="00D33AD9" w:rsidRPr="00003641">
        <w:t xml:space="preserve">s. All </w:t>
      </w:r>
      <w:r w:rsidR="008F4FDB" w:rsidRPr="00003641">
        <w:t xml:space="preserve">six </w:t>
      </w:r>
      <w:r w:rsidR="00D33AD9" w:rsidRPr="00003641">
        <w:t xml:space="preserve">children retained almost all the new lexical items over a period of </w:t>
      </w:r>
      <w:r w:rsidR="008F4FDB" w:rsidRPr="00003641">
        <w:t xml:space="preserve">six </w:t>
      </w:r>
      <w:r w:rsidR="00D33AD9" w:rsidRPr="00003641">
        <w:t>weeks. This contrast</w:t>
      </w:r>
      <w:r w:rsidR="00FF6F87" w:rsidRPr="00003641">
        <w:t xml:space="preserve">s sharply </w:t>
      </w:r>
      <w:r w:rsidR="00FF6F87" w:rsidRPr="00003641">
        <w:lastRenderedPageBreak/>
        <w:t xml:space="preserve">with </w:t>
      </w:r>
      <w:r w:rsidR="00D33AD9" w:rsidRPr="00003641">
        <w:t xml:space="preserve">the </w:t>
      </w:r>
      <w:r w:rsidR="00FF6F87" w:rsidRPr="00003641">
        <w:t xml:space="preserve">poorer </w:t>
      </w:r>
      <w:r w:rsidR="00D33AD9" w:rsidRPr="00003641">
        <w:t xml:space="preserve">performances of the </w:t>
      </w:r>
      <w:r w:rsidR="004D66B0" w:rsidRPr="00003641">
        <w:t xml:space="preserve">experienced learners in the studies </w:t>
      </w:r>
      <w:r w:rsidR="00FF6F87" w:rsidRPr="00003641">
        <w:t>of</w:t>
      </w:r>
      <w:r w:rsidR="004D66B0" w:rsidRPr="00003641">
        <w:t xml:space="preserve"> </w:t>
      </w:r>
      <w:proofErr w:type="spellStart"/>
      <w:r w:rsidR="004D66B0" w:rsidRPr="00003641">
        <w:t>Toya</w:t>
      </w:r>
      <w:proofErr w:type="spellEnd"/>
      <w:r w:rsidR="004D66B0" w:rsidRPr="00003641">
        <w:t xml:space="preserve"> (1992) and Vidal (2003).</w:t>
      </w:r>
      <w:r w:rsidR="00FF6F87" w:rsidRPr="00003641">
        <w:t xml:space="preserve"> One wonders if the children retained the lexical items because they were presented in the meaningful context of a story and because the children had the opportunity to </w:t>
      </w:r>
      <w:r w:rsidR="00074E87" w:rsidRPr="00003641">
        <w:t>engage in meaningful follow-up tasks</w:t>
      </w:r>
      <w:r w:rsidR="00FF6F87" w:rsidRPr="00003641">
        <w:t xml:space="preserve">. </w:t>
      </w:r>
    </w:p>
    <w:p w14:paraId="64F7910C" w14:textId="77777777" w:rsidR="004D66B0" w:rsidRPr="00003641" w:rsidRDefault="00822353" w:rsidP="00284F39">
      <w:pPr>
        <w:autoSpaceDE w:val="0"/>
        <w:autoSpaceDN w:val="0"/>
        <w:adjustRightInd w:val="0"/>
        <w:ind w:firstLine="397"/>
        <w:jc w:val="both"/>
      </w:pPr>
      <w:r w:rsidRPr="00003641">
        <w:t xml:space="preserve">Similar to </w:t>
      </w:r>
      <w:proofErr w:type="spellStart"/>
      <w:r w:rsidRPr="00003641">
        <w:t>Dobinson</w:t>
      </w:r>
      <w:proofErr w:type="spellEnd"/>
      <w:r w:rsidRPr="00003641">
        <w:t xml:space="preserve"> (2001) I found that the number of sentences remembered varied from child to child. The amount of items recalled c</w:t>
      </w:r>
      <w:r w:rsidR="00300F8B" w:rsidRPr="00003641">
        <w:t>an</w:t>
      </w:r>
      <w:r w:rsidRPr="00003641">
        <w:t xml:space="preserve"> be explained </w:t>
      </w:r>
      <w:r w:rsidR="00300F8B" w:rsidRPr="00003641">
        <w:t xml:space="preserve">both </w:t>
      </w:r>
      <w:r w:rsidRPr="00003641">
        <w:t xml:space="preserve">by the children’s </w:t>
      </w:r>
      <w:r w:rsidR="00300F8B" w:rsidRPr="00003641">
        <w:t>proficiency (as in the study of Vidal</w:t>
      </w:r>
      <w:r w:rsidR="00F255C2" w:rsidRPr="00003641">
        <w:t xml:space="preserve"> 2</w:t>
      </w:r>
      <w:r w:rsidR="00300F8B" w:rsidRPr="00003641">
        <w:t xml:space="preserve">003) and </w:t>
      </w:r>
      <w:r w:rsidRPr="00003641">
        <w:t>their engagement</w:t>
      </w:r>
      <w:r w:rsidR="00300F8B" w:rsidRPr="00003641">
        <w:t xml:space="preserve"> (as suggested by Schmitt</w:t>
      </w:r>
      <w:r w:rsidR="00F255C2" w:rsidRPr="00003641">
        <w:t xml:space="preserve"> 2</w:t>
      </w:r>
      <w:r w:rsidR="00300F8B" w:rsidRPr="00003641">
        <w:t>008)</w:t>
      </w:r>
      <w:r w:rsidRPr="00003641">
        <w:t xml:space="preserve">. </w:t>
      </w:r>
      <w:r w:rsidR="00074E87" w:rsidRPr="00003641">
        <w:t>My</w:t>
      </w:r>
      <w:r w:rsidR="00300F8B" w:rsidRPr="00003641">
        <w:t xml:space="preserve"> </w:t>
      </w:r>
      <w:r w:rsidR="004E3591" w:rsidRPr="00003641">
        <w:t xml:space="preserve">findings have shown that the </w:t>
      </w:r>
      <w:r w:rsidR="00300F8B" w:rsidRPr="00003641">
        <w:t>c</w:t>
      </w:r>
      <w:r w:rsidR="004E3591" w:rsidRPr="00003641">
        <w:t xml:space="preserve">hildren had multiple </w:t>
      </w:r>
      <w:r w:rsidR="00074E87" w:rsidRPr="00003641">
        <w:t>opportunities</w:t>
      </w:r>
      <w:r w:rsidR="004E3591" w:rsidRPr="00003641">
        <w:t xml:space="preserve"> </w:t>
      </w:r>
      <w:r w:rsidR="00074E87" w:rsidRPr="00003641">
        <w:t>to</w:t>
      </w:r>
      <w:r w:rsidR="004E3591" w:rsidRPr="00003641">
        <w:t xml:space="preserve"> engag</w:t>
      </w:r>
      <w:r w:rsidR="00074E87" w:rsidRPr="00003641">
        <w:t>e</w:t>
      </w:r>
      <w:r w:rsidR="004E3591" w:rsidRPr="00003641">
        <w:t xml:space="preserve"> with the language: listen</w:t>
      </w:r>
      <w:r w:rsidR="00074E87" w:rsidRPr="00003641">
        <w:t>ing t</w:t>
      </w:r>
      <w:r w:rsidR="004E3591" w:rsidRPr="00003641">
        <w:t xml:space="preserve">o the teacher and </w:t>
      </w:r>
      <w:r w:rsidR="00074E87" w:rsidRPr="00003641">
        <w:t xml:space="preserve">classmates, observing, </w:t>
      </w:r>
      <w:r w:rsidR="004E3591" w:rsidRPr="00003641">
        <w:t>compos</w:t>
      </w:r>
      <w:r w:rsidR="00074E87" w:rsidRPr="00003641">
        <w:t xml:space="preserve">ing </w:t>
      </w:r>
      <w:r w:rsidR="004E3591" w:rsidRPr="00003641">
        <w:t>new text</w:t>
      </w:r>
      <w:r w:rsidR="00074E87" w:rsidRPr="00003641">
        <w:t>s</w:t>
      </w:r>
      <w:r w:rsidR="004E3591" w:rsidRPr="00003641">
        <w:t xml:space="preserve"> in collaboration</w:t>
      </w:r>
      <w:r w:rsidR="00074E87" w:rsidRPr="00003641">
        <w:t>,</w:t>
      </w:r>
      <w:r w:rsidR="00AE53DB" w:rsidRPr="00003641">
        <w:t xml:space="preserve"> and </w:t>
      </w:r>
      <w:r w:rsidR="00074E87" w:rsidRPr="00003641">
        <w:t>presenting these</w:t>
      </w:r>
      <w:r w:rsidR="00AE53DB" w:rsidRPr="00003641">
        <w:t xml:space="preserve"> text</w:t>
      </w:r>
      <w:r w:rsidR="00074E87" w:rsidRPr="00003641">
        <w:t>s</w:t>
      </w:r>
      <w:r w:rsidR="00AE53DB" w:rsidRPr="00003641">
        <w:t xml:space="preserve">. </w:t>
      </w:r>
      <w:r w:rsidR="00074E87" w:rsidRPr="00003641">
        <w:t>I argue that t</w:t>
      </w:r>
      <w:r w:rsidR="004D66B0" w:rsidRPr="00003641">
        <w:t>he children noticed, an</w:t>
      </w:r>
      <w:r w:rsidR="00074E87" w:rsidRPr="00003641">
        <w:t xml:space="preserve">d to some extent, learned the </w:t>
      </w:r>
      <w:r w:rsidR="004D66B0" w:rsidRPr="00003641">
        <w:t xml:space="preserve">key sentences because they encountered them </w:t>
      </w:r>
      <w:r w:rsidR="00AE53DB" w:rsidRPr="00003641">
        <w:t xml:space="preserve">frequently </w:t>
      </w:r>
      <w:r w:rsidR="004D66B0" w:rsidRPr="00003641">
        <w:t>in the same text (</w:t>
      </w:r>
      <w:r w:rsidR="00A9158B" w:rsidRPr="00003641">
        <w:t>i.e.</w:t>
      </w:r>
      <w:r w:rsidR="004D66B0" w:rsidRPr="00003641">
        <w:t xml:space="preserve"> </w:t>
      </w:r>
      <w:r w:rsidR="0007758A" w:rsidRPr="00003641">
        <w:rPr>
          <w:i/>
        </w:rPr>
        <w:t>The V</w:t>
      </w:r>
      <w:r w:rsidR="004D66B0" w:rsidRPr="00003641">
        <w:rPr>
          <w:i/>
        </w:rPr>
        <w:t>ery Grouchy Ladybug</w:t>
      </w:r>
      <w:r w:rsidR="004D66B0" w:rsidRPr="00003641">
        <w:t xml:space="preserve">) or over a period of </w:t>
      </w:r>
      <w:r w:rsidR="00074E87" w:rsidRPr="00003641">
        <w:t>several weeks</w:t>
      </w:r>
      <w:r w:rsidR="004D66B0" w:rsidRPr="00003641">
        <w:t xml:space="preserve"> (</w:t>
      </w:r>
      <w:r w:rsidR="00A9158B" w:rsidRPr="00003641">
        <w:t>i.e.</w:t>
      </w:r>
      <w:r w:rsidR="004D66B0" w:rsidRPr="00003641">
        <w:t xml:space="preserve"> </w:t>
      </w:r>
      <w:r w:rsidR="008F4FDB" w:rsidRPr="00003641">
        <w:rPr>
          <w:i/>
        </w:rPr>
        <w:t xml:space="preserve">The </w:t>
      </w:r>
      <w:r w:rsidR="004D66B0" w:rsidRPr="00003641">
        <w:rPr>
          <w:i/>
        </w:rPr>
        <w:t>Town Musicians</w:t>
      </w:r>
      <w:r w:rsidR="004D66B0" w:rsidRPr="00003641">
        <w:t xml:space="preserve">). </w:t>
      </w:r>
      <w:r w:rsidR="00F0277A" w:rsidRPr="00003641">
        <w:t>In Carle’s story</w:t>
      </w:r>
      <w:r w:rsidR="00284F39" w:rsidRPr="00003641">
        <w:t>,</w:t>
      </w:r>
      <w:r w:rsidR="00F0277A" w:rsidRPr="00003641">
        <w:t xml:space="preserve"> the key sentences were repeated 12 times, the word </w:t>
      </w:r>
      <w:proofErr w:type="spellStart"/>
      <w:r w:rsidR="00F0277A" w:rsidRPr="00003641">
        <w:rPr>
          <w:i/>
        </w:rPr>
        <w:t>Marienkäfer</w:t>
      </w:r>
      <w:proofErr w:type="spellEnd"/>
      <w:r w:rsidR="00F0277A" w:rsidRPr="00003641">
        <w:t xml:space="preserve"> was used 20 times, and the names of the other animals were repeated twice. The key vocabulary of</w:t>
      </w:r>
      <w:r w:rsidR="00F0277A" w:rsidRPr="00003641">
        <w:rPr>
          <w:i/>
        </w:rPr>
        <w:t xml:space="preserve"> </w:t>
      </w:r>
      <w:r w:rsidR="008F4FDB" w:rsidRPr="00003641">
        <w:rPr>
          <w:i/>
        </w:rPr>
        <w:t>T</w:t>
      </w:r>
      <w:r w:rsidR="00F0277A" w:rsidRPr="00003641">
        <w:rPr>
          <w:i/>
        </w:rPr>
        <w:t>he Town Musicians</w:t>
      </w:r>
      <w:r w:rsidR="00F0277A" w:rsidRPr="00003641">
        <w:t xml:space="preserve"> featured in the story, the poem and the songs. </w:t>
      </w:r>
      <w:r w:rsidR="004D66B0" w:rsidRPr="00003641">
        <w:t>The children’s achievements can therefore be explained by the</w:t>
      </w:r>
      <w:r w:rsidR="004E3591" w:rsidRPr="00003641">
        <w:t>ir</w:t>
      </w:r>
      <w:r w:rsidR="004D66B0" w:rsidRPr="00003641">
        <w:t xml:space="preserve"> engagement</w:t>
      </w:r>
      <w:r w:rsidR="004E3591" w:rsidRPr="00003641">
        <w:t xml:space="preserve"> as well as by</w:t>
      </w:r>
      <w:r w:rsidR="004D66B0" w:rsidRPr="00003641">
        <w:t xml:space="preserve"> the frequency of exposure to the </w:t>
      </w:r>
      <w:r w:rsidR="004E3591" w:rsidRPr="00003641">
        <w:t>lexical items</w:t>
      </w:r>
      <w:r w:rsidR="004D66B0" w:rsidRPr="00003641">
        <w:t xml:space="preserve">. </w:t>
      </w:r>
      <w:r w:rsidR="00E14E54" w:rsidRPr="00003641">
        <w:t>A relationship</w:t>
      </w:r>
      <w:r w:rsidR="004D66B0" w:rsidRPr="00003641">
        <w:t xml:space="preserve"> between learner engagement, repetition and learning</w:t>
      </w:r>
      <w:r w:rsidR="00E14E54" w:rsidRPr="00003641">
        <w:t>,</w:t>
      </w:r>
      <w:r w:rsidR="004D66B0" w:rsidRPr="00003641">
        <w:t xml:space="preserve"> has previously been </w:t>
      </w:r>
      <w:r w:rsidR="00E14E54" w:rsidRPr="00003641">
        <w:t>reported</w:t>
      </w:r>
      <w:r w:rsidR="004D66B0" w:rsidRPr="00003641">
        <w:t xml:space="preserve"> by Ellis (1988), Milton (2008), Schmitt (2008) and </w:t>
      </w:r>
      <w:r w:rsidR="004D66B0" w:rsidRPr="00003641">
        <w:rPr>
          <w:lang w:eastAsia="en-US"/>
        </w:rPr>
        <w:t xml:space="preserve">Schouten-van </w:t>
      </w:r>
      <w:proofErr w:type="spellStart"/>
      <w:r w:rsidR="004D66B0" w:rsidRPr="00003641">
        <w:rPr>
          <w:lang w:eastAsia="en-US"/>
        </w:rPr>
        <w:t>Parreren</w:t>
      </w:r>
      <w:proofErr w:type="spellEnd"/>
      <w:r w:rsidR="004D66B0" w:rsidRPr="00003641">
        <w:rPr>
          <w:lang w:eastAsia="en-US"/>
        </w:rPr>
        <w:t xml:space="preserve"> (1989). </w:t>
      </w:r>
    </w:p>
    <w:p w14:paraId="08846CFA" w14:textId="1017CE8E" w:rsidR="00514C53" w:rsidRPr="00003641" w:rsidRDefault="00FE054C" w:rsidP="00284F39">
      <w:pPr>
        <w:ind w:firstLine="397"/>
        <w:jc w:val="both"/>
      </w:pPr>
      <w:r w:rsidRPr="00003641">
        <w:t xml:space="preserve">Further insights into the children’s learning </w:t>
      </w:r>
      <w:r w:rsidR="00CE376B" w:rsidRPr="00003641">
        <w:t xml:space="preserve">process </w:t>
      </w:r>
      <w:r w:rsidRPr="00003641">
        <w:t>comes from the</w:t>
      </w:r>
      <w:r w:rsidR="002F1F3C" w:rsidRPr="00003641">
        <w:t xml:space="preserve"> analysis of </w:t>
      </w:r>
      <w:r w:rsidR="003C4892" w:rsidRPr="00003641">
        <w:t>the</w:t>
      </w:r>
      <w:r w:rsidR="002F1F3C" w:rsidRPr="00003641">
        <w:t xml:space="preserve"> teaching strategies </w:t>
      </w:r>
      <w:r w:rsidRPr="00003641">
        <w:t xml:space="preserve">which reveals </w:t>
      </w:r>
      <w:r w:rsidR="00CE376B" w:rsidRPr="00003641">
        <w:t xml:space="preserve">that </w:t>
      </w:r>
      <w:r w:rsidRPr="00003641">
        <w:t xml:space="preserve">Ms Schmitt </w:t>
      </w:r>
      <w:r w:rsidR="00CE376B" w:rsidRPr="00003641">
        <w:t xml:space="preserve">provided opportunities for both incidental and intentional learning. </w:t>
      </w:r>
      <w:r w:rsidR="009A5D2E" w:rsidRPr="00003641">
        <w:t>Her way of teaching vocabulary is therefore in</w:t>
      </w:r>
      <w:r w:rsidR="00F64286" w:rsidRPr="00003641">
        <w:t xml:space="preserve"> </w:t>
      </w:r>
      <w:r w:rsidR="009A5D2E" w:rsidRPr="00003641">
        <w:t>line with the call to adopt explicit and implicit teaching methods (</w:t>
      </w:r>
      <w:proofErr w:type="spellStart"/>
      <w:r w:rsidR="00391ADD" w:rsidRPr="00003641">
        <w:t>Laufer</w:t>
      </w:r>
      <w:proofErr w:type="spellEnd"/>
      <w:r w:rsidR="00F255C2" w:rsidRPr="00003641">
        <w:t xml:space="preserve"> 2</w:t>
      </w:r>
      <w:r w:rsidR="00391ADD" w:rsidRPr="00003641">
        <w:t>005</w:t>
      </w:r>
      <w:r w:rsidR="00C62190">
        <w:t>;</w:t>
      </w:r>
      <w:r w:rsidR="009A5D2E" w:rsidRPr="00003641">
        <w:t xml:space="preserve"> </w:t>
      </w:r>
      <w:r w:rsidR="00391ADD" w:rsidRPr="00003641">
        <w:t>Nation</w:t>
      </w:r>
      <w:r w:rsidR="00F255C2" w:rsidRPr="00003641">
        <w:t xml:space="preserve"> 2</w:t>
      </w:r>
      <w:r w:rsidR="00391ADD" w:rsidRPr="00003641">
        <w:t>001</w:t>
      </w:r>
      <w:r w:rsidR="009A5D2E" w:rsidRPr="00003641">
        <w:t xml:space="preserve">; </w:t>
      </w:r>
      <w:r w:rsidR="00391ADD" w:rsidRPr="00003641">
        <w:t>Schmitt</w:t>
      </w:r>
      <w:r w:rsidR="00F255C2" w:rsidRPr="00003641">
        <w:t xml:space="preserve"> 2</w:t>
      </w:r>
      <w:r w:rsidR="00391ADD" w:rsidRPr="00003641">
        <w:t>008)</w:t>
      </w:r>
      <w:r w:rsidR="009A5D2E" w:rsidRPr="00003641">
        <w:t>.</w:t>
      </w:r>
      <w:r w:rsidR="00391ADD" w:rsidRPr="00003641">
        <w:t xml:space="preserve"> </w:t>
      </w:r>
      <w:r w:rsidR="00417A09" w:rsidRPr="00003641">
        <w:t xml:space="preserve">During the narration of </w:t>
      </w:r>
      <w:r w:rsidR="009A5D2E" w:rsidRPr="00003641">
        <w:t>the</w:t>
      </w:r>
      <w:r w:rsidR="00417A09" w:rsidRPr="00003641">
        <w:t xml:space="preserve"> stories </w:t>
      </w:r>
      <w:r w:rsidR="009A5D2E" w:rsidRPr="00003641">
        <w:t>Ms Schmitt</w:t>
      </w:r>
      <w:r w:rsidR="00886808" w:rsidRPr="00003641">
        <w:t xml:space="preserve"> encouraged the class to </w:t>
      </w:r>
      <w:r w:rsidR="004D4BD6" w:rsidRPr="00003641">
        <w:t>learn</w:t>
      </w:r>
      <w:r w:rsidR="001F111F" w:rsidRPr="00003641">
        <w:t xml:space="preserve"> </w:t>
      </w:r>
      <w:r w:rsidR="00417A09" w:rsidRPr="00003641">
        <w:t>key sentences</w:t>
      </w:r>
      <w:r w:rsidR="001F111F" w:rsidRPr="00003641">
        <w:t xml:space="preserve"> </w:t>
      </w:r>
      <w:r w:rsidR="00886808" w:rsidRPr="00003641">
        <w:t xml:space="preserve">in </w:t>
      </w:r>
      <w:r w:rsidR="001F111F" w:rsidRPr="00003641">
        <w:t>an incidental way</w:t>
      </w:r>
      <w:r w:rsidR="00886808" w:rsidRPr="00003641">
        <w:t xml:space="preserve"> through meaning-focussed input (Nation 2001).</w:t>
      </w:r>
      <w:r w:rsidR="00CE376B" w:rsidRPr="00003641">
        <w:t xml:space="preserve"> </w:t>
      </w:r>
      <w:r w:rsidR="00886808" w:rsidRPr="00003641">
        <w:t xml:space="preserve">She made the language comprehensible through mime, actions and props and facilitated </w:t>
      </w:r>
      <w:r w:rsidR="001F111F" w:rsidRPr="00003641">
        <w:t>guess</w:t>
      </w:r>
      <w:r w:rsidR="00CE376B" w:rsidRPr="00003641">
        <w:t xml:space="preserve">ing from context. </w:t>
      </w:r>
      <w:r w:rsidR="00514C53" w:rsidRPr="00003641">
        <w:t xml:space="preserve">The efficiency of these strategies has been emphasised by </w:t>
      </w:r>
      <w:proofErr w:type="spellStart"/>
      <w:r w:rsidR="00514C53" w:rsidRPr="00003641">
        <w:t>Heathfield</w:t>
      </w:r>
      <w:proofErr w:type="spellEnd"/>
      <w:r w:rsidR="00514C53" w:rsidRPr="00003641">
        <w:t xml:space="preserve"> (2011). Nation (2001) </w:t>
      </w:r>
      <w:r w:rsidR="004D4BD6" w:rsidRPr="00003641">
        <w:t xml:space="preserve">further </w:t>
      </w:r>
      <w:r w:rsidR="00514C53" w:rsidRPr="00003641">
        <w:t xml:space="preserve">explained that contextual guessing can lead to learning if the lexical items are presented in a meaningful </w:t>
      </w:r>
      <w:r w:rsidR="00D8647A" w:rsidRPr="00003641">
        <w:t xml:space="preserve">context </w:t>
      </w:r>
      <w:r w:rsidR="00514C53" w:rsidRPr="00003641">
        <w:t xml:space="preserve">and </w:t>
      </w:r>
      <w:r w:rsidR="00D8647A" w:rsidRPr="00003641">
        <w:t xml:space="preserve">in an </w:t>
      </w:r>
      <w:r w:rsidR="00514C53" w:rsidRPr="00003641">
        <w:t xml:space="preserve">interesting </w:t>
      </w:r>
      <w:r w:rsidR="00D8647A" w:rsidRPr="00003641">
        <w:t>way</w:t>
      </w:r>
      <w:r w:rsidR="00514C53" w:rsidRPr="00003641">
        <w:t>.</w:t>
      </w:r>
      <w:r w:rsidR="00D8647A" w:rsidRPr="00003641">
        <w:t xml:space="preserve"> This was guaranteed through the choice of the stor</w:t>
      </w:r>
      <w:r w:rsidR="004D4BD6" w:rsidRPr="00003641">
        <w:t>ies</w:t>
      </w:r>
      <w:r w:rsidR="00D8647A" w:rsidRPr="00003641">
        <w:t xml:space="preserve">. </w:t>
      </w:r>
    </w:p>
    <w:p w14:paraId="5B5570B6" w14:textId="77777777" w:rsidR="00417A09" w:rsidRPr="00003641" w:rsidRDefault="0063610E" w:rsidP="00284F39">
      <w:pPr>
        <w:ind w:firstLine="397"/>
        <w:jc w:val="both"/>
      </w:pPr>
      <w:r w:rsidRPr="00003641">
        <w:t xml:space="preserve">The length and linguistic complexity of </w:t>
      </w:r>
      <w:r w:rsidRPr="00003641">
        <w:rPr>
          <w:i/>
        </w:rPr>
        <w:t>The</w:t>
      </w:r>
      <w:r w:rsidR="009A5D2E" w:rsidRPr="00003641">
        <w:rPr>
          <w:i/>
        </w:rPr>
        <w:t xml:space="preserve"> Town Musicians </w:t>
      </w:r>
      <w:r w:rsidRPr="00003641">
        <w:t xml:space="preserve">required Ms Schmitt </w:t>
      </w:r>
      <w:r w:rsidR="004D4BD6" w:rsidRPr="00003641">
        <w:t xml:space="preserve">in addition </w:t>
      </w:r>
      <w:r w:rsidRPr="00003641">
        <w:t xml:space="preserve">to draw the children’s attention explicitly </w:t>
      </w:r>
      <w:r w:rsidR="00013226" w:rsidRPr="00003641">
        <w:t>to</w:t>
      </w:r>
      <w:r w:rsidRPr="00003641">
        <w:t xml:space="preserve"> form. </w:t>
      </w:r>
      <w:r w:rsidR="004D4BD6" w:rsidRPr="00003641">
        <w:t xml:space="preserve">Boers et al. (2006) and </w:t>
      </w:r>
      <w:proofErr w:type="spellStart"/>
      <w:r w:rsidR="004D4BD6" w:rsidRPr="00003641">
        <w:t>Zyzik</w:t>
      </w:r>
      <w:proofErr w:type="spellEnd"/>
      <w:r w:rsidR="004D4BD6" w:rsidRPr="00003641">
        <w:t xml:space="preserve"> (2011) have previously shown that an explicit focus on form enabled students to acquire phrases. </w:t>
      </w:r>
      <w:r w:rsidRPr="00003641">
        <w:t xml:space="preserve">As the children in this study </w:t>
      </w:r>
      <w:r w:rsidR="003B38F3" w:rsidRPr="00003641">
        <w:t xml:space="preserve">had a limited </w:t>
      </w:r>
      <w:r w:rsidRPr="00003641">
        <w:t>vocabulary</w:t>
      </w:r>
      <w:r w:rsidR="00D8647A" w:rsidRPr="00003641">
        <w:t xml:space="preserve"> which might have </w:t>
      </w:r>
      <w:r w:rsidR="004D4BD6" w:rsidRPr="00003641">
        <w:t xml:space="preserve">prevented </w:t>
      </w:r>
      <w:r w:rsidR="00D8647A" w:rsidRPr="00003641">
        <w:t xml:space="preserve">them </w:t>
      </w:r>
      <w:r w:rsidR="004D4BD6" w:rsidRPr="00003641">
        <w:t xml:space="preserve">from </w:t>
      </w:r>
      <w:r w:rsidR="00D8647A" w:rsidRPr="00003641">
        <w:t>infer</w:t>
      </w:r>
      <w:r w:rsidR="004D4BD6" w:rsidRPr="00003641">
        <w:t>ring</w:t>
      </w:r>
      <w:r w:rsidR="00D8647A" w:rsidRPr="00003641">
        <w:t xml:space="preserve"> the meaning of unknown words (Hu </w:t>
      </w:r>
      <w:r w:rsidR="00F255C2" w:rsidRPr="00003641">
        <w:t>and</w:t>
      </w:r>
      <w:r w:rsidR="00D8647A" w:rsidRPr="00003641">
        <w:t xml:space="preserve"> Nation</w:t>
      </w:r>
      <w:r w:rsidR="00F255C2" w:rsidRPr="00003641">
        <w:t xml:space="preserve"> 2</w:t>
      </w:r>
      <w:r w:rsidR="00D8647A" w:rsidRPr="00003641">
        <w:t xml:space="preserve">000; </w:t>
      </w:r>
      <w:proofErr w:type="spellStart"/>
      <w:r w:rsidR="00D8647A" w:rsidRPr="00003641">
        <w:t>Laufer</w:t>
      </w:r>
      <w:proofErr w:type="spellEnd"/>
      <w:r w:rsidR="00F255C2" w:rsidRPr="00003641">
        <w:t xml:space="preserve"> 1</w:t>
      </w:r>
      <w:r w:rsidR="00D8647A" w:rsidRPr="00003641">
        <w:t>989)</w:t>
      </w:r>
      <w:r w:rsidRPr="00003641">
        <w:t xml:space="preserve"> they </w:t>
      </w:r>
      <w:r w:rsidR="00D8647A" w:rsidRPr="00003641">
        <w:t>had to rely</w:t>
      </w:r>
      <w:r w:rsidRPr="00003641">
        <w:t xml:space="preserve"> on the teacher to make the text accessible </w:t>
      </w:r>
      <w:r w:rsidR="00AE53DB" w:rsidRPr="00003641">
        <w:t>to</w:t>
      </w:r>
      <w:r w:rsidRPr="00003641">
        <w:t xml:space="preserve"> them. Prior to the lesson Ms Schmitt used direct teaching in the form of explanation and translation and during the narration she repeated key phrases and used analogy and paraphrase. </w:t>
      </w:r>
      <w:r w:rsidR="00417A09" w:rsidRPr="00003641">
        <w:t xml:space="preserve">The combination of explicit and implicit strategies proved effective; the children understood the stories, remembered details and developed </w:t>
      </w:r>
      <w:r w:rsidR="004D4BD6" w:rsidRPr="00003641">
        <w:t xml:space="preserve">their </w:t>
      </w:r>
      <w:r w:rsidR="00417A09" w:rsidRPr="00003641">
        <w:t xml:space="preserve">receptive and productive vocabulary. </w:t>
      </w:r>
    </w:p>
    <w:p w14:paraId="77D1D14D" w14:textId="77777777" w:rsidR="00284F39" w:rsidRPr="00003641" w:rsidRDefault="004D4BD6" w:rsidP="00284F39">
      <w:pPr>
        <w:ind w:firstLine="397"/>
        <w:jc w:val="both"/>
      </w:pPr>
      <w:r w:rsidRPr="00003641">
        <w:t xml:space="preserve">Apart from making the texts comprehensible, </w:t>
      </w:r>
      <w:r w:rsidR="00F1159D" w:rsidRPr="00003641">
        <w:t xml:space="preserve">Ms Schmitt provided children with many opportunities to </w:t>
      </w:r>
      <w:r w:rsidRPr="00003641">
        <w:t xml:space="preserve">use and to </w:t>
      </w:r>
      <w:r w:rsidR="00F1159D" w:rsidRPr="00003641">
        <w:t xml:space="preserve">revisit </w:t>
      </w:r>
      <w:r w:rsidRPr="00003641">
        <w:t>t</w:t>
      </w:r>
      <w:r w:rsidR="00F1159D" w:rsidRPr="00003641">
        <w:t xml:space="preserve">he </w:t>
      </w:r>
      <w:r w:rsidRPr="00003641">
        <w:t>lexical items</w:t>
      </w:r>
      <w:r w:rsidR="00F1159D" w:rsidRPr="00003641">
        <w:t xml:space="preserve"> in different contexts. </w:t>
      </w:r>
      <w:r w:rsidR="009650DB" w:rsidRPr="00003641">
        <w:t>She</w:t>
      </w:r>
      <w:r w:rsidR="00F1159D" w:rsidRPr="00003641">
        <w:t xml:space="preserve"> encouraged language use during but particularly after the storytelling event. She carefully managed the children’s oral participation during the narration of</w:t>
      </w:r>
      <w:r w:rsidR="00F1159D" w:rsidRPr="00003641">
        <w:rPr>
          <w:i/>
        </w:rPr>
        <w:t xml:space="preserve"> Der </w:t>
      </w:r>
      <w:proofErr w:type="spellStart"/>
      <w:r w:rsidR="00F1159D" w:rsidRPr="00003641">
        <w:rPr>
          <w:i/>
        </w:rPr>
        <w:t>kleine</w:t>
      </w:r>
      <w:proofErr w:type="spellEnd"/>
      <w:r w:rsidR="00F1159D" w:rsidRPr="00003641">
        <w:rPr>
          <w:i/>
        </w:rPr>
        <w:t xml:space="preserve"> </w:t>
      </w:r>
      <w:proofErr w:type="spellStart"/>
      <w:r w:rsidR="00F1159D" w:rsidRPr="00003641">
        <w:rPr>
          <w:i/>
        </w:rPr>
        <w:t>Käfer</w:t>
      </w:r>
      <w:proofErr w:type="spellEnd"/>
      <w:r w:rsidR="00F1159D" w:rsidRPr="00003641">
        <w:rPr>
          <w:i/>
        </w:rPr>
        <w:t xml:space="preserve"> </w:t>
      </w:r>
      <w:proofErr w:type="spellStart"/>
      <w:r w:rsidR="00F1159D" w:rsidRPr="00003641">
        <w:rPr>
          <w:i/>
        </w:rPr>
        <w:t>Immerfrech</w:t>
      </w:r>
      <w:proofErr w:type="spellEnd"/>
      <w:r w:rsidR="00F1159D" w:rsidRPr="00003641">
        <w:rPr>
          <w:i/>
        </w:rPr>
        <w:t xml:space="preserve"> </w:t>
      </w:r>
      <w:r w:rsidR="00F1159D" w:rsidRPr="00003641">
        <w:t>and</w:t>
      </w:r>
      <w:r w:rsidR="00F1159D" w:rsidRPr="00003641">
        <w:rPr>
          <w:i/>
        </w:rPr>
        <w:t xml:space="preserve"> </w:t>
      </w:r>
      <w:r w:rsidR="00F1159D" w:rsidRPr="00003641">
        <w:t xml:space="preserve">asked the </w:t>
      </w:r>
      <w:r w:rsidR="00417A09" w:rsidRPr="00003641">
        <w:t xml:space="preserve">class to join in with </w:t>
      </w:r>
      <w:r w:rsidR="00417A09" w:rsidRPr="00003641">
        <w:lastRenderedPageBreak/>
        <w:t xml:space="preserve">the key sentences </w:t>
      </w:r>
      <w:r w:rsidR="00F1159D" w:rsidRPr="00003641">
        <w:t>at particular points. Similarly to Kent</w:t>
      </w:r>
      <w:r w:rsidR="009650DB" w:rsidRPr="00003641">
        <w:t>’s</w:t>
      </w:r>
      <w:r w:rsidR="00F1159D" w:rsidRPr="00003641">
        <w:t xml:space="preserve"> (2004)</w:t>
      </w:r>
      <w:r w:rsidR="009650DB" w:rsidRPr="00003641">
        <w:t xml:space="preserve"> study, the children in this study w</w:t>
      </w:r>
      <w:r w:rsidR="00F1159D" w:rsidRPr="00003641">
        <w:t xml:space="preserve">ere keen to recite phrases whenever possible. </w:t>
      </w:r>
      <w:r w:rsidR="00391ADD" w:rsidRPr="00003641">
        <w:t>The follow-up tasks that consisted of p</w:t>
      </w:r>
      <w:r w:rsidR="00F1159D" w:rsidRPr="00003641">
        <w:t xml:space="preserve">laying the </w:t>
      </w:r>
      <w:r w:rsidR="00391ADD" w:rsidRPr="00003641">
        <w:t xml:space="preserve">story of the ladybug and of </w:t>
      </w:r>
      <w:r w:rsidR="009650DB" w:rsidRPr="00003641">
        <w:t xml:space="preserve">producing different versions of </w:t>
      </w:r>
      <w:r w:rsidR="00391ADD" w:rsidRPr="00003641">
        <w:t xml:space="preserve">the tale </w:t>
      </w:r>
      <w:r w:rsidR="009650DB" w:rsidRPr="00003641">
        <w:rPr>
          <w:i/>
        </w:rPr>
        <w:t>T</w:t>
      </w:r>
      <w:r w:rsidR="00391ADD" w:rsidRPr="00003641">
        <w:rPr>
          <w:i/>
        </w:rPr>
        <w:t>he Town M</w:t>
      </w:r>
      <w:r w:rsidR="00F1159D" w:rsidRPr="00003641">
        <w:rPr>
          <w:i/>
        </w:rPr>
        <w:t>usicians</w:t>
      </w:r>
      <w:r w:rsidR="00F1159D" w:rsidRPr="00003641">
        <w:t xml:space="preserve"> </w:t>
      </w:r>
      <w:r w:rsidR="00391ADD" w:rsidRPr="00003641">
        <w:t xml:space="preserve">provided </w:t>
      </w:r>
      <w:r w:rsidR="009650DB" w:rsidRPr="00003641">
        <w:t xml:space="preserve">the </w:t>
      </w:r>
      <w:r w:rsidR="00391ADD" w:rsidRPr="00003641">
        <w:t xml:space="preserve">children with further opportunities to </w:t>
      </w:r>
      <w:r w:rsidR="00F1159D" w:rsidRPr="00003641">
        <w:t xml:space="preserve">use </w:t>
      </w:r>
      <w:r w:rsidR="00417A09" w:rsidRPr="00003641">
        <w:t xml:space="preserve">the </w:t>
      </w:r>
      <w:r w:rsidR="00F1159D" w:rsidRPr="00003641">
        <w:t>new phrases</w:t>
      </w:r>
      <w:r w:rsidR="009A5D2E" w:rsidRPr="00003641">
        <w:t xml:space="preserve"> and</w:t>
      </w:r>
      <w:r w:rsidR="00F64286" w:rsidRPr="00003641">
        <w:t>,</w:t>
      </w:r>
      <w:r w:rsidR="009A5D2E" w:rsidRPr="00003641">
        <w:t xml:space="preserve"> </w:t>
      </w:r>
      <w:r w:rsidR="009650DB" w:rsidRPr="00003641">
        <w:t>I would argue</w:t>
      </w:r>
      <w:r w:rsidR="009A5D2E" w:rsidRPr="00003641">
        <w:t>, to remember them</w:t>
      </w:r>
      <w:r w:rsidR="00F1159D" w:rsidRPr="00003641">
        <w:t>.</w:t>
      </w:r>
      <w:r w:rsidR="00391ADD" w:rsidRPr="00003641">
        <w:t xml:space="preserve"> </w:t>
      </w:r>
    </w:p>
    <w:p w14:paraId="47577959" w14:textId="77777777" w:rsidR="00395638" w:rsidRPr="00003641" w:rsidRDefault="009650DB" w:rsidP="00284F39">
      <w:pPr>
        <w:ind w:firstLine="397"/>
        <w:jc w:val="both"/>
      </w:pPr>
      <w:r w:rsidRPr="00003641">
        <w:t xml:space="preserve">This finding supports </w:t>
      </w:r>
      <w:r w:rsidR="00F1159D" w:rsidRPr="00003641">
        <w:t>Morrow</w:t>
      </w:r>
      <w:r w:rsidRPr="00003641">
        <w:t>’s</w:t>
      </w:r>
      <w:r w:rsidR="00F1159D" w:rsidRPr="00003641">
        <w:t xml:space="preserve"> (1985)</w:t>
      </w:r>
      <w:r w:rsidRPr="00003641">
        <w:t xml:space="preserve"> claim that </w:t>
      </w:r>
      <w:r w:rsidR="00391ADD" w:rsidRPr="00003641">
        <w:t xml:space="preserve">the </w:t>
      </w:r>
      <w:r w:rsidR="00F1159D" w:rsidRPr="00003641">
        <w:t xml:space="preserve">retelling </w:t>
      </w:r>
      <w:r w:rsidR="00391ADD" w:rsidRPr="00003641">
        <w:t xml:space="preserve">and acting out </w:t>
      </w:r>
      <w:r w:rsidR="00F1159D" w:rsidRPr="00003641">
        <w:t xml:space="preserve">of </w:t>
      </w:r>
      <w:r w:rsidR="00391ADD" w:rsidRPr="00003641">
        <w:t xml:space="preserve">the </w:t>
      </w:r>
      <w:r w:rsidR="00F1159D" w:rsidRPr="00003641">
        <w:t>stories facilitates memorisation.</w:t>
      </w:r>
      <w:r w:rsidR="00391ADD" w:rsidRPr="00003641">
        <w:t xml:space="preserve"> </w:t>
      </w:r>
      <w:r w:rsidR="009A5D2E" w:rsidRPr="00003641">
        <w:t>T</w:t>
      </w:r>
      <w:r w:rsidRPr="00003641">
        <w:t xml:space="preserve">he fact that Ms Schmitt drew particularly </w:t>
      </w:r>
      <w:r w:rsidR="002672CC" w:rsidRPr="00003641">
        <w:t xml:space="preserve">on </w:t>
      </w:r>
      <w:r w:rsidR="009A5D2E" w:rsidRPr="00003641">
        <w:t xml:space="preserve">task-based language learning in some of her lessons might also have contributed to children’s good memory performance. </w:t>
      </w:r>
      <w:r w:rsidR="0077010F" w:rsidRPr="00003641">
        <w:t xml:space="preserve">The efficiency of </w:t>
      </w:r>
      <w:r w:rsidR="009A5D2E" w:rsidRPr="00003641">
        <w:t xml:space="preserve">TBLT </w:t>
      </w:r>
      <w:r w:rsidR="0077010F" w:rsidRPr="00003641">
        <w:t xml:space="preserve">has </w:t>
      </w:r>
      <w:r w:rsidR="009A5D2E" w:rsidRPr="00003641">
        <w:t>been known for a number of year</w:t>
      </w:r>
      <w:r w:rsidR="002672CC" w:rsidRPr="00003641">
        <w:t>s</w:t>
      </w:r>
      <w:r w:rsidR="009A5D2E" w:rsidRPr="00003641">
        <w:t xml:space="preserve"> (</w:t>
      </w:r>
      <w:r w:rsidR="007D2A60" w:rsidRPr="00003641">
        <w:t xml:space="preserve">de la </w:t>
      </w:r>
      <w:proofErr w:type="spellStart"/>
      <w:r w:rsidR="007D2A60" w:rsidRPr="00003641">
        <w:t>Fuente</w:t>
      </w:r>
      <w:proofErr w:type="spellEnd"/>
      <w:r w:rsidR="007D2A60" w:rsidRPr="00003641">
        <w:t xml:space="preserve"> 2006; Ellis et al.</w:t>
      </w:r>
      <w:r w:rsidR="00F255C2" w:rsidRPr="00003641">
        <w:t xml:space="preserve"> 1</w:t>
      </w:r>
      <w:r w:rsidR="007D2A60" w:rsidRPr="00003641">
        <w:t xml:space="preserve">994; </w:t>
      </w:r>
      <w:r w:rsidR="00BD6083" w:rsidRPr="00003641">
        <w:t>Ellis</w:t>
      </w:r>
      <w:r w:rsidR="00F255C2" w:rsidRPr="00003641">
        <w:t xml:space="preserve"> 2</w:t>
      </w:r>
      <w:r w:rsidR="00BD6083" w:rsidRPr="00003641">
        <w:t>003)</w:t>
      </w:r>
      <w:r w:rsidR="009A5D2E" w:rsidRPr="00003641">
        <w:t xml:space="preserve">. </w:t>
      </w:r>
      <w:r w:rsidR="00425D7C" w:rsidRPr="00003641">
        <w:t xml:space="preserve">Ms Schmitt offered tasks that encouraged creative language use, fostered collaboration and encouraged learner autonomy. Dam (1995) and </w:t>
      </w:r>
      <w:proofErr w:type="spellStart"/>
      <w:r w:rsidR="00425D7C" w:rsidRPr="00003641">
        <w:t>Holec</w:t>
      </w:r>
      <w:proofErr w:type="spellEnd"/>
      <w:r w:rsidR="00425D7C" w:rsidRPr="00003641">
        <w:t xml:space="preserve"> (1981) have shown that </w:t>
      </w:r>
      <w:r w:rsidR="006E327A" w:rsidRPr="00003641">
        <w:t xml:space="preserve">having </w:t>
      </w:r>
      <w:r w:rsidR="00425D7C" w:rsidRPr="00003641">
        <w:t xml:space="preserve">control over </w:t>
      </w:r>
      <w:r w:rsidR="006E327A" w:rsidRPr="00003641">
        <w:t xml:space="preserve">their </w:t>
      </w:r>
      <w:r w:rsidR="00425D7C" w:rsidRPr="00003641">
        <w:t>learning helps children maintain high levels of motivation</w:t>
      </w:r>
      <w:r w:rsidR="006E327A" w:rsidRPr="00003641">
        <w:t xml:space="preserve">, which, in turn, is </w:t>
      </w:r>
      <w:r w:rsidR="00F801AB" w:rsidRPr="00003641">
        <w:t>essential for learning. Ms Schmitt’s teaching strategies ensure</w:t>
      </w:r>
      <w:r w:rsidR="00DE04A0" w:rsidRPr="00003641">
        <w:t>d that</w:t>
      </w:r>
      <w:r w:rsidR="00F801AB" w:rsidRPr="00003641">
        <w:t xml:space="preserve"> the children </w:t>
      </w:r>
      <w:r w:rsidR="00780252" w:rsidRPr="00003641">
        <w:t>collaborated, had some control over their learning</w:t>
      </w:r>
      <w:r w:rsidR="00066474" w:rsidRPr="00003641">
        <w:t>,</w:t>
      </w:r>
      <w:r w:rsidR="00780252" w:rsidRPr="00003641">
        <w:t xml:space="preserve"> and </w:t>
      </w:r>
      <w:r w:rsidR="00F801AB" w:rsidRPr="00003641">
        <w:t xml:space="preserve">engaged </w:t>
      </w:r>
      <w:r w:rsidR="00395638" w:rsidRPr="00003641">
        <w:t xml:space="preserve">in meaningful and creative tasks </w:t>
      </w:r>
      <w:r w:rsidR="00F801AB" w:rsidRPr="00003641">
        <w:t xml:space="preserve">over </w:t>
      </w:r>
      <w:r w:rsidR="00780252" w:rsidRPr="00003641">
        <w:t>several weeks</w:t>
      </w:r>
      <w:r w:rsidR="00395638" w:rsidRPr="00003641">
        <w:t xml:space="preserve">. Her teaching was based on </w:t>
      </w:r>
      <w:r w:rsidR="0066279E" w:rsidRPr="00003641">
        <w:t>the same</w:t>
      </w:r>
      <w:r w:rsidR="00780252" w:rsidRPr="00003641">
        <w:t xml:space="preserve"> social constructivist theories</w:t>
      </w:r>
      <w:r w:rsidR="0066279E" w:rsidRPr="00003641">
        <w:t xml:space="preserve"> that underpinned the philosophy of the </w:t>
      </w:r>
      <w:r w:rsidR="00AE5322" w:rsidRPr="00003641">
        <w:t xml:space="preserve">successful </w:t>
      </w:r>
      <w:r w:rsidR="0066279E" w:rsidRPr="00003641">
        <w:t>projects of Bell (1998), Ehlers et al.</w:t>
      </w:r>
      <w:r w:rsidR="00FE4289" w:rsidRPr="00003641">
        <w:t xml:space="preserve"> (2006) and </w:t>
      </w:r>
      <w:proofErr w:type="spellStart"/>
      <w:r w:rsidR="00FE4289" w:rsidRPr="00003641">
        <w:t>Gretsch</w:t>
      </w:r>
      <w:proofErr w:type="spellEnd"/>
      <w:r w:rsidR="00FE4289" w:rsidRPr="00003641">
        <w:t xml:space="preserve"> (1994)</w:t>
      </w:r>
      <w:r w:rsidR="0066279E" w:rsidRPr="00003641">
        <w:t xml:space="preserve">. </w:t>
      </w:r>
      <w:r w:rsidR="00A71DD0" w:rsidRPr="00003641">
        <w:t xml:space="preserve">It is not the stories </w:t>
      </w:r>
      <w:r w:rsidR="00780252" w:rsidRPr="00003641">
        <w:t>per se</w:t>
      </w:r>
      <w:r w:rsidR="00A71DD0" w:rsidRPr="00003641">
        <w:t xml:space="preserve"> but the ways in which they </w:t>
      </w:r>
      <w:r w:rsidR="00780252" w:rsidRPr="00003641">
        <w:t>were</w:t>
      </w:r>
      <w:r w:rsidR="00A71DD0" w:rsidRPr="00003641">
        <w:t xml:space="preserve"> used that led to </w:t>
      </w:r>
      <w:r w:rsidR="00066474" w:rsidRPr="00003641">
        <w:t xml:space="preserve">the </w:t>
      </w:r>
      <w:r w:rsidR="00A71DD0" w:rsidRPr="00003641">
        <w:t xml:space="preserve">children’s learning. </w:t>
      </w:r>
    </w:p>
    <w:p w14:paraId="01D72746" w14:textId="77777777" w:rsidR="00D7636E" w:rsidRPr="00003641" w:rsidRDefault="00D7636E" w:rsidP="007F61B4">
      <w:pPr>
        <w:widowControl w:val="0"/>
        <w:autoSpaceDE w:val="0"/>
        <w:autoSpaceDN w:val="0"/>
        <w:adjustRightInd w:val="0"/>
        <w:rPr>
          <w:lang w:eastAsia="en-US"/>
        </w:rPr>
      </w:pPr>
    </w:p>
    <w:p w14:paraId="360A5709" w14:textId="77777777" w:rsidR="00A3741B" w:rsidRPr="00003641" w:rsidRDefault="00A3741B" w:rsidP="000A36EA">
      <w:pPr>
        <w:autoSpaceDE w:val="0"/>
        <w:autoSpaceDN w:val="0"/>
        <w:adjustRightInd w:val="0"/>
        <w:rPr>
          <w:u w:val="single"/>
        </w:rPr>
      </w:pPr>
    </w:p>
    <w:p w14:paraId="45B9CD5D" w14:textId="77777777" w:rsidR="005F095F" w:rsidRPr="00003641" w:rsidRDefault="005F095F" w:rsidP="008F4FDB">
      <w:pPr>
        <w:pStyle w:val="Heading2"/>
      </w:pPr>
      <w:r w:rsidRPr="00003641">
        <w:t>Conclusion</w:t>
      </w:r>
      <w:r w:rsidR="000458EC" w:rsidRPr="00003641">
        <w:t xml:space="preserve"> </w:t>
      </w:r>
    </w:p>
    <w:p w14:paraId="04083225" w14:textId="77777777" w:rsidR="00F87AD6" w:rsidRPr="00003641" w:rsidRDefault="00266AE5" w:rsidP="00C77EF1">
      <w:pPr>
        <w:tabs>
          <w:tab w:val="left" w:pos="6480"/>
        </w:tabs>
        <w:autoSpaceDE w:val="0"/>
        <w:autoSpaceDN w:val="0"/>
        <w:adjustRightInd w:val="0"/>
        <w:jc w:val="both"/>
      </w:pPr>
      <w:r w:rsidRPr="00003641">
        <w:t xml:space="preserve">The present study set out to examine </w:t>
      </w:r>
      <w:r w:rsidR="0027618F" w:rsidRPr="00003641">
        <w:t>whether</w:t>
      </w:r>
      <w:r w:rsidRPr="00003641">
        <w:t xml:space="preserve"> children learned vocabulary through storytelling</w:t>
      </w:r>
      <w:r w:rsidR="0027618F" w:rsidRPr="00003641">
        <w:t>, and how</w:t>
      </w:r>
      <w:r w:rsidRPr="00003641">
        <w:t xml:space="preserve">. The findings have shown that </w:t>
      </w:r>
      <w:r w:rsidR="00A07433" w:rsidRPr="00003641">
        <w:t>the</w:t>
      </w:r>
      <w:r w:rsidRPr="00003641">
        <w:t xml:space="preserve"> children </w:t>
      </w:r>
      <w:r w:rsidR="00A3518F" w:rsidRPr="00003641">
        <w:t>eagerly engaged in storytelling activities</w:t>
      </w:r>
      <w:r w:rsidR="00A07433" w:rsidRPr="00003641">
        <w:t xml:space="preserve">, </w:t>
      </w:r>
      <w:r w:rsidR="00E63BF7" w:rsidRPr="00003641">
        <w:t>recalled</w:t>
      </w:r>
      <w:r w:rsidR="00A07433" w:rsidRPr="00003641">
        <w:t xml:space="preserve"> some le</w:t>
      </w:r>
      <w:r w:rsidRPr="00003641">
        <w:t xml:space="preserve">xical items </w:t>
      </w:r>
      <w:r w:rsidR="00E63BF7" w:rsidRPr="00003641">
        <w:t xml:space="preserve">after the events </w:t>
      </w:r>
      <w:r w:rsidRPr="00003641">
        <w:t xml:space="preserve">and </w:t>
      </w:r>
      <w:r w:rsidR="00A07433" w:rsidRPr="00003641">
        <w:t xml:space="preserve">retained them over a period of time. </w:t>
      </w:r>
      <w:r w:rsidR="002B1CE8" w:rsidRPr="00003641">
        <w:t xml:space="preserve">A number of explanations were given: </w:t>
      </w:r>
      <w:r w:rsidR="00C77EF1" w:rsidRPr="00003641">
        <w:t xml:space="preserve">a </w:t>
      </w:r>
      <w:r w:rsidR="002B1CE8" w:rsidRPr="00003641">
        <w:t xml:space="preserve">repetitive text; the </w:t>
      </w:r>
      <w:r w:rsidR="00F87AD6" w:rsidRPr="00003641">
        <w:t xml:space="preserve">presence of the key structures in several texts; the </w:t>
      </w:r>
      <w:r w:rsidR="00C77EF1" w:rsidRPr="00003641">
        <w:t xml:space="preserve">frequency </w:t>
      </w:r>
      <w:r w:rsidR="00F87AD6" w:rsidRPr="00003641">
        <w:t xml:space="preserve">of encounters; </w:t>
      </w:r>
      <w:r w:rsidR="002B1CE8" w:rsidRPr="00003641">
        <w:t>the teaching strategies that allowed for both explicit and incidental learning; the motivating and creative tasks; the children’s sustained engagement and participation</w:t>
      </w:r>
      <w:r w:rsidR="00C77EF1" w:rsidRPr="00003641">
        <w:t xml:space="preserve">, and </w:t>
      </w:r>
      <w:r w:rsidR="002B1CE8" w:rsidRPr="00003641">
        <w:t xml:space="preserve">a pedagogy based on social constructivist theories. Stories can work well but </w:t>
      </w:r>
      <w:r w:rsidR="00F87AD6" w:rsidRPr="00003641">
        <w:t xml:space="preserve">teachers need to plan </w:t>
      </w:r>
      <w:r w:rsidR="00C77EF1" w:rsidRPr="00003641">
        <w:t>how to use them</w:t>
      </w:r>
      <w:r w:rsidR="002B1CE8" w:rsidRPr="00003641">
        <w:t xml:space="preserve">. </w:t>
      </w:r>
      <w:r w:rsidR="00F87AD6" w:rsidRPr="00003641">
        <w:t xml:space="preserve">They </w:t>
      </w:r>
      <w:r w:rsidR="00A3518F" w:rsidRPr="00003641">
        <w:t xml:space="preserve">need to </w:t>
      </w:r>
      <w:r w:rsidR="00F87AD6" w:rsidRPr="00003641">
        <w:t>make the language accessible through a range of strategies such as mime,</w:t>
      </w:r>
      <w:r w:rsidR="00F061A0" w:rsidRPr="00003641">
        <w:t xml:space="preserve"> gesture, </w:t>
      </w:r>
      <w:r w:rsidR="00F87AD6" w:rsidRPr="00003641">
        <w:t xml:space="preserve">voice modulation, visuals or paraphrase and offer multiple and </w:t>
      </w:r>
      <w:r w:rsidR="00A3518F" w:rsidRPr="00003641">
        <w:t xml:space="preserve">meaningful opportunities </w:t>
      </w:r>
      <w:r w:rsidR="00F87AD6" w:rsidRPr="00003641">
        <w:t>f</w:t>
      </w:r>
      <w:r w:rsidR="00C77EF1" w:rsidRPr="00003641">
        <w:t>or</w:t>
      </w:r>
      <w:r w:rsidR="00F87AD6" w:rsidRPr="00003641">
        <w:t xml:space="preserve"> language use such as role-play and the retelling of a story</w:t>
      </w:r>
      <w:r w:rsidR="00A3518F" w:rsidRPr="00003641">
        <w:t xml:space="preserve">. </w:t>
      </w:r>
      <w:r w:rsidR="00F87AD6" w:rsidRPr="00003641">
        <w:t>They need to allow for explicit and incidental learning and focus on the meaning, form and usage of the new lexical items.</w:t>
      </w:r>
    </w:p>
    <w:p w14:paraId="49786240" w14:textId="77777777" w:rsidR="00993045" w:rsidRPr="00003641" w:rsidRDefault="00D31B1F" w:rsidP="00284F39">
      <w:pPr>
        <w:autoSpaceDE w:val="0"/>
        <w:autoSpaceDN w:val="0"/>
        <w:adjustRightInd w:val="0"/>
        <w:ind w:firstLine="397"/>
        <w:jc w:val="both"/>
      </w:pPr>
      <w:r w:rsidRPr="00003641">
        <w:t>The teacher in the present study was both e</w:t>
      </w:r>
      <w:r w:rsidR="00CB1700" w:rsidRPr="00003641">
        <w:t xml:space="preserve">xperienced </w:t>
      </w:r>
      <w:r w:rsidRPr="00003641">
        <w:t xml:space="preserve">and a native German speaker. This </w:t>
      </w:r>
      <w:r w:rsidR="007B1859" w:rsidRPr="00003641">
        <w:t>explains</w:t>
      </w:r>
      <w:r w:rsidRPr="00003641">
        <w:t xml:space="preserve"> her </w:t>
      </w:r>
      <w:r w:rsidR="001D615F" w:rsidRPr="00003641">
        <w:t xml:space="preserve">regular </w:t>
      </w:r>
      <w:r w:rsidR="007B1859" w:rsidRPr="00003641">
        <w:t>use of the target language and h</w:t>
      </w:r>
      <w:r w:rsidRPr="00003641">
        <w:t>er cho</w:t>
      </w:r>
      <w:r w:rsidR="007B1859" w:rsidRPr="00003641">
        <w:t xml:space="preserve">ice of </w:t>
      </w:r>
      <w:r w:rsidRPr="00003641">
        <w:t>stories with complex language. One wonders to what extent the</w:t>
      </w:r>
      <w:r w:rsidR="00230410" w:rsidRPr="00003641">
        <w:t xml:space="preserve"> children’s </w:t>
      </w:r>
      <w:r w:rsidR="007B1859" w:rsidRPr="00003641">
        <w:t>ability to make sense of these stories was related to their habit of trying to understand their teacher. Although th</w:t>
      </w:r>
      <w:r w:rsidRPr="00003641">
        <w:t xml:space="preserve">is ability might have helped them make sense of the </w:t>
      </w:r>
      <w:r w:rsidR="007B1859" w:rsidRPr="00003641">
        <w:t xml:space="preserve">complicated story </w:t>
      </w:r>
      <w:r w:rsidR="00C77EF1" w:rsidRPr="00003641">
        <w:rPr>
          <w:i/>
        </w:rPr>
        <w:t>T</w:t>
      </w:r>
      <w:r w:rsidR="00F24AC7" w:rsidRPr="00003641">
        <w:rPr>
          <w:i/>
        </w:rPr>
        <w:t>he T</w:t>
      </w:r>
      <w:r w:rsidRPr="00003641">
        <w:rPr>
          <w:i/>
        </w:rPr>
        <w:t xml:space="preserve">own </w:t>
      </w:r>
      <w:r w:rsidR="00C77EF1" w:rsidRPr="00003641">
        <w:rPr>
          <w:i/>
        </w:rPr>
        <w:t>M</w:t>
      </w:r>
      <w:r w:rsidRPr="00003641">
        <w:rPr>
          <w:i/>
        </w:rPr>
        <w:t>usicians</w:t>
      </w:r>
      <w:r w:rsidRPr="00003641">
        <w:t>, one could imagine less experienced learners engag</w:t>
      </w:r>
      <w:r w:rsidR="007B1859" w:rsidRPr="00003641">
        <w:t>ing in</w:t>
      </w:r>
      <w:r w:rsidRPr="00003641">
        <w:t xml:space="preserve"> simple stories such as the </w:t>
      </w:r>
      <w:r w:rsidR="00C77EF1" w:rsidRPr="00003641">
        <w:rPr>
          <w:i/>
        </w:rPr>
        <w:t>G</w:t>
      </w:r>
      <w:r w:rsidRPr="00003641">
        <w:rPr>
          <w:i/>
        </w:rPr>
        <w:t xml:space="preserve">rouchy </w:t>
      </w:r>
      <w:r w:rsidR="00C77EF1" w:rsidRPr="00003641">
        <w:rPr>
          <w:i/>
        </w:rPr>
        <w:t>L</w:t>
      </w:r>
      <w:r w:rsidRPr="00003641">
        <w:rPr>
          <w:i/>
        </w:rPr>
        <w:t>adybug</w:t>
      </w:r>
      <w:r w:rsidRPr="00003641">
        <w:t xml:space="preserve">. </w:t>
      </w:r>
      <w:r w:rsidR="002735B4" w:rsidRPr="00003641">
        <w:t xml:space="preserve">It is, however, </w:t>
      </w:r>
      <w:r w:rsidR="007B1859" w:rsidRPr="00003641">
        <w:t>worth</w:t>
      </w:r>
      <w:r w:rsidR="002735B4" w:rsidRPr="00003641">
        <w:t xml:space="preserve"> </w:t>
      </w:r>
      <w:r w:rsidR="007B1859" w:rsidRPr="00003641">
        <w:t>replicating this study</w:t>
      </w:r>
      <w:r w:rsidR="0042664F" w:rsidRPr="00003641">
        <w:t xml:space="preserve">, firstly, </w:t>
      </w:r>
      <w:r w:rsidR="007B1859" w:rsidRPr="00003641">
        <w:t>with non-native language teachers who are equally passionate about storytelling</w:t>
      </w:r>
      <w:r w:rsidR="00993045" w:rsidRPr="00003641">
        <w:t xml:space="preserve"> </w:t>
      </w:r>
      <w:r w:rsidR="0042664F" w:rsidRPr="00003641">
        <w:t xml:space="preserve">and, second, </w:t>
      </w:r>
      <w:r w:rsidR="00993045" w:rsidRPr="00003641">
        <w:t xml:space="preserve">with a range of learners. </w:t>
      </w:r>
      <w:r w:rsidR="00FE57F8" w:rsidRPr="00003641">
        <w:t>Although this study did not focus on the differen</w:t>
      </w:r>
      <w:r w:rsidR="00993045" w:rsidRPr="00003641">
        <w:t>ce b</w:t>
      </w:r>
      <w:r w:rsidR="00FE57F8" w:rsidRPr="00003641">
        <w:t>etween monolingual</w:t>
      </w:r>
      <w:r w:rsidR="00993045" w:rsidRPr="00003641">
        <w:t>s</w:t>
      </w:r>
      <w:r w:rsidR="00FE57F8" w:rsidRPr="00003641">
        <w:t xml:space="preserve"> and bilingual</w:t>
      </w:r>
      <w:r w:rsidR="00993045" w:rsidRPr="00003641">
        <w:t>s</w:t>
      </w:r>
      <w:r w:rsidR="00C074F3" w:rsidRPr="00003641">
        <w:t>,</w:t>
      </w:r>
      <w:r w:rsidR="00993045" w:rsidRPr="00003641">
        <w:t xml:space="preserve"> </w:t>
      </w:r>
      <w:r w:rsidR="00FE57F8" w:rsidRPr="00003641">
        <w:t>it became clear that the bilingual</w:t>
      </w:r>
      <w:r w:rsidR="006D2FF0" w:rsidRPr="00003641">
        <w:t>s</w:t>
      </w:r>
      <w:r w:rsidR="00F70BA7" w:rsidRPr="00003641">
        <w:t xml:space="preserve"> </w:t>
      </w:r>
      <w:r w:rsidR="00FE57F8" w:rsidRPr="00003641">
        <w:t xml:space="preserve">achieved as much </w:t>
      </w:r>
      <w:r w:rsidR="0027618F" w:rsidRPr="00003641">
        <w:t xml:space="preserve">and possibly </w:t>
      </w:r>
      <w:r w:rsidR="00FE57F8" w:rsidRPr="00003641">
        <w:t xml:space="preserve">more </w:t>
      </w:r>
      <w:r w:rsidR="0027618F" w:rsidRPr="00003641">
        <w:t>than</w:t>
      </w:r>
      <w:r w:rsidR="00FE57F8" w:rsidRPr="00003641">
        <w:t xml:space="preserve"> the monolingual</w:t>
      </w:r>
      <w:r w:rsidR="006D2FF0" w:rsidRPr="00003641">
        <w:t>s</w:t>
      </w:r>
      <w:r w:rsidR="00FE57F8" w:rsidRPr="00003641">
        <w:t>.</w:t>
      </w:r>
      <w:r w:rsidR="00993045" w:rsidRPr="00003641">
        <w:t xml:space="preserve"> A more focus</w:t>
      </w:r>
      <w:r w:rsidR="00F70BA7" w:rsidRPr="00003641">
        <w:t xml:space="preserve">ed study is necessary in order to investigate </w:t>
      </w:r>
      <w:r w:rsidR="00F70BA7" w:rsidRPr="00003641">
        <w:lastRenderedPageBreak/>
        <w:t xml:space="preserve">to what extent the bilingual children </w:t>
      </w:r>
      <w:r w:rsidR="00993045" w:rsidRPr="00003641">
        <w:t>were able to draw on enhanced l</w:t>
      </w:r>
      <w:r w:rsidR="00F70BA7" w:rsidRPr="00003641">
        <w:t xml:space="preserve">anguage learning skills </w:t>
      </w:r>
      <w:r w:rsidR="006079D9" w:rsidRPr="00003641">
        <w:t xml:space="preserve">resulting from </w:t>
      </w:r>
      <w:r w:rsidR="00993045" w:rsidRPr="00003641">
        <w:t>their</w:t>
      </w:r>
      <w:r w:rsidR="00C074F3" w:rsidRPr="00003641">
        <w:t xml:space="preserve"> ability to use and think in two languages. </w:t>
      </w:r>
    </w:p>
    <w:p w14:paraId="2A5DFC8E" w14:textId="77777777" w:rsidR="00D81605" w:rsidRPr="00003641" w:rsidRDefault="00F7250E" w:rsidP="00284F39">
      <w:pPr>
        <w:autoSpaceDE w:val="0"/>
        <w:autoSpaceDN w:val="0"/>
        <w:adjustRightInd w:val="0"/>
        <w:ind w:firstLine="397"/>
        <w:jc w:val="both"/>
      </w:pPr>
      <w:r w:rsidRPr="00003641">
        <w:t xml:space="preserve">There are several limitations to this study. Firstly, </w:t>
      </w:r>
      <w:r w:rsidR="000C2602" w:rsidRPr="00003641">
        <w:t xml:space="preserve">time constraints did not allow for the </w:t>
      </w:r>
      <w:r w:rsidRPr="00003641">
        <w:t>measure</w:t>
      </w:r>
      <w:r w:rsidR="000C2602" w:rsidRPr="00003641">
        <w:t>ment of</w:t>
      </w:r>
      <w:r w:rsidRPr="00003641">
        <w:t xml:space="preserve"> the vocabulary gain of individual children. </w:t>
      </w:r>
      <w:r w:rsidR="0027618F" w:rsidRPr="00003641">
        <w:t>Withdrawing</w:t>
      </w:r>
      <w:r w:rsidRPr="00003641">
        <w:t xml:space="preserve"> children </w:t>
      </w:r>
      <w:r w:rsidR="0027618F" w:rsidRPr="00003641">
        <w:t>from</w:t>
      </w:r>
      <w:r w:rsidRPr="00003641">
        <w:t xml:space="preserve"> lessons </w:t>
      </w:r>
      <w:r w:rsidR="000C2602" w:rsidRPr="00003641">
        <w:t>w</w:t>
      </w:r>
      <w:r w:rsidRPr="00003641">
        <w:t xml:space="preserve">ould have disrupted their studies in the final year of primary school. Second, I could not </w:t>
      </w:r>
      <w:r w:rsidR="000C2602" w:rsidRPr="00003641">
        <w:t xml:space="preserve">directly evaluate </w:t>
      </w:r>
      <w:r w:rsidRPr="00003641">
        <w:t>the efficiency of the</w:t>
      </w:r>
      <w:r w:rsidR="009F1B2D" w:rsidRPr="00003641">
        <w:t xml:space="preserve"> narration of </w:t>
      </w:r>
      <w:r w:rsidR="009F1B2D" w:rsidRPr="00003641">
        <w:rPr>
          <w:i/>
        </w:rPr>
        <w:t>The Town Musicians</w:t>
      </w:r>
      <w:r w:rsidR="00C77EF1" w:rsidRPr="00003641">
        <w:t xml:space="preserve"> because Ms Schmitt used a </w:t>
      </w:r>
      <w:r w:rsidR="0042664F" w:rsidRPr="00003641">
        <w:t xml:space="preserve">very effective </w:t>
      </w:r>
      <w:r w:rsidR="00C77EF1" w:rsidRPr="00003641">
        <w:t>multi-method approach</w:t>
      </w:r>
      <w:r w:rsidR="009F1B2D" w:rsidRPr="00003641">
        <w:t xml:space="preserve"> comprising songs</w:t>
      </w:r>
      <w:r w:rsidR="00C41121" w:rsidRPr="00003641">
        <w:t xml:space="preserve">, a poem and the </w:t>
      </w:r>
      <w:r w:rsidR="009F1B2D" w:rsidRPr="00003641">
        <w:t>story.</w:t>
      </w:r>
      <w:r w:rsidR="00C77EF1" w:rsidRPr="00003641">
        <w:t xml:space="preserve"> </w:t>
      </w:r>
      <w:r w:rsidR="009F1B2D" w:rsidRPr="00003641">
        <w:t xml:space="preserve">In addition, it was difficult to compare the learners because they </w:t>
      </w:r>
      <w:r w:rsidR="00C41121" w:rsidRPr="00003641">
        <w:t xml:space="preserve">engaged in </w:t>
      </w:r>
      <w:r w:rsidR="009F1B2D" w:rsidRPr="00003641">
        <w:t xml:space="preserve">different tasks. </w:t>
      </w:r>
      <w:r w:rsidR="00834526" w:rsidRPr="00003641">
        <w:t xml:space="preserve">This is, however, the reality of </w:t>
      </w:r>
      <w:r w:rsidR="00C41121" w:rsidRPr="00003641">
        <w:t xml:space="preserve">a classroom and </w:t>
      </w:r>
      <w:r w:rsidR="0042664F" w:rsidRPr="00003641">
        <w:t>classroom</w:t>
      </w:r>
      <w:r w:rsidR="00834526" w:rsidRPr="00003641">
        <w:t>-based</w:t>
      </w:r>
      <w:r w:rsidR="0042664F" w:rsidRPr="00003641">
        <w:t xml:space="preserve"> </w:t>
      </w:r>
      <w:r w:rsidR="000C2602" w:rsidRPr="00003641">
        <w:t>research</w:t>
      </w:r>
      <w:r w:rsidR="00C41121" w:rsidRPr="00003641">
        <w:t xml:space="preserve"> reflects th</w:t>
      </w:r>
      <w:r w:rsidR="00C55D5E" w:rsidRPr="00003641">
        <w:t>is</w:t>
      </w:r>
      <w:r w:rsidR="00834526" w:rsidRPr="00003641">
        <w:t xml:space="preserve"> complexit</w:t>
      </w:r>
      <w:r w:rsidR="00C55D5E" w:rsidRPr="00003641">
        <w:t>y</w:t>
      </w:r>
      <w:r w:rsidR="000C2602" w:rsidRPr="00003641">
        <w:t xml:space="preserve">. This research </w:t>
      </w:r>
      <w:r w:rsidR="00167D01" w:rsidRPr="00003641">
        <w:t xml:space="preserve">study </w:t>
      </w:r>
      <w:r w:rsidR="000C2602" w:rsidRPr="00003641">
        <w:t xml:space="preserve">has </w:t>
      </w:r>
      <w:r w:rsidR="00167D01" w:rsidRPr="00003641">
        <w:t xml:space="preserve">provided </w:t>
      </w:r>
      <w:r w:rsidR="003A0B17" w:rsidRPr="00003641">
        <w:t>some insights into stor</w:t>
      </w:r>
      <w:r w:rsidR="00167D01" w:rsidRPr="00003641">
        <w:t>ytelling</w:t>
      </w:r>
      <w:r w:rsidR="003A0B17" w:rsidRPr="00003641">
        <w:t xml:space="preserve">, practice and language learning in an actual classroom. As such, it </w:t>
      </w:r>
      <w:r w:rsidR="00C77EF1" w:rsidRPr="00003641">
        <w:t xml:space="preserve">contributes and adds to the few research studies on </w:t>
      </w:r>
      <w:r w:rsidR="003A0B17" w:rsidRPr="00003641">
        <w:t>vocabulary learning and teaching</w:t>
      </w:r>
      <w:r w:rsidR="009F1B2D" w:rsidRPr="00003641">
        <w:t xml:space="preserve"> </w:t>
      </w:r>
      <w:r w:rsidR="003A0B17" w:rsidRPr="00003641">
        <w:t xml:space="preserve">that have been carried out in primary schools. </w:t>
      </w:r>
    </w:p>
    <w:p w14:paraId="72AE9C1D" w14:textId="77777777" w:rsidR="00D81605" w:rsidRPr="00003641" w:rsidRDefault="00D81605" w:rsidP="00E80EAE">
      <w:pPr>
        <w:autoSpaceDE w:val="0"/>
        <w:autoSpaceDN w:val="0"/>
        <w:adjustRightInd w:val="0"/>
      </w:pPr>
    </w:p>
    <w:p w14:paraId="2FA7FE25" w14:textId="77777777" w:rsidR="00F51F2E" w:rsidRPr="00003641" w:rsidRDefault="00F51F2E" w:rsidP="009A4BDE"/>
    <w:p w14:paraId="5ACDA3C9" w14:textId="77777777" w:rsidR="00F51F2E" w:rsidRPr="00003641" w:rsidRDefault="00F51F2E" w:rsidP="00F51F2E">
      <w:pPr>
        <w:pStyle w:val="StyleHeading1Arial14pt"/>
        <w:rPr>
          <w:rFonts w:ascii="Times New Roman" w:hAnsi="Times New Roman"/>
          <w:sz w:val="24"/>
          <w:szCs w:val="24"/>
        </w:rPr>
      </w:pPr>
      <w:r w:rsidRPr="00003641">
        <w:rPr>
          <w:rFonts w:ascii="Times New Roman" w:hAnsi="Times New Roman"/>
          <w:sz w:val="24"/>
          <w:szCs w:val="24"/>
        </w:rPr>
        <w:t>Acknowledgements</w:t>
      </w:r>
    </w:p>
    <w:p w14:paraId="1E1147C3" w14:textId="77777777" w:rsidR="00F0624F" w:rsidRPr="00003641" w:rsidRDefault="00F51F2E" w:rsidP="009A4BDE">
      <w:pPr>
        <w:rPr>
          <w:sz w:val="22"/>
          <w:szCs w:val="22"/>
        </w:rPr>
      </w:pPr>
      <w:r w:rsidRPr="00003641">
        <w:rPr>
          <w:sz w:val="22"/>
          <w:szCs w:val="22"/>
        </w:rPr>
        <w:t>I would like to express my than</w:t>
      </w:r>
      <w:bookmarkStart w:id="0" w:name="_GoBack"/>
      <w:bookmarkEnd w:id="0"/>
      <w:r w:rsidRPr="00003641">
        <w:rPr>
          <w:sz w:val="22"/>
          <w:szCs w:val="22"/>
        </w:rPr>
        <w:t xml:space="preserve">ks to Ms Schmitt and the </w:t>
      </w:r>
      <w:r w:rsidR="00284F39" w:rsidRPr="00003641">
        <w:rPr>
          <w:sz w:val="22"/>
          <w:szCs w:val="22"/>
        </w:rPr>
        <w:t>six</w:t>
      </w:r>
      <w:r w:rsidRPr="00003641">
        <w:rPr>
          <w:sz w:val="22"/>
          <w:szCs w:val="22"/>
        </w:rPr>
        <w:t xml:space="preserve"> children who participated in this study. I am also grateful to </w:t>
      </w:r>
      <w:r w:rsidR="000458EC" w:rsidRPr="00003641">
        <w:rPr>
          <w:sz w:val="22"/>
          <w:szCs w:val="22"/>
        </w:rPr>
        <w:t xml:space="preserve">my colleagues </w:t>
      </w:r>
      <w:r w:rsidRPr="00003641">
        <w:rPr>
          <w:sz w:val="22"/>
          <w:szCs w:val="22"/>
        </w:rPr>
        <w:t xml:space="preserve">Jim Anderson and </w:t>
      </w:r>
      <w:proofErr w:type="spellStart"/>
      <w:r w:rsidRPr="00003641">
        <w:rPr>
          <w:sz w:val="22"/>
          <w:szCs w:val="22"/>
        </w:rPr>
        <w:t>Charmian</w:t>
      </w:r>
      <w:proofErr w:type="spellEnd"/>
      <w:r w:rsidRPr="00003641">
        <w:rPr>
          <w:sz w:val="22"/>
          <w:szCs w:val="22"/>
        </w:rPr>
        <w:t xml:space="preserve"> Kenner </w:t>
      </w:r>
      <w:r w:rsidR="00F0624F" w:rsidRPr="00003641">
        <w:rPr>
          <w:sz w:val="22"/>
          <w:szCs w:val="22"/>
        </w:rPr>
        <w:t xml:space="preserve">at </w:t>
      </w:r>
      <w:r w:rsidR="000458EC" w:rsidRPr="00003641">
        <w:rPr>
          <w:sz w:val="22"/>
          <w:szCs w:val="22"/>
        </w:rPr>
        <w:t xml:space="preserve">Goldsmiths </w:t>
      </w:r>
      <w:r w:rsidRPr="00003641">
        <w:rPr>
          <w:sz w:val="22"/>
          <w:szCs w:val="22"/>
        </w:rPr>
        <w:t xml:space="preserve">who provided me with helpful comments </w:t>
      </w:r>
      <w:r w:rsidR="004449F1" w:rsidRPr="00003641">
        <w:rPr>
          <w:sz w:val="22"/>
          <w:szCs w:val="22"/>
        </w:rPr>
        <w:t>on earlier version</w:t>
      </w:r>
      <w:r w:rsidR="000458EC" w:rsidRPr="00003641">
        <w:rPr>
          <w:sz w:val="22"/>
          <w:szCs w:val="22"/>
        </w:rPr>
        <w:t>s</w:t>
      </w:r>
      <w:r w:rsidR="004449F1" w:rsidRPr="00003641">
        <w:rPr>
          <w:sz w:val="22"/>
          <w:szCs w:val="22"/>
        </w:rPr>
        <w:t xml:space="preserve">. </w:t>
      </w:r>
      <w:r w:rsidR="000458EC" w:rsidRPr="00003641">
        <w:rPr>
          <w:sz w:val="22"/>
          <w:szCs w:val="22"/>
        </w:rPr>
        <w:t>Finally, I would like to thank t</w:t>
      </w:r>
      <w:r w:rsidR="00C41121" w:rsidRPr="00003641">
        <w:rPr>
          <w:sz w:val="22"/>
          <w:szCs w:val="22"/>
        </w:rPr>
        <w:t xml:space="preserve">he reviewers of the article who </w:t>
      </w:r>
      <w:r w:rsidR="000458EC" w:rsidRPr="00003641">
        <w:rPr>
          <w:sz w:val="22"/>
          <w:szCs w:val="22"/>
        </w:rPr>
        <w:t xml:space="preserve">helped me improve the </w:t>
      </w:r>
      <w:r w:rsidR="000403C1" w:rsidRPr="00003641">
        <w:rPr>
          <w:sz w:val="22"/>
          <w:szCs w:val="22"/>
        </w:rPr>
        <w:t xml:space="preserve">scientific </w:t>
      </w:r>
      <w:r w:rsidR="000458EC" w:rsidRPr="00003641">
        <w:rPr>
          <w:sz w:val="22"/>
          <w:szCs w:val="22"/>
        </w:rPr>
        <w:t xml:space="preserve">quality of the paper. </w:t>
      </w:r>
    </w:p>
    <w:p w14:paraId="17FAD357" w14:textId="77777777" w:rsidR="00F0624F" w:rsidRPr="00003641" w:rsidRDefault="00F0624F" w:rsidP="009A4BDE"/>
    <w:p w14:paraId="0C8A7FBC" w14:textId="77777777" w:rsidR="00AC049A" w:rsidRPr="00003641" w:rsidRDefault="00AC049A" w:rsidP="009A4BDE"/>
    <w:p w14:paraId="3852FB95" w14:textId="77777777" w:rsidR="00C62BEC" w:rsidRPr="00003641" w:rsidRDefault="00284F39" w:rsidP="00F579C6">
      <w:pPr>
        <w:pStyle w:val="StyleHeading1Arial14pt"/>
        <w:rPr>
          <w:rFonts w:ascii="Times New Roman" w:hAnsi="Times New Roman"/>
          <w:sz w:val="24"/>
          <w:szCs w:val="24"/>
        </w:rPr>
      </w:pPr>
      <w:r w:rsidRPr="00003641">
        <w:rPr>
          <w:rFonts w:ascii="Times New Roman" w:hAnsi="Times New Roman"/>
          <w:sz w:val="24"/>
          <w:szCs w:val="24"/>
        </w:rPr>
        <w:t>References</w:t>
      </w:r>
    </w:p>
    <w:p w14:paraId="628A4404" w14:textId="77777777" w:rsidR="00A9158B" w:rsidRPr="00003641" w:rsidRDefault="00A9158B" w:rsidP="00284F39">
      <w:pPr>
        <w:widowControl w:val="0"/>
        <w:autoSpaceDE w:val="0"/>
        <w:autoSpaceDN w:val="0"/>
        <w:adjustRightInd w:val="0"/>
        <w:ind w:left="284" w:hanging="284"/>
        <w:rPr>
          <w:sz w:val="22"/>
          <w:szCs w:val="22"/>
        </w:rPr>
      </w:pPr>
      <w:proofErr w:type="gramStart"/>
      <w:r w:rsidRPr="00003641">
        <w:rPr>
          <w:sz w:val="22"/>
          <w:szCs w:val="22"/>
        </w:rPr>
        <w:t>Al-</w:t>
      </w:r>
      <w:proofErr w:type="spellStart"/>
      <w:r w:rsidRPr="00003641">
        <w:rPr>
          <w:sz w:val="22"/>
          <w:szCs w:val="22"/>
        </w:rPr>
        <w:t>Homoud</w:t>
      </w:r>
      <w:proofErr w:type="spellEnd"/>
      <w:r w:rsidRPr="00003641">
        <w:rPr>
          <w:sz w:val="22"/>
          <w:szCs w:val="22"/>
        </w:rPr>
        <w:t>, F. 2007.</w:t>
      </w:r>
      <w:proofErr w:type="gramEnd"/>
      <w:r w:rsidRPr="00003641">
        <w:rPr>
          <w:sz w:val="22"/>
          <w:szCs w:val="22"/>
        </w:rPr>
        <w:t xml:space="preserve"> </w:t>
      </w:r>
      <w:proofErr w:type="gramStart"/>
      <w:r w:rsidRPr="00003641">
        <w:rPr>
          <w:iCs/>
          <w:sz w:val="22"/>
          <w:szCs w:val="22"/>
        </w:rPr>
        <w:t>Vocabulary acquisition via extensive input.</w:t>
      </w:r>
      <w:proofErr w:type="gramEnd"/>
      <w:r w:rsidRPr="00003641">
        <w:rPr>
          <w:i/>
          <w:iCs/>
          <w:sz w:val="22"/>
          <w:szCs w:val="22"/>
        </w:rPr>
        <w:t xml:space="preserve"> </w:t>
      </w:r>
      <w:proofErr w:type="gramStart"/>
      <w:r w:rsidRPr="00003641">
        <w:rPr>
          <w:sz w:val="22"/>
          <w:szCs w:val="22"/>
        </w:rPr>
        <w:t>Unpublished PhD dissertation.</w:t>
      </w:r>
      <w:proofErr w:type="gramEnd"/>
      <w:r w:rsidRPr="00003641">
        <w:rPr>
          <w:sz w:val="22"/>
          <w:szCs w:val="22"/>
        </w:rPr>
        <w:t xml:space="preserve"> </w:t>
      </w:r>
      <w:proofErr w:type="gramStart"/>
      <w:r w:rsidRPr="00003641">
        <w:rPr>
          <w:sz w:val="22"/>
          <w:szCs w:val="22"/>
        </w:rPr>
        <w:t>University of Nottingham.</w:t>
      </w:r>
      <w:proofErr w:type="gramEnd"/>
    </w:p>
    <w:p w14:paraId="6D6032D4" w14:textId="77777777" w:rsidR="00A9158B" w:rsidRPr="00003641" w:rsidRDefault="00A9158B" w:rsidP="00284F39">
      <w:pPr>
        <w:pStyle w:val="HTMLPreformatted"/>
        <w:ind w:left="284" w:hanging="284"/>
        <w:rPr>
          <w:rFonts w:ascii="Times New Roman" w:hAnsi="Times New Roman" w:cs="Times New Roman"/>
          <w:sz w:val="22"/>
          <w:szCs w:val="22"/>
        </w:rPr>
      </w:pPr>
      <w:r w:rsidRPr="00003641">
        <w:rPr>
          <w:rFonts w:ascii="Times New Roman" w:hAnsi="Times New Roman" w:cs="Times New Roman"/>
          <w:sz w:val="22"/>
          <w:szCs w:val="22"/>
        </w:rPr>
        <w:t xml:space="preserve">Anderson, J. and Y-C. Chung. 2011. Finding a voice: arts based creativity in the community languages classroom. </w:t>
      </w:r>
      <w:proofErr w:type="gramStart"/>
      <w:r w:rsidRPr="00003641">
        <w:rPr>
          <w:rFonts w:ascii="Times New Roman" w:hAnsi="Times New Roman" w:cs="Times New Roman"/>
          <w:i/>
          <w:sz w:val="22"/>
          <w:szCs w:val="22"/>
        </w:rPr>
        <w:t>International Journal of Bilingual.</w:t>
      </w:r>
      <w:proofErr w:type="gramEnd"/>
      <w:r w:rsidRPr="00003641">
        <w:rPr>
          <w:rFonts w:ascii="Times New Roman" w:hAnsi="Times New Roman" w:cs="Times New Roman"/>
          <w:i/>
          <w:sz w:val="22"/>
          <w:szCs w:val="22"/>
        </w:rPr>
        <w:t xml:space="preserve"> Education and Bilingualism</w:t>
      </w:r>
      <w:r w:rsidR="00284F39" w:rsidRPr="00003641">
        <w:rPr>
          <w:rFonts w:ascii="Times New Roman" w:hAnsi="Times New Roman" w:cs="Times New Roman"/>
          <w:sz w:val="22"/>
          <w:szCs w:val="22"/>
        </w:rPr>
        <w:t xml:space="preserve"> 14, no.5</w:t>
      </w:r>
      <w:r w:rsidRPr="00003641">
        <w:rPr>
          <w:rFonts w:ascii="Times New Roman" w:hAnsi="Times New Roman" w:cs="Times New Roman"/>
          <w:sz w:val="22"/>
          <w:szCs w:val="22"/>
        </w:rPr>
        <w:t>: 551-69</w:t>
      </w:r>
      <w:r w:rsidR="00DD2CBF" w:rsidRPr="00003641">
        <w:rPr>
          <w:rFonts w:ascii="Times New Roman" w:hAnsi="Times New Roman" w:cs="Times New Roman"/>
          <w:sz w:val="22"/>
          <w:szCs w:val="22"/>
        </w:rPr>
        <w:t>.</w:t>
      </w:r>
    </w:p>
    <w:p w14:paraId="1E8AE601" w14:textId="77777777" w:rsidR="00A9158B" w:rsidRPr="00003641" w:rsidRDefault="00A9158B" w:rsidP="00284F39">
      <w:pPr>
        <w:ind w:left="284" w:hanging="284"/>
        <w:rPr>
          <w:sz w:val="22"/>
          <w:szCs w:val="22"/>
        </w:rPr>
      </w:pPr>
      <w:r w:rsidRPr="00003641">
        <w:rPr>
          <w:rFonts w:eastAsiaTheme="minorEastAsia"/>
          <w:sz w:val="22"/>
          <w:szCs w:val="22"/>
          <w:lang w:val="en-US" w:eastAsia="en-US"/>
        </w:rPr>
        <w:t xml:space="preserve">Bachman, L. and A. Palmer. 1997. </w:t>
      </w:r>
      <w:r w:rsidRPr="00003641">
        <w:rPr>
          <w:rFonts w:eastAsiaTheme="minorEastAsia"/>
          <w:i/>
          <w:sz w:val="22"/>
          <w:szCs w:val="22"/>
          <w:lang w:val="en-US" w:eastAsia="en-US"/>
        </w:rPr>
        <w:t>Langua</w:t>
      </w:r>
      <w:r w:rsidR="00284F39" w:rsidRPr="00003641">
        <w:rPr>
          <w:rFonts w:eastAsiaTheme="minorEastAsia"/>
          <w:i/>
          <w:sz w:val="22"/>
          <w:szCs w:val="22"/>
          <w:lang w:val="en-US" w:eastAsia="en-US"/>
        </w:rPr>
        <w:t>ge Testing in P</w:t>
      </w:r>
      <w:r w:rsidRPr="00003641">
        <w:rPr>
          <w:rFonts w:eastAsiaTheme="minorEastAsia"/>
          <w:i/>
          <w:sz w:val="22"/>
          <w:szCs w:val="22"/>
          <w:lang w:val="en-US" w:eastAsia="en-US"/>
        </w:rPr>
        <w:t>ractice</w:t>
      </w:r>
      <w:r w:rsidRPr="00003641">
        <w:rPr>
          <w:rFonts w:eastAsiaTheme="minorEastAsia"/>
          <w:sz w:val="22"/>
          <w:szCs w:val="22"/>
          <w:lang w:val="en-US" w:eastAsia="en-US"/>
        </w:rPr>
        <w:t>. Oxford: Oxford University Press.</w:t>
      </w:r>
    </w:p>
    <w:p w14:paraId="51A678EC" w14:textId="77777777" w:rsidR="00A9158B" w:rsidRPr="00003641" w:rsidRDefault="00A9158B" w:rsidP="00284F39">
      <w:pPr>
        <w:autoSpaceDE w:val="0"/>
        <w:autoSpaceDN w:val="0"/>
        <w:adjustRightInd w:val="0"/>
        <w:ind w:left="284" w:hanging="284"/>
        <w:rPr>
          <w:sz w:val="22"/>
          <w:szCs w:val="22"/>
        </w:rPr>
      </w:pPr>
      <w:r w:rsidRPr="00003641">
        <w:rPr>
          <w:sz w:val="22"/>
          <w:szCs w:val="22"/>
        </w:rPr>
        <w:t>Blank, M. and F. Sheldon. 1971. Story re</w:t>
      </w:r>
      <w:r w:rsidR="00284F39" w:rsidRPr="00003641">
        <w:rPr>
          <w:sz w:val="22"/>
          <w:szCs w:val="22"/>
        </w:rPr>
        <w:t>call in kindergarten children: e</w:t>
      </w:r>
      <w:r w:rsidRPr="00003641">
        <w:rPr>
          <w:sz w:val="22"/>
          <w:szCs w:val="22"/>
        </w:rPr>
        <w:t xml:space="preserve">ffect of method of presentation on psycholinguistic performance. </w:t>
      </w:r>
      <w:r w:rsidRPr="00003641">
        <w:rPr>
          <w:i/>
          <w:iCs/>
          <w:sz w:val="22"/>
          <w:szCs w:val="22"/>
        </w:rPr>
        <w:t xml:space="preserve">Child Development </w:t>
      </w:r>
      <w:r w:rsidRPr="00003641">
        <w:rPr>
          <w:iCs/>
          <w:sz w:val="22"/>
          <w:szCs w:val="22"/>
        </w:rPr>
        <w:t xml:space="preserve">42: </w:t>
      </w:r>
      <w:r w:rsidRPr="00003641">
        <w:rPr>
          <w:sz w:val="22"/>
          <w:szCs w:val="22"/>
        </w:rPr>
        <w:t>199-213.</w:t>
      </w:r>
    </w:p>
    <w:p w14:paraId="7A79D74A" w14:textId="77777777" w:rsidR="00A9158B" w:rsidRPr="00003641" w:rsidRDefault="00A9158B" w:rsidP="00284F39">
      <w:pPr>
        <w:widowControl w:val="0"/>
        <w:autoSpaceDE w:val="0"/>
        <w:autoSpaceDN w:val="0"/>
        <w:adjustRightInd w:val="0"/>
        <w:ind w:left="284" w:hanging="284"/>
        <w:jc w:val="both"/>
        <w:rPr>
          <w:sz w:val="22"/>
          <w:szCs w:val="22"/>
        </w:rPr>
      </w:pPr>
      <w:r w:rsidRPr="00003641">
        <w:rPr>
          <w:sz w:val="22"/>
          <w:szCs w:val="22"/>
        </w:rPr>
        <w:t xml:space="preserve">Bell, S. 1998. </w:t>
      </w:r>
      <w:r w:rsidRPr="00003641">
        <w:rPr>
          <w:i/>
          <w:iCs/>
          <w:sz w:val="22"/>
          <w:szCs w:val="22"/>
        </w:rPr>
        <w:t>Storyline Scotland</w:t>
      </w:r>
      <w:r w:rsidRPr="00003641">
        <w:rPr>
          <w:sz w:val="22"/>
          <w:szCs w:val="22"/>
        </w:rPr>
        <w:t xml:space="preserve">. </w:t>
      </w:r>
      <w:hyperlink r:id="rId10" w:history="1">
        <w:r w:rsidRPr="00003641">
          <w:rPr>
            <w:rStyle w:val="Hyperlink"/>
            <w:color w:val="auto"/>
            <w:sz w:val="22"/>
            <w:szCs w:val="22"/>
          </w:rPr>
          <w:t>www.storyline-scotland.freeserve.co.uk</w:t>
        </w:r>
      </w:hyperlink>
      <w:r w:rsidRPr="00003641">
        <w:rPr>
          <w:sz w:val="22"/>
          <w:szCs w:val="22"/>
        </w:rPr>
        <w:t xml:space="preserve"> (accessed 5 June 2002).</w:t>
      </w:r>
    </w:p>
    <w:p w14:paraId="2F451EC1" w14:textId="77777777" w:rsidR="00A9158B" w:rsidRPr="00003641" w:rsidRDefault="00A9158B" w:rsidP="00284F39">
      <w:pPr>
        <w:widowControl w:val="0"/>
        <w:autoSpaceDE w:val="0"/>
        <w:autoSpaceDN w:val="0"/>
        <w:adjustRightInd w:val="0"/>
        <w:ind w:left="284" w:hanging="284"/>
        <w:rPr>
          <w:sz w:val="22"/>
          <w:szCs w:val="22"/>
        </w:rPr>
      </w:pPr>
      <w:r w:rsidRPr="00003641">
        <w:rPr>
          <w:bCs/>
          <w:sz w:val="22"/>
          <w:szCs w:val="22"/>
          <w:lang w:val="de-DE"/>
        </w:rPr>
        <w:t>Boers</w:t>
      </w:r>
      <w:r w:rsidRPr="00003641">
        <w:rPr>
          <w:sz w:val="22"/>
          <w:szCs w:val="22"/>
          <w:lang w:val="de-DE"/>
        </w:rPr>
        <w:t xml:space="preserve">, F., J. </w:t>
      </w:r>
      <w:r w:rsidRPr="00003641">
        <w:rPr>
          <w:bCs/>
          <w:sz w:val="22"/>
          <w:szCs w:val="22"/>
          <w:lang w:val="de-DE"/>
        </w:rPr>
        <w:t>Eyckmans, J.</w:t>
      </w:r>
      <w:r w:rsidRPr="00003641">
        <w:rPr>
          <w:sz w:val="22"/>
          <w:szCs w:val="22"/>
          <w:lang w:val="de-DE"/>
        </w:rPr>
        <w:t xml:space="preserve"> </w:t>
      </w:r>
      <w:r w:rsidRPr="00003641">
        <w:rPr>
          <w:bCs/>
          <w:sz w:val="22"/>
          <w:szCs w:val="22"/>
          <w:lang w:val="de-DE"/>
        </w:rPr>
        <w:t xml:space="preserve">Kappel, H. Stengers </w:t>
      </w:r>
      <w:r w:rsidRPr="00003641">
        <w:rPr>
          <w:sz w:val="22"/>
          <w:szCs w:val="22"/>
          <w:lang w:val="de-DE"/>
        </w:rPr>
        <w:t xml:space="preserve">and M. </w:t>
      </w:r>
      <w:r w:rsidRPr="00003641">
        <w:rPr>
          <w:bCs/>
          <w:sz w:val="22"/>
          <w:szCs w:val="22"/>
          <w:lang w:val="de-DE"/>
        </w:rPr>
        <w:t xml:space="preserve">Demecheleer. </w:t>
      </w:r>
      <w:r w:rsidRPr="00003641">
        <w:rPr>
          <w:sz w:val="22"/>
          <w:szCs w:val="22"/>
        </w:rPr>
        <w:t xml:space="preserve">2006. Formulaic sequences and perceived oral proficiency: putting a Lexical Approach to the test. </w:t>
      </w:r>
      <w:r w:rsidRPr="00003641">
        <w:rPr>
          <w:i/>
          <w:sz w:val="22"/>
          <w:szCs w:val="22"/>
        </w:rPr>
        <w:t>L</w:t>
      </w:r>
      <w:r w:rsidRPr="00003641">
        <w:rPr>
          <w:i/>
          <w:iCs/>
          <w:sz w:val="22"/>
          <w:szCs w:val="22"/>
        </w:rPr>
        <w:t xml:space="preserve">anguage Teaching Research </w:t>
      </w:r>
      <w:r w:rsidR="00284F39" w:rsidRPr="00003641">
        <w:rPr>
          <w:sz w:val="22"/>
          <w:szCs w:val="22"/>
        </w:rPr>
        <w:t>10, no.3</w:t>
      </w:r>
      <w:r w:rsidR="00DD2CBF" w:rsidRPr="00003641">
        <w:rPr>
          <w:sz w:val="22"/>
          <w:szCs w:val="22"/>
        </w:rPr>
        <w:t>: 245–261.</w:t>
      </w:r>
    </w:p>
    <w:p w14:paraId="09B9A91C" w14:textId="1A8137FF" w:rsidR="00A9158B" w:rsidRPr="00003641" w:rsidRDefault="00A9158B" w:rsidP="00284F39">
      <w:pPr>
        <w:shd w:val="clear" w:color="auto" w:fill="FFFFFF"/>
        <w:ind w:left="284" w:hanging="284"/>
        <w:rPr>
          <w:sz w:val="22"/>
          <w:szCs w:val="22"/>
        </w:rPr>
      </w:pPr>
      <w:r w:rsidRPr="00003641">
        <w:rPr>
          <w:sz w:val="22"/>
          <w:szCs w:val="22"/>
        </w:rPr>
        <w:t xml:space="preserve">Brown, C., and M. E. Payne. 1994. Five essential steps of processes in vocabulary learning. Paper presented at the </w:t>
      </w:r>
      <w:r w:rsidR="00A63302" w:rsidRPr="00003641">
        <w:rPr>
          <w:sz w:val="22"/>
          <w:szCs w:val="22"/>
        </w:rPr>
        <w:t>29</w:t>
      </w:r>
      <w:r w:rsidR="00A63302" w:rsidRPr="00003641">
        <w:rPr>
          <w:sz w:val="22"/>
          <w:szCs w:val="22"/>
          <w:vertAlign w:val="superscript"/>
        </w:rPr>
        <w:t>th</w:t>
      </w:r>
      <w:r w:rsidR="00A63302" w:rsidRPr="00003641">
        <w:rPr>
          <w:sz w:val="22"/>
          <w:szCs w:val="22"/>
        </w:rPr>
        <w:t xml:space="preserve"> Annual </w:t>
      </w:r>
      <w:r w:rsidRPr="00003641">
        <w:rPr>
          <w:sz w:val="22"/>
          <w:szCs w:val="22"/>
        </w:rPr>
        <w:t>TESOL Convention, Baltimore, MD</w:t>
      </w:r>
      <w:r w:rsidR="00A63302" w:rsidRPr="00003641">
        <w:rPr>
          <w:sz w:val="22"/>
          <w:szCs w:val="22"/>
        </w:rPr>
        <w:t xml:space="preserve">. </w:t>
      </w:r>
      <w:r w:rsidR="00D5588B" w:rsidRPr="00003641">
        <w:rPr>
          <w:sz w:val="22"/>
          <w:szCs w:val="22"/>
        </w:rPr>
        <w:t xml:space="preserve">8-12 </w:t>
      </w:r>
      <w:r w:rsidR="00A63302" w:rsidRPr="00003641">
        <w:rPr>
          <w:sz w:val="22"/>
          <w:szCs w:val="22"/>
        </w:rPr>
        <w:t>March</w:t>
      </w:r>
      <w:r w:rsidRPr="00003641">
        <w:rPr>
          <w:sz w:val="22"/>
          <w:szCs w:val="22"/>
        </w:rPr>
        <w:t xml:space="preserve">. </w:t>
      </w:r>
    </w:p>
    <w:p w14:paraId="3299463A" w14:textId="77777777" w:rsidR="00A9158B" w:rsidRPr="00003641" w:rsidRDefault="00A9158B" w:rsidP="00284F39">
      <w:pPr>
        <w:shd w:val="clear" w:color="auto" w:fill="FFFFFF"/>
        <w:ind w:left="284" w:hanging="284"/>
        <w:rPr>
          <w:sz w:val="22"/>
          <w:szCs w:val="22"/>
        </w:rPr>
      </w:pPr>
      <w:proofErr w:type="spellStart"/>
      <w:r w:rsidRPr="00003641">
        <w:rPr>
          <w:sz w:val="22"/>
          <w:szCs w:val="22"/>
        </w:rPr>
        <w:t>Conteh</w:t>
      </w:r>
      <w:proofErr w:type="spellEnd"/>
      <w:r w:rsidRPr="00003641">
        <w:rPr>
          <w:sz w:val="22"/>
          <w:szCs w:val="22"/>
        </w:rPr>
        <w:t xml:space="preserve">, J. 2003. </w:t>
      </w:r>
      <w:r w:rsidRPr="00003641">
        <w:rPr>
          <w:i/>
          <w:sz w:val="22"/>
          <w:szCs w:val="22"/>
        </w:rPr>
        <w:t>Succeeding in Diversity</w:t>
      </w:r>
      <w:r w:rsidRPr="00003641">
        <w:rPr>
          <w:sz w:val="22"/>
          <w:szCs w:val="22"/>
        </w:rPr>
        <w:t>. Stoke-on-Trent</w:t>
      </w:r>
      <w:r w:rsidR="00284F39" w:rsidRPr="00003641">
        <w:rPr>
          <w:sz w:val="22"/>
          <w:szCs w:val="22"/>
        </w:rPr>
        <w:t>, UK</w:t>
      </w:r>
      <w:r w:rsidRPr="00003641">
        <w:rPr>
          <w:sz w:val="22"/>
          <w:szCs w:val="22"/>
        </w:rPr>
        <w:t xml:space="preserve">: </w:t>
      </w:r>
      <w:proofErr w:type="spellStart"/>
      <w:r w:rsidRPr="00003641">
        <w:rPr>
          <w:sz w:val="22"/>
          <w:szCs w:val="22"/>
        </w:rPr>
        <w:t>Trentham</w:t>
      </w:r>
      <w:proofErr w:type="spellEnd"/>
      <w:r w:rsidRPr="00003641">
        <w:rPr>
          <w:sz w:val="22"/>
          <w:szCs w:val="22"/>
        </w:rPr>
        <w:t xml:space="preserve"> Books.</w:t>
      </w:r>
    </w:p>
    <w:p w14:paraId="3D27FB9B" w14:textId="77777777" w:rsidR="007D6120" w:rsidRPr="00003641" w:rsidRDefault="00A9158B" w:rsidP="007D6120">
      <w:pPr>
        <w:ind w:left="284" w:hanging="284"/>
        <w:rPr>
          <w:iCs/>
          <w:sz w:val="22"/>
          <w:szCs w:val="22"/>
        </w:rPr>
      </w:pPr>
      <w:bookmarkStart w:id="1" w:name="ref3"/>
      <w:bookmarkEnd w:id="1"/>
      <w:r w:rsidRPr="00003641">
        <w:rPr>
          <w:iCs/>
          <w:sz w:val="22"/>
          <w:szCs w:val="22"/>
        </w:rPr>
        <w:t>Dam, L. 1995.</w:t>
      </w:r>
      <w:r w:rsidRPr="00003641">
        <w:rPr>
          <w:i/>
          <w:iCs/>
          <w:sz w:val="22"/>
          <w:szCs w:val="22"/>
        </w:rPr>
        <w:t xml:space="preserve"> Learner Autonomy 3: From Theory to Classroom Practice. </w:t>
      </w:r>
      <w:r w:rsidRPr="00003641">
        <w:rPr>
          <w:iCs/>
          <w:sz w:val="22"/>
          <w:szCs w:val="22"/>
        </w:rPr>
        <w:t xml:space="preserve">Dublin: </w:t>
      </w:r>
      <w:proofErr w:type="spellStart"/>
      <w:r w:rsidRPr="00003641">
        <w:rPr>
          <w:iCs/>
          <w:sz w:val="22"/>
          <w:szCs w:val="22"/>
        </w:rPr>
        <w:t>Authentik</w:t>
      </w:r>
      <w:proofErr w:type="spellEnd"/>
      <w:r w:rsidRPr="00003641">
        <w:rPr>
          <w:iCs/>
          <w:sz w:val="22"/>
          <w:szCs w:val="22"/>
        </w:rPr>
        <w:t>.</w:t>
      </w:r>
      <w:r w:rsidR="007D6120" w:rsidRPr="00003641">
        <w:rPr>
          <w:iCs/>
          <w:sz w:val="22"/>
          <w:szCs w:val="22"/>
        </w:rPr>
        <w:t xml:space="preserve"> </w:t>
      </w:r>
    </w:p>
    <w:p w14:paraId="41EC4FA9" w14:textId="77777777" w:rsidR="007D6120" w:rsidRPr="00003641" w:rsidRDefault="007D6120" w:rsidP="007D6120">
      <w:pPr>
        <w:ind w:left="284" w:hanging="284"/>
        <w:rPr>
          <w:iCs/>
          <w:sz w:val="22"/>
          <w:szCs w:val="22"/>
        </w:rPr>
      </w:pPr>
      <w:proofErr w:type="spellStart"/>
      <w:r w:rsidRPr="00003641">
        <w:rPr>
          <w:sz w:val="22"/>
          <w:szCs w:val="22"/>
        </w:rPr>
        <w:t>DeKeyser</w:t>
      </w:r>
      <w:proofErr w:type="spellEnd"/>
      <w:r w:rsidRPr="00003641">
        <w:rPr>
          <w:sz w:val="22"/>
          <w:szCs w:val="22"/>
        </w:rPr>
        <w:t xml:space="preserve">, R. 2002. Implicit and Explicit Learning. </w:t>
      </w:r>
      <w:proofErr w:type="gramStart"/>
      <w:r w:rsidRPr="00003641">
        <w:rPr>
          <w:sz w:val="22"/>
          <w:szCs w:val="22"/>
        </w:rPr>
        <w:t xml:space="preserve">In </w:t>
      </w:r>
      <w:r w:rsidRPr="00003641">
        <w:rPr>
          <w:i/>
          <w:iCs/>
          <w:sz w:val="22"/>
          <w:szCs w:val="22"/>
        </w:rPr>
        <w:t>The Handbook of Second Language Acquisition</w:t>
      </w:r>
      <w:r w:rsidRPr="00003641">
        <w:rPr>
          <w:sz w:val="22"/>
          <w:szCs w:val="22"/>
        </w:rPr>
        <w:t>.</w:t>
      </w:r>
      <w:proofErr w:type="gramEnd"/>
      <w:r w:rsidRPr="00003641">
        <w:rPr>
          <w:sz w:val="22"/>
          <w:szCs w:val="22"/>
        </w:rPr>
        <w:t xml:space="preserve"> </w:t>
      </w:r>
      <w:proofErr w:type="gramStart"/>
      <w:r w:rsidR="00622BDE" w:rsidRPr="00003641">
        <w:rPr>
          <w:sz w:val="22"/>
          <w:szCs w:val="22"/>
        </w:rPr>
        <w:t>e</w:t>
      </w:r>
      <w:r w:rsidRPr="00003641">
        <w:rPr>
          <w:sz w:val="22"/>
          <w:szCs w:val="22"/>
        </w:rPr>
        <w:t>d</w:t>
      </w:r>
      <w:proofErr w:type="gramEnd"/>
      <w:r w:rsidRPr="00003641">
        <w:rPr>
          <w:sz w:val="22"/>
          <w:szCs w:val="22"/>
        </w:rPr>
        <w:t xml:space="preserve">. C.J. Doughty and M.H. Long, 313-348. Oxford: Blackwell. </w:t>
      </w:r>
    </w:p>
    <w:p w14:paraId="21B8E4E2" w14:textId="77777777" w:rsidR="00A9158B" w:rsidRPr="00003641" w:rsidRDefault="00A9158B" w:rsidP="00284F39">
      <w:pPr>
        <w:widowControl w:val="0"/>
        <w:autoSpaceDE w:val="0"/>
        <w:autoSpaceDN w:val="0"/>
        <w:adjustRightInd w:val="0"/>
        <w:ind w:left="284" w:hanging="284"/>
        <w:rPr>
          <w:sz w:val="22"/>
          <w:szCs w:val="22"/>
          <w:lang w:eastAsia="en-US"/>
        </w:rPr>
      </w:pPr>
      <w:proofErr w:type="gramStart"/>
      <w:r w:rsidRPr="00003641">
        <w:rPr>
          <w:bCs/>
          <w:sz w:val="22"/>
          <w:szCs w:val="22"/>
          <w:lang w:val="fr-FR" w:eastAsia="en-US"/>
        </w:rPr>
        <w:t>de</w:t>
      </w:r>
      <w:proofErr w:type="gramEnd"/>
      <w:r w:rsidRPr="00003641">
        <w:rPr>
          <w:bCs/>
          <w:sz w:val="22"/>
          <w:szCs w:val="22"/>
          <w:lang w:val="fr-FR" w:eastAsia="en-US"/>
        </w:rPr>
        <w:t xml:space="preserve"> la </w:t>
      </w:r>
      <w:proofErr w:type="spellStart"/>
      <w:r w:rsidRPr="00003641">
        <w:rPr>
          <w:bCs/>
          <w:sz w:val="22"/>
          <w:szCs w:val="22"/>
          <w:lang w:val="fr-FR" w:eastAsia="en-US"/>
        </w:rPr>
        <w:t>Fuente</w:t>
      </w:r>
      <w:proofErr w:type="spellEnd"/>
      <w:r w:rsidRPr="00003641">
        <w:rPr>
          <w:bCs/>
          <w:sz w:val="22"/>
          <w:szCs w:val="22"/>
          <w:lang w:val="fr-FR" w:eastAsia="en-US"/>
        </w:rPr>
        <w:t xml:space="preserve">, M.J. 2006. </w:t>
      </w:r>
      <w:r w:rsidRPr="00003641">
        <w:rPr>
          <w:sz w:val="22"/>
          <w:szCs w:val="22"/>
          <w:lang w:eastAsia="en-US"/>
        </w:rPr>
        <w:t xml:space="preserve">Classroom L2 vocabulary acquisition: investigating the role of pedagogical tasks and form-focused instruction. </w:t>
      </w:r>
      <w:r w:rsidRPr="00003641">
        <w:rPr>
          <w:i/>
          <w:iCs/>
          <w:sz w:val="22"/>
          <w:szCs w:val="22"/>
          <w:lang w:eastAsia="en-US"/>
        </w:rPr>
        <w:t xml:space="preserve">Language Teaching Research </w:t>
      </w:r>
      <w:r w:rsidR="00284F39" w:rsidRPr="00003641">
        <w:rPr>
          <w:sz w:val="22"/>
          <w:szCs w:val="22"/>
          <w:lang w:eastAsia="en-US"/>
        </w:rPr>
        <w:t>10, no.3</w:t>
      </w:r>
      <w:r w:rsidRPr="00003641">
        <w:rPr>
          <w:sz w:val="22"/>
          <w:szCs w:val="22"/>
          <w:lang w:eastAsia="en-US"/>
        </w:rPr>
        <w:t>: 263–295</w:t>
      </w:r>
      <w:r w:rsidR="00284F39" w:rsidRPr="00003641">
        <w:rPr>
          <w:sz w:val="22"/>
          <w:szCs w:val="22"/>
          <w:lang w:eastAsia="en-US"/>
        </w:rPr>
        <w:t>.</w:t>
      </w:r>
    </w:p>
    <w:p w14:paraId="4D316773" w14:textId="77777777" w:rsidR="00A9158B" w:rsidRPr="00003641" w:rsidRDefault="00A9158B" w:rsidP="00284F39">
      <w:pPr>
        <w:ind w:left="284" w:hanging="284"/>
        <w:rPr>
          <w:sz w:val="22"/>
          <w:szCs w:val="22"/>
        </w:rPr>
      </w:pPr>
      <w:proofErr w:type="spellStart"/>
      <w:r w:rsidRPr="00003641">
        <w:rPr>
          <w:sz w:val="22"/>
          <w:szCs w:val="22"/>
        </w:rPr>
        <w:t>DfES</w:t>
      </w:r>
      <w:proofErr w:type="spellEnd"/>
      <w:r w:rsidRPr="00003641">
        <w:rPr>
          <w:sz w:val="22"/>
          <w:szCs w:val="22"/>
        </w:rPr>
        <w:t xml:space="preserve">. 2005. </w:t>
      </w:r>
      <w:r w:rsidRPr="00003641">
        <w:rPr>
          <w:i/>
          <w:sz w:val="22"/>
          <w:szCs w:val="22"/>
        </w:rPr>
        <w:t>The Key Stage 2 Framework for Languages</w:t>
      </w:r>
      <w:r w:rsidRPr="00003641">
        <w:rPr>
          <w:sz w:val="22"/>
          <w:szCs w:val="22"/>
        </w:rPr>
        <w:t xml:space="preserve">. London: </w:t>
      </w:r>
      <w:proofErr w:type="spellStart"/>
      <w:r w:rsidRPr="00003641">
        <w:rPr>
          <w:sz w:val="22"/>
          <w:szCs w:val="22"/>
        </w:rPr>
        <w:t>DfES</w:t>
      </w:r>
      <w:proofErr w:type="spellEnd"/>
      <w:r w:rsidRPr="00003641">
        <w:rPr>
          <w:sz w:val="22"/>
          <w:szCs w:val="22"/>
        </w:rPr>
        <w:t xml:space="preserve">. </w:t>
      </w:r>
    </w:p>
    <w:p w14:paraId="7B5A8D33" w14:textId="77777777" w:rsidR="00A9158B" w:rsidRPr="00003641" w:rsidRDefault="00A9158B" w:rsidP="00284F39">
      <w:pPr>
        <w:widowControl w:val="0"/>
        <w:autoSpaceDE w:val="0"/>
        <w:autoSpaceDN w:val="0"/>
        <w:adjustRightInd w:val="0"/>
        <w:ind w:left="284" w:hanging="284"/>
        <w:rPr>
          <w:sz w:val="22"/>
          <w:szCs w:val="22"/>
          <w:lang w:eastAsia="en-US"/>
        </w:rPr>
      </w:pPr>
      <w:proofErr w:type="spellStart"/>
      <w:r w:rsidRPr="00003641">
        <w:rPr>
          <w:sz w:val="22"/>
          <w:szCs w:val="22"/>
          <w:lang w:eastAsia="en-US"/>
        </w:rPr>
        <w:t>Dobinson</w:t>
      </w:r>
      <w:proofErr w:type="spellEnd"/>
      <w:r w:rsidRPr="00003641">
        <w:rPr>
          <w:sz w:val="22"/>
          <w:szCs w:val="22"/>
          <w:lang w:eastAsia="en-US"/>
        </w:rPr>
        <w:t xml:space="preserve">, T. 2001. </w:t>
      </w:r>
      <w:r w:rsidRPr="00003641">
        <w:rPr>
          <w:bCs/>
          <w:sz w:val="22"/>
          <w:szCs w:val="22"/>
          <w:lang w:eastAsia="en-US"/>
        </w:rPr>
        <w:t>Do learners learn from classroom interaction and does t</w:t>
      </w:r>
      <w:r w:rsidR="00284F39" w:rsidRPr="00003641">
        <w:rPr>
          <w:bCs/>
          <w:sz w:val="22"/>
          <w:szCs w:val="22"/>
          <w:lang w:eastAsia="en-US"/>
        </w:rPr>
        <w:t>he teacher have a role to play?</w:t>
      </w:r>
      <w:r w:rsidRPr="00003641">
        <w:rPr>
          <w:bCs/>
          <w:sz w:val="22"/>
          <w:szCs w:val="22"/>
          <w:lang w:eastAsia="en-US"/>
        </w:rPr>
        <w:t xml:space="preserve"> </w:t>
      </w:r>
      <w:r w:rsidRPr="00003641">
        <w:rPr>
          <w:i/>
          <w:iCs/>
          <w:sz w:val="22"/>
          <w:szCs w:val="22"/>
          <w:lang w:eastAsia="en-US"/>
        </w:rPr>
        <w:t>Language Teaching Research</w:t>
      </w:r>
      <w:r w:rsidRPr="00003641">
        <w:rPr>
          <w:iCs/>
          <w:sz w:val="22"/>
          <w:szCs w:val="22"/>
          <w:lang w:eastAsia="en-US"/>
        </w:rPr>
        <w:t xml:space="preserve"> 5</w:t>
      </w:r>
      <w:r w:rsidR="00284F39" w:rsidRPr="00003641">
        <w:rPr>
          <w:iCs/>
          <w:sz w:val="22"/>
          <w:szCs w:val="22"/>
          <w:lang w:eastAsia="en-US"/>
        </w:rPr>
        <w:t>, no.</w:t>
      </w:r>
      <w:r w:rsidR="00284F39" w:rsidRPr="00003641">
        <w:rPr>
          <w:sz w:val="22"/>
          <w:szCs w:val="22"/>
          <w:lang w:eastAsia="en-US"/>
        </w:rPr>
        <w:t>3</w:t>
      </w:r>
      <w:r w:rsidRPr="00003641">
        <w:rPr>
          <w:sz w:val="22"/>
          <w:szCs w:val="22"/>
          <w:lang w:eastAsia="en-US"/>
        </w:rPr>
        <w:t>: 189–21</w:t>
      </w:r>
      <w:r w:rsidR="00DD2CBF" w:rsidRPr="00003641">
        <w:rPr>
          <w:sz w:val="22"/>
          <w:szCs w:val="22"/>
          <w:lang w:eastAsia="en-US"/>
        </w:rPr>
        <w:t>.</w:t>
      </w:r>
    </w:p>
    <w:p w14:paraId="5BE7E958" w14:textId="77777777" w:rsidR="00A9158B" w:rsidRPr="00003641" w:rsidRDefault="00A9158B" w:rsidP="00284F39">
      <w:pPr>
        <w:autoSpaceDE w:val="0"/>
        <w:autoSpaceDN w:val="0"/>
        <w:adjustRightInd w:val="0"/>
        <w:ind w:left="284" w:hanging="284"/>
        <w:rPr>
          <w:sz w:val="22"/>
          <w:szCs w:val="22"/>
        </w:rPr>
      </w:pPr>
      <w:proofErr w:type="gramStart"/>
      <w:r w:rsidRPr="00003641">
        <w:rPr>
          <w:sz w:val="22"/>
          <w:szCs w:val="22"/>
        </w:rPr>
        <w:lastRenderedPageBreak/>
        <w:t xml:space="preserve">Duff, A. and A. </w:t>
      </w:r>
      <w:proofErr w:type="spellStart"/>
      <w:r w:rsidRPr="00003641">
        <w:rPr>
          <w:sz w:val="22"/>
          <w:szCs w:val="22"/>
        </w:rPr>
        <w:t>Maley</w:t>
      </w:r>
      <w:proofErr w:type="spellEnd"/>
      <w:r w:rsidRPr="00003641">
        <w:rPr>
          <w:sz w:val="22"/>
          <w:szCs w:val="22"/>
        </w:rPr>
        <w:t>.</w:t>
      </w:r>
      <w:proofErr w:type="gramEnd"/>
      <w:r w:rsidRPr="00003641">
        <w:rPr>
          <w:sz w:val="22"/>
          <w:szCs w:val="22"/>
        </w:rPr>
        <w:t xml:space="preserve"> 1990. </w:t>
      </w:r>
      <w:r w:rsidR="00284F39" w:rsidRPr="00003641">
        <w:rPr>
          <w:i/>
          <w:sz w:val="22"/>
          <w:szCs w:val="22"/>
        </w:rPr>
        <w:t>Literature</w:t>
      </w:r>
      <w:r w:rsidR="00284F39" w:rsidRPr="00003641">
        <w:rPr>
          <w:sz w:val="22"/>
          <w:szCs w:val="22"/>
        </w:rPr>
        <w:t xml:space="preserve">. </w:t>
      </w:r>
      <w:proofErr w:type="gramStart"/>
      <w:r w:rsidR="00284F39" w:rsidRPr="00003641">
        <w:rPr>
          <w:sz w:val="22"/>
          <w:szCs w:val="22"/>
        </w:rPr>
        <w:t>Resource Books for T</w:t>
      </w:r>
      <w:r w:rsidRPr="00003641">
        <w:rPr>
          <w:sz w:val="22"/>
          <w:szCs w:val="22"/>
        </w:rPr>
        <w:t>eachers.</w:t>
      </w:r>
      <w:proofErr w:type="gramEnd"/>
      <w:r w:rsidRPr="00003641">
        <w:rPr>
          <w:sz w:val="22"/>
          <w:szCs w:val="22"/>
        </w:rPr>
        <w:t xml:space="preserve"> Oxford: Oxford University Press.</w:t>
      </w:r>
    </w:p>
    <w:p w14:paraId="6AEFACB5" w14:textId="77777777" w:rsidR="00A9158B" w:rsidRPr="00003641" w:rsidRDefault="00284F39" w:rsidP="00284F39">
      <w:pPr>
        <w:widowControl w:val="0"/>
        <w:autoSpaceDE w:val="0"/>
        <w:autoSpaceDN w:val="0"/>
        <w:adjustRightInd w:val="0"/>
        <w:ind w:left="284" w:hanging="284"/>
        <w:jc w:val="both"/>
        <w:rPr>
          <w:sz w:val="22"/>
          <w:szCs w:val="22"/>
        </w:rPr>
      </w:pPr>
      <w:r w:rsidRPr="00003641">
        <w:rPr>
          <w:sz w:val="22"/>
          <w:szCs w:val="22"/>
        </w:rPr>
        <w:t>Dyson, A.</w:t>
      </w:r>
      <w:r w:rsidR="00A9158B" w:rsidRPr="00003641">
        <w:rPr>
          <w:sz w:val="22"/>
          <w:szCs w:val="22"/>
        </w:rPr>
        <w:t xml:space="preserve">H. 1997. </w:t>
      </w:r>
      <w:r w:rsidR="00A9158B" w:rsidRPr="00003641">
        <w:rPr>
          <w:i/>
          <w:iCs/>
          <w:sz w:val="22"/>
          <w:szCs w:val="22"/>
        </w:rPr>
        <w:t>What Difference Does Difference Make</w:t>
      </w:r>
      <w:proofErr w:type="gramStart"/>
      <w:r w:rsidR="00A9158B" w:rsidRPr="00003641">
        <w:rPr>
          <w:i/>
          <w:iCs/>
          <w:sz w:val="22"/>
          <w:szCs w:val="22"/>
        </w:rPr>
        <w:t>?.</w:t>
      </w:r>
      <w:proofErr w:type="gramEnd"/>
      <w:r w:rsidR="00A9158B" w:rsidRPr="00003641">
        <w:rPr>
          <w:i/>
          <w:iCs/>
          <w:sz w:val="22"/>
          <w:szCs w:val="22"/>
        </w:rPr>
        <w:t xml:space="preserve"> </w:t>
      </w:r>
      <w:r w:rsidR="00A9158B" w:rsidRPr="00003641">
        <w:rPr>
          <w:sz w:val="22"/>
          <w:szCs w:val="22"/>
        </w:rPr>
        <w:t>Berkeley, CA: University of California.</w:t>
      </w:r>
    </w:p>
    <w:p w14:paraId="07C1907F" w14:textId="77777777" w:rsidR="00A9158B" w:rsidRPr="00003641" w:rsidRDefault="00A9158B" w:rsidP="00284F39">
      <w:pPr>
        <w:widowControl w:val="0"/>
        <w:autoSpaceDE w:val="0"/>
        <w:autoSpaceDN w:val="0"/>
        <w:adjustRightInd w:val="0"/>
        <w:ind w:left="284" w:hanging="284"/>
        <w:jc w:val="both"/>
        <w:rPr>
          <w:sz w:val="22"/>
          <w:szCs w:val="22"/>
        </w:rPr>
      </w:pPr>
      <w:r w:rsidRPr="00003641">
        <w:rPr>
          <w:sz w:val="22"/>
          <w:szCs w:val="22"/>
          <w:lang w:val="de-DE"/>
        </w:rPr>
        <w:t xml:space="preserve">Ehlers, G., K. Harder, H.-M. Jävinen, V. Brandford and M. Materniak. </w:t>
      </w:r>
      <w:r w:rsidRPr="00003641">
        <w:rPr>
          <w:sz w:val="22"/>
          <w:szCs w:val="22"/>
        </w:rPr>
        <w:t xml:space="preserve">2006. </w:t>
      </w:r>
      <w:r w:rsidR="00724B05" w:rsidRPr="00003641">
        <w:rPr>
          <w:i/>
          <w:iCs/>
          <w:sz w:val="22"/>
          <w:szCs w:val="22"/>
        </w:rPr>
        <w:t>Storyline Approach in the Foreign Language C</w:t>
      </w:r>
      <w:r w:rsidRPr="00003641">
        <w:rPr>
          <w:i/>
          <w:iCs/>
          <w:sz w:val="22"/>
          <w:szCs w:val="22"/>
        </w:rPr>
        <w:t>lassroom</w:t>
      </w:r>
      <w:r w:rsidR="0044470E" w:rsidRPr="00003641">
        <w:rPr>
          <w:i/>
          <w:iCs/>
          <w:sz w:val="22"/>
          <w:szCs w:val="22"/>
        </w:rPr>
        <w:t>.</w:t>
      </w:r>
      <w:r w:rsidRPr="00003641">
        <w:rPr>
          <w:i/>
          <w:iCs/>
          <w:sz w:val="22"/>
          <w:szCs w:val="22"/>
        </w:rPr>
        <w:t xml:space="preserve"> </w:t>
      </w:r>
      <w:r w:rsidR="009627DC" w:rsidRPr="00003641">
        <w:rPr>
          <w:i/>
          <w:iCs/>
          <w:sz w:val="22"/>
          <w:szCs w:val="22"/>
        </w:rPr>
        <w:t xml:space="preserve">Trainer’s Handbook. </w:t>
      </w:r>
      <w:proofErr w:type="gramStart"/>
      <w:r w:rsidRPr="00003641">
        <w:rPr>
          <w:sz w:val="22"/>
          <w:szCs w:val="22"/>
        </w:rPr>
        <w:t>Comenius Project</w:t>
      </w:r>
      <w:r w:rsidR="009627DC" w:rsidRPr="00003641">
        <w:rPr>
          <w:sz w:val="22"/>
          <w:szCs w:val="22"/>
        </w:rPr>
        <w:t xml:space="preserve"> 112381-CP-1-2003-1-DE-Comenius-C21</w:t>
      </w:r>
      <w:r w:rsidRPr="00003641">
        <w:rPr>
          <w:sz w:val="22"/>
          <w:szCs w:val="22"/>
        </w:rPr>
        <w:t>.</w:t>
      </w:r>
      <w:proofErr w:type="gramEnd"/>
      <w:r w:rsidRPr="00003641">
        <w:rPr>
          <w:sz w:val="22"/>
          <w:szCs w:val="22"/>
        </w:rPr>
        <w:t xml:space="preserve"> </w:t>
      </w:r>
      <w:r w:rsidRPr="00003641">
        <w:rPr>
          <w:iCs/>
          <w:sz w:val="22"/>
          <w:szCs w:val="22"/>
        </w:rPr>
        <w:t>Berlin</w:t>
      </w:r>
      <w:r w:rsidR="009F3D07" w:rsidRPr="00003641">
        <w:rPr>
          <w:iCs/>
          <w:sz w:val="22"/>
          <w:szCs w:val="22"/>
        </w:rPr>
        <w:t>:</w:t>
      </w:r>
      <w:r w:rsidR="009F3D07" w:rsidRPr="00003641">
        <w:rPr>
          <w:i/>
          <w:iCs/>
          <w:sz w:val="22"/>
          <w:szCs w:val="22"/>
        </w:rPr>
        <w:t xml:space="preserve"> </w:t>
      </w:r>
      <w:r w:rsidRPr="00003641">
        <w:rPr>
          <w:i/>
          <w:iCs/>
          <w:sz w:val="22"/>
          <w:szCs w:val="22"/>
        </w:rPr>
        <w:t xml:space="preserve"> </w:t>
      </w:r>
      <w:r w:rsidR="009627DC" w:rsidRPr="00003641">
        <w:rPr>
          <w:iCs/>
          <w:sz w:val="22"/>
          <w:szCs w:val="22"/>
        </w:rPr>
        <w:t>Creative Dialogues</w:t>
      </w:r>
      <w:r w:rsidR="009F3D07" w:rsidRPr="00003641">
        <w:rPr>
          <w:iCs/>
          <w:sz w:val="22"/>
          <w:szCs w:val="22"/>
        </w:rPr>
        <w:t>.</w:t>
      </w:r>
    </w:p>
    <w:p w14:paraId="27D10B9D" w14:textId="77777777" w:rsidR="00A9158B" w:rsidRPr="00003641" w:rsidRDefault="00A9158B" w:rsidP="00284F39">
      <w:pPr>
        <w:shd w:val="clear" w:color="auto" w:fill="FFFFFF"/>
        <w:ind w:left="284" w:hanging="284"/>
        <w:rPr>
          <w:sz w:val="22"/>
          <w:szCs w:val="22"/>
        </w:rPr>
      </w:pPr>
      <w:proofErr w:type="spellStart"/>
      <w:r w:rsidRPr="00003641">
        <w:rPr>
          <w:sz w:val="22"/>
          <w:szCs w:val="22"/>
        </w:rPr>
        <w:t>Elley</w:t>
      </w:r>
      <w:proofErr w:type="spellEnd"/>
      <w:r w:rsidRPr="00003641">
        <w:rPr>
          <w:sz w:val="22"/>
          <w:szCs w:val="22"/>
        </w:rPr>
        <w:t xml:space="preserve">, W. B. 1991. Acquiring </w:t>
      </w:r>
      <w:r w:rsidR="0044470E" w:rsidRPr="00003641">
        <w:rPr>
          <w:sz w:val="22"/>
          <w:szCs w:val="22"/>
        </w:rPr>
        <w:t>literacy in a second language: t</w:t>
      </w:r>
      <w:r w:rsidRPr="00003641">
        <w:rPr>
          <w:sz w:val="22"/>
          <w:szCs w:val="22"/>
        </w:rPr>
        <w:t xml:space="preserve">he effect of book-based programs. </w:t>
      </w:r>
      <w:r w:rsidRPr="00003641">
        <w:rPr>
          <w:rStyle w:val="Emphasis"/>
          <w:sz w:val="22"/>
          <w:szCs w:val="22"/>
        </w:rPr>
        <w:t>Language Learning</w:t>
      </w:r>
      <w:r w:rsidR="0044470E" w:rsidRPr="00003641">
        <w:rPr>
          <w:sz w:val="22"/>
          <w:szCs w:val="22"/>
        </w:rPr>
        <w:t xml:space="preserve"> 41, no.3</w:t>
      </w:r>
      <w:r w:rsidRPr="00003641">
        <w:rPr>
          <w:sz w:val="22"/>
          <w:szCs w:val="22"/>
        </w:rPr>
        <w:t>: 375 – 411.</w:t>
      </w:r>
    </w:p>
    <w:p w14:paraId="19B757B6" w14:textId="77777777" w:rsidR="00A9158B" w:rsidRPr="00003641" w:rsidRDefault="00A9158B" w:rsidP="00284F39">
      <w:pPr>
        <w:autoSpaceDE w:val="0"/>
        <w:autoSpaceDN w:val="0"/>
        <w:adjustRightInd w:val="0"/>
        <w:ind w:left="284" w:hanging="284"/>
        <w:rPr>
          <w:rFonts w:eastAsia="Calibri"/>
          <w:sz w:val="22"/>
          <w:szCs w:val="22"/>
        </w:rPr>
      </w:pPr>
      <w:r w:rsidRPr="00003641">
        <w:rPr>
          <w:rFonts w:eastAsia="Calibri"/>
          <w:sz w:val="22"/>
          <w:szCs w:val="22"/>
        </w:rPr>
        <w:t xml:space="preserve">Ellis, R. 1988. </w:t>
      </w:r>
      <w:proofErr w:type="gramStart"/>
      <w:r w:rsidR="0044470E" w:rsidRPr="00003641">
        <w:rPr>
          <w:rFonts w:eastAsia="Calibri"/>
          <w:i/>
          <w:sz w:val="22"/>
          <w:szCs w:val="22"/>
        </w:rPr>
        <w:t>Classroom Second Language D</w:t>
      </w:r>
      <w:r w:rsidRPr="00003641">
        <w:rPr>
          <w:rFonts w:eastAsia="Calibri"/>
          <w:i/>
          <w:sz w:val="22"/>
          <w:szCs w:val="22"/>
        </w:rPr>
        <w:t>evelopment</w:t>
      </w:r>
      <w:r w:rsidRPr="00003641">
        <w:rPr>
          <w:rFonts w:eastAsia="Calibri"/>
          <w:sz w:val="22"/>
          <w:szCs w:val="22"/>
        </w:rPr>
        <w:t>.</w:t>
      </w:r>
      <w:proofErr w:type="gramEnd"/>
      <w:r w:rsidRPr="00003641">
        <w:rPr>
          <w:rFonts w:eastAsia="Calibri"/>
          <w:sz w:val="22"/>
          <w:szCs w:val="22"/>
        </w:rPr>
        <w:t xml:space="preserve"> New York: Prentice Hall.</w:t>
      </w:r>
    </w:p>
    <w:p w14:paraId="29AC9425" w14:textId="77777777" w:rsidR="00A9158B" w:rsidRPr="00003641" w:rsidRDefault="0044470E" w:rsidP="00284F39">
      <w:pPr>
        <w:ind w:left="284" w:hanging="284"/>
        <w:jc w:val="both"/>
        <w:rPr>
          <w:sz w:val="22"/>
          <w:szCs w:val="22"/>
        </w:rPr>
      </w:pPr>
      <w:proofErr w:type="gramStart"/>
      <w:r w:rsidRPr="00003641">
        <w:rPr>
          <w:sz w:val="22"/>
          <w:szCs w:val="22"/>
        </w:rPr>
        <w:t xml:space="preserve">Ellis, R. </w:t>
      </w:r>
      <w:r w:rsidR="00A9158B" w:rsidRPr="00003641">
        <w:rPr>
          <w:sz w:val="22"/>
          <w:szCs w:val="22"/>
        </w:rPr>
        <w:t>2003.</w:t>
      </w:r>
      <w:r w:rsidR="00A9158B" w:rsidRPr="00003641">
        <w:rPr>
          <w:i/>
          <w:sz w:val="22"/>
          <w:szCs w:val="22"/>
        </w:rPr>
        <w:t>Task-based language learning and teaching</w:t>
      </w:r>
      <w:r w:rsidR="00A9158B" w:rsidRPr="00003641">
        <w:rPr>
          <w:sz w:val="22"/>
          <w:szCs w:val="22"/>
        </w:rPr>
        <w:t>.</w:t>
      </w:r>
      <w:proofErr w:type="gramEnd"/>
      <w:r w:rsidR="00A9158B" w:rsidRPr="00003641">
        <w:rPr>
          <w:sz w:val="22"/>
          <w:szCs w:val="22"/>
        </w:rPr>
        <w:t xml:space="preserve"> Oxford: Oxford University Press.</w:t>
      </w:r>
    </w:p>
    <w:p w14:paraId="5CBC1DAA" w14:textId="77777777" w:rsidR="00A9158B" w:rsidRPr="00003641" w:rsidRDefault="00A9158B" w:rsidP="00284F39">
      <w:pPr>
        <w:widowControl w:val="0"/>
        <w:autoSpaceDE w:val="0"/>
        <w:autoSpaceDN w:val="0"/>
        <w:adjustRightInd w:val="0"/>
        <w:ind w:left="284" w:hanging="284"/>
        <w:rPr>
          <w:sz w:val="22"/>
          <w:szCs w:val="22"/>
          <w:lang w:eastAsia="en-US"/>
        </w:rPr>
      </w:pPr>
      <w:r w:rsidRPr="00003641">
        <w:rPr>
          <w:bCs/>
          <w:sz w:val="22"/>
          <w:szCs w:val="22"/>
          <w:lang w:eastAsia="en-US"/>
        </w:rPr>
        <w:t xml:space="preserve">Ellis, R., Y. Tanaka </w:t>
      </w:r>
      <w:r w:rsidRPr="00003641">
        <w:rPr>
          <w:sz w:val="22"/>
          <w:szCs w:val="22"/>
          <w:lang w:eastAsia="en-US"/>
        </w:rPr>
        <w:t xml:space="preserve">and A. </w:t>
      </w:r>
      <w:proofErr w:type="spellStart"/>
      <w:r w:rsidRPr="00003641">
        <w:rPr>
          <w:bCs/>
          <w:sz w:val="22"/>
          <w:szCs w:val="22"/>
          <w:lang w:eastAsia="en-US"/>
        </w:rPr>
        <w:t>Yamakazi</w:t>
      </w:r>
      <w:proofErr w:type="spellEnd"/>
      <w:r w:rsidRPr="00003641">
        <w:rPr>
          <w:bCs/>
          <w:sz w:val="22"/>
          <w:szCs w:val="22"/>
          <w:lang w:eastAsia="en-US"/>
        </w:rPr>
        <w:t xml:space="preserve">, A. </w:t>
      </w:r>
      <w:r w:rsidRPr="00003641">
        <w:rPr>
          <w:sz w:val="22"/>
          <w:szCs w:val="22"/>
          <w:lang w:eastAsia="en-US"/>
        </w:rPr>
        <w:t xml:space="preserve">1994: Classroom interaction, comprehension and L2 vocabulary acquisition. </w:t>
      </w:r>
      <w:r w:rsidRPr="00003641">
        <w:rPr>
          <w:i/>
          <w:iCs/>
          <w:sz w:val="22"/>
          <w:szCs w:val="22"/>
          <w:lang w:eastAsia="en-US"/>
        </w:rPr>
        <w:t xml:space="preserve">Language Learning </w:t>
      </w:r>
      <w:r w:rsidRPr="00003641">
        <w:rPr>
          <w:sz w:val="22"/>
          <w:szCs w:val="22"/>
          <w:lang w:eastAsia="en-US"/>
        </w:rPr>
        <w:t>44: 449–91.</w:t>
      </w:r>
    </w:p>
    <w:p w14:paraId="37CAF4E0" w14:textId="77777777" w:rsidR="00A9158B" w:rsidRPr="00003641" w:rsidRDefault="0044470E" w:rsidP="00284F39">
      <w:pPr>
        <w:autoSpaceDE w:val="0"/>
        <w:autoSpaceDN w:val="0"/>
        <w:adjustRightInd w:val="0"/>
        <w:ind w:left="284" w:hanging="284"/>
        <w:rPr>
          <w:sz w:val="22"/>
          <w:szCs w:val="22"/>
        </w:rPr>
      </w:pPr>
      <w:proofErr w:type="gramStart"/>
      <w:r w:rsidRPr="00003641">
        <w:rPr>
          <w:sz w:val="22"/>
          <w:szCs w:val="22"/>
        </w:rPr>
        <w:t>Fan, M.Y. 2003.</w:t>
      </w:r>
      <w:proofErr w:type="gramEnd"/>
      <w:r w:rsidRPr="00003641">
        <w:rPr>
          <w:sz w:val="22"/>
          <w:szCs w:val="22"/>
        </w:rPr>
        <w:t xml:space="preserve"> Frequency of use, perceived usefulness, and actual usefulness of second language vocabulary strategies: a study of Hong Kong l</w:t>
      </w:r>
      <w:r w:rsidR="00A9158B" w:rsidRPr="00003641">
        <w:rPr>
          <w:sz w:val="22"/>
          <w:szCs w:val="22"/>
        </w:rPr>
        <w:t xml:space="preserve">earners. </w:t>
      </w:r>
      <w:r w:rsidR="00A9158B" w:rsidRPr="00003641">
        <w:rPr>
          <w:i/>
          <w:sz w:val="22"/>
          <w:szCs w:val="22"/>
        </w:rPr>
        <w:t>The Modern Language Journal</w:t>
      </w:r>
      <w:r w:rsidR="00A9158B" w:rsidRPr="00003641">
        <w:rPr>
          <w:b/>
          <w:sz w:val="22"/>
          <w:szCs w:val="22"/>
        </w:rPr>
        <w:t xml:space="preserve"> </w:t>
      </w:r>
      <w:r w:rsidRPr="00003641">
        <w:rPr>
          <w:sz w:val="22"/>
          <w:szCs w:val="22"/>
        </w:rPr>
        <w:t>87, no.2</w:t>
      </w:r>
      <w:r w:rsidR="00A9158B" w:rsidRPr="00003641">
        <w:rPr>
          <w:sz w:val="22"/>
          <w:szCs w:val="22"/>
        </w:rPr>
        <w:t xml:space="preserve">: 222-41. </w:t>
      </w:r>
    </w:p>
    <w:p w14:paraId="0021015B" w14:textId="77777777" w:rsidR="00A9158B" w:rsidRPr="00003641" w:rsidRDefault="00A9158B" w:rsidP="00284F39">
      <w:pPr>
        <w:autoSpaceDE w:val="0"/>
        <w:autoSpaceDN w:val="0"/>
        <w:adjustRightInd w:val="0"/>
        <w:ind w:left="284" w:hanging="284"/>
        <w:rPr>
          <w:sz w:val="22"/>
          <w:szCs w:val="22"/>
        </w:rPr>
      </w:pPr>
      <w:proofErr w:type="spellStart"/>
      <w:proofErr w:type="gramStart"/>
      <w:r w:rsidRPr="00003641">
        <w:rPr>
          <w:sz w:val="22"/>
          <w:szCs w:val="22"/>
        </w:rPr>
        <w:t>Gersten</w:t>
      </w:r>
      <w:proofErr w:type="spellEnd"/>
      <w:r w:rsidRPr="00003641">
        <w:rPr>
          <w:sz w:val="22"/>
          <w:szCs w:val="22"/>
        </w:rPr>
        <w:t xml:space="preserve">, R. and E. </w:t>
      </w:r>
      <w:proofErr w:type="spellStart"/>
      <w:r w:rsidRPr="00003641">
        <w:rPr>
          <w:sz w:val="22"/>
          <w:szCs w:val="22"/>
        </w:rPr>
        <w:t>Geva</w:t>
      </w:r>
      <w:proofErr w:type="spellEnd"/>
      <w:r w:rsidRPr="00003641">
        <w:rPr>
          <w:sz w:val="22"/>
          <w:szCs w:val="22"/>
        </w:rPr>
        <w:t>, E. 2003.</w:t>
      </w:r>
      <w:proofErr w:type="gramEnd"/>
      <w:r w:rsidRPr="00003641">
        <w:rPr>
          <w:sz w:val="22"/>
          <w:szCs w:val="22"/>
        </w:rPr>
        <w:t xml:space="preserve"> </w:t>
      </w:r>
      <w:proofErr w:type="gramStart"/>
      <w:r w:rsidRPr="00003641">
        <w:rPr>
          <w:sz w:val="22"/>
          <w:szCs w:val="22"/>
        </w:rPr>
        <w:t>Teaching reading to early language learners.</w:t>
      </w:r>
      <w:proofErr w:type="gramEnd"/>
      <w:r w:rsidRPr="00003641">
        <w:rPr>
          <w:sz w:val="22"/>
          <w:szCs w:val="22"/>
        </w:rPr>
        <w:t xml:space="preserve"> </w:t>
      </w:r>
      <w:r w:rsidRPr="00003641">
        <w:rPr>
          <w:i/>
          <w:iCs/>
          <w:sz w:val="22"/>
          <w:szCs w:val="22"/>
        </w:rPr>
        <w:t>Educational Leadership</w:t>
      </w:r>
      <w:r w:rsidR="0044470E" w:rsidRPr="00003641">
        <w:rPr>
          <w:iCs/>
          <w:sz w:val="22"/>
          <w:szCs w:val="22"/>
        </w:rPr>
        <w:t xml:space="preserve"> 60, no.</w:t>
      </w:r>
      <w:r w:rsidR="0044470E" w:rsidRPr="00003641">
        <w:rPr>
          <w:sz w:val="22"/>
          <w:szCs w:val="22"/>
        </w:rPr>
        <w:t>7</w:t>
      </w:r>
      <w:r w:rsidRPr="00003641">
        <w:rPr>
          <w:sz w:val="22"/>
          <w:szCs w:val="22"/>
        </w:rPr>
        <w:t>: 44-9.</w:t>
      </w:r>
    </w:p>
    <w:p w14:paraId="0D3DBA95" w14:textId="77777777" w:rsidR="00A9158B" w:rsidRPr="00003641" w:rsidRDefault="00A9158B" w:rsidP="00284F39">
      <w:pPr>
        <w:ind w:left="284" w:hanging="284"/>
        <w:rPr>
          <w:sz w:val="22"/>
          <w:szCs w:val="22"/>
          <w:lang w:val="fr-FR"/>
        </w:rPr>
      </w:pPr>
      <w:proofErr w:type="gramStart"/>
      <w:r w:rsidRPr="00003641">
        <w:rPr>
          <w:sz w:val="22"/>
          <w:szCs w:val="22"/>
        </w:rPr>
        <w:t>Glazer, S.M. and E.M. Burke.</w:t>
      </w:r>
      <w:proofErr w:type="gramEnd"/>
      <w:r w:rsidRPr="00003641">
        <w:rPr>
          <w:sz w:val="22"/>
          <w:szCs w:val="22"/>
        </w:rPr>
        <w:t xml:space="preserve"> 1994. </w:t>
      </w:r>
      <w:r w:rsidR="00724B05" w:rsidRPr="00003641">
        <w:rPr>
          <w:i/>
          <w:iCs/>
          <w:sz w:val="22"/>
          <w:szCs w:val="22"/>
        </w:rPr>
        <w:t>An Integrated Approach t</w:t>
      </w:r>
      <w:r w:rsidRPr="00003641">
        <w:rPr>
          <w:i/>
          <w:iCs/>
          <w:sz w:val="22"/>
          <w:szCs w:val="22"/>
        </w:rPr>
        <w:t>o Early Literacy</w:t>
      </w:r>
      <w:r w:rsidRPr="00003641">
        <w:rPr>
          <w:sz w:val="22"/>
          <w:szCs w:val="22"/>
        </w:rPr>
        <w:t xml:space="preserve">. </w:t>
      </w:r>
      <w:r w:rsidRPr="00003641">
        <w:rPr>
          <w:sz w:val="22"/>
          <w:szCs w:val="22"/>
          <w:lang w:val="fr-FR"/>
        </w:rPr>
        <w:t xml:space="preserve">Boston: Allyn </w:t>
      </w:r>
      <w:r w:rsidR="00F255C2" w:rsidRPr="00003641">
        <w:rPr>
          <w:sz w:val="22"/>
          <w:szCs w:val="22"/>
          <w:lang w:val="fr-FR"/>
        </w:rPr>
        <w:t>and</w:t>
      </w:r>
      <w:r w:rsidRPr="00003641">
        <w:rPr>
          <w:sz w:val="22"/>
          <w:szCs w:val="22"/>
          <w:lang w:val="fr-FR"/>
        </w:rPr>
        <w:t xml:space="preserve"> Bacon. </w:t>
      </w:r>
    </w:p>
    <w:p w14:paraId="142B944A" w14:textId="77777777" w:rsidR="00A9158B" w:rsidRPr="00003641" w:rsidRDefault="00A9158B" w:rsidP="00284F39">
      <w:pPr>
        <w:ind w:left="284" w:hanging="284"/>
        <w:jc w:val="both"/>
        <w:rPr>
          <w:sz w:val="22"/>
          <w:szCs w:val="22"/>
          <w:lang w:val="fr-FR"/>
        </w:rPr>
      </w:pPr>
      <w:proofErr w:type="spellStart"/>
      <w:r w:rsidRPr="00003641">
        <w:rPr>
          <w:sz w:val="22"/>
          <w:szCs w:val="22"/>
          <w:lang w:val="fr-FR"/>
        </w:rPr>
        <w:t>Gretsch</w:t>
      </w:r>
      <w:proofErr w:type="spellEnd"/>
      <w:r w:rsidRPr="00003641">
        <w:rPr>
          <w:sz w:val="22"/>
          <w:szCs w:val="22"/>
          <w:lang w:val="fr-FR"/>
        </w:rPr>
        <w:t>, G. 1994. TEO. Développement et évaluation d’un traitement de texte oral. Rapport. Luxembourg: Ministère de l’Education Nationale, Service de Coordination de la Recherche et de l’Innovation Pédagogiques et Technologiques.</w:t>
      </w:r>
    </w:p>
    <w:p w14:paraId="66E4988A" w14:textId="77777777" w:rsidR="00A9158B" w:rsidRPr="00003641" w:rsidRDefault="00A9158B" w:rsidP="00284F39">
      <w:pPr>
        <w:autoSpaceDE w:val="0"/>
        <w:autoSpaceDN w:val="0"/>
        <w:adjustRightInd w:val="0"/>
        <w:ind w:left="284" w:hanging="284"/>
        <w:rPr>
          <w:bCs/>
          <w:sz w:val="22"/>
          <w:szCs w:val="22"/>
        </w:rPr>
      </w:pPr>
      <w:proofErr w:type="spellStart"/>
      <w:proofErr w:type="gramStart"/>
      <w:r w:rsidRPr="00003641">
        <w:rPr>
          <w:sz w:val="22"/>
          <w:szCs w:val="22"/>
        </w:rPr>
        <w:t>Gu</w:t>
      </w:r>
      <w:proofErr w:type="spellEnd"/>
      <w:r w:rsidRPr="00003641">
        <w:rPr>
          <w:sz w:val="22"/>
          <w:szCs w:val="22"/>
        </w:rPr>
        <w:t xml:space="preserve"> P.Y. 2003.</w:t>
      </w:r>
      <w:proofErr w:type="gramEnd"/>
      <w:r w:rsidRPr="00003641">
        <w:rPr>
          <w:sz w:val="22"/>
          <w:szCs w:val="22"/>
        </w:rPr>
        <w:t xml:space="preserve"> </w:t>
      </w:r>
      <w:r w:rsidR="0044470E" w:rsidRPr="00003641">
        <w:rPr>
          <w:bCs/>
          <w:iCs/>
          <w:sz w:val="22"/>
          <w:szCs w:val="22"/>
        </w:rPr>
        <w:t>Fine brush and freehand: the vocabulary-l</w:t>
      </w:r>
      <w:r w:rsidRPr="00003641">
        <w:rPr>
          <w:bCs/>
          <w:iCs/>
          <w:sz w:val="22"/>
          <w:szCs w:val="22"/>
        </w:rPr>
        <w:t>earn</w:t>
      </w:r>
      <w:r w:rsidR="0044470E" w:rsidRPr="00003641">
        <w:rPr>
          <w:bCs/>
          <w:iCs/>
          <w:sz w:val="22"/>
          <w:szCs w:val="22"/>
        </w:rPr>
        <w:t>ing art of two successful Chinese EFL l</w:t>
      </w:r>
      <w:r w:rsidRPr="00003641">
        <w:rPr>
          <w:bCs/>
          <w:iCs/>
          <w:sz w:val="22"/>
          <w:szCs w:val="22"/>
        </w:rPr>
        <w:t xml:space="preserve">earners. </w:t>
      </w:r>
      <w:r w:rsidRPr="00003641">
        <w:rPr>
          <w:bCs/>
          <w:i/>
          <w:sz w:val="22"/>
          <w:szCs w:val="22"/>
        </w:rPr>
        <w:t>TESOL</w:t>
      </w:r>
      <w:r w:rsidRPr="00003641">
        <w:rPr>
          <w:b/>
          <w:bCs/>
          <w:i/>
          <w:sz w:val="22"/>
          <w:szCs w:val="22"/>
        </w:rPr>
        <w:t xml:space="preserve"> </w:t>
      </w:r>
      <w:r w:rsidRPr="00003641">
        <w:rPr>
          <w:bCs/>
          <w:i/>
          <w:sz w:val="22"/>
          <w:szCs w:val="22"/>
        </w:rPr>
        <w:t>Quarterly</w:t>
      </w:r>
      <w:r w:rsidR="0044470E" w:rsidRPr="00003641">
        <w:rPr>
          <w:bCs/>
          <w:sz w:val="22"/>
          <w:szCs w:val="22"/>
        </w:rPr>
        <w:t xml:space="preserve"> 37, no.1</w:t>
      </w:r>
      <w:r w:rsidRPr="00003641">
        <w:rPr>
          <w:bCs/>
          <w:sz w:val="22"/>
          <w:szCs w:val="22"/>
        </w:rPr>
        <w:t xml:space="preserve">: 73-104. </w:t>
      </w:r>
    </w:p>
    <w:p w14:paraId="6ABCC387" w14:textId="77777777" w:rsidR="00A9158B" w:rsidRPr="00003641" w:rsidRDefault="00A9158B" w:rsidP="00284F39">
      <w:pPr>
        <w:ind w:left="284" w:hanging="284"/>
        <w:rPr>
          <w:sz w:val="22"/>
          <w:szCs w:val="22"/>
        </w:rPr>
      </w:pPr>
      <w:proofErr w:type="spellStart"/>
      <w:r w:rsidRPr="00003641">
        <w:rPr>
          <w:bCs/>
          <w:sz w:val="22"/>
          <w:szCs w:val="22"/>
        </w:rPr>
        <w:t>Heathfield</w:t>
      </w:r>
      <w:proofErr w:type="spellEnd"/>
      <w:r w:rsidRPr="00003641">
        <w:rPr>
          <w:bCs/>
          <w:sz w:val="22"/>
          <w:szCs w:val="22"/>
        </w:rPr>
        <w:t xml:space="preserve">, D. 2011. </w:t>
      </w:r>
      <w:proofErr w:type="gramStart"/>
      <w:r w:rsidRPr="00003641">
        <w:rPr>
          <w:i/>
          <w:sz w:val="22"/>
          <w:szCs w:val="22"/>
        </w:rPr>
        <w:t>Hori</w:t>
      </w:r>
      <w:r w:rsidR="0044470E" w:rsidRPr="00003641">
        <w:rPr>
          <w:i/>
          <w:sz w:val="22"/>
          <w:szCs w:val="22"/>
        </w:rPr>
        <w:t>zon Language Training.</w:t>
      </w:r>
      <w:proofErr w:type="gramEnd"/>
      <w:r w:rsidR="0044470E" w:rsidRPr="00003641">
        <w:rPr>
          <w:i/>
          <w:sz w:val="22"/>
          <w:szCs w:val="22"/>
        </w:rPr>
        <w:t xml:space="preserve"> Sensory S</w:t>
      </w:r>
      <w:r w:rsidRPr="00003641">
        <w:rPr>
          <w:i/>
          <w:sz w:val="22"/>
          <w:szCs w:val="22"/>
        </w:rPr>
        <w:t>torytelling and Celebrating Cultural Diversity</w:t>
      </w:r>
      <w:r w:rsidRPr="00003641">
        <w:rPr>
          <w:sz w:val="22"/>
          <w:szCs w:val="22"/>
        </w:rPr>
        <w:t>. February. Workshop handout.</w:t>
      </w:r>
    </w:p>
    <w:p w14:paraId="66A60F05" w14:textId="77777777" w:rsidR="00A9158B" w:rsidRPr="00003641" w:rsidRDefault="00A9158B" w:rsidP="00284F39">
      <w:pPr>
        <w:ind w:left="284" w:hanging="284"/>
        <w:rPr>
          <w:sz w:val="22"/>
          <w:szCs w:val="22"/>
        </w:rPr>
      </w:pPr>
      <w:bookmarkStart w:id="2" w:name="ref5"/>
      <w:bookmarkEnd w:id="2"/>
      <w:proofErr w:type="spellStart"/>
      <w:r w:rsidRPr="00003641">
        <w:rPr>
          <w:iCs/>
          <w:sz w:val="22"/>
          <w:szCs w:val="22"/>
        </w:rPr>
        <w:t>Holec</w:t>
      </w:r>
      <w:proofErr w:type="spellEnd"/>
      <w:r w:rsidRPr="00003641">
        <w:rPr>
          <w:iCs/>
          <w:sz w:val="22"/>
          <w:szCs w:val="22"/>
        </w:rPr>
        <w:t>, H. 1981</w:t>
      </w:r>
      <w:r w:rsidRPr="00003641">
        <w:rPr>
          <w:i/>
          <w:iCs/>
          <w:sz w:val="22"/>
          <w:szCs w:val="22"/>
        </w:rPr>
        <w:t xml:space="preserve">. </w:t>
      </w:r>
      <w:proofErr w:type="gramStart"/>
      <w:r w:rsidRPr="00003641">
        <w:rPr>
          <w:i/>
          <w:iCs/>
          <w:sz w:val="22"/>
          <w:szCs w:val="22"/>
        </w:rPr>
        <w:t>Autonomy and Foreign Language Learning.</w:t>
      </w:r>
      <w:proofErr w:type="gramEnd"/>
      <w:r w:rsidRPr="00003641">
        <w:rPr>
          <w:i/>
          <w:iCs/>
          <w:sz w:val="22"/>
          <w:szCs w:val="22"/>
        </w:rPr>
        <w:t xml:space="preserve"> </w:t>
      </w:r>
      <w:r w:rsidRPr="00003641">
        <w:rPr>
          <w:iCs/>
          <w:sz w:val="22"/>
          <w:szCs w:val="22"/>
        </w:rPr>
        <w:t xml:space="preserve">Oxford: </w:t>
      </w:r>
      <w:proofErr w:type="spellStart"/>
      <w:r w:rsidRPr="00003641">
        <w:rPr>
          <w:iCs/>
          <w:sz w:val="22"/>
          <w:szCs w:val="22"/>
        </w:rPr>
        <w:t>Pergamon</w:t>
      </w:r>
      <w:proofErr w:type="spellEnd"/>
      <w:r w:rsidRPr="00003641">
        <w:rPr>
          <w:iCs/>
          <w:sz w:val="22"/>
          <w:szCs w:val="22"/>
        </w:rPr>
        <w:t>.</w:t>
      </w:r>
      <w:r w:rsidRPr="00003641">
        <w:rPr>
          <w:i/>
          <w:iCs/>
          <w:sz w:val="22"/>
          <w:szCs w:val="22"/>
        </w:rPr>
        <w:t xml:space="preserve"> </w:t>
      </w:r>
    </w:p>
    <w:p w14:paraId="0B9B3220" w14:textId="77777777" w:rsidR="001F3E13" w:rsidRPr="00003641" w:rsidRDefault="00A9158B" w:rsidP="001F3E13">
      <w:pPr>
        <w:autoSpaceDE w:val="0"/>
        <w:autoSpaceDN w:val="0"/>
        <w:adjustRightInd w:val="0"/>
        <w:ind w:left="284" w:hanging="284"/>
        <w:rPr>
          <w:rFonts w:eastAsia="Calibri"/>
          <w:sz w:val="22"/>
          <w:szCs w:val="22"/>
        </w:rPr>
      </w:pPr>
      <w:proofErr w:type="spellStart"/>
      <w:r w:rsidRPr="00003641">
        <w:rPr>
          <w:rFonts w:eastAsia="Calibri"/>
          <w:sz w:val="22"/>
          <w:szCs w:val="22"/>
        </w:rPr>
        <w:t>Huffaker</w:t>
      </w:r>
      <w:proofErr w:type="spellEnd"/>
      <w:r w:rsidRPr="00003641">
        <w:rPr>
          <w:rFonts w:eastAsia="Calibri"/>
          <w:sz w:val="22"/>
          <w:szCs w:val="22"/>
        </w:rPr>
        <w:t xml:space="preserve">, </w:t>
      </w:r>
      <w:r w:rsidR="0044470E" w:rsidRPr="00003641">
        <w:rPr>
          <w:rFonts w:eastAsia="Calibri"/>
          <w:sz w:val="22"/>
          <w:szCs w:val="22"/>
        </w:rPr>
        <w:t>D. 2005. The educated blogger: u</w:t>
      </w:r>
      <w:r w:rsidRPr="00003641">
        <w:rPr>
          <w:rFonts w:eastAsia="Calibri"/>
          <w:sz w:val="22"/>
          <w:szCs w:val="22"/>
        </w:rPr>
        <w:t xml:space="preserve">sing weblogs to promote literacy in the classroom. </w:t>
      </w:r>
      <w:r w:rsidRPr="00003641">
        <w:rPr>
          <w:rFonts w:eastAsia="Calibri"/>
          <w:i/>
          <w:iCs/>
          <w:sz w:val="22"/>
          <w:szCs w:val="22"/>
        </w:rPr>
        <w:t>AACE Journal</w:t>
      </w:r>
      <w:r w:rsidRPr="00003641">
        <w:rPr>
          <w:rFonts w:eastAsia="Calibri"/>
          <w:iCs/>
          <w:sz w:val="22"/>
          <w:szCs w:val="22"/>
        </w:rPr>
        <w:t xml:space="preserve"> 13</w:t>
      </w:r>
      <w:r w:rsidR="0044470E" w:rsidRPr="00003641">
        <w:rPr>
          <w:rFonts w:eastAsia="Calibri"/>
          <w:sz w:val="22"/>
          <w:szCs w:val="22"/>
        </w:rPr>
        <w:t>, no.2</w:t>
      </w:r>
      <w:r w:rsidRPr="00003641">
        <w:rPr>
          <w:rFonts w:eastAsia="Calibri"/>
          <w:sz w:val="22"/>
          <w:szCs w:val="22"/>
        </w:rPr>
        <w:t>: 91-8.</w:t>
      </w:r>
    </w:p>
    <w:p w14:paraId="5BDE9A0A" w14:textId="77777777" w:rsidR="001F3E13" w:rsidRPr="00003641" w:rsidRDefault="001F3E13" w:rsidP="001F3E13">
      <w:pPr>
        <w:autoSpaceDE w:val="0"/>
        <w:autoSpaceDN w:val="0"/>
        <w:adjustRightInd w:val="0"/>
        <w:ind w:left="284" w:hanging="284"/>
        <w:rPr>
          <w:rFonts w:eastAsia="Calibri"/>
          <w:sz w:val="22"/>
          <w:szCs w:val="22"/>
        </w:rPr>
      </w:pPr>
      <w:proofErr w:type="spellStart"/>
      <w:proofErr w:type="gramStart"/>
      <w:r w:rsidRPr="00003641">
        <w:rPr>
          <w:bCs/>
          <w:sz w:val="22"/>
          <w:szCs w:val="22"/>
        </w:rPr>
        <w:t>Hulstijn</w:t>
      </w:r>
      <w:proofErr w:type="spellEnd"/>
      <w:r w:rsidRPr="00003641">
        <w:rPr>
          <w:bCs/>
          <w:sz w:val="22"/>
          <w:szCs w:val="22"/>
        </w:rPr>
        <w:t>, J.H. 2005 Theoretical and empirical issues in the study of implicit and explicit second-language learning.</w:t>
      </w:r>
      <w:proofErr w:type="gramEnd"/>
      <w:r w:rsidRPr="00003641">
        <w:rPr>
          <w:bCs/>
          <w:sz w:val="22"/>
          <w:szCs w:val="22"/>
        </w:rPr>
        <w:t xml:space="preserve"> </w:t>
      </w:r>
      <w:r w:rsidRPr="00003641">
        <w:rPr>
          <w:i/>
          <w:sz w:val="22"/>
          <w:szCs w:val="22"/>
        </w:rPr>
        <w:t>Studies in Second Language Acquisition</w:t>
      </w:r>
      <w:r w:rsidRPr="00003641">
        <w:rPr>
          <w:sz w:val="22"/>
          <w:szCs w:val="22"/>
        </w:rPr>
        <w:t xml:space="preserve"> </w:t>
      </w:r>
      <w:r w:rsidRPr="00003641">
        <w:rPr>
          <w:bCs/>
          <w:sz w:val="22"/>
          <w:szCs w:val="22"/>
        </w:rPr>
        <w:t>27 no.2</w:t>
      </w:r>
      <w:r w:rsidRPr="00003641">
        <w:rPr>
          <w:sz w:val="22"/>
          <w:szCs w:val="22"/>
        </w:rPr>
        <w:t>:</w:t>
      </w:r>
      <w:r w:rsidR="00622BDE" w:rsidRPr="00003641">
        <w:rPr>
          <w:sz w:val="22"/>
          <w:szCs w:val="22"/>
        </w:rPr>
        <w:t xml:space="preserve"> </w:t>
      </w:r>
      <w:r w:rsidRPr="00003641">
        <w:rPr>
          <w:sz w:val="22"/>
          <w:szCs w:val="22"/>
        </w:rPr>
        <w:t>129-140</w:t>
      </w:r>
      <w:r w:rsidR="00DD2CBF" w:rsidRPr="00003641">
        <w:rPr>
          <w:sz w:val="22"/>
          <w:szCs w:val="22"/>
        </w:rPr>
        <w:t>.</w:t>
      </w:r>
      <w:r w:rsidRPr="00003641">
        <w:rPr>
          <w:sz w:val="22"/>
          <w:szCs w:val="22"/>
        </w:rPr>
        <w:t xml:space="preserve"> </w:t>
      </w:r>
    </w:p>
    <w:p w14:paraId="05C8561E" w14:textId="77777777" w:rsidR="00A9158B" w:rsidRPr="00003641" w:rsidRDefault="00A9158B" w:rsidP="00284F39">
      <w:pPr>
        <w:autoSpaceDE w:val="0"/>
        <w:autoSpaceDN w:val="0"/>
        <w:adjustRightInd w:val="0"/>
        <w:ind w:left="284" w:hanging="284"/>
        <w:rPr>
          <w:sz w:val="22"/>
          <w:szCs w:val="22"/>
        </w:rPr>
      </w:pPr>
      <w:proofErr w:type="gramStart"/>
      <w:r w:rsidRPr="00003641">
        <w:rPr>
          <w:sz w:val="22"/>
          <w:szCs w:val="22"/>
        </w:rPr>
        <w:t>Hu, M., and P. Nation.</w:t>
      </w:r>
      <w:proofErr w:type="gramEnd"/>
      <w:r w:rsidRPr="00003641">
        <w:rPr>
          <w:sz w:val="22"/>
          <w:szCs w:val="22"/>
        </w:rPr>
        <w:t xml:space="preserve"> 2000. Unknown vocabulary density and reading comprehension. </w:t>
      </w:r>
      <w:r w:rsidRPr="00003641">
        <w:rPr>
          <w:i/>
          <w:sz w:val="22"/>
          <w:szCs w:val="22"/>
        </w:rPr>
        <w:t>Reading in a Foreign Language</w:t>
      </w:r>
      <w:r w:rsidR="0044470E" w:rsidRPr="00003641">
        <w:rPr>
          <w:sz w:val="22"/>
          <w:szCs w:val="22"/>
        </w:rPr>
        <w:t xml:space="preserve"> 13, no.1</w:t>
      </w:r>
      <w:r w:rsidRPr="00003641">
        <w:rPr>
          <w:sz w:val="22"/>
          <w:szCs w:val="22"/>
        </w:rPr>
        <w:t>: 403–30.</w:t>
      </w:r>
    </w:p>
    <w:p w14:paraId="719C6043" w14:textId="77777777" w:rsidR="00A9158B" w:rsidRPr="00003641" w:rsidRDefault="00A9158B" w:rsidP="00284F39">
      <w:pPr>
        <w:autoSpaceDE w:val="0"/>
        <w:autoSpaceDN w:val="0"/>
        <w:adjustRightInd w:val="0"/>
        <w:ind w:left="284" w:hanging="284"/>
        <w:rPr>
          <w:bCs/>
          <w:sz w:val="22"/>
          <w:szCs w:val="22"/>
          <w:lang w:val="de-DE"/>
        </w:rPr>
      </w:pPr>
      <w:r w:rsidRPr="00003641">
        <w:rPr>
          <w:iCs/>
          <w:sz w:val="22"/>
          <w:szCs w:val="22"/>
        </w:rPr>
        <w:t xml:space="preserve">Kent, H. 2004. </w:t>
      </w:r>
      <w:r w:rsidRPr="00003641">
        <w:rPr>
          <w:bCs/>
          <w:sz w:val="22"/>
          <w:szCs w:val="22"/>
        </w:rPr>
        <w:t>Why reading Grimm needn’t be</w:t>
      </w:r>
      <w:r w:rsidR="0044470E" w:rsidRPr="00003641">
        <w:rPr>
          <w:bCs/>
          <w:sz w:val="22"/>
          <w:szCs w:val="22"/>
        </w:rPr>
        <w:t xml:space="preserve"> grim reading. </w:t>
      </w:r>
      <w:proofErr w:type="gramStart"/>
      <w:r w:rsidR="0044470E" w:rsidRPr="00003641">
        <w:rPr>
          <w:bCs/>
          <w:sz w:val="22"/>
          <w:szCs w:val="22"/>
        </w:rPr>
        <w:t>Storytelling at Key S</w:t>
      </w:r>
      <w:r w:rsidRPr="00003641">
        <w:rPr>
          <w:bCs/>
          <w:sz w:val="22"/>
          <w:szCs w:val="22"/>
        </w:rPr>
        <w:t>tage 1 and Key Stage 2.</w:t>
      </w:r>
      <w:proofErr w:type="gramEnd"/>
      <w:r w:rsidRPr="00003641">
        <w:rPr>
          <w:iCs/>
          <w:sz w:val="22"/>
          <w:szCs w:val="22"/>
        </w:rPr>
        <w:t xml:space="preserve"> </w:t>
      </w:r>
      <w:r w:rsidRPr="00003641">
        <w:rPr>
          <w:i/>
          <w:iCs/>
          <w:sz w:val="22"/>
          <w:szCs w:val="22"/>
          <w:lang w:val="de-DE"/>
        </w:rPr>
        <w:t>Deutsch: Lehren und Lernen</w:t>
      </w:r>
      <w:r w:rsidRPr="00003641">
        <w:rPr>
          <w:iCs/>
          <w:sz w:val="22"/>
          <w:szCs w:val="22"/>
          <w:lang w:val="de-DE"/>
        </w:rPr>
        <w:t xml:space="preserve"> 29 (Spring): 14-20</w:t>
      </w:r>
      <w:r w:rsidRPr="00003641">
        <w:rPr>
          <w:i/>
          <w:iCs/>
          <w:sz w:val="22"/>
          <w:szCs w:val="22"/>
          <w:lang w:val="de-DE"/>
        </w:rPr>
        <w:t>.</w:t>
      </w:r>
    </w:p>
    <w:p w14:paraId="1725E05B" w14:textId="77777777" w:rsidR="00A9158B" w:rsidRPr="00003641" w:rsidRDefault="00A9158B" w:rsidP="00284F39">
      <w:pPr>
        <w:widowControl w:val="0"/>
        <w:autoSpaceDE w:val="0"/>
        <w:autoSpaceDN w:val="0"/>
        <w:adjustRightInd w:val="0"/>
        <w:ind w:left="284" w:hanging="284"/>
        <w:jc w:val="both"/>
        <w:rPr>
          <w:sz w:val="22"/>
          <w:szCs w:val="22"/>
          <w:lang w:val="de-DE"/>
        </w:rPr>
      </w:pPr>
      <w:r w:rsidRPr="00003641">
        <w:rPr>
          <w:sz w:val="22"/>
          <w:szCs w:val="22"/>
          <w:lang w:val="de-DE"/>
        </w:rPr>
        <w:t xml:space="preserve">Kirsch, C. 1996. Es ist Osterhasenzeit. </w:t>
      </w:r>
      <w:r w:rsidRPr="00003641">
        <w:rPr>
          <w:iCs/>
          <w:sz w:val="22"/>
          <w:szCs w:val="22"/>
          <w:lang w:val="de-DE"/>
        </w:rPr>
        <w:t>Aeppelchen 3</w:t>
      </w:r>
      <w:r w:rsidRPr="00003641">
        <w:rPr>
          <w:i/>
          <w:iCs/>
          <w:sz w:val="22"/>
          <w:szCs w:val="22"/>
          <w:lang w:val="de-DE"/>
        </w:rPr>
        <w:t xml:space="preserve">. </w:t>
      </w:r>
      <w:r w:rsidRPr="00003641">
        <w:rPr>
          <w:sz w:val="22"/>
          <w:szCs w:val="22"/>
          <w:lang w:val="de-DE"/>
        </w:rPr>
        <w:t>Luxembourg: MENFP/SCRIPT</w:t>
      </w:r>
    </w:p>
    <w:p w14:paraId="231CB9D5" w14:textId="77777777" w:rsidR="00A9158B" w:rsidRPr="00003641" w:rsidRDefault="00A9158B" w:rsidP="00284F39">
      <w:pPr>
        <w:widowControl w:val="0"/>
        <w:autoSpaceDE w:val="0"/>
        <w:autoSpaceDN w:val="0"/>
        <w:adjustRightInd w:val="0"/>
        <w:ind w:left="284" w:hanging="284"/>
        <w:jc w:val="both"/>
        <w:rPr>
          <w:sz w:val="22"/>
          <w:szCs w:val="22"/>
        </w:rPr>
      </w:pPr>
      <w:r w:rsidRPr="00003641">
        <w:rPr>
          <w:sz w:val="22"/>
          <w:szCs w:val="22"/>
          <w:lang w:val="fr-FR"/>
        </w:rPr>
        <w:t xml:space="preserve">Kirsch, C. 1997. Stratégies d'apprentissage du français en deuxième année. </w:t>
      </w:r>
      <w:r w:rsidRPr="00003641">
        <w:rPr>
          <w:iCs/>
          <w:sz w:val="22"/>
          <w:szCs w:val="22"/>
        </w:rPr>
        <w:t>DECOPRIM I/suite</w:t>
      </w:r>
      <w:r w:rsidRPr="00003641">
        <w:rPr>
          <w:i/>
          <w:iCs/>
          <w:sz w:val="22"/>
          <w:szCs w:val="22"/>
        </w:rPr>
        <w:t xml:space="preserve">. </w:t>
      </w:r>
      <w:r w:rsidRPr="00003641">
        <w:rPr>
          <w:sz w:val="22"/>
          <w:szCs w:val="22"/>
        </w:rPr>
        <w:t>Luxembourg: MENFP/SCRIPT.</w:t>
      </w:r>
    </w:p>
    <w:p w14:paraId="2011F1C1" w14:textId="77777777" w:rsidR="00A9158B" w:rsidRPr="00003641" w:rsidRDefault="00A9158B" w:rsidP="00284F39">
      <w:pPr>
        <w:autoSpaceDE w:val="0"/>
        <w:autoSpaceDN w:val="0"/>
        <w:adjustRightInd w:val="0"/>
        <w:ind w:left="284" w:hanging="284"/>
        <w:rPr>
          <w:sz w:val="22"/>
          <w:szCs w:val="22"/>
        </w:rPr>
      </w:pPr>
      <w:proofErr w:type="spellStart"/>
      <w:proofErr w:type="gramStart"/>
      <w:r w:rsidRPr="00003641">
        <w:rPr>
          <w:sz w:val="22"/>
          <w:szCs w:val="22"/>
        </w:rPr>
        <w:t>Laufer</w:t>
      </w:r>
      <w:proofErr w:type="spellEnd"/>
      <w:r w:rsidRPr="00003641">
        <w:rPr>
          <w:sz w:val="22"/>
          <w:szCs w:val="22"/>
        </w:rPr>
        <w:t>, B. 1989.</w:t>
      </w:r>
      <w:proofErr w:type="gramEnd"/>
      <w:r w:rsidRPr="00003641">
        <w:rPr>
          <w:sz w:val="22"/>
          <w:szCs w:val="22"/>
        </w:rPr>
        <w:t xml:space="preserve"> What percentage of text-lexis is essential for comprehension? In </w:t>
      </w:r>
      <w:r w:rsidRPr="00003641">
        <w:rPr>
          <w:i/>
          <w:sz w:val="22"/>
          <w:szCs w:val="22"/>
        </w:rPr>
        <w:t>Special Language: From Humans Thinking to Thinking Machines</w:t>
      </w:r>
      <w:r w:rsidR="0044470E" w:rsidRPr="00003641">
        <w:rPr>
          <w:sz w:val="22"/>
          <w:szCs w:val="22"/>
        </w:rPr>
        <w:t>, ed. C. Lauren</w:t>
      </w:r>
      <w:r w:rsidRPr="00003641">
        <w:rPr>
          <w:sz w:val="22"/>
          <w:szCs w:val="22"/>
        </w:rPr>
        <w:t xml:space="preserve"> and M. </w:t>
      </w:r>
      <w:proofErr w:type="spellStart"/>
      <w:r w:rsidRPr="00003641">
        <w:rPr>
          <w:sz w:val="22"/>
          <w:szCs w:val="22"/>
        </w:rPr>
        <w:t>Nordman</w:t>
      </w:r>
      <w:proofErr w:type="spellEnd"/>
      <w:r w:rsidRPr="00003641">
        <w:rPr>
          <w:sz w:val="22"/>
          <w:szCs w:val="22"/>
        </w:rPr>
        <w:t xml:space="preserve">, 316–23. </w:t>
      </w:r>
      <w:proofErr w:type="spellStart"/>
      <w:r w:rsidRPr="00003641">
        <w:rPr>
          <w:sz w:val="22"/>
          <w:szCs w:val="22"/>
        </w:rPr>
        <w:t>Clevedon</w:t>
      </w:r>
      <w:proofErr w:type="spellEnd"/>
      <w:r w:rsidRPr="00003641">
        <w:rPr>
          <w:sz w:val="22"/>
          <w:szCs w:val="22"/>
        </w:rPr>
        <w:t>, UK: Multilingual Matters.</w:t>
      </w:r>
    </w:p>
    <w:p w14:paraId="6B7436A1" w14:textId="77777777" w:rsidR="00A9158B" w:rsidRPr="00003641" w:rsidRDefault="00A9158B" w:rsidP="00284F39">
      <w:pPr>
        <w:autoSpaceDE w:val="0"/>
        <w:autoSpaceDN w:val="0"/>
        <w:adjustRightInd w:val="0"/>
        <w:ind w:left="284" w:hanging="284"/>
        <w:rPr>
          <w:sz w:val="22"/>
          <w:szCs w:val="22"/>
        </w:rPr>
      </w:pPr>
      <w:proofErr w:type="spellStart"/>
      <w:proofErr w:type="gramStart"/>
      <w:r w:rsidRPr="00003641">
        <w:rPr>
          <w:sz w:val="22"/>
          <w:szCs w:val="22"/>
        </w:rPr>
        <w:t>Laufer</w:t>
      </w:r>
      <w:proofErr w:type="spellEnd"/>
      <w:r w:rsidRPr="00003641">
        <w:rPr>
          <w:sz w:val="22"/>
          <w:szCs w:val="22"/>
        </w:rPr>
        <w:t>, B. 2005.</w:t>
      </w:r>
      <w:proofErr w:type="gramEnd"/>
      <w:r w:rsidRPr="00003641">
        <w:rPr>
          <w:sz w:val="22"/>
          <w:szCs w:val="22"/>
        </w:rPr>
        <w:t xml:space="preserve"> Focus on form in second language vocabulary learning. </w:t>
      </w:r>
      <w:r w:rsidRPr="00003641">
        <w:rPr>
          <w:i/>
          <w:sz w:val="22"/>
          <w:szCs w:val="22"/>
        </w:rPr>
        <w:t>EUROSLA Yearbook</w:t>
      </w:r>
      <w:r w:rsidRPr="00003641">
        <w:rPr>
          <w:sz w:val="22"/>
          <w:szCs w:val="22"/>
        </w:rPr>
        <w:t xml:space="preserve"> 5: 223–50.</w:t>
      </w:r>
    </w:p>
    <w:p w14:paraId="64609D32" w14:textId="77777777" w:rsidR="00A9158B" w:rsidRPr="00003641" w:rsidRDefault="00A9158B" w:rsidP="00284F39">
      <w:pPr>
        <w:pStyle w:val="NormalWeb"/>
        <w:spacing w:before="0" w:beforeAutospacing="0" w:after="0" w:afterAutospacing="0"/>
        <w:ind w:left="284" w:hanging="284"/>
        <w:rPr>
          <w:color w:val="auto"/>
          <w:sz w:val="22"/>
          <w:szCs w:val="22"/>
        </w:rPr>
      </w:pPr>
      <w:proofErr w:type="spellStart"/>
      <w:proofErr w:type="gramStart"/>
      <w:r w:rsidRPr="00003641">
        <w:rPr>
          <w:color w:val="auto"/>
          <w:sz w:val="22"/>
          <w:szCs w:val="22"/>
        </w:rPr>
        <w:t>Mallan</w:t>
      </w:r>
      <w:proofErr w:type="spellEnd"/>
      <w:r w:rsidRPr="00003641">
        <w:rPr>
          <w:color w:val="auto"/>
          <w:sz w:val="22"/>
          <w:szCs w:val="22"/>
        </w:rPr>
        <w:t xml:space="preserve">, K. 1991 </w:t>
      </w:r>
      <w:r w:rsidRPr="00003641">
        <w:rPr>
          <w:i/>
          <w:iCs/>
          <w:color w:val="auto"/>
          <w:sz w:val="22"/>
          <w:szCs w:val="22"/>
        </w:rPr>
        <w:t>Children as Storytellers.</w:t>
      </w:r>
      <w:proofErr w:type="gramEnd"/>
      <w:r w:rsidRPr="00003641">
        <w:rPr>
          <w:color w:val="auto"/>
          <w:sz w:val="22"/>
          <w:szCs w:val="22"/>
        </w:rPr>
        <w:t xml:space="preserve"> Newtown, Sydney: PETA.</w:t>
      </w:r>
    </w:p>
    <w:p w14:paraId="697B77C7" w14:textId="77777777" w:rsidR="00A9158B" w:rsidRPr="00003641" w:rsidRDefault="00A9158B" w:rsidP="00284F39">
      <w:pPr>
        <w:autoSpaceDE w:val="0"/>
        <w:autoSpaceDN w:val="0"/>
        <w:adjustRightInd w:val="0"/>
        <w:ind w:left="284" w:hanging="284"/>
        <w:rPr>
          <w:rFonts w:eastAsia="Calibri"/>
          <w:sz w:val="22"/>
          <w:szCs w:val="22"/>
        </w:rPr>
      </w:pPr>
      <w:r w:rsidRPr="00003641">
        <w:rPr>
          <w:rFonts w:eastAsia="Calibri"/>
          <w:sz w:val="22"/>
          <w:szCs w:val="22"/>
        </w:rPr>
        <w:t xml:space="preserve">Milton J. 2008. </w:t>
      </w:r>
      <w:proofErr w:type="gramStart"/>
      <w:r w:rsidRPr="00003641">
        <w:rPr>
          <w:rFonts w:eastAsia="Calibri"/>
          <w:sz w:val="22"/>
          <w:szCs w:val="22"/>
        </w:rPr>
        <w:t>Vocabulary uptake from informal learning tasks.</w:t>
      </w:r>
      <w:proofErr w:type="gramEnd"/>
      <w:r w:rsidRPr="00003641">
        <w:rPr>
          <w:rFonts w:eastAsia="Calibri"/>
          <w:sz w:val="22"/>
          <w:szCs w:val="22"/>
        </w:rPr>
        <w:t xml:space="preserve"> </w:t>
      </w:r>
      <w:r w:rsidR="0044470E" w:rsidRPr="00003641">
        <w:rPr>
          <w:rFonts w:eastAsia="Calibri"/>
          <w:i/>
          <w:sz w:val="22"/>
          <w:szCs w:val="22"/>
        </w:rPr>
        <w:t xml:space="preserve">The </w:t>
      </w:r>
      <w:r w:rsidRPr="00003641">
        <w:rPr>
          <w:rFonts w:eastAsia="Calibri"/>
          <w:i/>
          <w:sz w:val="22"/>
          <w:szCs w:val="22"/>
        </w:rPr>
        <w:t>Language Learning Journal</w:t>
      </w:r>
      <w:r w:rsidR="0044470E" w:rsidRPr="00003641">
        <w:rPr>
          <w:rFonts w:eastAsia="Calibri"/>
          <w:sz w:val="22"/>
          <w:szCs w:val="22"/>
        </w:rPr>
        <w:t xml:space="preserve"> 36, no.2</w:t>
      </w:r>
      <w:r w:rsidRPr="00003641">
        <w:rPr>
          <w:rFonts w:eastAsia="Calibri"/>
          <w:sz w:val="22"/>
          <w:szCs w:val="22"/>
        </w:rPr>
        <w:t>: 227–37.</w:t>
      </w:r>
    </w:p>
    <w:p w14:paraId="40AF0DB8" w14:textId="77777777" w:rsidR="00A9158B" w:rsidRPr="00003641" w:rsidRDefault="00A9158B" w:rsidP="00284F39">
      <w:pPr>
        <w:shd w:val="clear" w:color="auto" w:fill="FFFFFF"/>
        <w:ind w:left="284" w:hanging="284"/>
        <w:rPr>
          <w:sz w:val="22"/>
          <w:szCs w:val="22"/>
        </w:rPr>
      </w:pPr>
      <w:proofErr w:type="gramStart"/>
      <w:r w:rsidRPr="00003641">
        <w:rPr>
          <w:rStyle w:val="Emphasis"/>
          <w:i w:val="0"/>
          <w:sz w:val="22"/>
          <w:szCs w:val="22"/>
        </w:rPr>
        <w:t>Morgan,</w:t>
      </w:r>
      <w:r w:rsidRPr="00003641">
        <w:rPr>
          <w:i/>
          <w:sz w:val="22"/>
          <w:szCs w:val="22"/>
        </w:rPr>
        <w:t xml:space="preserve"> </w:t>
      </w:r>
      <w:r w:rsidRPr="00003641">
        <w:rPr>
          <w:sz w:val="22"/>
          <w:szCs w:val="22"/>
        </w:rPr>
        <w:t>M. and</w:t>
      </w:r>
      <w:r w:rsidRPr="00003641">
        <w:rPr>
          <w:i/>
          <w:sz w:val="22"/>
          <w:szCs w:val="22"/>
        </w:rPr>
        <w:t xml:space="preserve"> </w:t>
      </w:r>
      <w:r w:rsidRPr="00003641">
        <w:rPr>
          <w:rStyle w:val="Emphasis"/>
          <w:i w:val="0"/>
          <w:sz w:val="22"/>
          <w:szCs w:val="22"/>
        </w:rPr>
        <w:t xml:space="preserve">M. </w:t>
      </w:r>
      <w:proofErr w:type="spellStart"/>
      <w:r w:rsidRPr="00003641">
        <w:rPr>
          <w:rStyle w:val="Emphasis"/>
          <w:i w:val="0"/>
          <w:sz w:val="22"/>
          <w:szCs w:val="22"/>
        </w:rPr>
        <w:t>Rinvolucri</w:t>
      </w:r>
      <w:proofErr w:type="spellEnd"/>
      <w:r w:rsidRPr="00003641">
        <w:rPr>
          <w:sz w:val="22"/>
          <w:szCs w:val="22"/>
        </w:rPr>
        <w:t>.</w:t>
      </w:r>
      <w:proofErr w:type="gramEnd"/>
      <w:r w:rsidRPr="00003641">
        <w:rPr>
          <w:sz w:val="22"/>
          <w:szCs w:val="22"/>
        </w:rPr>
        <w:t xml:space="preserve"> </w:t>
      </w:r>
      <w:r w:rsidRPr="00003641">
        <w:rPr>
          <w:rStyle w:val="Emphasis"/>
          <w:i w:val="0"/>
          <w:sz w:val="22"/>
          <w:szCs w:val="22"/>
        </w:rPr>
        <w:t>1983.</w:t>
      </w:r>
      <w:r w:rsidRPr="00003641">
        <w:rPr>
          <w:i/>
          <w:sz w:val="22"/>
          <w:szCs w:val="22"/>
        </w:rPr>
        <w:t xml:space="preserve"> </w:t>
      </w:r>
      <w:r w:rsidR="0044470E" w:rsidRPr="00003641">
        <w:rPr>
          <w:rStyle w:val="Emphasis"/>
          <w:sz w:val="22"/>
          <w:szCs w:val="22"/>
        </w:rPr>
        <w:t>Once Upon a Time: Using Stories in the Language C</w:t>
      </w:r>
      <w:r w:rsidRPr="00003641">
        <w:rPr>
          <w:rStyle w:val="Emphasis"/>
          <w:sz w:val="22"/>
          <w:szCs w:val="22"/>
        </w:rPr>
        <w:t>lassroom</w:t>
      </w:r>
      <w:r w:rsidRPr="00003641">
        <w:rPr>
          <w:sz w:val="22"/>
          <w:szCs w:val="22"/>
        </w:rPr>
        <w:t>. New York: Cambridge University Press.</w:t>
      </w:r>
    </w:p>
    <w:p w14:paraId="16AE326C" w14:textId="77777777" w:rsidR="00A9158B" w:rsidRPr="00003641" w:rsidRDefault="0044470E" w:rsidP="00284F39">
      <w:pPr>
        <w:ind w:left="284" w:hanging="284"/>
        <w:rPr>
          <w:sz w:val="22"/>
          <w:szCs w:val="22"/>
        </w:rPr>
      </w:pPr>
      <w:proofErr w:type="gramStart"/>
      <w:r w:rsidRPr="00003641">
        <w:rPr>
          <w:sz w:val="22"/>
          <w:szCs w:val="22"/>
        </w:rPr>
        <w:t>Morrow, L.</w:t>
      </w:r>
      <w:r w:rsidR="00A9158B" w:rsidRPr="00003641">
        <w:rPr>
          <w:sz w:val="22"/>
          <w:szCs w:val="22"/>
        </w:rPr>
        <w:t>M. 1985.</w:t>
      </w:r>
      <w:proofErr w:type="gramEnd"/>
      <w:r w:rsidR="00A9158B" w:rsidRPr="00003641">
        <w:rPr>
          <w:sz w:val="22"/>
          <w:szCs w:val="22"/>
        </w:rPr>
        <w:t xml:space="preserve"> Retelling</w:t>
      </w:r>
      <w:r w:rsidRPr="00003641">
        <w:rPr>
          <w:sz w:val="22"/>
          <w:szCs w:val="22"/>
        </w:rPr>
        <w:t xml:space="preserve"> stories: a</w:t>
      </w:r>
      <w:r w:rsidR="00A9158B" w:rsidRPr="00003641">
        <w:rPr>
          <w:sz w:val="22"/>
          <w:szCs w:val="22"/>
        </w:rPr>
        <w:t xml:space="preserve"> strategy for improving young children's comprehension, concept of story structure, and oral language complexity. </w:t>
      </w:r>
      <w:r w:rsidR="00A9158B" w:rsidRPr="00003641">
        <w:rPr>
          <w:i/>
          <w:sz w:val="22"/>
          <w:szCs w:val="22"/>
        </w:rPr>
        <w:t>The Elementary School Journal</w:t>
      </w:r>
      <w:r w:rsidRPr="00003641">
        <w:rPr>
          <w:sz w:val="22"/>
          <w:szCs w:val="22"/>
        </w:rPr>
        <w:t xml:space="preserve"> 85, no.5</w:t>
      </w:r>
      <w:r w:rsidR="00A9158B" w:rsidRPr="00003641">
        <w:rPr>
          <w:sz w:val="22"/>
          <w:szCs w:val="22"/>
        </w:rPr>
        <w:t>: 646-61.</w:t>
      </w:r>
    </w:p>
    <w:p w14:paraId="33D12643" w14:textId="77777777" w:rsidR="00A9158B" w:rsidRPr="00003641" w:rsidRDefault="0044470E" w:rsidP="00284F39">
      <w:pPr>
        <w:ind w:left="284" w:hanging="284"/>
        <w:rPr>
          <w:sz w:val="22"/>
          <w:szCs w:val="22"/>
        </w:rPr>
      </w:pPr>
      <w:proofErr w:type="gramStart"/>
      <w:r w:rsidRPr="00003641">
        <w:rPr>
          <w:sz w:val="22"/>
          <w:szCs w:val="22"/>
        </w:rPr>
        <w:t>Morrow, L.M.</w:t>
      </w:r>
      <w:r w:rsidR="00A9158B" w:rsidRPr="00003641">
        <w:rPr>
          <w:sz w:val="22"/>
          <w:szCs w:val="22"/>
        </w:rPr>
        <w:t xml:space="preserve"> .1986 Effects of structural guidance in story retelling on children’s dictation of original stories.</w:t>
      </w:r>
      <w:proofErr w:type="gramEnd"/>
      <w:r w:rsidR="00A9158B" w:rsidRPr="00003641">
        <w:rPr>
          <w:sz w:val="22"/>
          <w:szCs w:val="22"/>
        </w:rPr>
        <w:t xml:space="preserve"> </w:t>
      </w:r>
      <w:r w:rsidR="00A9158B" w:rsidRPr="00003641">
        <w:rPr>
          <w:i/>
          <w:sz w:val="22"/>
          <w:szCs w:val="22"/>
        </w:rPr>
        <w:t>Journal of Literacy Research</w:t>
      </w:r>
      <w:r w:rsidRPr="00003641">
        <w:rPr>
          <w:sz w:val="22"/>
          <w:szCs w:val="22"/>
        </w:rPr>
        <w:t xml:space="preserve"> 18, no.2</w:t>
      </w:r>
      <w:r w:rsidR="00A9158B" w:rsidRPr="00003641">
        <w:rPr>
          <w:sz w:val="22"/>
          <w:szCs w:val="22"/>
        </w:rPr>
        <w:t>: 135-52.</w:t>
      </w:r>
    </w:p>
    <w:p w14:paraId="79B5A7B0" w14:textId="77777777" w:rsidR="00A9158B" w:rsidRPr="00003641" w:rsidRDefault="0044470E" w:rsidP="00284F39">
      <w:pPr>
        <w:ind w:left="284" w:hanging="284"/>
        <w:rPr>
          <w:sz w:val="22"/>
          <w:szCs w:val="22"/>
        </w:rPr>
      </w:pPr>
      <w:proofErr w:type="gramStart"/>
      <w:r w:rsidRPr="00003641">
        <w:rPr>
          <w:sz w:val="22"/>
          <w:szCs w:val="22"/>
        </w:rPr>
        <w:lastRenderedPageBreak/>
        <w:t>Morrow, L.M</w:t>
      </w:r>
      <w:r w:rsidR="00A9158B" w:rsidRPr="00003641">
        <w:rPr>
          <w:sz w:val="22"/>
          <w:szCs w:val="22"/>
        </w:rPr>
        <w:t xml:space="preserve">. 2001 </w:t>
      </w:r>
      <w:r w:rsidR="00A9158B" w:rsidRPr="00003641">
        <w:rPr>
          <w:i/>
          <w:sz w:val="22"/>
          <w:szCs w:val="22"/>
        </w:rPr>
        <w:t>L</w:t>
      </w:r>
      <w:r w:rsidR="00A9158B" w:rsidRPr="00003641">
        <w:rPr>
          <w:bCs/>
          <w:i/>
          <w:iCs/>
          <w:sz w:val="22"/>
          <w:szCs w:val="22"/>
        </w:rPr>
        <w:t>iteracy Development in the Early Years.</w:t>
      </w:r>
      <w:proofErr w:type="gramEnd"/>
      <w:r w:rsidR="00A9158B" w:rsidRPr="00003641">
        <w:rPr>
          <w:bCs/>
          <w:i/>
          <w:iCs/>
          <w:sz w:val="22"/>
          <w:szCs w:val="22"/>
        </w:rPr>
        <w:t xml:space="preserve"> </w:t>
      </w:r>
      <w:r w:rsidR="00A9158B" w:rsidRPr="00003641">
        <w:rPr>
          <w:rStyle w:val="ft"/>
          <w:sz w:val="22"/>
          <w:szCs w:val="22"/>
        </w:rPr>
        <w:t xml:space="preserve">Boston, MA: </w:t>
      </w:r>
      <w:proofErr w:type="spellStart"/>
      <w:r w:rsidR="00A9158B" w:rsidRPr="00003641">
        <w:rPr>
          <w:sz w:val="22"/>
          <w:szCs w:val="22"/>
        </w:rPr>
        <w:t>Allyn</w:t>
      </w:r>
      <w:proofErr w:type="spellEnd"/>
      <w:r w:rsidR="00A9158B" w:rsidRPr="00003641">
        <w:rPr>
          <w:sz w:val="22"/>
          <w:szCs w:val="22"/>
        </w:rPr>
        <w:t xml:space="preserve"> and Bacon. </w:t>
      </w:r>
    </w:p>
    <w:p w14:paraId="48EEF27D" w14:textId="77777777" w:rsidR="00A9158B" w:rsidRPr="00003641" w:rsidRDefault="0044470E" w:rsidP="00284F39">
      <w:pPr>
        <w:autoSpaceDE w:val="0"/>
        <w:autoSpaceDN w:val="0"/>
        <w:adjustRightInd w:val="0"/>
        <w:ind w:left="284" w:hanging="284"/>
        <w:rPr>
          <w:i/>
          <w:iCs/>
          <w:sz w:val="22"/>
          <w:szCs w:val="22"/>
        </w:rPr>
      </w:pPr>
      <w:proofErr w:type="spellStart"/>
      <w:r w:rsidRPr="00003641">
        <w:rPr>
          <w:bCs/>
          <w:sz w:val="22"/>
          <w:szCs w:val="22"/>
        </w:rPr>
        <w:t>Nassaji</w:t>
      </w:r>
      <w:proofErr w:type="spellEnd"/>
      <w:r w:rsidRPr="00003641">
        <w:rPr>
          <w:bCs/>
          <w:sz w:val="22"/>
          <w:szCs w:val="22"/>
        </w:rPr>
        <w:t>, H. 2003. L2 vocabulary learning from context: strategies, knowledge sources and their r</w:t>
      </w:r>
      <w:r w:rsidR="00A9158B" w:rsidRPr="00003641">
        <w:rPr>
          <w:bCs/>
          <w:sz w:val="22"/>
          <w:szCs w:val="22"/>
        </w:rPr>
        <w:t>elationships</w:t>
      </w:r>
      <w:r w:rsidRPr="00003641">
        <w:rPr>
          <w:bCs/>
          <w:sz w:val="22"/>
          <w:szCs w:val="22"/>
        </w:rPr>
        <w:t xml:space="preserve"> with success in L2 lexical </w:t>
      </w:r>
      <w:proofErr w:type="spellStart"/>
      <w:r w:rsidRPr="00003641">
        <w:rPr>
          <w:bCs/>
          <w:sz w:val="22"/>
          <w:szCs w:val="22"/>
        </w:rPr>
        <w:t>i</w:t>
      </w:r>
      <w:r w:rsidR="00A9158B" w:rsidRPr="00003641">
        <w:rPr>
          <w:bCs/>
          <w:sz w:val="22"/>
          <w:szCs w:val="22"/>
        </w:rPr>
        <w:t>nferencing</w:t>
      </w:r>
      <w:proofErr w:type="spellEnd"/>
      <w:r w:rsidR="00A9158B" w:rsidRPr="00003641">
        <w:rPr>
          <w:bCs/>
          <w:sz w:val="22"/>
          <w:szCs w:val="22"/>
        </w:rPr>
        <w:t xml:space="preserve">. </w:t>
      </w:r>
      <w:r w:rsidR="00A9158B" w:rsidRPr="00003641">
        <w:rPr>
          <w:bCs/>
          <w:i/>
          <w:sz w:val="22"/>
          <w:szCs w:val="22"/>
        </w:rPr>
        <w:t>TESOL Quarterly</w:t>
      </w:r>
      <w:r w:rsidRPr="00003641">
        <w:rPr>
          <w:bCs/>
          <w:sz w:val="22"/>
          <w:szCs w:val="22"/>
        </w:rPr>
        <w:t xml:space="preserve"> 37 no.4</w:t>
      </w:r>
      <w:r w:rsidR="00A9158B" w:rsidRPr="00003641">
        <w:rPr>
          <w:bCs/>
          <w:sz w:val="22"/>
          <w:szCs w:val="22"/>
        </w:rPr>
        <w:t xml:space="preserve">: 645-70. </w:t>
      </w:r>
    </w:p>
    <w:p w14:paraId="11D98074" w14:textId="77777777" w:rsidR="00A9158B" w:rsidRPr="00003641" w:rsidRDefault="0044470E" w:rsidP="00284F39">
      <w:pPr>
        <w:ind w:left="284" w:hanging="284"/>
        <w:rPr>
          <w:sz w:val="22"/>
          <w:szCs w:val="22"/>
          <w:u w:val="single"/>
        </w:rPr>
      </w:pPr>
      <w:r w:rsidRPr="00003641">
        <w:rPr>
          <w:sz w:val="22"/>
          <w:szCs w:val="22"/>
        </w:rPr>
        <w:t>Nation, I.S.</w:t>
      </w:r>
      <w:r w:rsidR="00A9158B" w:rsidRPr="00003641">
        <w:rPr>
          <w:sz w:val="22"/>
          <w:szCs w:val="22"/>
        </w:rPr>
        <w:t xml:space="preserve">P. 2001. </w:t>
      </w:r>
      <w:r w:rsidRPr="00003641">
        <w:rPr>
          <w:i/>
          <w:iCs/>
          <w:sz w:val="22"/>
          <w:szCs w:val="22"/>
        </w:rPr>
        <w:t>Learning Vocabulary in Another L</w:t>
      </w:r>
      <w:r w:rsidR="00A9158B" w:rsidRPr="00003641">
        <w:rPr>
          <w:i/>
          <w:iCs/>
          <w:sz w:val="22"/>
          <w:szCs w:val="22"/>
        </w:rPr>
        <w:t xml:space="preserve">anguage. </w:t>
      </w:r>
      <w:r w:rsidR="00A9158B" w:rsidRPr="00003641">
        <w:rPr>
          <w:sz w:val="22"/>
          <w:szCs w:val="22"/>
        </w:rPr>
        <w:t xml:space="preserve">Cambridge: Cambridge University Press. </w:t>
      </w:r>
      <w:hyperlink r:id="rId11" w:history="1">
        <w:r w:rsidR="00A9158B" w:rsidRPr="00003641">
          <w:rPr>
            <w:rStyle w:val="Hyperlink"/>
            <w:color w:val="auto"/>
            <w:sz w:val="22"/>
            <w:szCs w:val="22"/>
          </w:rPr>
          <w:t>www.loc.gov/catdir/samples/cam031/2001269892.pdf</w:t>
        </w:r>
      </w:hyperlink>
      <w:r w:rsidR="00A9158B" w:rsidRPr="00003641">
        <w:rPr>
          <w:sz w:val="22"/>
          <w:szCs w:val="22"/>
          <w:u w:val="single"/>
        </w:rPr>
        <w:t xml:space="preserve"> </w:t>
      </w:r>
      <w:r w:rsidR="00A9158B" w:rsidRPr="00003641">
        <w:rPr>
          <w:sz w:val="22"/>
          <w:szCs w:val="22"/>
        </w:rPr>
        <w:t xml:space="preserve"> (accessed 5 December 2010).</w:t>
      </w:r>
    </w:p>
    <w:p w14:paraId="602189DA" w14:textId="77777777" w:rsidR="00A9158B" w:rsidRPr="00003641" w:rsidRDefault="0044470E" w:rsidP="00284F39">
      <w:pPr>
        <w:autoSpaceDE w:val="0"/>
        <w:autoSpaceDN w:val="0"/>
        <w:adjustRightInd w:val="0"/>
        <w:ind w:left="284" w:hanging="284"/>
        <w:rPr>
          <w:sz w:val="22"/>
          <w:szCs w:val="22"/>
        </w:rPr>
      </w:pPr>
      <w:r w:rsidRPr="00003641">
        <w:rPr>
          <w:sz w:val="22"/>
          <w:szCs w:val="22"/>
        </w:rPr>
        <w:t>Nation, I.S.P</w:t>
      </w:r>
      <w:r w:rsidR="00A9158B" w:rsidRPr="00003641">
        <w:rPr>
          <w:sz w:val="22"/>
          <w:szCs w:val="22"/>
        </w:rPr>
        <w:t>.</w:t>
      </w:r>
      <w:r w:rsidRPr="00003641">
        <w:rPr>
          <w:sz w:val="22"/>
          <w:szCs w:val="22"/>
        </w:rPr>
        <w:t xml:space="preserve"> </w:t>
      </w:r>
      <w:r w:rsidR="00A9158B" w:rsidRPr="00003641">
        <w:rPr>
          <w:sz w:val="22"/>
          <w:szCs w:val="22"/>
        </w:rPr>
        <w:t xml:space="preserve">2006. How large a vocabulary is needed for reading and listening? </w:t>
      </w:r>
      <w:r w:rsidR="00A9158B" w:rsidRPr="00003641">
        <w:rPr>
          <w:i/>
          <w:iCs/>
          <w:sz w:val="22"/>
          <w:szCs w:val="22"/>
        </w:rPr>
        <w:t>The Canadian Modern Language Review</w:t>
      </w:r>
      <w:r w:rsidR="00A9158B" w:rsidRPr="00003641">
        <w:rPr>
          <w:sz w:val="22"/>
          <w:szCs w:val="22"/>
        </w:rPr>
        <w:t xml:space="preserve"> </w:t>
      </w:r>
      <w:r w:rsidR="00A9158B" w:rsidRPr="00003641">
        <w:rPr>
          <w:iCs/>
          <w:sz w:val="22"/>
          <w:szCs w:val="22"/>
        </w:rPr>
        <w:t>63</w:t>
      </w:r>
      <w:r w:rsidR="00A9158B" w:rsidRPr="00003641">
        <w:rPr>
          <w:sz w:val="22"/>
          <w:szCs w:val="22"/>
        </w:rPr>
        <w:t>: 59–82.</w:t>
      </w:r>
    </w:p>
    <w:p w14:paraId="01B25461" w14:textId="77777777" w:rsidR="00A9158B" w:rsidRPr="00003641" w:rsidRDefault="00A9158B" w:rsidP="00284F39">
      <w:pPr>
        <w:autoSpaceDE w:val="0"/>
        <w:autoSpaceDN w:val="0"/>
        <w:adjustRightInd w:val="0"/>
        <w:ind w:left="284" w:hanging="284"/>
        <w:rPr>
          <w:sz w:val="22"/>
          <w:szCs w:val="22"/>
        </w:rPr>
      </w:pPr>
      <w:proofErr w:type="spellStart"/>
      <w:proofErr w:type="gramStart"/>
      <w:r w:rsidRPr="00003641">
        <w:rPr>
          <w:sz w:val="22"/>
          <w:szCs w:val="22"/>
        </w:rPr>
        <w:t>Paivio</w:t>
      </w:r>
      <w:proofErr w:type="spellEnd"/>
      <w:r w:rsidRPr="00003641">
        <w:rPr>
          <w:sz w:val="22"/>
          <w:szCs w:val="22"/>
        </w:rPr>
        <w:t>, A. 1986.</w:t>
      </w:r>
      <w:proofErr w:type="gramEnd"/>
      <w:r w:rsidRPr="00003641">
        <w:rPr>
          <w:sz w:val="22"/>
          <w:szCs w:val="22"/>
        </w:rPr>
        <w:t xml:space="preserve"> </w:t>
      </w:r>
      <w:r w:rsidRPr="00003641">
        <w:rPr>
          <w:i/>
          <w:sz w:val="22"/>
          <w:szCs w:val="22"/>
        </w:rPr>
        <w:t>Mental Representations: A Dual-coding Approach</w:t>
      </w:r>
      <w:r w:rsidRPr="00003641">
        <w:rPr>
          <w:sz w:val="22"/>
          <w:szCs w:val="22"/>
        </w:rPr>
        <w:t>. New York: Oxford University Press.</w:t>
      </w:r>
    </w:p>
    <w:p w14:paraId="315BBB18" w14:textId="77777777" w:rsidR="00A9158B" w:rsidRPr="00003641" w:rsidRDefault="0044470E" w:rsidP="00284F39">
      <w:pPr>
        <w:widowControl w:val="0"/>
        <w:autoSpaceDE w:val="0"/>
        <w:autoSpaceDN w:val="0"/>
        <w:adjustRightInd w:val="0"/>
        <w:ind w:left="284" w:hanging="284"/>
        <w:jc w:val="both"/>
        <w:rPr>
          <w:sz w:val="22"/>
          <w:szCs w:val="22"/>
        </w:rPr>
      </w:pPr>
      <w:r w:rsidRPr="00003641">
        <w:rPr>
          <w:sz w:val="22"/>
          <w:szCs w:val="22"/>
        </w:rPr>
        <w:t>Paley, V.</w:t>
      </w:r>
      <w:r w:rsidR="00A9158B" w:rsidRPr="00003641">
        <w:rPr>
          <w:sz w:val="22"/>
          <w:szCs w:val="22"/>
        </w:rPr>
        <w:t xml:space="preserve">G. 1992. </w:t>
      </w:r>
      <w:r w:rsidR="00A9158B" w:rsidRPr="00003641">
        <w:rPr>
          <w:i/>
          <w:iCs/>
          <w:sz w:val="22"/>
          <w:szCs w:val="22"/>
        </w:rPr>
        <w:t xml:space="preserve">You Can't Say You Can't Play. </w:t>
      </w:r>
      <w:r w:rsidR="00A9158B" w:rsidRPr="00003641">
        <w:rPr>
          <w:sz w:val="22"/>
          <w:szCs w:val="22"/>
        </w:rPr>
        <w:t>Cambridge, MA: Harvard University Press.</w:t>
      </w:r>
    </w:p>
    <w:p w14:paraId="272567DB" w14:textId="77777777" w:rsidR="00A9158B" w:rsidRPr="00003641" w:rsidRDefault="00A9158B" w:rsidP="00284F39">
      <w:pPr>
        <w:autoSpaceDE w:val="0"/>
        <w:autoSpaceDN w:val="0"/>
        <w:adjustRightInd w:val="0"/>
        <w:ind w:left="284" w:hanging="284"/>
        <w:rPr>
          <w:sz w:val="22"/>
          <w:szCs w:val="22"/>
        </w:rPr>
      </w:pPr>
      <w:r w:rsidRPr="00003641">
        <w:rPr>
          <w:sz w:val="22"/>
          <w:szCs w:val="22"/>
          <w:lang w:val="it-IT"/>
        </w:rPr>
        <w:t xml:space="preserve">Pellegrini, A. and L. Galda. </w:t>
      </w:r>
      <w:r w:rsidRPr="00003641">
        <w:rPr>
          <w:sz w:val="22"/>
          <w:szCs w:val="22"/>
        </w:rPr>
        <w:t xml:space="preserve">1982. The effects of thematic-fantasy play training on the development of children's story comprehension. </w:t>
      </w:r>
      <w:r w:rsidRPr="00003641">
        <w:rPr>
          <w:i/>
          <w:iCs/>
          <w:sz w:val="22"/>
          <w:szCs w:val="22"/>
        </w:rPr>
        <w:t xml:space="preserve">American Educational Research Journal </w:t>
      </w:r>
      <w:r w:rsidRPr="00003641">
        <w:rPr>
          <w:iCs/>
          <w:sz w:val="22"/>
          <w:szCs w:val="22"/>
        </w:rPr>
        <w:t>19:</w:t>
      </w:r>
      <w:r w:rsidRPr="00003641">
        <w:rPr>
          <w:i/>
          <w:iCs/>
          <w:sz w:val="22"/>
          <w:szCs w:val="22"/>
        </w:rPr>
        <w:t xml:space="preserve"> </w:t>
      </w:r>
      <w:r w:rsidRPr="00003641">
        <w:rPr>
          <w:sz w:val="22"/>
          <w:szCs w:val="22"/>
        </w:rPr>
        <w:t>443-52.</w:t>
      </w:r>
    </w:p>
    <w:p w14:paraId="610E08C2" w14:textId="77777777" w:rsidR="00A9158B" w:rsidRPr="00003641" w:rsidRDefault="00A9158B" w:rsidP="00284F39">
      <w:pPr>
        <w:ind w:left="284" w:hanging="284"/>
        <w:rPr>
          <w:rFonts w:eastAsia="Calibri"/>
          <w:sz w:val="22"/>
          <w:szCs w:val="22"/>
        </w:rPr>
      </w:pPr>
      <w:proofErr w:type="spellStart"/>
      <w:r w:rsidRPr="00003641">
        <w:rPr>
          <w:rFonts w:eastAsia="Calibri"/>
          <w:sz w:val="22"/>
          <w:szCs w:val="22"/>
        </w:rPr>
        <w:t>Pesola</w:t>
      </w:r>
      <w:proofErr w:type="spellEnd"/>
      <w:r w:rsidRPr="00003641">
        <w:rPr>
          <w:rFonts w:eastAsia="Calibri"/>
          <w:sz w:val="22"/>
          <w:szCs w:val="22"/>
        </w:rPr>
        <w:t xml:space="preserve">, C. A. 1991. </w:t>
      </w:r>
      <w:proofErr w:type="gramStart"/>
      <w:r w:rsidRPr="00003641">
        <w:rPr>
          <w:rFonts w:eastAsia="Calibri"/>
          <w:sz w:val="22"/>
          <w:szCs w:val="22"/>
        </w:rPr>
        <w:t>Culture in the elementary foreign language classroom.</w:t>
      </w:r>
      <w:proofErr w:type="gramEnd"/>
      <w:r w:rsidRPr="00003641">
        <w:rPr>
          <w:rFonts w:eastAsia="Calibri"/>
          <w:sz w:val="22"/>
          <w:szCs w:val="22"/>
        </w:rPr>
        <w:t xml:space="preserve"> </w:t>
      </w:r>
      <w:r w:rsidRPr="00003641">
        <w:rPr>
          <w:rFonts w:eastAsia="Calibri"/>
          <w:i/>
          <w:sz w:val="22"/>
          <w:szCs w:val="22"/>
        </w:rPr>
        <w:t xml:space="preserve">Foreign Language Annals </w:t>
      </w:r>
      <w:r w:rsidR="0044470E" w:rsidRPr="00003641">
        <w:rPr>
          <w:rFonts w:eastAsia="Calibri"/>
          <w:sz w:val="22"/>
          <w:szCs w:val="22"/>
        </w:rPr>
        <w:t>24, no. 4</w:t>
      </w:r>
      <w:r w:rsidRPr="00003641">
        <w:rPr>
          <w:rFonts w:eastAsia="Calibri"/>
          <w:sz w:val="22"/>
          <w:szCs w:val="22"/>
        </w:rPr>
        <w:t>: 331</w:t>
      </w:r>
      <w:r w:rsidRPr="00003641">
        <w:rPr>
          <w:bCs/>
          <w:sz w:val="22"/>
          <w:szCs w:val="22"/>
        </w:rPr>
        <w:t>-</w:t>
      </w:r>
      <w:r w:rsidRPr="00003641">
        <w:rPr>
          <w:rFonts w:eastAsia="Calibri"/>
          <w:sz w:val="22"/>
          <w:szCs w:val="22"/>
        </w:rPr>
        <w:t xml:space="preserve"> 46.</w:t>
      </w:r>
    </w:p>
    <w:p w14:paraId="7272F043" w14:textId="77777777" w:rsidR="00A9158B" w:rsidRPr="00003641" w:rsidRDefault="00A9158B" w:rsidP="00284F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rPr>
          <w:sz w:val="22"/>
          <w:szCs w:val="22"/>
        </w:rPr>
      </w:pPr>
      <w:proofErr w:type="gramStart"/>
      <w:r w:rsidRPr="00003641">
        <w:rPr>
          <w:sz w:val="22"/>
          <w:szCs w:val="22"/>
        </w:rPr>
        <w:t>Pica, T. 2007.</w:t>
      </w:r>
      <w:proofErr w:type="gramEnd"/>
      <w:r w:rsidRPr="00003641">
        <w:rPr>
          <w:sz w:val="22"/>
          <w:szCs w:val="22"/>
        </w:rPr>
        <w:t xml:space="preserve"> Time, teachers, and task in focus on form instruction. In </w:t>
      </w:r>
      <w:r w:rsidR="0044470E" w:rsidRPr="00003641">
        <w:rPr>
          <w:i/>
          <w:iCs/>
          <w:sz w:val="22"/>
          <w:szCs w:val="22"/>
        </w:rPr>
        <w:t>Form focused I</w:t>
      </w:r>
      <w:r w:rsidRPr="00003641">
        <w:rPr>
          <w:i/>
          <w:iCs/>
          <w:sz w:val="22"/>
          <w:szCs w:val="22"/>
        </w:rPr>
        <w:t>nst</w:t>
      </w:r>
      <w:r w:rsidR="0044470E" w:rsidRPr="00003641">
        <w:rPr>
          <w:i/>
          <w:iCs/>
          <w:sz w:val="22"/>
          <w:szCs w:val="22"/>
        </w:rPr>
        <w:t>ruction and Teacher Education: Studies in H</w:t>
      </w:r>
      <w:r w:rsidRPr="00003641">
        <w:rPr>
          <w:i/>
          <w:iCs/>
          <w:sz w:val="22"/>
          <w:szCs w:val="22"/>
        </w:rPr>
        <w:t xml:space="preserve">onour of Rod Ellis. </w:t>
      </w:r>
      <w:proofErr w:type="gramStart"/>
      <w:r w:rsidRPr="00003641">
        <w:rPr>
          <w:iCs/>
          <w:sz w:val="22"/>
          <w:szCs w:val="22"/>
        </w:rPr>
        <w:t>ed</w:t>
      </w:r>
      <w:proofErr w:type="gramEnd"/>
      <w:r w:rsidRPr="00003641">
        <w:rPr>
          <w:i/>
          <w:iCs/>
          <w:sz w:val="22"/>
          <w:szCs w:val="22"/>
        </w:rPr>
        <w:t xml:space="preserve">. </w:t>
      </w:r>
      <w:r w:rsidRPr="00003641">
        <w:rPr>
          <w:sz w:val="22"/>
          <w:szCs w:val="22"/>
        </w:rPr>
        <w:t xml:space="preserve">H. </w:t>
      </w:r>
      <w:proofErr w:type="spellStart"/>
      <w:r w:rsidRPr="00003641">
        <w:rPr>
          <w:sz w:val="22"/>
          <w:szCs w:val="22"/>
        </w:rPr>
        <w:t>Nassaji</w:t>
      </w:r>
      <w:proofErr w:type="spellEnd"/>
      <w:r w:rsidRPr="00003641">
        <w:rPr>
          <w:sz w:val="22"/>
          <w:szCs w:val="22"/>
        </w:rPr>
        <w:t>. 161–75. Oxford: Oxford University Press.</w:t>
      </w:r>
    </w:p>
    <w:p w14:paraId="3E7828DC" w14:textId="77777777" w:rsidR="007D6120" w:rsidRPr="00003641" w:rsidRDefault="00A9158B" w:rsidP="007D6120">
      <w:pPr>
        <w:autoSpaceDE w:val="0"/>
        <w:autoSpaceDN w:val="0"/>
        <w:adjustRightInd w:val="0"/>
        <w:ind w:left="284" w:hanging="284"/>
        <w:rPr>
          <w:sz w:val="22"/>
          <w:szCs w:val="22"/>
        </w:rPr>
      </w:pPr>
      <w:r w:rsidRPr="00003641">
        <w:rPr>
          <w:sz w:val="22"/>
          <w:szCs w:val="22"/>
        </w:rPr>
        <w:t>Sánchez, A. and R.</w:t>
      </w:r>
      <w:r w:rsidR="0044470E" w:rsidRPr="00003641">
        <w:rPr>
          <w:sz w:val="22"/>
          <w:szCs w:val="22"/>
        </w:rPr>
        <w:t xml:space="preserve"> M. </w:t>
      </w:r>
      <w:proofErr w:type="spellStart"/>
      <w:r w:rsidR="0044470E" w:rsidRPr="00003641">
        <w:rPr>
          <w:sz w:val="22"/>
          <w:szCs w:val="22"/>
        </w:rPr>
        <w:t>Manchón</w:t>
      </w:r>
      <w:proofErr w:type="spellEnd"/>
      <w:r w:rsidR="0044470E" w:rsidRPr="00003641">
        <w:rPr>
          <w:sz w:val="22"/>
          <w:szCs w:val="22"/>
        </w:rPr>
        <w:t>. 2007. Research on second language v</w:t>
      </w:r>
      <w:r w:rsidRPr="00003641">
        <w:rPr>
          <w:sz w:val="22"/>
          <w:szCs w:val="22"/>
        </w:rPr>
        <w:t>ocabu</w:t>
      </w:r>
      <w:r w:rsidR="0044470E" w:rsidRPr="00003641">
        <w:rPr>
          <w:sz w:val="22"/>
          <w:szCs w:val="22"/>
        </w:rPr>
        <w:t>lary acquisition and learning: an i</w:t>
      </w:r>
      <w:r w:rsidRPr="00003641">
        <w:rPr>
          <w:sz w:val="22"/>
          <w:szCs w:val="22"/>
        </w:rPr>
        <w:t xml:space="preserve">ntroduction. </w:t>
      </w:r>
      <w:r w:rsidRPr="00003641">
        <w:rPr>
          <w:i/>
          <w:sz w:val="22"/>
          <w:szCs w:val="22"/>
        </w:rPr>
        <w:t>International Journal of English Studies</w:t>
      </w:r>
      <w:r w:rsidR="0044470E" w:rsidRPr="00003641">
        <w:rPr>
          <w:sz w:val="22"/>
          <w:szCs w:val="22"/>
        </w:rPr>
        <w:t xml:space="preserve"> 7, no.2</w:t>
      </w:r>
      <w:r w:rsidRPr="00003641">
        <w:rPr>
          <w:sz w:val="22"/>
          <w:szCs w:val="22"/>
        </w:rPr>
        <w:t>: vii-xvi.</w:t>
      </w:r>
      <w:r w:rsidR="00C959A7" w:rsidRPr="00003641">
        <w:rPr>
          <w:sz w:val="22"/>
          <w:szCs w:val="22"/>
        </w:rPr>
        <w:t xml:space="preserve"> </w:t>
      </w:r>
    </w:p>
    <w:p w14:paraId="22C456C4" w14:textId="77777777" w:rsidR="00C959A7" w:rsidRPr="00003641" w:rsidRDefault="00C959A7" w:rsidP="007D6120">
      <w:pPr>
        <w:autoSpaceDE w:val="0"/>
        <w:autoSpaceDN w:val="0"/>
        <w:adjustRightInd w:val="0"/>
        <w:ind w:left="284" w:hanging="284"/>
        <w:rPr>
          <w:sz w:val="22"/>
          <w:szCs w:val="22"/>
        </w:rPr>
      </w:pPr>
      <w:proofErr w:type="spellStart"/>
      <w:r w:rsidRPr="00003641">
        <w:rPr>
          <w:sz w:val="22"/>
          <w:szCs w:val="22"/>
        </w:rPr>
        <w:t>Sanz</w:t>
      </w:r>
      <w:proofErr w:type="spellEnd"/>
      <w:r w:rsidRPr="00003641">
        <w:rPr>
          <w:sz w:val="22"/>
          <w:szCs w:val="22"/>
        </w:rPr>
        <w:t xml:space="preserve">. C and R.P. </w:t>
      </w:r>
      <w:proofErr w:type="spellStart"/>
      <w:r w:rsidRPr="00003641">
        <w:rPr>
          <w:sz w:val="22"/>
          <w:szCs w:val="22"/>
        </w:rPr>
        <w:t>Leow</w:t>
      </w:r>
      <w:proofErr w:type="spellEnd"/>
      <w:r w:rsidR="007D6120" w:rsidRPr="00003641">
        <w:rPr>
          <w:sz w:val="22"/>
          <w:szCs w:val="22"/>
        </w:rPr>
        <w:t>. 2011.</w:t>
      </w:r>
      <w:r w:rsidRPr="00003641">
        <w:rPr>
          <w:sz w:val="22"/>
          <w:szCs w:val="22"/>
        </w:rPr>
        <w:t xml:space="preserve"> </w:t>
      </w:r>
      <w:r w:rsidRPr="00003641">
        <w:rPr>
          <w:i/>
          <w:sz w:val="22"/>
          <w:szCs w:val="22"/>
        </w:rPr>
        <w:t xml:space="preserve">Implicit </w:t>
      </w:r>
      <w:r w:rsidR="005659F8" w:rsidRPr="00003641">
        <w:rPr>
          <w:i/>
          <w:sz w:val="22"/>
          <w:szCs w:val="22"/>
        </w:rPr>
        <w:t xml:space="preserve">and Explicit Language Learning </w:t>
      </w:r>
      <w:r w:rsidRPr="00003641">
        <w:rPr>
          <w:i/>
          <w:sz w:val="22"/>
          <w:szCs w:val="22"/>
        </w:rPr>
        <w:t>Conditions, Processes, and Knowledge in SLA and Bilingualism</w:t>
      </w:r>
      <w:r w:rsidRPr="00003641">
        <w:rPr>
          <w:sz w:val="22"/>
          <w:szCs w:val="22"/>
        </w:rPr>
        <w:t>. Washington</w:t>
      </w:r>
      <w:r w:rsidR="00724B05" w:rsidRPr="00003641">
        <w:rPr>
          <w:sz w:val="22"/>
          <w:szCs w:val="22"/>
        </w:rPr>
        <w:t xml:space="preserve"> D</w:t>
      </w:r>
      <w:r w:rsidRPr="00003641">
        <w:rPr>
          <w:sz w:val="22"/>
          <w:szCs w:val="22"/>
        </w:rPr>
        <w:t>C: Georgetown University Press.</w:t>
      </w:r>
    </w:p>
    <w:p w14:paraId="614164AF" w14:textId="77777777" w:rsidR="00A9158B" w:rsidRPr="00003641" w:rsidRDefault="00A9158B" w:rsidP="00284F39">
      <w:pPr>
        <w:autoSpaceDE w:val="0"/>
        <w:autoSpaceDN w:val="0"/>
        <w:adjustRightInd w:val="0"/>
        <w:ind w:left="284" w:hanging="284"/>
        <w:rPr>
          <w:sz w:val="22"/>
          <w:szCs w:val="22"/>
        </w:rPr>
      </w:pPr>
      <w:proofErr w:type="gramStart"/>
      <w:r w:rsidRPr="00003641">
        <w:rPr>
          <w:sz w:val="22"/>
          <w:szCs w:val="22"/>
        </w:rPr>
        <w:t>Schmitt, N. 2008.</w:t>
      </w:r>
      <w:proofErr w:type="gramEnd"/>
      <w:r w:rsidRPr="00003641">
        <w:rPr>
          <w:sz w:val="22"/>
          <w:szCs w:val="22"/>
        </w:rPr>
        <w:t xml:space="preserve"> Instructed second language vocabulary learning. </w:t>
      </w:r>
      <w:r w:rsidRPr="00003641">
        <w:rPr>
          <w:i/>
          <w:sz w:val="22"/>
          <w:szCs w:val="22"/>
        </w:rPr>
        <w:t>Language Teaching Research</w:t>
      </w:r>
      <w:r w:rsidR="0044470E" w:rsidRPr="00003641">
        <w:rPr>
          <w:sz w:val="22"/>
          <w:szCs w:val="22"/>
        </w:rPr>
        <w:t xml:space="preserve"> 12, no.3</w:t>
      </w:r>
      <w:r w:rsidRPr="00003641">
        <w:rPr>
          <w:sz w:val="22"/>
          <w:szCs w:val="22"/>
        </w:rPr>
        <w:t xml:space="preserve">: 329 </w:t>
      </w:r>
      <w:r w:rsidRPr="00003641">
        <w:rPr>
          <w:bCs/>
          <w:sz w:val="22"/>
          <w:szCs w:val="22"/>
        </w:rPr>
        <w:t>-</w:t>
      </w:r>
      <w:r w:rsidRPr="00003641">
        <w:rPr>
          <w:sz w:val="22"/>
          <w:szCs w:val="22"/>
        </w:rPr>
        <w:t>63.</w:t>
      </w:r>
    </w:p>
    <w:p w14:paraId="24C0725B" w14:textId="77777777" w:rsidR="00A9158B" w:rsidRPr="00003641" w:rsidRDefault="00A9158B" w:rsidP="00284F39">
      <w:pPr>
        <w:widowControl w:val="0"/>
        <w:tabs>
          <w:tab w:val="left" w:pos="284"/>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rPr>
          <w:i/>
          <w:iCs/>
          <w:sz w:val="22"/>
          <w:szCs w:val="22"/>
        </w:rPr>
      </w:pPr>
      <w:r w:rsidRPr="00003641">
        <w:rPr>
          <w:sz w:val="22"/>
          <w:szCs w:val="22"/>
          <w:lang w:val="de-DE"/>
        </w:rPr>
        <w:t xml:space="preserve">Schouten-van Parreren, M.C. 1989. </w:t>
      </w:r>
      <w:r w:rsidRPr="00003641">
        <w:rPr>
          <w:sz w:val="22"/>
          <w:szCs w:val="22"/>
        </w:rPr>
        <w:t xml:space="preserve">Vocabulary learning through reading: which conditions should be met when presenting words in texts? </w:t>
      </w:r>
      <w:r w:rsidR="00724B05" w:rsidRPr="00003641">
        <w:rPr>
          <w:i/>
          <w:sz w:val="22"/>
          <w:szCs w:val="22"/>
        </w:rPr>
        <w:t>AILA Review</w:t>
      </w:r>
      <w:r w:rsidR="00724B05" w:rsidRPr="00003641">
        <w:rPr>
          <w:sz w:val="22"/>
          <w:szCs w:val="22"/>
        </w:rPr>
        <w:t xml:space="preserve"> 6: 75-85. </w:t>
      </w:r>
      <w:proofErr w:type="gramStart"/>
      <w:r w:rsidR="00724B05" w:rsidRPr="00003641">
        <w:rPr>
          <w:sz w:val="22"/>
          <w:szCs w:val="22"/>
        </w:rPr>
        <w:t>Special issue on</w:t>
      </w:r>
      <w:r w:rsidRPr="00003641">
        <w:rPr>
          <w:sz w:val="22"/>
          <w:szCs w:val="22"/>
        </w:rPr>
        <w:t xml:space="preserve"> Vocabulary acquisition</w:t>
      </w:r>
      <w:r w:rsidR="00724B05" w:rsidRPr="00003641">
        <w:rPr>
          <w:sz w:val="22"/>
          <w:szCs w:val="22"/>
        </w:rPr>
        <w:t>,</w:t>
      </w:r>
      <w:r w:rsidR="009F3D07" w:rsidRPr="00003641">
        <w:rPr>
          <w:sz w:val="22"/>
          <w:szCs w:val="22"/>
        </w:rPr>
        <w:t xml:space="preserve"> ed. P. Nation </w:t>
      </w:r>
      <w:r w:rsidR="00724B05" w:rsidRPr="00003641">
        <w:rPr>
          <w:sz w:val="22"/>
          <w:szCs w:val="22"/>
        </w:rPr>
        <w:t>and</w:t>
      </w:r>
      <w:r w:rsidR="009F3D07" w:rsidRPr="00003641">
        <w:rPr>
          <w:sz w:val="22"/>
          <w:szCs w:val="22"/>
        </w:rPr>
        <w:t xml:space="preserve"> R. Carter.</w:t>
      </w:r>
      <w:proofErr w:type="gramEnd"/>
    </w:p>
    <w:p w14:paraId="05EFCC4D" w14:textId="77777777" w:rsidR="00A9158B" w:rsidRPr="00003641" w:rsidRDefault="00A9158B" w:rsidP="00284F39">
      <w:pPr>
        <w:shd w:val="clear" w:color="auto" w:fill="FFFFFF"/>
        <w:ind w:left="284" w:hanging="284"/>
        <w:rPr>
          <w:sz w:val="22"/>
          <w:szCs w:val="22"/>
        </w:rPr>
      </w:pPr>
      <w:proofErr w:type="spellStart"/>
      <w:proofErr w:type="gramStart"/>
      <w:r w:rsidRPr="00003641">
        <w:rPr>
          <w:rStyle w:val="Emphasis"/>
          <w:i w:val="0"/>
          <w:sz w:val="22"/>
          <w:szCs w:val="22"/>
        </w:rPr>
        <w:t>Sneddon</w:t>
      </w:r>
      <w:proofErr w:type="spellEnd"/>
      <w:r w:rsidRPr="00003641">
        <w:rPr>
          <w:rStyle w:val="Emphasis"/>
          <w:i w:val="0"/>
          <w:sz w:val="22"/>
          <w:szCs w:val="22"/>
        </w:rPr>
        <w:t>,</w:t>
      </w:r>
      <w:r w:rsidRPr="00003641">
        <w:rPr>
          <w:i/>
          <w:sz w:val="22"/>
          <w:szCs w:val="22"/>
        </w:rPr>
        <w:t xml:space="preserve"> </w:t>
      </w:r>
      <w:r w:rsidRPr="00003641">
        <w:rPr>
          <w:sz w:val="22"/>
          <w:szCs w:val="22"/>
        </w:rPr>
        <w:t>R</w:t>
      </w:r>
      <w:r w:rsidRPr="00003641">
        <w:rPr>
          <w:rStyle w:val="Emphasis"/>
          <w:sz w:val="22"/>
          <w:szCs w:val="22"/>
        </w:rPr>
        <w:t>.</w:t>
      </w:r>
      <w:r w:rsidRPr="00003641">
        <w:rPr>
          <w:sz w:val="22"/>
          <w:szCs w:val="22"/>
        </w:rPr>
        <w:t xml:space="preserve"> </w:t>
      </w:r>
      <w:r w:rsidRPr="00003641">
        <w:rPr>
          <w:rStyle w:val="Emphasis"/>
          <w:i w:val="0"/>
          <w:sz w:val="22"/>
          <w:szCs w:val="22"/>
        </w:rPr>
        <w:t xml:space="preserve">2008 </w:t>
      </w:r>
      <w:r w:rsidR="0044470E" w:rsidRPr="00003641">
        <w:rPr>
          <w:sz w:val="22"/>
          <w:szCs w:val="22"/>
        </w:rPr>
        <w:t>Young children learning to read with dual language b</w:t>
      </w:r>
      <w:r w:rsidRPr="00003641">
        <w:rPr>
          <w:sz w:val="22"/>
          <w:szCs w:val="22"/>
        </w:rPr>
        <w:t>ooks.</w:t>
      </w:r>
      <w:proofErr w:type="gramEnd"/>
      <w:r w:rsidRPr="00003641">
        <w:rPr>
          <w:sz w:val="22"/>
          <w:szCs w:val="22"/>
        </w:rPr>
        <w:t xml:space="preserve"> </w:t>
      </w:r>
      <w:r w:rsidRPr="00003641">
        <w:rPr>
          <w:rStyle w:val="Emphasis"/>
          <w:sz w:val="22"/>
          <w:szCs w:val="22"/>
        </w:rPr>
        <w:t>English Teaching: Practice and Critique</w:t>
      </w:r>
      <w:r w:rsidR="0044470E" w:rsidRPr="00003641">
        <w:rPr>
          <w:sz w:val="22"/>
          <w:szCs w:val="22"/>
        </w:rPr>
        <w:t xml:space="preserve"> 7, no.2</w:t>
      </w:r>
      <w:r w:rsidRPr="00003641">
        <w:rPr>
          <w:sz w:val="22"/>
          <w:szCs w:val="22"/>
        </w:rPr>
        <w:t>: 71 - 81.</w:t>
      </w:r>
    </w:p>
    <w:p w14:paraId="5B7D6523" w14:textId="77777777" w:rsidR="00670ED2" w:rsidRPr="00003641" w:rsidRDefault="00670ED2" w:rsidP="00670ED2">
      <w:pPr>
        <w:autoSpaceDE w:val="0"/>
        <w:autoSpaceDN w:val="0"/>
        <w:adjustRightInd w:val="0"/>
        <w:ind w:left="284" w:hanging="284"/>
        <w:rPr>
          <w:sz w:val="22"/>
          <w:szCs w:val="22"/>
        </w:rPr>
      </w:pPr>
      <w:proofErr w:type="spellStart"/>
      <w:proofErr w:type="gramStart"/>
      <w:r w:rsidRPr="00003641">
        <w:rPr>
          <w:sz w:val="22"/>
          <w:szCs w:val="22"/>
        </w:rPr>
        <w:t>Stæhr</w:t>
      </w:r>
      <w:proofErr w:type="spellEnd"/>
      <w:r w:rsidRPr="00003641">
        <w:rPr>
          <w:sz w:val="22"/>
          <w:szCs w:val="22"/>
        </w:rPr>
        <w:t>, L. S. 2008.</w:t>
      </w:r>
      <w:proofErr w:type="gramEnd"/>
      <w:r w:rsidRPr="00003641">
        <w:rPr>
          <w:sz w:val="22"/>
          <w:szCs w:val="22"/>
        </w:rPr>
        <w:t xml:space="preserve"> </w:t>
      </w:r>
      <w:proofErr w:type="gramStart"/>
      <w:r w:rsidRPr="00003641">
        <w:rPr>
          <w:sz w:val="22"/>
          <w:szCs w:val="22"/>
        </w:rPr>
        <w:t>Vocabulary size and the skills of listening, reading and writing.</w:t>
      </w:r>
      <w:proofErr w:type="gramEnd"/>
      <w:r w:rsidRPr="00003641">
        <w:rPr>
          <w:sz w:val="22"/>
          <w:szCs w:val="22"/>
        </w:rPr>
        <w:t xml:space="preserve"> </w:t>
      </w:r>
      <w:r w:rsidRPr="00003641">
        <w:rPr>
          <w:i/>
          <w:sz w:val="22"/>
          <w:szCs w:val="22"/>
        </w:rPr>
        <w:t>The Language Learning Journal</w:t>
      </w:r>
      <w:r w:rsidRPr="00003641">
        <w:rPr>
          <w:sz w:val="22"/>
          <w:szCs w:val="22"/>
        </w:rPr>
        <w:t xml:space="preserve"> 36, no.2: 139 – 52.</w:t>
      </w:r>
    </w:p>
    <w:p w14:paraId="749DCE45" w14:textId="77777777" w:rsidR="00A9158B" w:rsidRPr="00003641" w:rsidRDefault="00A9158B" w:rsidP="00284F39">
      <w:pPr>
        <w:autoSpaceDE w:val="0"/>
        <w:autoSpaceDN w:val="0"/>
        <w:adjustRightInd w:val="0"/>
        <w:ind w:left="284" w:hanging="284"/>
        <w:rPr>
          <w:sz w:val="22"/>
          <w:szCs w:val="22"/>
        </w:rPr>
      </w:pPr>
      <w:proofErr w:type="gramStart"/>
      <w:r w:rsidRPr="00003641">
        <w:rPr>
          <w:sz w:val="22"/>
          <w:szCs w:val="22"/>
        </w:rPr>
        <w:t>Swain, M. 1</w:t>
      </w:r>
      <w:r w:rsidR="0044470E" w:rsidRPr="00003641">
        <w:rPr>
          <w:sz w:val="22"/>
          <w:szCs w:val="22"/>
        </w:rPr>
        <w:t>985.</w:t>
      </w:r>
      <w:proofErr w:type="gramEnd"/>
      <w:r w:rsidR="0044470E" w:rsidRPr="00003641">
        <w:rPr>
          <w:sz w:val="22"/>
          <w:szCs w:val="22"/>
        </w:rPr>
        <w:t xml:space="preserve"> Communicative competence: s</w:t>
      </w:r>
      <w:r w:rsidRPr="00003641">
        <w:rPr>
          <w:sz w:val="22"/>
          <w:szCs w:val="22"/>
        </w:rPr>
        <w:t>ome roles of comprehensible input and comprehensible output in its development.</w:t>
      </w:r>
      <w:r w:rsidR="00C02092" w:rsidRPr="00003641">
        <w:rPr>
          <w:sz w:val="22"/>
          <w:szCs w:val="22"/>
        </w:rPr>
        <w:t xml:space="preserve"> </w:t>
      </w:r>
      <w:r w:rsidR="0044470E" w:rsidRPr="00003641">
        <w:rPr>
          <w:sz w:val="22"/>
          <w:szCs w:val="22"/>
        </w:rPr>
        <w:t>In</w:t>
      </w:r>
      <w:r w:rsidRPr="00003641">
        <w:rPr>
          <w:sz w:val="22"/>
          <w:szCs w:val="22"/>
        </w:rPr>
        <w:t xml:space="preserve"> </w:t>
      </w:r>
      <w:r w:rsidRPr="00003641">
        <w:rPr>
          <w:i/>
          <w:sz w:val="22"/>
          <w:szCs w:val="22"/>
        </w:rPr>
        <w:t>Input in Second Language Acquisition</w:t>
      </w:r>
      <w:r w:rsidRPr="00003641">
        <w:rPr>
          <w:sz w:val="22"/>
          <w:szCs w:val="22"/>
        </w:rPr>
        <w:t xml:space="preserve">, ed. S. </w:t>
      </w:r>
      <w:proofErr w:type="spellStart"/>
      <w:r w:rsidRPr="00003641">
        <w:rPr>
          <w:sz w:val="22"/>
          <w:szCs w:val="22"/>
        </w:rPr>
        <w:t>Gass</w:t>
      </w:r>
      <w:proofErr w:type="spellEnd"/>
      <w:r w:rsidRPr="00003641">
        <w:rPr>
          <w:sz w:val="22"/>
          <w:szCs w:val="22"/>
        </w:rPr>
        <w:t xml:space="preserve"> and C. Madden</w:t>
      </w:r>
      <w:r w:rsidR="00724B05" w:rsidRPr="00003641">
        <w:rPr>
          <w:sz w:val="22"/>
          <w:szCs w:val="22"/>
        </w:rPr>
        <w:t>,</w:t>
      </w:r>
      <w:r w:rsidR="00F255C2" w:rsidRPr="00003641">
        <w:rPr>
          <w:sz w:val="22"/>
          <w:szCs w:val="22"/>
        </w:rPr>
        <w:t xml:space="preserve"> 2</w:t>
      </w:r>
      <w:r w:rsidRPr="00003641">
        <w:rPr>
          <w:sz w:val="22"/>
          <w:szCs w:val="22"/>
        </w:rPr>
        <w:t>35–53. New York: Newbury House.</w:t>
      </w:r>
    </w:p>
    <w:p w14:paraId="64FF361C" w14:textId="77777777" w:rsidR="00A9158B" w:rsidRPr="00003641" w:rsidRDefault="00A9158B" w:rsidP="00284F39">
      <w:pPr>
        <w:autoSpaceDE w:val="0"/>
        <w:autoSpaceDN w:val="0"/>
        <w:adjustRightInd w:val="0"/>
        <w:ind w:left="284" w:hanging="284"/>
        <w:rPr>
          <w:sz w:val="22"/>
          <w:szCs w:val="22"/>
        </w:rPr>
      </w:pPr>
      <w:proofErr w:type="gramStart"/>
      <w:r w:rsidRPr="00003641">
        <w:rPr>
          <w:sz w:val="22"/>
          <w:szCs w:val="22"/>
        </w:rPr>
        <w:t xml:space="preserve">Swain, M. and S. </w:t>
      </w:r>
      <w:proofErr w:type="spellStart"/>
      <w:r w:rsidRPr="00003641">
        <w:rPr>
          <w:sz w:val="22"/>
          <w:szCs w:val="22"/>
        </w:rPr>
        <w:t>Lapkin</w:t>
      </w:r>
      <w:proofErr w:type="spellEnd"/>
      <w:r w:rsidRPr="00003641">
        <w:rPr>
          <w:sz w:val="22"/>
          <w:szCs w:val="22"/>
        </w:rPr>
        <w:t>.</w:t>
      </w:r>
      <w:proofErr w:type="gramEnd"/>
      <w:r w:rsidRPr="00003641">
        <w:rPr>
          <w:sz w:val="22"/>
          <w:szCs w:val="22"/>
        </w:rPr>
        <w:t xml:space="preserve"> 1995. Problems in output and the cogn</w:t>
      </w:r>
      <w:r w:rsidR="0044470E" w:rsidRPr="00003641">
        <w:rPr>
          <w:sz w:val="22"/>
          <w:szCs w:val="22"/>
        </w:rPr>
        <w:t>itive processes they generate: a</w:t>
      </w:r>
      <w:r w:rsidRPr="00003641">
        <w:rPr>
          <w:sz w:val="22"/>
          <w:szCs w:val="22"/>
        </w:rPr>
        <w:t xml:space="preserve"> step towards second language learning. </w:t>
      </w:r>
      <w:r w:rsidRPr="00003641">
        <w:rPr>
          <w:i/>
          <w:sz w:val="22"/>
          <w:szCs w:val="22"/>
        </w:rPr>
        <w:t>Applied Linguistics</w:t>
      </w:r>
      <w:r w:rsidRPr="00003641">
        <w:rPr>
          <w:sz w:val="22"/>
          <w:szCs w:val="22"/>
        </w:rPr>
        <w:t xml:space="preserve"> 16: 371–91.</w:t>
      </w:r>
    </w:p>
    <w:p w14:paraId="2DCBB28E" w14:textId="77777777" w:rsidR="00A9158B" w:rsidRPr="00003641" w:rsidRDefault="00A9158B" w:rsidP="00284F39">
      <w:pPr>
        <w:widowControl w:val="0"/>
        <w:autoSpaceDE w:val="0"/>
        <w:autoSpaceDN w:val="0"/>
        <w:adjustRightInd w:val="0"/>
        <w:ind w:left="284" w:hanging="284"/>
        <w:rPr>
          <w:sz w:val="22"/>
          <w:szCs w:val="22"/>
          <w:lang w:eastAsia="en-US"/>
        </w:rPr>
      </w:pPr>
      <w:r w:rsidRPr="00003641">
        <w:rPr>
          <w:sz w:val="22"/>
          <w:szCs w:val="22"/>
          <w:lang w:eastAsia="en-US"/>
        </w:rPr>
        <w:t xml:space="preserve">Tang, E. and H. </w:t>
      </w:r>
      <w:proofErr w:type="spellStart"/>
      <w:r w:rsidRPr="00003641">
        <w:rPr>
          <w:sz w:val="22"/>
          <w:szCs w:val="22"/>
          <w:lang w:eastAsia="en-US"/>
        </w:rPr>
        <w:t>Nesi</w:t>
      </w:r>
      <w:proofErr w:type="spellEnd"/>
      <w:r w:rsidRPr="00003641">
        <w:rPr>
          <w:sz w:val="22"/>
          <w:szCs w:val="22"/>
          <w:lang w:eastAsia="en-US"/>
        </w:rPr>
        <w:t xml:space="preserve">. 2003. </w:t>
      </w:r>
      <w:r w:rsidRPr="00003641">
        <w:rPr>
          <w:bCs/>
          <w:sz w:val="22"/>
          <w:szCs w:val="22"/>
          <w:lang w:eastAsia="en-US"/>
        </w:rPr>
        <w:t>Teaching vocabulary in two Chinese classrooms:</w:t>
      </w:r>
      <w:r w:rsidR="00927BE8" w:rsidRPr="00003641">
        <w:rPr>
          <w:bCs/>
          <w:sz w:val="22"/>
          <w:szCs w:val="22"/>
          <w:lang w:eastAsia="en-US"/>
        </w:rPr>
        <w:t xml:space="preserve"> </w:t>
      </w:r>
      <w:r w:rsidR="0044470E" w:rsidRPr="00003641">
        <w:rPr>
          <w:bCs/>
          <w:sz w:val="22"/>
          <w:szCs w:val="22"/>
          <w:lang w:eastAsia="en-US"/>
        </w:rPr>
        <w:t>s</w:t>
      </w:r>
      <w:r w:rsidRPr="00003641">
        <w:rPr>
          <w:bCs/>
          <w:sz w:val="22"/>
          <w:szCs w:val="22"/>
          <w:lang w:eastAsia="en-US"/>
        </w:rPr>
        <w:t>chool children's exposure to English words in Hong Kong and Guangzhou.</w:t>
      </w:r>
      <w:r w:rsidRPr="00003641">
        <w:rPr>
          <w:i/>
          <w:iCs/>
          <w:sz w:val="22"/>
          <w:szCs w:val="22"/>
          <w:lang w:eastAsia="en-US"/>
        </w:rPr>
        <w:t xml:space="preserve"> Language Teaching Research</w:t>
      </w:r>
      <w:r w:rsidR="0044470E" w:rsidRPr="00003641">
        <w:rPr>
          <w:sz w:val="22"/>
          <w:szCs w:val="22"/>
          <w:lang w:eastAsia="en-US"/>
        </w:rPr>
        <w:t xml:space="preserve"> 7, no.</w:t>
      </w:r>
      <w:r w:rsidR="004D509D" w:rsidRPr="00003641">
        <w:rPr>
          <w:sz w:val="22"/>
          <w:szCs w:val="22"/>
          <w:lang w:eastAsia="en-US"/>
        </w:rPr>
        <w:t>1</w:t>
      </w:r>
      <w:r w:rsidRPr="00003641">
        <w:rPr>
          <w:sz w:val="22"/>
          <w:szCs w:val="22"/>
          <w:lang w:eastAsia="en-US"/>
        </w:rPr>
        <w:t>: 65–97</w:t>
      </w:r>
      <w:r w:rsidR="00DD2CBF" w:rsidRPr="00003641">
        <w:rPr>
          <w:sz w:val="22"/>
          <w:szCs w:val="22"/>
          <w:lang w:eastAsia="en-US"/>
        </w:rPr>
        <w:t>.</w:t>
      </w:r>
    </w:p>
    <w:p w14:paraId="7A8DB804" w14:textId="77777777" w:rsidR="00A9158B" w:rsidRPr="00003641" w:rsidRDefault="00A9158B" w:rsidP="00284F39">
      <w:pPr>
        <w:ind w:left="284" w:hanging="284"/>
        <w:rPr>
          <w:sz w:val="22"/>
          <w:szCs w:val="22"/>
        </w:rPr>
      </w:pPr>
      <w:proofErr w:type="spellStart"/>
      <w:r w:rsidRPr="00003641">
        <w:rPr>
          <w:sz w:val="22"/>
          <w:szCs w:val="22"/>
        </w:rPr>
        <w:t>Toya</w:t>
      </w:r>
      <w:proofErr w:type="spellEnd"/>
      <w:r w:rsidRPr="00003641">
        <w:rPr>
          <w:sz w:val="22"/>
          <w:szCs w:val="22"/>
        </w:rPr>
        <w:t>, M. 1992. Form of explanation in modification of listening input in L2 vocabu</w:t>
      </w:r>
      <w:r w:rsidR="00724B05" w:rsidRPr="00003641">
        <w:rPr>
          <w:sz w:val="22"/>
          <w:szCs w:val="22"/>
        </w:rPr>
        <w:t xml:space="preserve">lary learning. </w:t>
      </w:r>
      <w:proofErr w:type="gramStart"/>
      <w:r w:rsidR="00724B05" w:rsidRPr="00003641">
        <w:rPr>
          <w:sz w:val="22"/>
          <w:szCs w:val="22"/>
        </w:rPr>
        <w:t>Unpublished M</w:t>
      </w:r>
      <w:r w:rsidR="004F79AE" w:rsidRPr="00003641">
        <w:rPr>
          <w:sz w:val="22"/>
          <w:szCs w:val="22"/>
        </w:rPr>
        <w:t xml:space="preserve">A </w:t>
      </w:r>
      <w:r w:rsidRPr="00003641">
        <w:rPr>
          <w:sz w:val="22"/>
          <w:szCs w:val="22"/>
        </w:rPr>
        <w:t>the</w:t>
      </w:r>
      <w:r w:rsidR="00724B05" w:rsidRPr="00003641">
        <w:rPr>
          <w:sz w:val="22"/>
          <w:szCs w:val="22"/>
        </w:rPr>
        <w:t>sis.</w:t>
      </w:r>
      <w:proofErr w:type="gramEnd"/>
      <w:r w:rsidR="00724B05" w:rsidRPr="00003641">
        <w:rPr>
          <w:sz w:val="22"/>
          <w:szCs w:val="22"/>
        </w:rPr>
        <w:t xml:space="preserve"> Department of Hawai’i</w:t>
      </w:r>
      <w:r w:rsidRPr="00003641">
        <w:rPr>
          <w:sz w:val="22"/>
          <w:szCs w:val="22"/>
        </w:rPr>
        <w:t xml:space="preserve">, Honolulu. </w:t>
      </w:r>
    </w:p>
    <w:p w14:paraId="29D967C4" w14:textId="77777777" w:rsidR="00A9158B" w:rsidRPr="00003641" w:rsidRDefault="00A9158B" w:rsidP="00284F39">
      <w:pPr>
        <w:autoSpaceDE w:val="0"/>
        <w:autoSpaceDN w:val="0"/>
        <w:adjustRightInd w:val="0"/>
        <w:ind w:left="284" w:hanging="284"/>
        <w:rPr>
          <w:rFonts w:eastAsia="Calibri"/>
          <w:sz w:val="22"/>
          <w:szCs w:val="22"/>
        </w:rPr>
      </w:pPr>
      <w:proofErr w:type="spellStart"/>
      <w:proofErr w:type="gramStart"/>
      <w:r w:rsidRPr="00003641">
        <w:rPr>
          <w:rFonts w:eastAsia="Calibri"/>
          <w:sz w:val="22"/>
          <w:szCs w:val="22"/>
        </w:rPr>
        <w:t>Tsou</w:t>
      </w:r>
      <w:proofErr w:type="spellEnd"/>
      <w:r w:rsidRPr="00003641">
        <w:rPr>
          <w:rFonts w:eastAsia="Calibri"/>
          <w:sz w:val="22"/>
          <w:szCs w:val="22"/>
        </w:rPr>
        <w:t>, W., W. W</w:t>
      </w:r>
      <w:r w:rsidR="004D509D" w:rsidRPr="00003641">
        <w:rPr>
          <w:rFonts w:eastAsia="Calibri"/>
          <w:sz w:val="22"/>
          <w:szCs w:val="22"/>
        </w:rPr>
        <w:t xml:space="preserve">ang and </w:t>
      </w:r>
      <w:r w:rsidRPr="00003641">
        <w:rPr>
          <w:rFonts w:eastAsia="Calibri"/>
          <w:sz w:val="22"/>
          <w:szCs w:val="22"/>
        </w:rPr>
        <w:t xml:space="preserve">Y. </w:t>
      </w:r>
      <w:proofErr w:type="spellStart"/>
      <w:r w:rsidRPr="00003641">
        <w:rPr>
          <w:rFonts w:eastAsia="Calibri"/>
          <w:sz w:val="22"/>
          <w:szCs w:val="22"/>
        </w:rPr>
        <w:t>Tzeng</w:t>
      </w:r>
      <w:proofErr w:type="spellEnd"/>
      <w:r w:rsidRPr="00003641">
        <w:rPr>
          <w:rFonts w:eastAsia="Calibri"/>
          <w:sz w:val="22"/>
          <w:szCs w:val="22"/>
        </w:rPr>
        <w:t>.</w:t>
      </w:r>
      <w:proofErr w:type="gramEnd"/>
      <w:r w:rsidRPr="00003641">
        <w:rPr>
          <w:rFonts w:eastAsia="Calibri"/>
          <w:sz w:val="22"/>
          <w:szCs w:val="22"/>
        </w:rPr>
        <w:t xml:space="preserve"> 2006. Applying a multimedia storytelling website in foreign language learning. </w:t>
      </w:r>
      <w:r w:rsidRPr="00003641">
        <w:rPr>
          <w:rFonts w:eastAsia="Calibri"/>
          <w:i/>
          <w:sz w:val="22"/>
          <w:szCs w:val="22"/>
        </w:rPr>
        <w:t xml:space="preserve">Computers </w:t>
      </w:r>
      <w:r w:rsidR="00F255C2" w:rsidRPr="00003641">
        <w:rPr>
          <w:rFonts w:eastAsia="Calibri"/>
          <w:i/>
          <w:sz w:val="22"/>
          <w:szCs w:val="22"/>
        </w:rPr>
        <w:t>and</w:t>
      </w:r>
      <w:r w:rsidRPr="00003641">
        <w:rPr>
          <w:rFonts w:eastAsia="Calibri"/>
          <w:i/>
          <w:sz w:val="22"/>
          <w:szCs w:val="22"/>
        </w:rPr>
        <w:t xml:space="preserve"> Education</w:t>
      </w:r>
      <w:r w:rsidRPr="00003641">
        <w:rPr>
          <w:rFonts w:eastAsia="Calibri"/>
          <w:sz w:val="22"/>
          <w:szCs w:val="22"/>
        </w:rPr>
        <w:t xml:space="preserve"> 47: 17–28.</w:t>
      </w:r>
    </w:p>
    <w:p w14:paraId="146E9CDA" w14:textId="77777777" w:rsidR="00A9158B" w:rsidRPr="00003641" w:rsidRDefault="00A9158B" w:rsidP="00284F39">
      <w:pPr>
        <w:widowControl w:val="0"/>
        <w:tabs>
          <w:tab w:val="left" w:pos="284"/>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rPr>
          <w:sz w:val="22"/>
          <w:szCs w:val="22"/>
        </w:rPr>
      </w:pPr>
      <w:r w:rsidRPr="00003641">
        <w:rPr>
          <w:sz w:val="22"/>
          <w:szCs w:val="22"/>
        </w:rPr>
        <w:t xml:space="preserve">Vidal, K. 2003. Academic </w:t>
      </w:r>
      <w:r w:rsidR="004D509D" w:rsidRPr="00003641">
        <w:rPr>
          <w:sz w:val="22"/>
          <w:szCs w:val="22"/>
        </w:rPr>
        <w:t>listening: a source of vocabulary a</w:t>
      </w:r>
      <w:r w:rsidRPr="00003641">
        <w:rPr>
          <w:sz w:val="22"/>
          <w:szCs w:val="22"/>
        </w:rPr>
        <w:t xml:space="preserve">cquisition? </w:t>
      </w:r>
      <w:r w:rsidRPr="00003641">
        <w:rPr>
          <w:i/>
          <w:sz w:val="22"/>
          <w:szCs w:val="22"/>
        </w:rPr>
        <w:t>Applied Linguistics</w:t>
      </w:r>
      <w:r w:rsidR="004D509D" w:rsidRPr="00003641">
        <w:rPr>
          <w:sz w:val="22"/>
          <w:szCs w:val="22"/>
        </w:rPr>
        <w:t xml:space="preserve"> 24, no.1</w:t>
      </w:r>
      <w:r w:rsidRPr="00003641">
        <w:rPr>
          <w:sz w:val="22"/>
          <w:szCs w:val="22"/>
        </w:rPr>
        <w:t>: 56-89</w:t>
      </w:r>
      <w:r w:rsidR="00DD2CBF" w:rsidRPr="00003641">
        <w:rPr>
          <w:sz w:val="22"/>
          <w:szCs w:val="22"/>
        </w:rPr>
        <w:t>.</w:t>
      </w:r>
    </w:p>
    <w:p w14:paraId="72841815" w14:textId="77777777" w:rsidR="00A9158B" w:rsidRPr="00003641" w:rsidRDefault="00A9158B" w:rsidP="00284F39">
      <w:pPr>
        <w:ind w:left="284" w:hanging="284"/>
        <w:rPr>
          <w:rStyle w:val="gsa1"/>
          <w:color w:val="auto"/>
          <w:sz w:val="22"/>
          <w:szCs w:val="22"/>
        </w:rPr>
      </w:pPr>
      <w:proofErr w:type="spellStart"/>
      <w:r w:rsidRPr="00003641">
        <w:rPr>
          <w:sz w:val="22"/>
          <w:szCs w:val="22"/>
        </w:rPr>
        <w:t>Wajnryb</w:t>
      </w:r>
      <w:proofErr w:type="spellEnd"/>
      <w:r w:rsidRPr="00003641">
        <w:rPr>
          <w:sz w:val="22"/>
          <w:szCs w:val="22"/>
        </w:rPr>
        <w:t xml:space="preserve">, R. 2003. </w:t>
      </w:r>
      <w:r w:rsidRPr="00003641">
        <w:rPr>
          <w:i/>
          <w:sz w:val="22"/>
          <w:szCs w:val="22"/>
        </w:rPr>
        <w:t>St</w:t>
      </w:r>
      <w:r w:rsidR="004D509D" w:rsidRPr="00003641">
        <w:rPr>
          <w:i/>
          <w:sz w:val="22"/>
          <w:szCs w:val="22"/>
        </w:rPr>
        <w:t xml:space="preserve">ories. </w:t>
      </w:r>
      <w:proofErr w:type="gramStart"/>
      <w:r w:rsidR="004D509D" w:rsidRPr="00003641">
        <w:rPr>
          <w:i/>
          <w:sz w:val="22"/>
          <w:szCs w:val="22"/>
        </w:rPr>
        <w:t>Narrative Activities for the Language C</w:t>
      </w:r>
      <w:r w:rsidRPr="00003641">
        <w:rPr>
          <w:i/>
          <w:sz w:val="22"/>
          <w:szCs w:val="22"/>
        </w:rPr>
        <w:t>lassroom</w:t>
      </w:r>
      <w:r w:rsidRPr="00003641">
        <w:rPr>
          <w:sz w:val="22"/>
          <w:szCs w:val="22"/>
        </w:rPr>
        <w:t>.</w:t>
      </w:r>
      <w:proofErr w:type="gramEnd"/>
      <w:r w:rsidRPr="00003641">
        <w:rPr>
          <w:sz w:val="22"/>
          <w:szCs w:val="22"/>
        </w:rPr>
        <w:t xml:space="preserve"> Cambridge: Cambridge University Press. </w:t>
      </w:r>
      <w:hyperlink r:id="rId12" w:history="1">
        <w:r w:rsidRPr="00003641">
          <w:rPr>
            <w:rStyle w:val="Hyperlink"/>
            <w:color w:val="auto"/>
            <w:sz w:val="22"/>
            <w:szCs w:val="22"/>
          </w:rPr>
          <w:t>http://assets.cambridge.org/97805210/01601/sample/9780521001601ws.pdf</w:t>
        </w:r>
      </w:hyperlink>
      <w:r w:rsidRPr="00003641">
        <w:rPr>
          <w:rStyle w:val="gsa1"/>
          <w:color w:val="auto"/>
          <w:sz w:val="22"/>
          <w:szCs w:val="22"/>
        </w:rPr>
        <w:t xml:space="preserve"> </w:t>
      </w:r>
      <w:r w:rsidRPr="00003641">
        <w:rPr>
          <w:sz w:val="22"/>
          <w:szCs w:val="22"/>
        </w:rPr>
        <w:t>(accessed 4 January 2010).</w:t>
      </w:r>
    </w:p>
    <w:p w14:paraId="509CC302" w14:textId="77777777" w:rsidR="00A9158B" w:rsidRPr="00003641" w:rsidRDefault="00A9158B" w:rsidP="00284F39">
      <w:pPr>
        <w:widowControl w:val="0"/>
        <w:autoSpaceDE w:val="0"/>
        <w:autoSpaceDN w:val="0"/>
        <w:adjustRightInd w:val="0"/>
        <w:ind w:left="284" w:hanging="284"/>
        <w:jc w:val="both"/>
        <w:rPr>
          <w:sz w:val="22"/>
          <w:szCs w:val="22"/>
        </w:rPr>
      </w:pPr>
      <w:r w:rsidRPr="00003641">
        <w:rPr>
          <w:sz w:val="22"/>
          <w:szCs w:val="22"/>
        </w:rPr>
        <w:lastRenderedPageBreak/>
        <w:t xml:space="preserve">Wells, G. 1987. </w:t>
      </w:r>
      <w:r w:rsidRPr="00003641">
        <w:rPr>
          <w:i/>
          <w:iCs/>
          <w:sz w:val="22"/>
          <w:szCs w:val="22"/>
        </w:rPr>
        <w:t xml:space="preserve">The Meaning Makers: Children Learning Language and Using Language to Learn. </w:t>
      </w:r>
      <w:r w:rsidRPr="00003641">
        <w:rPr>
          <w:sz w:val="22"/>
          <w:szCs w:val="22"/>
        </w:rPr>
        <w:t xml:space="preserve">London: </w:t>
      </w:r>
      <w:proofErr w:type="spellStart"/>
      <w:r w:rsidRPr="00003641">
        <w:rPr>
          <w:sz w:val="22"/>
          <w:szCs w:val="22"/>
        </w:rPr>
        <w:t>Hodder</w:t>
      </w:r>
      <w:proofErr w:type="spellEnd"/>
      <w:r w:rsidRPr="00003641">
        <w:rPr>
          <w:sz w:val="22"/>
          <w:szCs w:val="22"/>
        </w:rPr>
        <w:t xml:space="preserve"> and Stoughton.</w:t>
      </w:r>
    </w:p>
    <w:p w14:paraId="28F1F46D" w14:textId="77777777" w:rsidR="00A9158B" w:rsidRPr="00003641" w:rsidRDefault="00A9158B" w:rsidP="00284F39">
      <w:pPr>
        <w:autoSpaceDE w:val="0"/>
        <w:autoSpaceDN w:val="0"/>
        <w:adjustRightInd w:val="0"/>
        <w:ind w:left="284" w:hanging="284"/>
        <w:rPr>
          <w:rFonts w:eastAsia="Calibri"/>
          <w:sz w:val="22"/>
          <w:szCs w:val="22"/>
        </w:rPr>
      </w:pPr>
      <w:r w:rsidRPr="00003641">
        <w:rPr>
          <w:rFonts w:eastAsia="Calibri"/>
          <w:sz w:val="22"/>
          <w:szCs w:val="22"/>
        </w:rPr>
        <w:t xml:space="preserve">Wilson, J. A. 1997. </w:t>
      </w:r>
      <w:proofErr w:type="gramStart"/>
      <w:r w:rsidRPr="00003641">
        <w:rPr>
          <w:rFonts w:eastAsia="Calibri"/>
          <w:sz w:val="22"/>
          <w:szCs w:val="22"/>
        </w:rPr>
        <w:t>A program to develop the listening and speaking skills of children in a first grade classroo</w:t>
      </w:r>
      <w:r w:rsidR="004D509D" w:rsidRPr="00003641">
        <w:rPr>
          <w:rFonts w:eastAsia="Calibri"/>
          <w:sz w:val="22"/>
          <w:szCs w:val="22"/>
        </w:rPr>
        <w:t>m.</w:t>
      </w:r>
      <w:proofErr w:type="gramEnd"/>
      <w:r w:rsidR="004D509D" w:rsidRPr="00003641">
        <w:rPr>
          <w:rFonts w:eastAsia="Calibri"/>
          <w:sz w:val="22"/>
          <w:szCs w:val="22"/>
        </w:rPr>
        <w:t xml:space="preserve"> </w:t>
      </w:r>
      <w:r w:rsidRPr="00003641">
        <w:rPr>
          <w:rFonts w:eastAsia="Calibri"/>
          <w:sz w:val="22"/>
          <w:szCs w:val="22"/>
        </w:rPr>
        <w:t>Eric Document Reproduction Service: ED 415 566.</w:t>
      </w:r>
    </w:p>
    <w:p w14:paraId="653AC520" w14:textId="77777777" w:rsidR="00A9158B" w:rsidRPr="00003641" w:rsidRDefault="00A9158B" w:rsidP="00284F39">
      <w:pPr>
        <w:ind w:left="284" w:hanging="284"/>
        <w:rPr>
          <w:b/>
          <w:sz w:val="22"/>
          <w:szCs w:val="22"/>
        </w:rPr>
      </w:pPr>
      <w:bookmarkStart w:id="3" w:name=""/>
      <w:r w:rsidRPr="00003641">
        <w:rPr>
          <w:sz w:val="22"/>
          <w:szCs w:val="22"/>
        </w:rPr>
        <w:t>Willis</w:t>
      </w:r>
      <w:bookmarkEnd w:id="3"/>
      <w:r w:rsidRPr="00003641">
        <w:rPr>
          <w:sz w:val="22"/>
          <w:szCs w:val="22"/>
        </w:rPr>
        <w:t xml:space="preserve">, J. 1996. </w:t>
      </w:r>
      <w:proofErr w:type="gramStart"/>
      <w:r w:rsidRPr="00003641">
        <w:rPr>
          <w:i/>
          <w:iCs/>
          <w:sz w:val="22"/>
          <w:szCs w:val="22"/>
        </w:rPr>
        <w:t>A Framework for Task-Based Learning</w:t>
      </w:r>
      <w:r w:rsidRPr="00003641">
        <w:rPr>
          <w:sz w:val="22"/>
          <w:szCs w:val="22"/>
        </w:rPr>
        <w:t>.</w:t>
      </w:r>
      <w:proofErr w:type="gramEnd"/>
      <w:r w:rsidRPr="00003641">
        <w:rPr>
          <w:sz w:val="22"/>
          <w:szCs w:val="22"/>
        </w:rPr>
        <w:t xml:space="preserve"> London: Longman.</w:t>
      </w:r>
    </w:p>
    <w:p w14:paraId="1AA93A10" w14:textId="77777777" w:rsidR="00A9158B" w:rsidRPr="004F79AE" w:rsidRDefault="00A9158B" w:rsidP="004D509D">
      <w:pPr>
        <w:ind w:left="284" w:hanging="284"/>
        <w:rPr>
          <w:b/>
        </w:rPr>
      </w:pPr>
      <w:proofErr w:type="spellStart"/>
      <w:proofErr w:type="gramStart"/>
      <w:r w:rsidRPr="00003641">
        <w:rPr>
          <w:sz w:val="22"/>
          <w:szCs w:val="22"/>
          <w:lang w:eastAsia="en-US"/>
        </w:rPr>
        <w:t>Zyzik</w:t>
      </w:r>
      <w:proofErr w:type="spellEnd"/>
      <w:r w:rsidRPr="00003641">
        <w:rPr>
          <w:sz w:val="22"/>
          <w:szCs w:val="22"/>
          <w:lang w:eastAsia="en-US"/>
        </w:rPr>
        <w:t>, E. 2011.</w:t>
      </w:r>
      <w:proofErr w:type="gramEnd"/>
      <w:r w:rsidRPr="00003641">
        <w:rPr>
          <w:sz w:val="22"/>
          <w:szCs w:val="22"/>
          <w:lang w:eastAsia="en-US"/>
        </w:rPr>
        <w:t xml:space="preserve"> </w:t>
      </w:r>
      <w:r w:rsidRPr="00003641">
        <w:rPr>
          <w:bCs/>
          <w:sz w:val="22"/>
          <w:szCs w:val="22"/>
          <w:lang w:eastAsia="en-US"/>
        </w:rPr>
        <w:t>S</w:t>
      </w:r>
      <w:r w:rsidR="004D509D" w:rsidRPr="00003641">
        <w:rPr>
          <w:bCs/>
          <w:sz w:val="22"/>
          <w:szCs w:val="22"/>
          <w:lang w:eastAsia="en-US"/>
        </w:rPr>
        <w:t>econd language idiom learning: t</w:t>
      </w:r>
      <w:r w:rsidRPr="00003641">
        <w:rPr>
          <w:bCs/>
          <w:sz w:val="22"/>
          <w:szCs w:val="22"/>
          <w:lang w:eastAsia="en-US"/>
        </w:rPr>
        <w:t xml:space="preserve">he effects of lexical knowledge and </w:t>
      </w:r>
      <w:r w:rsidR="004F79AE" w:rsidRPr="00003641">
        <w:rPr>
          <w:bCs/>
          <w:sz w:val="22"/>
          <w:szCs w:val="22"/>
          <w:lang w:eastAsia="en-US"/>
        </w:rPr>
        <w:t xml:space="preserve">pedagogical </w:t>
      </w:r>
      <w:proofErr w:type="spellStart"/>
      <w:r w:rsidR="004F79AE" w:rsidRPr="00003641">
        <w:rPr>
          <w:bCs/>
          <w:sz w:val="22"/>
          <w:szCs w:val="22"/>
          <w:lang w:eastAsia="en-US"/>
        </w:rPr>
        <w:t>seqeuencing</w:t>
      </w:r>
      <w:proofErr w:type="spellEnd"/>
      <w:r w:rsidR="004F79AE" w:rsidRPr="00003641">
        <w:rPr>
          <w:bCs/>
          <w:sz w:val="22"/>
          <w:szCs w:val="22"/>
          <w:lang w:eastAsia="en-US"/>
        </w:rPr>
        <w:t xml:space="preserve">. </w:t>
      </w:r>
      <w:r w:rsidR="004F79AE" w:rsidRPr="00003641">
        <w:rPr>
          <w:bCs/>
          <w:i/>
          <w:sz w:val="22"/>
          <w:szCs w:val="22"/>
          <w:lang w:eastAsia="en-US"/>
        </w:rPr>
        <w:t>Language Teaching Research</w:t>
      </w:r>
      <w:r w:rsidR="004F79AE" w:rsidRPr="00003641">
        <w:rPr>
          <w:bCs/>
          <w:sz w:val="22"/>
          <w:szCs w:val="22"/>
          <w:lang w:eastAsia="en-US"/>
        </w:rPr>
        <w:t>, 15, no. 4: 413-433.</w:t>
      </w:r>
    </w:p>
    <w:p w14:paraId="69253EB1" w14:textId="77777777" w:rsidR="002A03F4" w:rsidRPr="000A1D93" w:rsidRDefault="002A03F4" w:rsidP="009A4BDE">
      <w:pPr>
        <w:rPr>
          <w:b/>
        </w:rPr>
      </w:pPr>
    </w:p>
    <w:sectPr w:rsidR="002A03F4" w:rsidRPr="000A1D93" w:rsidSect="005B11B6">
      <w:footerReference w:type="default" r:id="rId13"/>
      <w:pgSz w:w="11906" w:h="16838"/>
      <w:pgMar w:top="1440" w:right="2007" w:bottom="1440" w:left="200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4838F" w14:textId="77777777" w:rsidR="009E6AAD" w:rsidRDefault="009E6AAD">
      <w:r>
        <w:separator/>
      </w:r>
    </w:p>
  </w:endnote>
  <w:endnote w:type="continuationSeparator" w:id="0">
    <w:p w14:paraId="2C0646F1" w14:textId="77777777" w:rsidR="009E6AAD" w:rsidRDefault="009E6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RealpageBAS6">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GillSans Light">
    <w:altName w:val="Cambria"/>
    <w:panose1 w:val="00000000000000000000"/>
    <w:charset w:val="00"/>
    <w:family w:val="swiss"/>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9F838" w14:textId="77777777" w:rsidR="009E6AAD" w:rsidRDefault="009E6AAD" w:rsidP="00F245F5">
    <w:pPr>
      <w:pStyle w:val="Footer"/>
      <w:jc w:val="right"/>
    </w:pPr>
    <w:r>
      <w:rPr>
        <w:rStyle w:val="PageNumber"/>
      </w:rPr>
      <w:fldChar w:fldCharType="begin"/>
    </w:r>
    <w:r>
      <w:rPr>
        <w:rStyle w:val="PageNumber"/>
      </w:rPr>
      <w:instrText xml:space="preserve"> PAGE </w:instrText>
    </w:r>
    <w:r>
      <w:rPr>
        <w:rStyle w:val="PageNumber"/>
      </w:rPr>
      <w:fldChar w:fldCharType="separate"/>
    </w:r>
    <w:r w:rsidR="00C62190">
      <w:rPr>
        <w:rStyle w:val="PageNumber"/>
        <w:noProof/>
      </w:rPr>
      <w:t>17</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C088F" w14:textId="77777777" w:rsidR="009E6AAD" w:rsidRDefault="009E6AAD">
      <w:r>
        <w:separator/>
      </w:r>
    </w:p>
  </w:footnote>
  <w:footnote w:type="continuationSeparator" w:id="0">
    <w:p w14:paraId="76511147" w14:textId="77777777" w:rsidR="009E6AAD" w:rsidRDefault="009E6AA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E6D4F4"/>
    <w:lvl w:ilvl="0">
      <w:start w:val="1"/>
      <w:numFmt w:val="decimal"/>
      <w:lvlText w:val="%1."/>
      <w:lvlJc w:val="left"/>
      <w:pPr>
        <w:tabs>
          <w:tab w:val="num" w:pos="1492"/>
        </w:tabs>
        <w:ind w:left="1492" w:hanging="360"/>
      </w:pPr>
    </w:lvl>
  </w:abstractNum>
  <w:abstractNum w:abstractNumId="1">
    <w:nsid w:val="FFFFFF7D"/>
    <w:multiLevelType w:val="singleLevel"/>
    <w:tmpl w:val="1B4459D6"/>
    <w:lvl w:ilvl="0">
      <w:start w:val="1"/>
      <w:numFmt w:val="decimal"/>
      <w:lvlText w:val="%1."/>
      <w:lvlJc w:val="left"/>
      <w:pPr>
        <w:tabs>
          <w:tab w:val="num" w:pos="1209"/>
        </w:tabs>
        <w:ind w:left="1209" w:hanging="360"/>
      </w:pPr>
    </w:lvl>
  </w:abstractNum>
  <w:abstractNum w:abstractNumId="2">
    <w:nsid w:val="FFFFFF7E"/>
    <w:multiLevelType w:val="singleLevel"/>
    <w:tmpl w:val="1B38A790"/>
    <w:lvl w:ilvl="0">
      <w:start w:val="1"/>
      <w:numFmt w:val="decimal"/>
      <w:lvlText w:val="%1."/>
      <w:lvlJc w:val="left"/>
      <w:pPr>
        <w:tabs>
          <w:tab w:val="num" w:pos="926"/>
        </w:tabs>
        <w:ind w:left="926" w:hanging="360"/>
      </w:pPr>
    </w:lvl>
  </w:abstractNum>
  <w:abstractNum w:abstractNumId="3">
    <w:nsid w:val="FFFFFF7F"/>
    <w:multiLevelType w:val="singleLevel"/>
    <w:tmpl w:val="A7AE613A"/>
    <w:lvl w:ilvl="0">
      <w:start w:val="1"/>
      <w:numFmt w:val="decimal"/>
      <w:lvlText w:val="%1."/>
      <w:lvlJc w:val="left"/>
      <w:pPr>
        <w:tabs>
          <w:tab w:val="num" w:pos="643"/>
        </w:tabs>
        <w:ind w:left="643" w:hanging="360"/>
      </w:pPr>
    </w:lvl>
  </w:abstractNum>
  <w:abstractNum w:abstractNumId="4">
    <w:nsid w:val="FFFFFF80"/>
    <w:multiLevelType w:val="singleLevel"/>
    <w:tmpl w:val="3A0C5F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F853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8A4C9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0E6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D0EFC46"/>
    <w:lvl w:ilvl="0">
      <w:start w:val="1"/>
      <w:numFmt w:val="decimal"/>
      <w:lvlText w:val="%1."/>
      <w:lvlJc w:val="left"/>
      <w:pPr>
        <w:tabs>
          <w:tab w:val="num" w:pos="360"/>
        </w:tabs>
        <w:ind w:left="360" w:hanging="360"/>
      </w:pPr>
    </w:lvl>
  </w:abstractNum>
  <w:abstractNum w:abstractNumId="9">
    <w:nsid w:val="FFFFFF89"/>
    <w:multiLevelType w:val="singleLevel"/>
    <w:tmpl w:val="B27CBB26"/>
    <w:lvl w:ilvl="0">
      <w:start w:val="1"/>
      <w:numFmt w:val="bullet"/>
      <w:lvlText w:val=""/>
      <w:lvlJc w:val="left"/>
      <w:pPr>
        <w:tabs>
          <w:tab w:val="num" w:pos="360"/>
        </w:tabs>
        <w:ind w:left="360" w:hanging="360"/>
      </w:pPr>
      <w:rPr>
        <w:rFonts w:ascii="Symbol" w:hAnsi="Symbol" w:hint="default"/>
      </w:rPr>
    </w:lvl>
  </w:abstractNum>
  <w:abstractNum w:abstractNumId="10">
    <w:nsid w:val="047536BD"/>
    <w:multiLevelType w:val="hybridMultilevel"/>
    <w:tmpl w:val="7ECA6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48B75B0"/>
    <w:multiLevelType w:val="hybridMultilevel"/>
    <w:tmpl w:val="EC7C1970"/>
    <w:lvl w:ilvl="0" w:tplc="7C2E6D98">
      <w:start w:val="1"/>
      <w:numFmt w:val="bullet"/>
      <w:lvlText w:val=""/>
      <w:lvlJc w:val="left"/>
      <w:pPr>
        <w:tabs>
          <w:tab w:val="num" w:pos="720"/>
        </w:tabs>
        <w:ind w:left="720" w:hanging="360"/>
      </w:pPr>
      <w:rPr>
        <w:rFonts w:ascii="Symbol" w:eastAsia="Calibri"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098D22B5"/>
    <w:multiLevelType w:val="hybridMultilevel"/>
    <w:tmpl w:val="D41A8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1FD42FD"/>
    <w:multiLevelType w:val="hybridMultilevel"/>
    <w:tmpl w:val="29DC4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3A2551B"/>
    <w:multiLevelType w:val="hybridMultilevel"/>
    <w:tmpl w:val="4A9EEDA2"/>
    <w:lvl w:ilvl="0" w:tplc="199CBB6A">
      <w:start w:val="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1B7625A9"/>
    <w:multiLevelType w:val="hybridMultilevel"/>
    <w:tmpl w:val="E3B893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1DD411AA"/>
    <w:multiLevelType w:val="hybridMultilevel"/>
    <w:tmpl w:val="6EC62728"/>
    <w:lvl w:ilvl="0" w:tplc="A780589A">
      <w:start w:val="3"/>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1DF61B8F"/>
    <w:multiLevelType w:val="hybridMultilevel"/>
    <w:tmpl w:val="D060944A"/>
    <w:lvl w:ilvl="0" w:tplc="4CFA8426">
      <w:start w:val="11"/>
      <w:numFmt w:val="none"/>
      <w:lvlText w:val=""/>
      <w:lvlJc w:val="left"/>
      <w:pPr>
        <w:tabs>
          <w:tab w:val="num" w:pos="720"/>
        </w:tabs>
        <w:ind w:left="72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1F9671E3"/>
    <w:multiLevelType w:val="hybridMultilevel"/>
    <w:tmpl w:val="22BE281A"/>
    <w:lvl w:ilvl="0" w:tplc="199CBB6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207E34AF"/>
    <w:multiLevelType w:val="hybridMultilevel"/>
    <w:tmpl w:val="D444F1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26E84D6A"/>
    <w:multiLevelType w:val="hybridMultilevel"/>
    <w:tmpl w:val="54E8C5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26F24ABD"/>
    <w:multiLevelType w:val="hybridMultilevel"/>
    <w:tmpl w:val="B7664602"/>
    <w:lvl w:ilvl="0" w:tplc="16288206">
      <w:start w:val="1"/>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9F30D03"/>
    <w:multiLevelType w:val="hybridMultilevel"/>
    <w:tmpl w:val="7BBA0D5C"/>
    <w:lvl w:ilvl="0" w:tplc="C80CFC16">
      <w:start w:val="16"/>
      <w:numFmt w:val="bullet"/>
      <w:lvlText w:val=""/>
      <w:lvlJc w:val="left"/>
      <w:pPr>
        <w:tabs>
          <w:tab w:val="num" w:pos="720"/>
        </w:tabs>
        <w:ind w:left="720" w:hanging="360"/>
      </w:pPr>
      <w:rPr>
        <w:rFonts w:ascii="Symbol" w:eastAsia="Times New Roman" w:hAnsi="Symbo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2FA34627"/>
    <w:multiLevelType w:val="hybridMultilevel"/>
    <w:tmpl w:val="3D58D5D2"/>
    <w:lvl w:ilvl="0" w:tplc="F5AC5758">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0305B1B"/>
    <w:multiLevelType w:val="hybridMultilevel"/>
    <w:tmpl w:val="B25643A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nsid w:val="3BB133BE"/>
    <w:multiLevelType w:val="hybridMultilevel"/>
    <w:tmpl w:val="C7D4A770"/>
    <w:lvl w:ilvl="0" w:tplc="73368184">
      <w:start w:val="1"/>
      <w:numFmt w:val="decimal"/>
      <w:lvlText w:val="%1."/>
      <w:lvlJc w:val="left"/>
      <w:pPr>
        <w:tabs>
          <w:tab w:val="num" w:pos="720"/>
        </w:tabs>
        <w:ind w:left="720" w:hanging="360"/>
      </w:pPr>
      <w:rPr>
        <w:rFonts w:hint="default"/>
      </w:rPr>
    </w:lvl>
    <w:lvl w:ilvl="1" w:tplc="E0886380">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42C54A36"/>
    <w:multiLevelType w:val="hybridMultilevel"/>
    <w:tmpl w:val="65CE1A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45F45E30"/>
    <w:multiLevelType w:val="hybridMultilevel"/>
    <w:tmpl w:val="58308B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4C147083"/>
    <w:multiLevelType w:val="hybridMultilevel"/>
    <w:tmpl w:val="8AC2D09A"/>
    <w:lvl w:ilvl="0" w:tplc="199CBB6A">
      <w:start w:val="930"/>
      <w:numFmt w:val="bullet"/>
      <w:lvlText w:val="-"/>
      <w:lvlJc w:val="left"/>
      <w:pPr>
        <w:tabs>
          <w:tab w:val="num" w:pos="720"/>
        </w:tabs>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4F390990"/>
    <w:multiLevelType w:val="hybridMultilevel"/>
    <w:tmpl w:val="DD92B8D2"/>
    <w:lvl w:ilvl="0" w:tplc="F128511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5A4D5E"/>
    <w:multiLevelType w:val="hybridMultilevel"/>
    <w:tmpl w:val="5F002074"/>
    <w:lvl w:ilvl="0" w:tplc="A9DA80CA">
      <w:start w:val="1"/>
      <w:numFmt w:val="bullet"/>
      <w:lvlText w:val="-"/>
      <w:lvlJc w:val="left"/>
      <w:pPr>
        <w:tabs>
          <w:tab w:val="num" w:pos="720"/>
        </w:tabs>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641F5416"/>
    <w:multiLevelType w:val="hybridMultilevel"/>
    <w:tmpl w:val="588C4E8A"/>
    <w:lvl w:ilvl="0" w:tplc="63229C64">
      <w:start w:val="16"/>
      <w:numFmt w:val="bullet"/>
      <w:lvlText w:val="-"/>
      <w:lvlJc w:val="left"/>
      <w:pPr>
        <w:tabs>
          <w:tab w:val="num" w:pos="720"/>
        </w:tabs>
        <w:ind w:left="720" w:hanging="360"/>
      </w:pPr>
      <w:rPr>
        <w:rFonts w:ascii="RealpageBAS6" w:eastAsia="Times New Roman" w:hAnsi="RealpageBAS6" w:cs="RealpageBAS6"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4304627"/>
    <w:multiLevelType w:val="hybridMultilevel"/>
    <w:tmpl w:val="97FAFEAC"/>
    <w:lvl w:ilvl="0" w:tplc="A202A3FC">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A936758"/>
    <w:multiLevelType w:val="hybridMultilevel"/>
    <w:tmpl w:val="E6EC7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EA7591F"/>
    <w:multiLevelType w:val="hybridMultilevel"/>
    <w:tmpl w:val="AB52E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4D43646"/>
    <w:multiLevelType w:val="hybridMultilevel"/>
    <w:tmpl w:val="BC56A8F8"/>
    <w:lvl w:ilvl="0" w:tplc="199CBB6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759B1677"/>
    <w:multiLevelType w:val="multilevel"/>
    <w:tmpl w:val="8D5E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0F19F6"/>
    <w:multiLevelType w:val="hybridMultilevel"/>
    <w:tmpl w:val="91C22AAE"/>
    <w:lvl w:ilvl="0" w:tplc="70AE5A52">
      <w:start w:val="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3"/>
  </w:num>
  <w:num w:numId="3">
    <w:abstractNumId w:val="34"/>
  </w:num>
  <w:num w:numId="4">
    <w:abstractNumId w:val="19"/>
  </w:num>
  <w:num w:numId="5">
    <w:abstractNumId w:val="32"/>
  </w:num>
  <w:num w:numId="6">
    <w:abstractNumId w:val="35"/>
  </w:num>
  <w:num w:numId="7">
    <w:abstractNumId w:val="27"/>
  </w:num>
  <w:num w:numId="8">
    <w:abstractNumId w:val="26"/>
  </w:num>
  <w:num w:numId="9">
    <w:abstractNumId w:val="11"/>
  </w:num>
  <w:num w:numId="10">
    <w:abstractNumId w:val="15"/>
  </w:num>
  <w:num w:numId="11">
    <w:abstractNumId w:val="24"/>
  </w:num>
  <w:num w:numId="12">
    <w:abstractNumId w:val="20"/>
  </w:num>
  <w:num w:numId="13">
    <w:abstractNumId w:val="25"/>
  </w:num>
  <w:num w:numId="14">
    <w:abstractNumId w:val="14"/>
  </w:num>
  <w:num w:numId="15">
    <w:abstractNumId w:val="37"/>
  </w:num>
  <w:num w:numId="16">
    <w:abstractNumId w:val="23"/>
  </w:num>
  <w:num w:numId="17">
    <w:abstractNumId w:val="21"/>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30"/>
  </w:num>
  <w:num w:numId="29">
    <w:abstractNumId w:val="16"/>
  </w:num>
  <w:num w:numId="30">
    <w:abstractNumId w:val="36"/>
  </w:num>
  <w:num w:numId="31">
    <w:abstractNumId w:val="22"/>
  </w:num>
  <w:num w:numId="32">
    <w:abstractNumId w:val="17"/>
  </w:num>
  <w:num w:numId="33">
    <w:abstractNumId w:val="28"/>
  </w:num>
  <w:num w:numId="34">
    <w:abstractNumId w:val="18"/>
  </w:num>
  <w:num w:numId="35">
    <w:abstractNumId w:val="29"/>
  </w:num>
  <w:num w:numId="36">
    <w:abstractNumId w:val="31"/>
  </w:num>
  <w:num w:numId="37">
    <w:abstractNumId w:val="10"/>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765E5"/>
    <w:rsid w:val="000014C9"/>
    <w:rsid w:val="00001FAD"/>
    <w:rsid w:val="00002BF1"/>
    <w:rsid w:val="000030C6"/>
    <w:rsid w:val="000035D3"/>
    <w:rsid w:val="00003641"/>
    <w:rsid w:val="00004D74"/>
    <w:rsid w:val="00005431"/>
    <w:rsid w:val="00006F24"/>
    <w:rsid w:val="0000745C"/>
    <w:rsid w:val="0000787C"/>
    <w:rsid w:val="00007DF5"/>
    <w:rsid w:val="0001079E"/>
    <w:rsid w:val="000114CC"/>
    <w:rsid w:val="00013226"/>
    <w:rsid w:val="000204E1"/>
    <w:rsid w:val="00022505"/>
    <w:rsid w:val="000236C3"/>
    <w:rsid w:val="000241FB"/>
    <w:rsid w:val="000263A1"/>
    <w:rsid w:val="00030828"/>
    <w:rsid w:val="0003292F"/>
    <w:rsid w:val="00032FA3"/>
    <w:rsid w:val="00033E41"/>
    <w:rsid w:val="0003461E"/>
    <w:rsid w:val="000368F0"/>
    <w:rsid w:val="0003713D"/>
    <w:rsid w:val="000403C1"/>
    <w:rsid w:val="000425F4"/>
    <w:rsid w:val="00042C31"/>
    <w:rsid w:val="0004337F"/>
    <w:rsid w:val="00045670"/>
    <w:rsid w:val="000458EC"/>
    <w:rsid w:val="00051AD9"/>
    <w:rsid w:val="00052952"/>
    <w:rsid w:val="00054686"/>
    <w:rsid w:val="0005575B"/>
    <w:rsid w:val="000557EE"/>
    <w:rsid w:val="00056D26"/>
    <w:rsid w:val="0005724F"/>
    <w:rsid w:val="00057EEB"/>
    <w:rsid w:val="0006026D"/>
    <w:rsid w:val="00060A54"/>
    <w:rsid w:val="00063764"/>
    <w:rsid w:val="000639B5"/>
    <w:rsid w:val="00064A67"/>
    <w:rsid w:val="000659AB"/>
    <w:rsid w:val="00066474"/>
    <w:rsid w:val="00067241"/>
    <w:rsid w:val="0006731B"/>
    <w:rsid w:val="00067E81"/>
    <w:rsid w:val="00071EC6"/>
    <w:rsid w:val="00073D81"/>
    <w:rsid w:val="00074544"/>
    <w:rsid w:val="00074E87"/>
    <w:rsid w:val="000754F4"/>
    <w:rsid w:val="00075931"/>
    <w:rsid w:val="00075F18"/>
    <w:rsid w:val="0007611B"/>
    <w:rsid w:val="00076F7F"/>
    <w:rsid w:val="00077392"/>
    <w:rsid w:val="0007758A"/>
    <w:rsid w:val="0008239B"/>
    <w:rsid w:val="00083923"/>
    <w:rsid w:val="00084F80"/>
    <w:rsid w:val="00087152"/>
    <w:rsid w:val="000921E9"/>
    <w:rsid w:val="00092C83"/>
    <w:rsid w:val="00093A10"/>
    <w:rsid w:val="00094537"/>
    <w:rsid w:val="00096AD9"/>
    <w:rsid w:val="00096D88"/>
    <w:rsid w:val="000A0DD7"/>
    <w:rsid w:val="000A1D93"/>
    <w:rsid w:val="000A210C"/>
    <w:rsid w:val="000A36EA"/>
    <w:rsid w:val="000A731E"/>
    <w:rsid w:val="000A768D"/>
    <w:rsid w:val="000B0140"/>
    <w:rsid w:val="000B067B"/>
    <w:rsid w:val="000B68E0"/>
    <w:rsid w:val="000B718C"/>
    <w:rsid w:val="000B73B4"/>
    <w:rsid w:val="000C2602"/>
    <w:rsid w:val="000D0357"/>
    <w:rsid w:val="000D0934"/>
    <w:rsid w:val="000D1614"/>
    <w:rsid w:val="000D1BDE"/>
    <w:rsid w:val="000D3AE4"/>
    <w:rsid w:val="000D3CB2"/>
    <w:rsid w:val="000D3FCF"/>
    <w:rsid w:val="000E1C61"/>
    <w:rsid w:val="000E2819"/>
    <w:rsid w:val="000E322C"/>
    <w:rsid w:val="000E362A"/>
    <w:rsid w:val="000E4A74"/>
    <w:rsid w:val="000E53EA"/>
    <w:rsid w:val="000E562E"/>
    <w:rsid w:val="000E581E"/>
    <w:rsid w:val="000E71FA"/>
    <w:rsid w:val="000F49AF"/>
    <w:rsid w:val="000F6B92"/>
    <w:rsid w:val="000F739D"/>
    <w:rsid w:val="000F768C"/>
    <w:rsid w:val="0010054C"/>
    <w:rsid w:val="001031FD"/>
    <w:rsid w:val="001048AE"/>
    <w:rsid w:val="0010588C"/>
    <w:rsid w:val="0010698D"/>
    <w:rsid w:val="00107258"/>
    <w:rsid w:val="00110F21"/>
    <w:rsid w:val="00114205"/>
    <w:rsid w:val="00114EC8"/>
    <w:rsid w:val="001208B3"/>
    <w:rsid w:val="00120C56"/>
    <w:rsid w:val="00121685"/>
    <w:rsid w:val="00122B3B"/>
    <w:rsid w:val="00123B45"/>
    <w:rsid w:val="00123D39"/>
    <w:rsid w:val="00132F90"/>
    <w:rsid w:val="00134279"/>
    <w:rsid w:val="001347DC"/>
    <w:rsid w:val="00136378"/>
    <w:rsid w:val="00136507"/>
    <w:rsid w:val="00137861"/>
    <w:rsid w:val="0014434A"/>
    <w:rsid w:val="00144D2B"/>
    <w:rsid w:val="0014565D"/>
    <w:rsid w:val="001502EF"/>
    <w:rsid w:val="00150D0C"/>
    <w:rsid w:val="00152443"/>
    <w:rsid w:val="00152FED"/>
    <w:rsid w:val="00154376"/>
    <w:rsid w:val="00156791"/>
    <w:rsid w:val="00160227"/>
    <w:rsid w:val="00160FD2"/>
    <w:rsid w:val="00161BBD"/>
    <w:rsid w:val="00162D86"/>
    <w:rsid w:val="001634D5"/>
    <w:rsid w:val="00163F7E"/>
    <w:rsid w:val="0016598F"/>
    <w:rsid w:val="00167D01"/>
    <w:rsid w:val="0017192C"/>
    <w:rsid w:val="00172A1E"/>
    <w:rsid w:val="001801F2"/>
    <w:rsid w:val="00181A37"/>
    <w:rsid w:val="001824BD"/>
    <w:rsid w:val="0018305D"/>
    <w:rsid w:val="0018380B"/>
    <w:rsid w:val="0018428D"/>
    <w:rsid w:val="00184810"/>
    <w:rsid w:val="001906E8"/>
    <w:rsid w:val="0019379F"/>
    <w:rsid w:val="00193C4A"/>
    <w:rsid w:val="00197AD4"/>
    <w:rsid w:val="00197DD6"/>
    <w:rsid w:val="00197F7B"/>
    <w:rsid w:val="001A01CD"/>
    <w:rsid w:val="001A0852"/>
    <w:rsid w:val="001A12E1"/>
    <w:rsid w:val="001A151A"/>
    <w:rsid w:val="001A1917"/>
    <w:rsid w:val="001A3E7E"/>
    <w:rsid w:val="001A634D"/>
    <w:rsid w:val="001B12B7"/>
    <w:rsid w:val="001B2673"/>
    <w:rsid w:val="001B29E4"/>
    <w:rsid w:val="001B2F59"/>
    <w:rsid w:val="001B456B"/>
    <w:rsid w:val="001B7B03"/>
    <w:rsid w:val="001C0338"/>
    <w:rsid w:val="001C3751"/>
    <w:rsid w:val="001C49D4"/>
    <w:rsid w:val="001C5601"/>
    <w:rsid w:val="001C62EB"/>
    <w:rsid w:val="001C7205"/>
    <w:rsid w:val="001D0206"/>
    <w:rsid w:val="001D097D"/>
    <w:rsid w:val="001D0F91"/>
    <w:rsid w:val="001D615F"/>
    <w:rsid w:val="001E50AD"/>
    <w:rsid w:val="001E58E3"/>
    <w:rsid w:val="001F111F"/>
    <w:rsid w:val="001F12CC"/>
    <w:rsid w:val="001F3E13"/>
    <w:rsid w:val="001F50EF"/>
    <w:rsid w:val="0020081D"/>
    <w:rsid w:val="00201B18"/>
    <w:rsid w:val="00203210"/>
    <w:rsid w:val="002034E2"/>
    <w:rsid w:val="0020398D"/>
    <w:rsid w:val="00204478"/>
    <w:rsid w:val="00207525"/>
    <w:rsid w:val="0021245B"/>
    <w:rsid w:val="00212985"/>
    <w:rsid w:val="00215418"/>
    <w:rsid w:val="0021744D"/>
    <w:rsid w:val="002226FC"/>
    <w:rsid w:val="00222D7B"/>
    <w:rsid w:val="00222F2C"/>
    <w:rsid w:val="00223276"/>
    <w:rsid w:val="00225FDF"/>
    <w:rsid w:val="002263CF"/>
    <w:rsid w:val="00230410"/>
    <w:rsid w:val="00240CED"/>
    <w:rsid w:val="00241FD3"/>
    <w:rsid w:val="00242786"/>
    <w:rsid w:val="00242EF0"/>
    <w:rsid w:val="002543B2"/>
    <w:rsid w:val="0025615C"/>
    <w:rsid w:val="002579B5"/>
    <w:rsid w:val="00257AF7"/>
    <w:rsid w:val="0026099B"/>
    <w:rsid w:val="00260F1A"/>
    <w:rsid w:val="00261952"/>
    <w:rsid w:val="00261E52"/>
    <w:rsid w:val="002630AC"/>
    <w:rsid w:val="00263E7E"/>
    <w:rsid w:val="00264AED"/>
    <w:rsid w:val="00266938"/>
    <w:rsid w:val="00266AE5"/>
    <w:rsid w:val="002672CC"/>
    <w:rsid w:val="00272A29"/>
    <w:rsid w:val="00273261"/>
    <w:rsid w:val="002735B4"/>
    <w:rsid w:val="00273BD7"/>
    <w:rsid w:val="00275207"/>
    <w:rsid w:val="0027618F"/>
    <w:rsid w:val="002762E0"/>
    <w:rsid w:val="00281A8B"/>
    <w:rsid w:val="00281AA3"/>
    <w:rsid w:val="00284F39"/>
    <w:rsid w:val="00285F16"/>
    <w:rsid w:val="00286D7C"/>
    <w:rsid w:val="00287487"/>
    <w:rsid w:val="00287747"/>
    <w:rsid w:val="00290576"/>
    <w:rsid w:val="00291771"/>
    <w:rsid w:val="0029206C"/>
    <w:rsid w:val="00292D17"/>
    <w:rsid w:val="002954F4"/>
    <w:rsid w:val="002978C4"/>
    <w:rsid w:val="00297A77"/>
    <w:rsid w:val="002A03F4"/>
    <w:rsid w:val="002A2364"/>
    <w:rsid w:val="002A3E0F"/>
    <w:rsid w:val="002A421C"/>
    <w:rsid w:val="002A4F8F"/>
    <w:rsid w:val="002B15C4"/>
    <w:rsid w:val="002B1CE8"/>
    <w:rsid w:val="002B48BD"/>
    <w:rsid w:val="002B4E93"/>
    <w:rsid w:val="002B5AD3"/>
    <w:rsid w:val="002B69C6"/>
    <w:rsid w:val="002B7115"/>
    <w:rsid w:val="002B73DE"/>
    <w:rsid w:val="002C27A3"/>
    <w:rsid w:val="002C2B2B"/>
    <w:rsid w:val="002C33AE"/>
    <w:rsid w:val="002C3412"/>
    <w:rsid w:val="002C514E"/>
    <w:rsid w:val="002C5C00"/>
    <w:rsid w:val="002C5E33"/>
    <w:rsid w:val="002D66BF"/>
    <w:rsid w:val="002D72EE"/>
    <w:rsid w:val="002D7E0A"/>
    <w:rsid w:val="002D7FAE"/>
    <w:rsid w:val="002E0CD4"/>
    <w:rsid w:val="002E2B50"/>
    <w:rsid w:val="002E2C1A"/>
    <w:rsid w:val="002E3A79"/>
    <w:rsid w:val="002E5B7B"/>
    <w:rsid w:val="002E64AB"/>
    <w:rsid w:val="002E6E04"/>
    <w:rsid w:val="002F0870"/>
    <w:rsid w:val="002F1AAE"/>
    <w:rsid w:val="002F1F3C"/>
    <w:rsid w:val="002F6628"/>
    <w:rsid w:val="002F7B43"/>
    <w:rsid w:val="0030094E"/>
    <w:rsid w:val="003009AA"/>
    <w:rsid w:val="00300F8B"/>
    <w:rsid w:val="003011CA"/>
    <w:rsid w:val="003031C5"/>
    <w:rsid w:val="00304470"/>
    <w:rsid w:val="003050C6"/>
    <w:rsid w:val="00305202"/>
    <w:rsid w:val="00305C69"/>
    <w:rsid w:val="00305FCE"/>
    <w:rsid w:val="0031204F"/>
    <w:rsid w:val="0031219E"/>
    <w:rsid w:val="003129F8"/>
    <w:rsid w:val="00313B89"/>
    <w:rsid w:val="00314D76"/>
    <w:rsid w:val="00315298"/>
    <w:rsid w:val="003157F9"/>
    <w:rsid w:val="00315BDD"/>
    <w:rsid w:val="00316C9F"/>
    <w:rsid w:val="003229F5"/>
    <w:rsid w:val="00325261"/>
    <w:rsid w:val="00325980"/>
    <w:rsid w:val="00325B10"/>
    <w:rsid w:val="00325E9F"/>
    <w:rsid w:val="003271ED"/>
    <w:rsid w:val="003338E8"/>
    <w:rsid w:val="00333D23"/>
    <w:rsid w:val="00334D3C"/>
    <w:rsid w:val="00335DC9"/>
    <w:rsid w:val="0033723E"/>
    <w:rsid w:val="00341153"/>
    <w:rsid w:val="00341495"/>
    <w:rsid w:val="00342EB6"/>
    <w:rsid w:val="00343734"/>
    <w:rsid w:val="00343C00"/>
    <w:rsid w:val="003440AD"/>
    <w:rsid w:val="00345215"/>
    <w:rsid w:val="00346515"/>
    <w:rsid w:val="0035088E"/>
    <w:rsid w:val="00350DE6"/>
    <w:rsid w:val="0035162B"/>
    <w:rsid w:val="00351ED6"/>
    <w:rsid w:val="0035247B"/>
    <w:rsid w:val="00353327"/>
    <w:rsid w:val="003544B3"/>
    <w:rsid w:val="00354863"/>
    <w:rsid w:val="003550F5"/>
    <w:rsid w:val="00356EF2"/>
    <w:rsid w:val="00357076"/>
    <w:rsid w:val="00360847"/>
    <w:rsid w:val="003609D8"/>
    <w:rsid w:val="00360DA6"/>
    <w:rsid w:val="003625FC"/>
    <w:rsid w:val="00362857"/>
    <w:rsid w:val="003633AC"/>
    <w:rsid w:val="003648D7"/>
    <w:rsid w:val="00365FCE"/>
    <w:rsid w:val="00374F50"/>
    <w:rsid w:val="00375167"/>
    <w:rsid w:val="00377E43"/>
    <w:rsid w:val="00382077"/>
    <w:rsid w:val="003829E9"/>
    <w:rsid w:val="00384238"/>
    <w:rsid w:val="00385532"/>
    <w:rsid w:val="00390233"/>
    <w:rsid w:val="00391804"/>
    <w:rsid w:val="00391ADD"/>
    <w:rsid w:val="00391D6E"/>
    <w:rsid w:val="00392E62"/>
    <w:rsid w:val="00395638"/>
    <w:rsid w:val="0039600F"/>
    <w:rsid w:val="00396DC7"/>
    <w:rsid w:val="00397324"/>
    <w:rsid w:val="003A0B17"/>
    <w:rsid w:val="003A2B07"/>
    <w:rsid w:val="003A4D55"/>
    <w:rsid w:val="003A5BCF"/>
    <w:rsid w:val="003A618D"/>
    <w:rsid w:val="003B1DB4"/>
    <w:rsid w:val="003B38F3"/>
    <w:rsid w:val="003B4628"/>
    <w:rsid w:val="003B4AFB"/>
    <w:rsid w:val="003B5D51"/>
    <w:rsid w:val="003B5D73"/>
    <w:rsid w:val="003B71E8"/>
    <w:rsid w:val="003B734F"/>
    <w:rsid w:val="003C2AD9"/>
    <w:rsid w:val="003C392F"/>
    <w:rsid w:val="003C4454"/>
    <w:rsid w:val="003C4892"/>
    <w:rsid w:val="003C561B"/>
    <w:rsid w:val="003C7861"/>
    <w:rsid w:val="003D0C44"/>
    <w:rsid w:val="003D1A32"/>
    <w:rsid w:val="003D235F"/>
    <w:rsid w:val="003D633C"/>
    <w:rsid w:val="003D6868"/>
    <w:rsid w:val="003E15A9"/>
    <w:rsid w:val="003E5B92"/>
    <w:rsid w:val="003E622D"/>
    <w:rsid w:val="003F06CE"/>
    <w:rsid w:val="003F077E"/>
    <w:rsid w:val="003F1AC6"/>
    <w:rsid w:val="003F368A"/>
    <w:rsid w:val="003F64CF"/>
    <w:rsid w:val="003F7895"/>
    <w:rsid w:val="004008F3"/>
    <w:rsid w:val="00401C41"/>
    <w:rsid w:val="00403D1B"/>
    <w:rsid w:val="00411735"/>
    <w:rsid w:val="0041244D"/>
    <w:rsid w:val="004134CE"/>
    <w:rsid w:val="00415E5B"/>
    <w:rsid w:val="00416B8A"/>
    <w:rsid w:val="00416EA9"/>
    <w:rsid w:val="00417A09"/>
    <w:rsid w:val="00421630"/>
    <w:rsid w:val="00425D7C"/>
    <w:rsid w:val="0042664F"/>
    <w:rsid w:val="00426CD4"/>
    <w:rsid w:val="0042769E"/>
    <w:rsid w:val="00432F3D"/>
    <w:rsid w:val="00435EC4"/>
    <w:rsid w:val="0043767D"/>
    <w:rsid w:val="004406A6"/>
    <w:rsid w:val="004412EA"/>
    <w:rsid w:val="0044470E"/>
    <w:rsid w:val="004449F1"/>
    <w:rsid w:val="00445793"/>
    <w:rsid w:val="00446123"/>
    <w:rsid w:val="00446B58"/>
    <w:rsid w:val="00446F97"/>
    <w:rsid w:val="004500F7"/>
    <w:rsid w:val="0045022D"/>
    <w:rsid w:val="00453CCE"/>
    <w:rsid w:val="00455C78"/>
    <w:rsid w:val="004653F6"/>
    <w:rsid w:val="00466661"/>
    <w:rsid w:val="00467863"/>
    <w:rsid w:val="0047226E"/>
    <w:rsid w:val="004726F1"/>
    <w:rsid w:val="00473FA4"/>
    <w:rsid w:val="004763F2"/>
    <w:rsid w:val="00477F25"/>
    <w:rsid w:val="00483D97"/>
    <w:rsid w:val="004859D0"/>
    <w:rsid w:val="00485B3A"/>
    <w:rsid w:val="004926F9"/>
    <w:rsid w:val="00492C36"/>
    <w:rsid w:val="004958FF"/>
    <w:rsid w:val="004961E3"/>
    <w:rsid w:val="004966A6"/>
    <w:rsid w:val="00496C84"/>
    <w:rsid w:val="004A12C0"/>
    <w:rsid w:val="004A1A63"/>
    <w:rsid w:val="004A27C0"/>
    <w:rsid w:val="004A2FD6"/>
    <w:rsid w:val="004A3F3D"/>
    <w:rsid w:val="004A4529"/>
    <w:rsid w:val="004A4EB7"/>
    <w:rsid w:val="004A559A"/>
    <w:rsid w:val="004B0A97"/>
    <w:rsid w:val="004B20D4"/>
    <w:rsid w:val="004B57A8"/>
    <w:rsid w:val="004B57A9"/>
    <w:rsid w:val="004B75D2"/>
    <w:rsid w:val="004B77B1"/>
    <w:rsid w:val="004B7AA8"/>
    <w:rsid w:val="004C1881"/>
    <w:rsid w:val="004C1C4E"/>
    <w:rsid w:val="004C2D4B"/>
    <w:rsid w:val="004C48F5"/>
    <w:rsid w:val="004C5C2B"/>
    <w:rsid w:val="004C6757"/>
    <w:rsid w:val="004C76AE"/>
    <w:rsid w:val="004C7A7C"/>
    <w:rsid w:val="004C7D40"/>
    <w:rsid w:val="004D1BAC"/>
    <w:rsid w:val="004D1E37"/>
    <w:rsid w:val="004D3B69"/>
    <w:rsid w:val="004D4AF3"/>
    <w:rsid w:val="004D4BD6"/>
    <w:rsid w:val="004D509D"/>
    <w:rsid w:val="004D6420"/>
    <w:rsid w:val="004D66B0"/>
    <w:rsid w:val="004D66D6"/>
    <w:rsid w:val="004D7AAC"/>
    <w:rsid w:val="004E0AAA"/>
    <w:rsid w:val="004E0CE1"/>
    <w:rsid w:val="004E3591"/>
    <w:rsid w:val="004E74E9"/>
    <w:rsid w:val="004E751E"/>
    <w:rsid w:val="004F0476"/>
    <w:rsid w:val="004F39CB"/>
    <w:rsid w:val="004F3F3E"/>
    <w:rsid w:val="004F40E3"/>
    <w:rsid w:val="004F4A36"/>
    <w:rsid w:val="004F4C6C"/>
    <w:rsid w:val="004F79AE"/>
    <w:rsid w:val="004F7D50"/>
    <w:rsid w:val="004F7E74"/>
    <w:rsid w:val="005004F0"/>
    <w:rsid w:val="005038BA"/>
    <w:rsid w:val="00503D03"/>
    <w:rsid w:val="0050439E"/>
    <w:rsid w:val="00504B87"/>
    <w:rsid w:val="00504E7C"/>
    <w:rsid w:val="005058D0"/>
    <w:rsid w:val="0050710F"/>
    <w:rsid w:val="00507843"/>
    <w:rsid w:val="005119B5"/>
    <w:rsid w:val="00514C53"/>
    <w:rsid w:val="00514C75"/>
    <w:rsid w:val="00515D98"/>
    <w:rsid w:val="0051749B"/>
    <w:rsid w:val="0051798B"/>
    <w:rsid w:val="00522392"/>
    <w:rsid w:val="00522762"/>
    <w:rsid w:val="005278AB"/>
    <w:rsid w:val="00527A62"/>
    <w:rsid w:val="00531FFB"/>
    <w:rsid w:val="00533EC5"/>
    <w:rsid w:val="005340A2"/>
    <w:rsid w:val="005404C1"/>
    <w:rsid w:val="00540724"/>
    <w:rsid w:val="005418B0"/>
    <w:rsid w:val="0054234A"/>
    <w:rsid w:val="005445E4"/>
    <w:rsid w:val="00544ABB"/>
    <w:rsid w:val="00545835"/>
    <w:rsid w:val="0055001E"/>
    <w:rsid w:val="00553787"/>
    <w:rsid w:val="0055467A"/>
    <w:rsid w:val="00555B26"/>
    <w:rsid w:val="00556AEC"/>
    <w:rsid w:val="00556DA6"/>
    <w:rsid w:val="005617C6"/>
    <w:rsid w:val="00562A47"/>
    <w:rsid w:val="005640C0"/>
    <w:rsid w:val="005642EA"/>
    <w:rsid w:val="005645DF"/>
    <w:rsid w:val="00564B59"/>
    <w:rsid w:val="005658AC"/>
    <w:rsid w:val="005659F8"/>
    <w:rsid w:val="0056793F"/>
    <w:rsid w:val="00567B2A"/>
    <w:rsid w:val="00571561"/>
    <w:rsid w:val="005740EB"/>
    <w:rsid w:val="005749BC"/>
    <w:rsid w:val="00577A52"/>
    <w:rsid w:val="00583604"/>
    <w:rsid w:val="00584DD2"/>
    <w:rsid w:val="00585B69"/>
    <w:rsid w:val="00585F2B"/>
    <w:rsid w:val="00586850"/>
    <w:rsid w:val="00586E01"/>
    <w:rsid w:val="00591946"/>
    <w:rsid w:val="00592008"/>
    <w:rsid w:val="00592245"/>
    <w:rsid w:val="005926C4"/>
    <w:rsid w:val="00592B4A"/>
    <w:rsid w:val="00593D48"/>
    <w:rsid w:val="00594785"/>
    <w:rsid w:val="00596EAF"/>
    <w:rsid w:val="00597A80"/>
    <w:rsid w:val="00597EE4"/>
    <w:rsid w:val="005A33B9"/>
    <w:rsid w:val="005A4DBC"/>
    <w:rsid w:val="005A5AFA"/>
    <w:rsid w:val="005A6747"/>
    <w:rsid w:val="005A747A"/>
    <w:rsid w:val="005B11B6"/>
    <w:rsid w:val="005B26E2"/>
    <w:rsid w:val="005B400B"/>
    <w:rsid w:val="005B689B"/>
    <w:rsid w:val="005B783A"/>
    <w:rsid w:val="005C1DA7"/>
    <w:rsid w:val="005C4335"/>
    <w:rsid w:val="005D4225"/>
    <w:rsid w:val="005D43B2"/>
    <w:rsid w:val="005D5582"/>
    <w:rsid w:val="005D5C20"/>
    <w:rsid w:val="005D716A"/>
    <w:rsid w:val="005D7EAD"/>
    <w:rsid w:val="005D7F3F"/>
    <w:rsid w:val="005E1978"/>
    <w:rsid w:val="005E1A45"/>
    <w:rsid w:val="005E1EFD"/>
    <w:rsid w:val="005E2076"/>
    <w:rsid w:val="005E21C2"/>
    <w:rsid w:val="005E3BB8"/>
    <w:rsid w:val="005E5A83"/>
    <w:rsid w:val="005E6F8C"/>
    <w:rsid w:val="005E7038"/>
    <w:rsid w:val="005E76DB"/>
    <w:rsid w:val="005F095F"/>
    <w:rsid w:val="005F2037"/>
    <w:rsid w:val="005F342F"/>
    <w:rsid w:val="005F34F6"/>
    <w:rsid w:val="005F37B3"/>
    <w:rsid w:val="00601D11"/>
    <w:rsid w:val="00602147"/>
    <w:rsid w:val="00602490"/>
    <w:rsid w:val="00604DF7"/>
    <w:rsid w:val="006079D9"/>
    <w:rsid w:val="006108E3"/>
    <w:rsid w:val="00611AC4"/>
    <w:rsid w:val="006120F2"/>
    <w:rsid w:val="006167A2"/>
    <w:rsid w:val="0061710C"/>
    <w:rsid w:val="00620540"/>
    <w:rsid w:val="00622BDE"/>
    <w:rsid w:val="00622D36"/>
    <w:rsid w:val="00625B1A"/>
    <w:rsid w:val="00625D52"/>
    <w:rsid w:val="00626676"/>
    <w:rsid w:val="0062696D"/>
    <w:rsid w:val="0063027F"/>
    <w:rsid w:val="00631360"/>
    <w:rsid w:val="0063153E"/>
    <w:rsid w:val="006316CB"/>
    <w:rsid w:val="0063181E"/>
    <w:rsid w:val="0063196F"/>
    <w:rsid w:val="00633AF2"/>
    <w:rsid w:val="006343D4"/>
    <w:rsid w:val="00635348"/>
    <w:rsid w:val="0063572B"/>
    <w:rsid w:val="0063610E"/>
    <w:rsid w:val="006361BD"/>
    <w:rsid w:val="006363C2"/>
    <w:rsid w:val="00636B31"/>
    <w:rsid w:val="0064012B"/>
    <w:rsid w:val="006402AC"/>
    <w:rsid w:val="00642FC8"/>
    <w:rsid w:val="00643A13"/>
    <w:rsid w:val="00647296"/>
    <w:rsid w:val="00652B5F"/>
    <w:rsid w:val="00652F1E"/>
    <w:rsid w:val="00652FC5"/>
    <w:rsid w:val="00653E9F"/>
    <w:rsid w:val="00655C0D"/>
    <w:rsid w:val="00656598"/>
    <w:rsid w:val="00657746"/>
    <w:rsid w:val="006578A8"/>
    <w:rsid w:val="00660C75"/>
    <w:rsid w:val="00661E49"/>
    <w:rsid w:val="0066279E"/>
    <w:rsid w:val="0066361D"/>
    <w:rsid w:val="00663C05"/>
    <w:rsid w:val="00667FB2"/>
    <w:rsid w:val="00670ED2"/>
    <w:rsid w:val="00670F8B"/>
    <w:rsid w:val="00670FB3"/>
    <w:rsid w:val="00671A89"/>
    <w:rsid w:val="00672A07"/>
    <w:rsid w:val="00676529"/>
    <w:rsid w:val="00676A48"/>
    <w:rsid w:val="0068015C"/>
    <w:rsid w:val="00684E7E"/>
    <w:rsid w:val="00685F2C"/>
    <w:rsid w:val="00687A83"/>
    <w:rsid w:val="00687ADD"/>
    <w:rsid w:val="0069172E"/>
    <w:rsid w:val="00692096"/>
    <w:rsid w:val="0069314D"/>
    <w:rsid w:val="006933B7"/>
    <w:rsid w:val="00694910"/>
    <w:rsid w:val="006959FB"/>
    <w:rsid w:val="00695EA5"/>
    <w:rsid w:val="00697658"/>
    <w:rsid w:val="0069794A"/>
    <w:rsid w:val="006A07E4"/>
    <w:rsid w:val="006A19CC"/>
    <w:rsid w:val="006A1A47"/>
    <w:rsid w:val="006A50BC"/>
    <w:rsid w:val="006A52BD"/>
    <w:rsid w:val="006A63A0"/>
    <w:rsid w:val="006A68B1"/>
    <w:rsid w:val="006A69BE"/>
    <w:rsid w:val="006A7357"/>
    <w:rsid w:val="006B1FFB"/>
    <w:rsid w:val="006B2038"/>
    <w:rsid w:val="006B238D"/>
    <w:rsid w:val="006B2678"/>
    <w:rsid w:val="006C05D3"/>
    <w:rsid w:val="006C0881"/>
    <w:rsid w:val="006C265E"/>
    <w:rsid w:val="006C2714"/>
    <w:rsid w:val="006C376A"/>
    <w:rsid w:val="006C395C"/>
    <w:rsid w:val="006C3E0E"/>
    <w:rsid w:val="006C5DA4"/>
    <w:rsid w:val="006C6830"/>
    <w:rsid w:val="006C733F"/>
    <w:rsid w:val="006D1514"/>
    <w:rsid w:val="006D2FF0"/>
    <w:rsid w:val="006D54C6"/>
    <w:rsid w:val="006D590B"/>
    <w:rsid w:val="006E16EA"/>
    <w:rsid w:val="006E2094"/>
    <w:rsid w:val="006E2622"/>
    <w:rsid w:val="006E2848"/>
    <w:rsid w:val="006E327A"/>
    <w:rsid w:val="006E3B0B"/>
    <w:rsid w:val="006E44FE"/>
    <w:rsid w:val="006E486A"/>
    <w:rsid w:val="006E48DD"/>
    <w:rsid w:val="006E502E"/>
    <w:rsid w:val="006E72F6"/>
    <w:rsid w:val="006F0970"/>
    <w:rsid w:val="006F1EC7"/>
    <w:rsid w:val="006F2EEA"/>
    <w:rsid w:val="006F32BB"/>
    <w:rsid w:val="006F466C"/>
    <w:rsid w:val="006F6C33"/>
    <w:rsid w:val="006F7168"/>
    <w:rsid w:val="00701A50"/>
    <w:rsid w:val="00703A77"/>
    <w:rsid w:val="00703E10"/>
    <w:rsid w:val="00704300"/>
    <w:rsid w:val="00704E83"/>
    <w:rsid w:val="007061E1"/>
    <w:rsid w:val="00707FB2"/>
    <w:rsid w:val="007100A0"/>
    <w:rsid w:val="00710279"/>
    <w:rsid w:val="00712D7A"/>
    <w:rsid w:val="007132F8"/>
    <w:rsid w:val="00714B7D"/>
    <w:rsid w:val="007158A8"/>
    <w:rsid w:val="007172D2"/>
    <w:rsid w:val="007173DB"/>
    <w:rsid w:val="00720CCA"/>
    <w:rsid w:val="00722ABD"/>
    <w:rsid w:val="007235B6"/>
    <w:rsid w:val="00723936"/>
    <w:rsid w:val="00724B05"/>
    <w:rsid w:val="0072655B"/>
    <w:rsid w:val="007328C5"/>
    <w:rsid w:val="00733C29"/>
    <w:rsid w:val="00734257"/>
    <w:rsid w:val="00735962"/>
    <w:rsid w:val="00735D4C"/>
    <w:rsid w:val="00736740"/>
    <w:rsid w:val="00737F47"/>
    <w:rsid w:val="007402CD"/>
    <w:rsid w:val="00740C43"/>
    <w:rsid w:val="00744913"/>
    <w:rsid w:val="00744B3B"/>
    <w:rsid w:val="00750F60"/>
    <w:rsid w:val="0075287B"/>
    <w:rsid w:val="00753243"/>
    <w:rsid w:val="00753566"/>
    <w:rsid w:val="0075489B"/>
    <w:rsid w:val="00754EAF"/>
    <w:rsid w:val="00755014"/>
    <w:rsid w:val="0075655A"/>
    <w:rsid w:val="0076026A"/>
    <w:rsid w:val="0076041F"/>
    <w:rsid w:val="007605BE"/>
    <w:rsid w:val="007606DE"/>
    <w:rsid w:val="00762193"/>
    <w:rsid w:val="007634C4"/>
    <w:rsid w:val="0076749D"/>
    <w:rsid w:val="0077010F"/>
    <w:rsid w:val="00774A90"/>
    <w:rsid w:val="00780252"/>
    <w:rsid w:val="00783411"/>
    <w:rsid w:val="0078477D"/>
    <w:rsid w:val="00790318"/>
    <w:rsid w:val="00790341"/>
    <w:rsid w:val="007923B6"/>
    <w:rsid w:val="00793A73"/>
    <w:rsid w:val="00795030"/>
    <w:rsid w:val="007955B1"/>
    <w:rsid w:val="0079716C"/>
    <w:rsid w:val="0079775C"/>
    <w:rsid w:val="007A073F"/>
    <w:rsid w:val="007A14F4"/>
    <w:rsid w:val="007A1A7C"/>
    <w:rsid w:val="007A3009"/>
    <w:rsid w:val="007A3759"/>
    <w:rsid w:val="007A3B61"/>
    <w:rsid w:val="007A52A3"/>
    <w:rsid w:val="007B046C"/>
    <w:rsid w:val="007B17BA"/>
    <w:rsid w:val="007B1859"/>
    <w:rsid w:val="007B27D4"/>
    <w:rsid w:val="007B537F"/>
    <w:rsid w:val="007B7E17"/>
    <w:rsid w:val="007C026E"/>
    <w:rsid w:val="007C1A15"/>
    <w:rsid w:val="007C235B"/>
    <w:rsid w:val="007C28E3"/>
    <w:rsid w:val="007C31F5"/>
    <w:rsid w:val="007C4E86"/>
    <w:rsid w:val="007C5129"/>
    <w:rsid w:val="007D25F3"/>
    <w:rsid w:val="007D2A60"/>
    <w:rsid w:val="007D3087"/>
    <w:rsid w:val="007D339A"/>
    <w:rsid w:val="007D6120"/>
    <w:rsid w:val="007D70C5"/>
    <w:rsid w:val="007D7434"/>
    <w:rsid w:val="007E247E"/>
    <w:rsid w:val="007E26CD"/>
    <w:rsid w:val="007E5844"/>
    <w:rsid w:val="007E58C2"/>
    <w:rsid w:val="007E6477"/>
    <w:rsid w:val="007E6CC0"/>
    <w:rsid w:val="007E7F4D"/>
    <w:rsid w:val="007F2769"/>
    <w:rsid w:val="007F3560"/>
    <w:rsid w:val="007F60A9"/>
    <w:rsid w:val="007F61B4"/>
    <w:rsid w:val="007F621A"/>
    <w:rsid w:val="007F621C"/>
    <w:rsid w:val="007F7DFB"/>
    <w:rsid w:val="00805CAB"/>
    <w:rsid w:val="00805FC0"/>
    <w:rsid w:val="00807671"/>
    <w:rsid w:val="00810AE9"/>
    <w:rsid w:val="008117C7"/>
    <w:rsid w:val="00815F68"/>
    <w:rsid w:val="008167F4"/>
    <w:rsid w:val="008215B0"/>
    <w:rsid w:val="00822353"/>
    <w:rsid w:val="0082577B"/>
    <w:rsid w:val="00826ADE"/>
    <w:rsid w:val="00830F99"/>
    <w:rsid w:val="008334AB"/>
    <w:rsid w:val="00833B2C"/>
    <w:rsid w:val="00834526"/>
    <w:rsid w:val="0084100C"/>
    <w:rsid w:val="00842C71"/>
    <w:rsid w:val="00846D1C"/>
    <w:rsid w:val="00846E57"/>
    <w:rsid w:val="0085147C"/>
    <w:rsid w:val="008522FB"/>
    <w:rsid w:val="008542C1"/>
    <w:rsid w:val="00861FF6"/>
    <w:rsid w:val="0086209A"/>
    <w:rsid w:val="0086438B"/>
    <w:rsid w:val="0086563B"/>
    <w:rsid w:val="00866E2C"/>
    <w:rsid w:val="00867E5C"/>
    <w:rsid w:val="00871421"/>
    <w:rsid w:val="008755F1"/>
    <w:rsid w:val="00876556"/>
    <w:rsid w:val="00880F35"/>
    <w:rsid w:val="00884E25"/>
    <w:rsid w:val="00885E88"/>
    <w:rsid w:val="00886808"/>
    <w:rsid w:val="00886B0A"/>
    <w:rsid w:val="008910D8"/>
    <w:rsid w:val="008926B1"/>
    <w:rsid w:val="008956F5"/>
    <w:rsid w:val="008A576E"/>
    <w:rsid w:val="008A73C2"/>
    <w:rsid w:val="008B153B"/>
    <w:rsid w:val="008B28E4"/>
    <w:rsid w:val="008B423B"/>
    <w:rsid w:val="008B4748"/>
    <w:rsid w:val="008B5660"/>
    <w:rsid w:val="008C33E1"/>
    <w:rsid w:val="008C36F1"/>
    <w:rsid w:val="008C3E3B"/>
    <w:rsid w:val="008C54E3"/>
    <w:rsid w:val="008C5B1D"/>
    <w:rsid w:val="008C6BEA"/>
    <w:rsid w:val="008C7564"/>
    <w:rsid w:val="008D1A3C"/>
    <w:rsid w:val="008D3787"/>
    <w:rsid w:val="008D4F19"/>
    <w:rsid w:val="008E0BD7"/>
    <w:rsid w:val="008E0E7D"/>
    <w:rsid w:val="008E2DED"/>
    <w:rsid w:val="008E5498"/>
    <w:rsid w:val="008F015D"/>
    <w:rsid w:val="008F0AB0"/>
    <w:rsid w:val="008F13B7"/>
    <w:rsid w:val="008F1475"/>
    <w:rsid w:val="008F498C"/>
    <w:rsid w:val="008F4FDB"/>
    <w:rsid w:val="008F6E3E"/>
    <w:rsid w:val="009029D5"/>
    <w:rsid w:val="0090366C"/>
    <w:rsid w:val="00903B00"/>
    <w:rsid w:val="009041F6"/>
    <w:rsid w:val="009046FB"/>
    <w:rsid w:val="00905F99"/>
    <w:rsid w:val="009060C7"/>
    <w:rsid w:val="00910B91"/>
    <w:rsid w:val="00910C11"/>
    <w:rsid w:val="00910FAA"/>
    <w:rsid w:val="0091279C"/>
    <w:rsid w:val="00914210"/>
    <w:rsid w:val="00915D7E"/>
    <w:rsid w:val="0091728B"/>
    <w:rsid w:val="00921467"/>
    <w:rsid w:val="009221D8"/>
    <w:rsid w:val="009240DB"/>
    <w:rsid w:val="00925A43"/>
    <w:rsid w:val="00925BCE"/>
    <w:rsid w:val="00926703"/>
    <w:rsid w:val="009278BE"/>
    <w:rsid w:val="00927BE8"/>
    <w:rsid w:val="00932A97"/>
    <w:rsid w:val="00934932"/>
    <w:rsid w:val="0093553D"/>
    <w:rsid w:val="00936A47"/>
    <w:rsid w:val="009377E3"/>
    <w:rsid w:val="00937F2B"/>
    <w:rsid w:val="0094034B"/>
    <w:rsid w:val="00940765"/>
    <w:rsid w:val="0094174C"/>
    <w:rsid w:val="0094185D"/>
    <w:rsid w:val="00946494"/>
    <w:rsid w:val="00946620"/>
    <w:rsid w:val="00953CD0"/>
    <w:rsid w:val="00955C10"/>
    <w:rsid w:val="00955CE2"/>
    <w:rsid w:val="009562A6"/>
    <w:rsid w:val="009578E7"/>
    <w:rsid w:val="009600EC"/>
    <w:rsid w:val="009627DC"/>
    <w:rsid w:val="00962B25"/>
    <w:rsid w:val="00963939"/>
    <w:rsid w:val="00964958"/>
    <w:rsid w:val="009650DB"/>
    <w:rsid w:val="009676A8"/>
    <w:rsid w:val="00967A80"/>
    <w:rsid w:val="009736F4"/>
    <w:rsid w:val="009757FD"/>
    <w:rsid w:val="009812D2"/>
    <w:rsid w:val="00990B65"/>
    <w:rsid w:val="00993045"/>
    <w:rsid w:val="00993148"/>
    <w:rsid w:val="00996909"/>
    <w:rsid w:val="009A1881"/>
    <w:rsid w:val="009A42D7"/>
    <w:rsid w:val="009A4A78"/>
    <w:rsid w:val="009A4BDE"/>
    <w:rsid w:val="009A5C60"/>
    <w:rsid w:val="009A5D2E"/>
    <w:rsid w:val="009B2764"/>
    <w:rsid w:val="009B398B"/>
    <w:rsid w:val="009B61A3"/>
    <w:rsid w:val="009B6E3A"/>
    <w:rsid w:val="009B7AEC"/>
    <w:rsid w:val="009C1115"/>
    <w:rsid w:val="009C130B"/>
    <w:rsid w:val="009C2218"/>
    <w:rsid w:val="009C2741"/>
    <w:rsid w:val="009C27D8"/>
    <w:rsid w:val="009C2C83"/>
    <w:rsid w:val="009C2FE3"/>
    <w:rsid w:val="009C502D"/>
    <w:rsid w:val="009C517D"/>
    <w:rsid w:val="009C535B"/>
    <w:rsid w:val="009D01CE"/>
    <w:rsid w:val="009D2F80"/>
    <w:rsid w:val="009D4845"/>
    <w:rsid w:val="009D4B0B"/>
    <w:rsid w:val="009E38B8"/>
    <w:rsid w:val="009E4CDF"/>
    <w:rsid w:val="009E6AAD"/>
    <w:rsid w:val="009F1B2D"/>
    <w:rsid w:val="009F3D07"/>
    <w:rsid w:val="009F3EBF"/>
    <w:rsid w:val="009F54F9"/>
    <w:rsid w:val="009F56B1"/>
    <w:rsid w:val="00A0227C"/>
    <w:rsid w:val="00A07433"/>
    <w:rsid w:val="00A07ADA"/>
    <w:rsid w:val="00A07D1D"/>
    <w:rsid w:val="00A1536F"/>
    <w:rsid w:val="00A23AD6"/>
    <w:rsid w:val="00A24244"/>
    <w:rsid w:val="00A2473D"/>
    <w:rsid w:val="00A25831"/>
    <w:rsid w:val="00A301DC"/>
    <w:rsid w:val="00A308C4"/>
    <w:rsid w:val="00A32229"/>
    <w:rsid w:val="00A3518F"/>
    <w:rsid w:val="00A36A14"/>
    <w:rsid w:val="00A3741B"/>
    <w:rsid w:val="00A37758"/>
    <w:rsid w:val="00A404FE"/>
    <w:rsid w:val="00A425F5"/>
    <w:rsid w:val="00A473A5"/>
    <w:rsid w:val="00A50736"/>
    <w:rsid w:val="00A5417C"/>
    <w:rsid w:val="00A54239"/>
    <w:rsid w:val="00A5663F"/>
    <w:rsid w:val="00A5726F"/>
    <w:rsid w:val="00A602B9"/>
    <w:rsid w:val="00A61E73"/>
    <w:rsid w:val="00A61EE9"/>
    <w:rsid w:val="00A62A0D"/>
    <w:rsid w:val="00A63302"/>
    <w:rsid w:val="00A63A6B"/>
    <w:rsid w:val="00A63E67"/>
    <w:rsid w:val="00A648F3"/>
    <w:rsid w:val="00A71DD0"/>
    <w:rsid w:val="00A73E84"/>
    <w:rsid w:val="00A756A9"/>
    <w:rsid w:val="00A76191"/>
    <w:rsid w:val="00A765E5"/>
    <w:rsid w:val="00A811AC"/>
    <w:rsid w:val="00A81B0F"/>
    <w:rsid w:val="00A82BB1"/>
    <w:rsid w:val="00A83879"/>
    <w:rsid w:val="00A8556E"/>
    <w:rsid w:val="00A8634F"/>
    <w:rsid w:val="00A9158B"/>
    <w:rsid w:val="00A93CF1"/>
    <w:rsid w:val="00A94263"/>
    <w:rsid w:val="00A9438E"/>
    <w:rsid w:val="00A94F3B"/>
    <w:rsid w:val="00AA2F6B"/>
    <w:rsid w:val="00AA5D88"/>
    <w:rsid w:val="00AA6B97"/>
    <w:rsid w:val="00AA7CAD"/>
    <w:rsid w:val="00AB0C71"/>
    <w:rsid w:val="00AB454F"/>
    <w:rsid w:val="00AB6805"/>
    <w:rsid w:val="00AC049A"/>
    <w:rsid w:val="00AC1122"/>
    <w:rsid w:val="00AC2B73"/>
    <w:rsid w:val="00AD00C4"/>
    <w:rsid w:val="00AD072B"/>
    <w:rsid w:val="00AD2359"/>
    <w:rsid w:val="00AD2811"/>
    <w:rsid w:val="00AD416C"/>
    <w:rsid w:val="00AD4F4C"/>
    <w:rsid w:val="00AE0431"/>
    <w:rsid w:val="00AE2720"/>
    <w:rsid w:val="00AE278D"/>
    <w:rsid w:val="00AE35E5"/>
    <w:rsid w:val="00AE5322"/>
    <w:rsid w:val="00AE53DB"/>
    <w:rsid w:val="00AE64A0"/>
    <w:rsid w:val="00AE6D57"/>
    <w:rsid w:val="00AE7417"/>
    <w:rsid w:val="00AE7B83"/>
    <w:rsid w:val="00AF4E70"/>
    <w:rsid w:val="00B0259A"/>
    <w:rsid w:val="00B11476"/>
    <w:rsid w:val="00B125F3"/>
    <w:rsid w:val="00B13029"/>
    <w:rsid w:val="00B13092"/>
    <w:rsid w:val="00B139D3"/>
    <w:rsid w:val="00B13A46"/>
    <w:rsid w:val="00B13B5F"/>
    <w:rsid w:val="00B13F37"/>
    <w:rsid w:val="00B16728"/>
    <w:rsid w:val="00B17D88"/>
    <w:rsid w:val="00B243BC"/>
    <w:rsid w:val="00B251E3"/>
    <w:rsid w:val="00B27862"/>
    <w:rsid w:val="00B30ABC"/>
    <w:rsid w:val="00B30BAC"/>
    <w:rsid w:val="00B3501A"/>
    <w:rsid w:val="00B3682F"/>
    <w:rsid w:val="00B37DD4"/>
    <w:rsid w:val="00B37F62"/>
    <w:rsid w:val="00B42895"/>
    <w:rsid w:val="00B43406"/>
    <w:rsid w:val="00B448A7"/>
    <w:rsid w:val="00B45147"/>
    <w:rsid w:val="00B509D1"/>
    <w:rsid w:val="00B52BD7"/>
    <w:rsid w:val="00B537DD"/>
    <w:rsid w:val="00B541CD"/>
    <w:rsid w:val="00B5467F"/>
    <w:rsid w:val="00B56AF2"/>
    <w:rsid w:val="00B600F6"/>
    <w:rsid w:val="00B6458E"/>
    <w:rsid w:val="00B6516F"/>
    <w:rsid w:val="00B67B58"/>
    <w:rsid w:val="00B67DB1"/>
    <w:rsid w:val="00B71349"/>
    <w:rsid w:val="00B72B90"/>
    <w:rsid w:val="00B743E9"/>
    <w:rsid w:val="00B74A13"/>
    <w:rsid w:val="00B757C6"/>
    <w:rsid w:val="00B75C55"/>
    <w:rsid w:val="00B770F4"/>
    <w:rsid w:val="00B80487"/>
    <w:rsid w:val="00B816D2"/>
    <w:rsid w:val="00B83210"/>
    <w:rsid w:val="00B84E16"/>
    <w:rsid w:val="00B858AD"/>
    <w:rsid w:val="00B8665D"/>
    <w:rsid w:val="00B95514"/>
    <w:rsid w:val="00B964C5"/>
    <w:rsid w:val="00B96AFB"/>
    <w:rsid w:val="00B976A2"/>
    <w:rsid w:val="00BA0069"/>
    <w:rsid w:val="00BA0F64"/>
    <w:rsid w:val="00BA1667"/>
    <w:rsid w:val="00BA16A2"/>
    <w:rsid w:val="00BA4143"/>
    <w:rsid w:val="00BA49F1"/>
    <w:rsid w:val="00BA55A2"/>
    <w:rsid w:val="00BA7A90"/>
    <w:rsid w:val="00BB0BE8"/>
    <w:rsid w:val="00BB4D5B"/>
    <w:rsid w:val="00BB6607"/>
    <w:rsid w:val="00BC2266"/>
    <w:rsid w:val="00BD00A5"/>
    <w:rsid w:val="00BD0A63"/>
    <w:rsid w:val="00BD3258"/>
    <w:rsid w:val="00BD3592"/>
    <w:rsid w:val="00BD4800"/>
    <w:rsid w:val="00BD6083"/>
    <w:rsid w:val="00BE06B9"/>
    <w:rsid w:val="00BE3BD5"/>
    <w:rsid w:val="00BE4247"/>
    <w:rsid w:val="00BE4D13"/>
    <w:rsid w:val="00BE552D"/>
    <w:rsid w:val="00BE666E"/>
    <w:rsid w:val="00BF0766"/>
    <w:rsid w:val="00BF296A"/>
    <w:rsid w:val="00BF5B48"/>
    <w:rsid w:val="00BF5BA5"/>
    <w:rsid w:val="00BF6165"/>
    <w:rsid w:val="00BF797D"/>
    <w:rsid w:val="00C005A5"/>
    <w:rsid w:val="00C00F02"/>
    <w:rsid w:val="00C010A5"/>
    <w:rsid w:val="00C02092"/>
    <w:rsid w:val="00C0302D"/>
    <w:rsid w:val="00C046C3"/>
    <w:rsid w:val="00C06D0B"/>
    <w:rsid w:val="00C06F82"/>
    <w:rsid w:val="00C074F3"/>
    <w:rsid w:val="00C076A3"/>
    <w:rsid w:val="00C10EE0"/>
    <w:rsid w:val="00C127D5"/>
    <w:rsid w:val="00C12EEE"/>
    <w:rsid w:val="00C1321C"/>
    <w:rsid w:val="00C17F22"/>
    <w:rsid w:val="00C24E1D"/>
    <w:rsid w:val="00C312D0"/>
    <w:rsid w:val="00C3305B"/>
    <w:rsid w:val="00C344AE"/>
    <w:rsid w:val="00C3624D"/>
    <w:rsid w:val="00C41121"/>
    <w:rsid w:val="00C45BE1"/>
    <w:rsid w:val="00C46F9C"/>
    <w:rsid w:val="00C52F88"/>
    <w:rsid w:val="00C5366A"/>
    <w:rsid w:val="00C53E1E"/>
    <w:rsid w:val="00C55D5E"/>
    <w:rsid w:val="00C57333"/>
    <w:rsid w:val="00C61196"/>
    <w:rsid w:val="00C61829"/>
    <w:rsid w:val="00C62190"/>
    <w:rsid w:val="00C62BEC"/>
    <w:rsid w:val="00C63A68"/>
    <w:rsid w:val="00C64B7C"/>
    <w:rsid w:val="00C651EF"/>
    <w:rsid w:val="00C65F1C"/>
    <w:rsid w:val="00C66285"/>
    <w:rsid w:val="00C67208"/>
    <w:rsid w:val="00C70241"/>
    <w:rsid w:val="00C7107C"/>
    <w:rsid w:val="00C7220E"/>
    <w:rsid w:val="00C73E63"/>
    <w:rsid w:val="00C763E6"/>
    <w:rsid w:val="00C77EF1"/>
    <w:rsid w:val="00C81FC1"/>
    <w:rsid w:val="00C82643"/>
    <w:rsid w:val="00C82D75"/>
    <w:rsid w:val="00C9252D"/>
    <w:rsid w:val="00C926CF"/>
    <w:rsid w:val="00C92E38"/>
    <w:rsid w:val="00C959A7"/>
    <w:rsid w:val="00C97E7B"/>
    <w:rsid w:val="00CA1C7D"/>
    <w:rsid w:val="00CA30CA"/>
    <w:rsid w:val="00CA694C"/>
    <w:rsid w:val="00CB1700"/>
    <w:rsid w:val="00CB1A68"/>
    <w:rsid w:val="00CB2799"/>
    <w:rsid w:val="00CB40EA"/>
    <w:rsid w:val="00CB417C"/>
    <w:rsid w:val="00CB62BB"/>
    <w:rsid w:val="00CC078E"/>
    <w:rsid w:val="00CC0B2F"/>
    <w:rsid w:val="00CC28A2"/>
    <w:rsid w:val="00CC4393"/>
    <w:rsid w:val="00CC5834"/>
    <w:rsid w:val="00CC5FFD"/>
    <w:rsid w:val="00CC6174"/>
    <w:rsid w:val="00CC68B3"/>
    <w:rsid w:val="00CD081C"/>
    <w:rsid w:val="00CD428C"/>
    <w:rsid w:val="00CD455E"/>
    <w:rsid w:val="00CD5ACD"/>
    <w:rsid w:val="00CD667A"/>
    <w:rsid w:val="00CD6FAA"/>
    <w:rsid w:val="00CD79F1"/>
    <w:rsid w:val="00CE04AE"/>
    <w:rsid w:val="00CE0944"/>
    <w:rsid w:val="00CE376B"/>
    <w:rsid w:val="00CE4834"/>
    <w:rsid w:val="00CE55C4"/>
    <w:rsid w:val="00CE5B9A"/>
    <w:rsid w:val="00CE613A"/>
    <w:rsid w:val="00CE6EA0"/>
    <w:rsid w:val="00CE72B9"/>
    <w:rsid w:val="00CE7824"/>
    <w:rsid w:val="00CE7CFC"/>
    <w:rsid w:val="00CF3C70"/>
    <w:rsid w:val="00CF47EE"/>
    <w:rsid w:val="00CF5DD5"/>
    <w:rsid w:val="00CF6664"/>
    <w:rsid w:val="00CF6F9F"/>
    <w:rsid w:val="00D02C46"/>
    <w:rsid w:val="00D047CC"/>
    <w:rsid w:val="00D066C9"/>
    <w:rsid w:val="00D071F6"/>
    <w:rsid w:val="00D10541"/>
    <w:rsid w:val="00D105FE"/>
    <w:rsid w:val="00D11DC2"/>
    <w:rsid w:val="00D1303A"/>
    <w:rsid w:val="00D13998"/>
    <w:rsid w:val="00D1729C"/>
    <w:rsid w:val="00D22DA6"/>
    <w:rsid w:val="00D241AD"/>
    <w:rsid w:val="00D24309"/>
    <w:rsid w:val="00D258E5"/>
    <w:rsid w:val="00D260E1"/>
    <w:rsid w:val="00D27106"/>
    <w:rsid w:val="00D31A7C"/>
    <w:rsid w:val="00D31B1F"/>
    <w:rsid w:val="00D323A9"/>
    <w:rsid w:val="00D33AD9"/>
    <w:rsid w:val="00D35DD4"/>
    <w:rsid w:val="00D3716E"/>
    <w:rsid w:val="00D419DE"/>
    <w:rsid w:val="00D423A2"/>
    <w:rsid w:val="00D437DC"/>
    <w:rsid w:val="00D46EB7"/>
    <w:rsid w:val="00D473C7"/>
    <w:rsid w:val="00D47946"/>
    <w:rsid w:val="00D50563"/>
    <w:rsid w:val="00D52A05"/>
    <w:rsid w:val="00D539E9"/>
    <w:rsid w:val="00D542D1"/>
    <w:rsid w:val="00D5588B"/>
    <w:rsid w:val="00D56B6B"/>
    <w:rsid w:val="00D61DEB"/>
    <w:rsid w:val="00D62CA3"/>
    <w:rsid w:val="00D65C05"/>
    <w:rsid w:val="00D704D2"/>
    <w:rsid w:val="00D71652"/>
    <w:rsid w:val="00D71C15"/>
    <w:rsid w:val="00D72ED3"/>
    <w:rsid w:val="00D75219"/>
    <w:rsid w:val="00D75C95"/>
    <w:rsid w:val="00D7636E"/>
    <w:rsid w:val="00D801AE"/>
    <w:rsid w:val="00D81605"/>
    <w:rsid w:val="00D818EC"/>
    <w:rsid w:val="00D83037"/>
    <w:rsid w:val="00D838F5"/>
    <w:rsid w:val="00D83A62"/>
    <w:rsid w:val="00D848F4"/>
    <w:rsid w:val="00D84D5A"/>
    <w:rsid w:val="00D85FF1"/>
    <w:rsid w:val="00D8647A"/>
    <w:rsid w:val="00D95AC3"/>
    <w:rsid w:val="00D95F36"/>
    <w:rsid w:val="00DA1342"/>
    <w:rsid w:val="00DA3299"/>
    <w:rsid w:val="00DA374B"/>
    <w:rsid w:val="00DA4186"/>
    <w:rsid w:val="00DB1AA0"/>
    <w:rsid w:val="00DB323B"/>
    <w:rsid w:val="00DB3C52"/>
    <w:rsid w:val="00DB58A1"/>
    <w:rsid w:val="00DB5F2B"/>
    <w:rsid w:val="00DB62CF"/>
    <w:rsid w:val="00DB6AA9"/>
    <w:rsid w:val="00DC2EDD"/>
    <w:rsid w:val="00DC42A9"/>
    <w:rsid w:val="00DC48D5"/>
    <w:rsid w:val="00DC7D12"/>
    <w:rsid w:val="00DD01AA"/>
    <w:rsid w:val="00DD1553"/>
    <w:rsid w:val="00DD2CBF"/>
    <w:rsid w:val="00DD2F54"/>
    <w:rsid w:val="00DD5221"/>
    <w:rsid w:val="00DD6CB9"/>
    <w:rsid w:val="00DD6E7D"/>
    <w:rsid w:val="00DE04A0"/>
    <w:rsid w:val="00DE1A93"/>
    <w:rsid w:val="00DE287A"/>
    <w:rsid w:val="00DE7826"/>
    <w:rsid w:val="00DF0364"/>
    <w:rsid w:val="00DF0B79"/>
    <w:rsid w:val="00DF1224"/>
    <w:rsid w:val="00DF4CEA"/>
    <w:rsid w:val="00DF7C89"/>
    <w:rsid w:val="00E04FAF"/>
    <w:rsid w:val="00E06F84"/>
    <w:rsid w:val="00E11219"/>
    <w:rsid w:val="00E14E54"/>
    <w:rsid w:val="00E161CF"/>
    <w:rsid w:val="00E16252"/>
    <w:rsid w:val="00E21D0C"/>
    <w:rsid w:val="00E220E4"/>
    <w:rsid w:val="00E24002"/>
    <w:rsid w:val="00E27546"/>
    <w:rsid w:val="00E276C0"/>
    <w:rsid w:val="00E32EBA"/>
    <w:rsid w:val="00E333BB"/>
    <w:rsid w:val="00E33F68"/>
    <w:rsid w:val="00E36E2D"/>
    <w:rsid w:val="00E37D65"/>
    <w:rsid w:val="00E40052"/>
    <w:rsid w:val="00E41599"/>
    <w:rsid w:val="00E4225E"/>
    <w:rsid w:val="00E42ED9"/>
    <w:rsid w:val="00E43E6E"/>
    <w:rsid w:val="00E50E1A"/>
    <w:rsid w:val="00E547BA"/>
    <w:rsid w:val="00E54A94"/>
    <w:rsid w:val="00E54B88"/>
    <w:rsid w:val="00E5569C"/>
    <w:rsid w:val="00E60C6B"/>
    <w:rsid w:val="00E63BF7"/>
    <w:rsid w:val="00E66068"/>
    <w:rsid w:val="00E66765"/>
    <w:rsid w:val="00E669DE"/>
    <w:rsid w:val="00E677D4"/>
    <w:rsid w:val="00E72FA4"/>
    <w:rsid w:val="00E73CF0"/>
    <w:rsid w:val="00E747F1"/>
    <w:rsid w:val="00E803D4"/>
    <w:rsid w:val="00E80EAE"/>
    <w:rsid w:val="00E81682"/>
    <w:rsid w:val="00E81DD2"/>
    <w:rsid w:val="00E82713"/>
    <w:rsid w:val="00E8299D"/>
    <w:rsid w:val="00E8516D"/>
    <w:rsid w:val="00E8554E"/>
    <w:rsid w:val="00E858BB"/>
    <w:rsid w:val="00E86407"/>
    <w:rsid w:val="00E86A58"/>
    <w:rsid w:val="00E86E60"/>
    <w:rsid w:val="00E91480"/>
    <w:rsid w:val="00E9509B"/>
    <w:rsid w:val="00E96E1A"/>
    <w:rsid w:val="00EA09A1"/>
    <w:rsid w:val="00EA1499"/>
    <w:rsid w:val="00EA156E"/>
    <w:rsid w:val="00EA17FA"/>
    <w:rsid w:val="00EA1E36"/>
    <w:rsid w:val="00EA3BD4"/>
    <w:rsid w:val="00EA4E4D"/>
    <w:rsid w:val="00EA51DA"/>
    <w:rsid w:val="00EA524C"/>
    <w:rsid w:val="00EA6778"/>
    <w:rsid w:val="00EA6AD6"/>
    <w:rsid w:val="00EA72E7"/>
    <w:rsid w:val="00EB124D"/>
    <w:rsid w:val="00EB25B9"/>
    <w:rsid w:val="00EB714F"/>
    <w:rsid w:val="00EC0A02"/>
    <w:rsid w:val="00EC0A1C"/>
    <w:rsid w:val="00EC0AF2"/>
    <w:rsid w:val="00EC0E96"/>
    <w:rsid w:val="00EC1D33"/>
    <w:rsid w:val="00EC2173"/>
    <w:rsid w:val="00EC2E1B"/>
    <w:rsid w:val="00EC561E"/>
    <w:rsid w:val="00EC59F9"/>
    <w:rsid w:val="00EC6163"/>
    <w:rsid w:val="00ED0B15"/>
    <w:rsid w:val="00ED65B2"/>
    <w:rsid w:val="00ED7852"/>
    <w:rsid w:val="00EE4E97"/>
    <w:rsid w:val="00EE7E5A"/>
    <w:rsid w:val="00EF1E1B"/>
    <w:rsid w:val="00EF247B"/>
    <w:rsid w:val="00EF3DAA"/>
    <w:rsid w:val="00EF4866"/>
    <w:rsid w:val="00EF6CC5"/>
    <w:rsid w:val="00EF7D01"/>
    <w:rsid w:val="00F011ED"/>
    <w:rsid w:val="00F02575"/>
    <w:rsid w:val="00F0277A"/>
    <w:rsid w:val="00F0368C"/>
    <w:rsid w:val="00F03E4D"/>
    <w:rsid w:val="00F05871"/>
    <w:rsid w:val="00F061A0"/>
    <w:rsid w:val="00F0624F"/>
    <w:rsid w:val="00F1039B"/>
    <w:rsid w:val="00F10A56"/>
    <w:rsid w:val="00F110FC"/>
    <w:rsid w:val="00F1159D"/>
    <w:rsid w:val="00F13775"/>
    <w:rsid w:val="00F17759"/>
    <w:rsid w:val="00F1783E"/>
    <w:rsid w:val="00F2019C"/>
    <w:rsid w:val="00F205D8"/>
    <w:rsid w:val="00F21182"/>
    <w:rsid w:val="00F22F01"/>
    <w:rsid w:val="00F230DE"/>
    <w:rsid w:val="00F245F5"/>
    <w:rsid w:val="00F24AC7"/>
    <w:rsid w:val="00F255C2"/>
    <w:rsid w:val="00F257FD"/>
    <w:rsid w:val="00F30F13"/>
    <w:rsid w:val="00F3311C"/>
    <w:rsid w:val="00F3417B"/>
    <w:rsid w:val="00F34755"/>
    <w:rsid w:val="00F34B32"/>
    <w:rsid w:val="00F350C0"/>
    <w:rsid w:val="00F357D4"/>
    <w:rsid w:val="00F37453"/>
    <w:rsid w:val="00F438FA"/>
    <w:rsid w:val="00F43D75"/>
    <w:rsid w:val="00F44DB7"/>
    <w:rsid w:val="00F450B1"/>
    <w:rsid w:val="00F4564B"/>
    <w:rsid w:val="00F5096C"/>
    <w:rsid w:val="00F51CA6"/>
    <w:rsid w:val="00F51F2E"/>
    <w:rsid w:val="00F545D1"/>
    <w:rsid w:val="00F55D12"/>
    <w:rsid w:val="00F5612E"/>
    <w:rsid w:val="00F56598"/>
    <w:rsid w:val="00F570AC"/>
    <w:rsid w:val="00F579C6"/>
    <w:rsid w:val="00F639FD"/>
    <w:rsid w:val="00F64286"/>
    <w:rsid w:val="00F64BD4"/>
    <w:rsid w:val="00F662F5"/>
    <w:rsid w:val="00F6723A"/>
    <w:rsid w:val="00F67589"/>
    <w:rsid w:val="00F70BA7"/>
    <w:rsid w:val="00F7152E"/>
    <w:rsid w:val="00F7250E"/>
    <w:rsid w:val="00F735E7"/>
    <w:rsid w:val="00F74539"/>
    <w:rsid w:val="00F75224"/>
    <w:rsid w:val="00F77527"/>
    <w:rsid w:val="00F801AB"/>
    <w:rsid w:val="00F815EB"/>
    <w:rsid w:val="00F82957"/>
    <w:rsid w:val="00F83DFF"/>
    <w:rsid w:val="00F8427D"/>
    <w:rsid w:val="00F84DBC"/>
    <w:rsid w:val="00F87AD6"/>
    <w:rsid w:val="00F87CDF"/>
    <w:rsid w:val="00F90B74"/>
    <w:rsid w:val="00F914CC"/>
    <w:rsid w:val="00F93272"/>
    <w:rsid w:val="00F93F1A"/>
    <w:rsid w:val="00F97E94"/>
    <w:rsid w:val="00FA0605"/>
    <w:rsid w:val="00FA07EF"/>
    <w:rsid w:val="00FA2075"/>
    <w:rsid w:val="00FA3D21"/>
    <w:rsid w:val="00FA40BE"/>
    <w:rsid w:val="00FA7453"/>
    <w:rsid w:val="00FB1E54"/>
    <w:rsid w:val="00FB2EF4"/>
    <w:rsid w:val="00FB495D"/>
    <w:rsid w:val="00FC0A16"/>
    <w:rsid w:val="00FC1ADE"/>
    <w:rsid w:val="00FC1E60"/>
    <w:rsid w:val="00FC4A14"/>
    <w:rsid w:val="00FC54F2"/>
    <w:rsid w:val="00FC6657"/>
    <w:rsid w:val="00FD0A78"/>
    <w:rsid w:val="00FD1462"/>
    <w:rsid w:val="00FD213B"/>
    <w:rsid w:val="00FD3618"/>
    <w:rsid w:val="00FD3A40"/>
    <w:rsid w:val="00FD4DD2"/>
    <w:rsid w:val="00FD4F9F"/>
    <w:rsid w:val="00FE054C"/>
    <w:rsid w:val="00FE4289"/>
    <w:rsid w:val="00FE52C6"/>
    <w:rsid w:val="00FE57F8"/>
    <w:rsid w:val="00FE6B66"/>
    <w:rsid w:val="00FF2948"/>
    <w:rsid w:val="00FF354D"/>
    <w:rsid w:val="00FF5F4D"/>
    <w:rsid w:val="00FF6F87"/>
    <w:rsid w:val="00FF7D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47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65E5"/>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A52B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autoRedefine/>
    <w:qFormat/>
    <w:rsid w:val="008F4FDB"/>
    <w:pPr>
      <w:keepNext/>
      <w:outlineLvl w:val="1"/>
    </w:pPr>
    <w:rPr>
      <w:b/>
      <w:bCs/>
      <w:iCs/>
      <w:lang w:eastAsia="en-US"/>
    </w:rPr>
  </w:style>
  <w:style w:type="paragraph" w:styleId="Heading3">
    <w:name w:val="heading 3"/>
    <w:basedOn w:val="Normal"/>
    <w:next w:val="Normal"/>
    <w:autoRedefine/>
    <w:qFormat/>
    <w:rsid w:val="00446B58"/>
    <w:pPr>
      <w:keepNext/>
      <w:outlineLvl w:val="2"/>
    </w:pPr>
    <w:rPr>
      <w:b/>
      <w:bCs/>
      <w:i/>
    </w:rPr>
  </w:style>
  <w:style w:type="paragraph" w:styleId="Heading4">
    <w:name w:val="heading 4"/>
    <w:basedOn w:val="Normal"/>
    <w:next w:val="Normal"/>
    <w:link w:val="Heading4Char"/>
    <w:unhideWhenUsed/>
    <w:qFormat/>
    <w:rsid w:val="00E06F84"/>
    <w:pPr>
      <w:keepNext/>
      <w:keepLines/>
      <w:outlineLvl w:val="3"/>
    </w:pPr>
    <w:rPr>
      <w:rFonts w:ascii="Arial" w:eastAsiaTheme="majorEastAsia" w:hAnsi="Arial" w:cs="Arial"/>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765E5"/>
    <w:rPr>
      <w:color w:val="0000FF"/>
      <w:u w:val="single"/>
    </w:rPr>
  </w:style>
  <w:style w:type="character" w:styleId="PageNumber">
    <w:name w:val="page number"/>
    <w:basedOn w:val="DefaultParagraphFont"/>
    <w:rsid w:val="00A765E5"/>
  </w:style>
  <w:style w:type="paragraph" w:styleId="ListParagraph">
    <w:name w:val="List Paragraph"/>
    <w:basedOn w:val="Normal"/>
    <w:uiPriority w:val="34"/>
    <w:qFormat/>
    <w:rsid w:val="00B71349"/>
    <w:pPr>
      <w:ind w:left="720"/>
      <w:contextualSpacing/>
    </w:pPr>
  </w:style>
  <w:style w:type="character" w:customStyle="1" w:styleId="Heading2Char">
    <w:name w:val="Heading 2 Char"/>
    <w:link w:val="Heading2"/>
    <w:rsid w:val="008F4FDB"/>
    <w:rPr>
      <w:rFonts w:ascii="Times New Roman" w:eastAsia="Times New Roman" w:hAnsi="Times New Roman"/>
      <w:b/>
      <w:bCs/>
      <w:iCs/>
      <w:sz w:val="24"/>
      <w:szCs w:val="24"/>
      <w:lang w:val="en-GB"/>
    </w:rPr>
  </w:style>
  <w:style w:type="table" w:styleId="TableGrid">
    <w:name w:val="Table Grid"/>
    <w:basedOn w:val="TableNormal"/>
    <w:rsid w:val="006A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6A52BD"/>
    <w:rPr>
      <w:rFonts w:ascii="Cambria" w:eastAsia="Times New Roman" w:hAnsi="Cambria" w:cs="Times New Roman"/>
      <w:b/>
      <w:bCs/>
      <w:kern w:val="32"/>
      <w:sz w:val="32"/>
      <w:szCs w:val="32"/>
    </w:rPr>
  </w:style>
  <w:style w:type="paragraph" w:styleId="DocumentMap">
    <w:name w:val="Document Map"/>
    <w:basedOn w:val="Normal"/>
    <w:link w:val="DocumentMapChar"/>
    <w:semiHidden/>
    <w:rsid w:val="009A4BDE"/>
    <w:pPr>
      <w:shd w:val="clear" w:color="auto" w:fill="000080"/>
    </w:pPr>
    <w:rPr>
      <w:rFonts w:ascii="Tahoma" w:hAnsi="Tahoma" w:cs="Tahoma"/>
      <w:sz w:val="20"/>
      <w:szCs w:val="20"/>
    </w:rPr>
  </w:style>
  <w:style w:type="paragraph" w:styleId="Header">
    <w:name w:val="header"/>
    <w:basedOn w:val="Normal"/>
    <w:rsid w:val="00F245F5"/>
    <w:pPr>
      <w:tabs>
        <w:tab w:val="center" w:pos="4153"/>
        <w:tab w:val="right" w:pos="8306"/>
      </w:tabs>
    </w:pPr>
  </w:style>
  <w:style w:type="paragraph" w:styleId="Footer">
    <w:name w:val="footer"/>
    <w:basedOn w:val="Normal"/>
    <w:rsid w:val="00F245F5"/>
    <w:pPr>
      <w:tabs>
        <w:tab w:val="center" w:pos="4153"/>
        <w:tab w:val="right" w:pos="8306"/>
      </w:tabs>
    </w:pPr>
  </w:style>
  <w:style w:type="paragraph" w:customStyle="1" w:styleId="Default">
    <w:name w:val="Default"/>
    <w:rsid w:val="001048AE"/>
    <w:pPr>
      <w:autoSpaceDE w:val="0"/>
      <w:autoSpaceDN w:val="0"/>
      <w:adjustRightInd w:val="0"/>
    </w:pPr>
    <w:rPr>
      <w:rFonts w:ascii="Times New Roman" w:eastAsia="Times New Roman" w:hAnsi="Times New Roman"/>
      <w:color w:val="000000"/>
      <w:sz w:val="24"/>
      <w:szCs w:val="24"/>
      <w:lang w:val="en-GB" w:eastAsia="en-GB"/>
    </w:rPr>
  </w:style>
  <w:style w:type="character" w:styleId="CommentReference">
    <w:name w:val="annotation reference"/>
    <w:semiHidden/>
    <w:rsid w:val="00FC6657"/>
    <w:rPr>
      <w:sz w:val="16"/>
      <w:szCs w:val="16"/>
    </w:rPr>
  </w:style>
  <w:style w:type="paragraph" w:styleId="CommentText">
    <w:name w:val="annotation text"/>
    <w:basedOn w:val="Normal"/>
    <w:semiHidden/>
    <w:rsid w:val="00FC6657"/>
    <w:rPr>
      <w:sz w:val="20"/>
      <w:szCs w:val="20"/>
    </w:rPr>
  </w:style>
  <w:style w:type="paragraph" w:styleId="CommentSubject">
    <w:name w:val="annotation subject"/>
    <w:basedOn w:val="CommentText"/>
    <w:next w:val="CommentText"/>
    <w:semiHidden/>
    <w:rsid w:val="00FC6657"/>
    <w:rPr>
      <w:b/>
      <w:bCs/>
    </w:rPr>
  </w:style>
  <w:style w:type="paragraph" w:styleId="BalloonText">
    <w:name w:val="Balloon Text"/>
    <w:basedOn w:val="Normal"/>
    <w:semiHidden/>
    <w:rsid w:val="00FC6657"/>
    <w:rPr>
      <w:rFonts w:ascii="Tahoma" w:hAnsi="Tahoma" w:cs="Tahoma"/>
      <w:sz w:val="16"/>
      <w:szCs w:val="16"/>
    </w:rPr>
  </w:style>
  <w:style w:type="paragraph" w:styleId="FootnoteText">
    <w:name w:val="footnote text"/>
    <w:basedOn w:val="Normal"/>
    <w:semiHidden/>
    <w:rsid w:val="00635348"/>
    <w:rPr>
      <w:sz w:val="20"/>
      <w:szCs w:val="20"/>
    </w:rPr>
  </w:style>
  <w:style w:type="character" w:styleId="FootnoteReference">
    <w:name w:val="footnote reference"/>
    <w:semiHidden/>
    <w:rsid w:val="00635348"/>
    <w:rPr>
      <w:vertAlign w:val="superscript"/>
    </w:rPr>
  </w:style>
  <w:style w:type="character" w:customStyle="1" w:styleId="DocumentMapChar">
    <w:name w:val="Document Map Char"/>
    <w:link w:val="DocumentMap"/>
    <w:semiHidden/>
    <w:rsid w:val="000A36EA"/>
    <w:rPr>
      <w:rFonts w:ascii="Tahoma" w:hAnsi="Tahoma" w:cs="Tahoma"/>
      <w:lang w:val="en-GB" w:eastAsia="en-GB" w:bidi="ar-SA"/>
    </w:rPr>
  </w:style>
  <w:style w:type="character" w:customStyle="1" w:styleId="A1">
    <w:name w:val="A1"/>
    <w:rsid w:val="000A36EA"/>
    <w:rPr>
      <w:rFonts w:cs="GillSans Light"/>
      <w:color w:val="000000"/>
      <w:sz w:val="22"/>
      <w:szCs w:val="22"/>
    </w:rPr>
  </w:style>
  <w:style w:type="paragraph" w:customStyle="1" w:styleId="StyleHeading1Arial14pt">
    <w:name w:val="Style Heading 1 + Arial 14 pt"/>
    <w:basedOn w:val="Heading1"/>
    <w:link w:val="StyleHeading1Arial14ptChar"/>
    <w:rsid w:val="00F579C6"/>
    <w:pPr>
      <w:spacing w:before="0" w:after="0"/>
    </w:pPr>
    <w:rPr>
      <w:rFonts w:ascii="Arial" w:hAnsi="Arial"/>
      <w:sz w:val="28"/>
    </w:rPr>
  </w:style>
  <w:style w:type="character" w:customStyle="1" w:styleId="StyleHeading1Arial14ptChar">
    <w:name w:val="Style Heading 1 + Arial 14 pt Char"/>
    <w:link w:val="StyleHeading1Arial14pt"/>
    <w:rsid w:val="00F579C6"/>
    <w:rPr>
      <w:rFonts w:ascii="Arial" w:eastAsia="Times New Roman" w:hAnsi="Arial" w:cs="Times New Roman"/>
      <w:b/>
      <w:bCs/>
      <w:kern w:val="32"/>
      <w:sz w:val="28"/>
      <w:szCs w:val="32"/>
      <w:lang w:val="en-GB" w:eastAsia="en-GB" w:bidi="ar-SA"/>
    </w:rPr>
  </w:style>
  <w:style w:type="character" w:styleId="Emphasis">
    <w:name w:val="Emphasis"/>
    <w:qFormat/>
    <w:rsid w:val="008C5B1D"/>
    <w:rPr>
      <w:i/>
      <w:iCs/>
    </w:rPr>
  </w:style>
  <w:style w:type="character" w:customStyle="1" w:styleId="gsa1">
    <w:name w:val="gs_a1"/>
    <w:rsid w:val="00562A47"/>
    <w:rPr>
      <w:color w:val="008000"/>
    </w:rPr>
  </w:style>
  <w:style w:type="character" w:customStyle="1" w:styleId="ft">
    <w:name w:val="ft"/>
    <w:basedOn w:val="DefaultParagraphFont"/>
    <w:rsid w:val="00562A47"/>
  </w:style>
  <w:style w:type="paragraph" w:styleId="NormalWeb">
    <w:name w:val="Normal (Web)"/>
    <w:basedOn w:val="Normal"/>
    <w:rsid w:val="00C63A68"/>
    <w:pPr>
      <w:spacing w:before="100" w:beforeAutospacing="1" w:after="100" w:afterAutospacing="1"/>
    </w:pPr>
    <w:rPr>
      <w:color w:val="000000"/>
    </w:rPr>
  </w:style>
  <w:style w:type="character" w:styleId="HTMLCite">
    <w:name w:val="HTML Cite"/>
    <w:rsid w:val="00527A62"/>
    <w:rPr>
      <w:i/>
      <w:iCs/>
    </w:rPr>
  </w:style>
  <w:style w:type="paragraph" w:styleId="HTMLPreformatted">
    <w:name w:val="HTML Preformatted"/>
    <w:basedOn w:val="Normal"/>
    <w:rsid w:val="007D3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eading4Char">
    <w:name w:val="Heading 4 Char"/>
    <w:basedOn w:val="DefaultParagraphFont"/>
    <w:link w:val="Heading4"/>
    <w:rsid w:val="00E06F84"/>
    <w:rPr>
      <w:rFonts w:ascii="Arial" w:eastAsiaTheme="majorEastAsia" w:hAnsi="Arial" w:cs="Arial"/>
      <w:b/>
      <w:bCs/>
      <w:i/>
      <w:iCs/>
      <w:color w:val="4F81BD" w:themeColor="accent1"/>
      <w:sz w:val="22"/>
      <w:szCs w:val="22"/>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65E5"/>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A52B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autoRedefine/>
    <w:qFormat/>
    <w:rsid w:val="008F4FDB"/>
    <w:pPr>
      <w:keepNext/>
      <w:outlineLvl w:val="1"/>
    </w:pPr>
    <w:rPr>
      <w:b/>
      <w:bCs/>
      <w:iCs/>
      <w:lang w:eastAsia="en-US"/>
    </w:rPr>
  </w:style>
  <w:style w:type="paragraph" w:styleId="Heading3">
    <w:name w:val="heading 3"/>
    <w:basedOn w:val="Normal"/>
    <w:next w:val="Normal"/>
    <w:autoRedefine/>
    <w:qFormat/>
    <w:rsid w:val="00446B58"/>
    <w:pPr>
      <w:keepNext/>
      <w:outlineLvl w:val="2"/>
    </w:pPr>
    <w:rPr>
      <w:b/>
      <w:bCs/>
      <w:i/>
    </w:rPr>
  </w:style>
  <w:style w:type="paragraph" w:styleId="Heading4">
    <w:name w:val="heading 4"/>
    <w:basedOn w:val="Normal"/>
    <w:next w:val="Normal"/>
    <w:link w:val="Heading4Char"/>
    <w:unhideWhenUsed/>
    <w:qFormat/>
    <w:rsid w:val="00E06F84"/>
    <w:pPr>
      <w:keepNext/>
      <w:keepLines/>
      <w:outlineLvl w:val="3"/>
    </w:pPr>
    <w:rPr>
      <w:rFonts w:ascii="Arial" w:eastAsiaTheme="majorEastAsia" w:hAnsi="Arial" w:cs="Arial"/>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765E5"/>
    <w:rPr>
      <w:color w:val="0000FF"/>
      <w:u w:val="single"/>
    </w:rPr>
  </w:style>
  <w:style w:type="character" w:styleId="PageNumber">
    <w:name w:val="page number"/>
    <w:basedOn w:val="DefaultParagraphFont"/>
    <w:rsid w:val="00A765E5"/>
  </w:style>
  <w:style w:type="paragraph" w:styleId="ListParagraph">
    <w:name w:val="List Paragraph"/>
    <w:basedOn w:val="Normal"/>
    <w:uiPriority w:val="34"/>
    <w:qFormat/>
    <w:rsid w:val="00B71349"/>
    <w:pPr>
      <w:ind w:left="720"/>
      <w:contextualSpacing/>
    </w:pPr>
  </w:style>
  <w:style w:type="character" w:customStyle="1" w:styleId="Heading2Char">
    <w:name w:val="Heading 2 Char"/>
    <w:link w:val="Heading2"/>
    <w:rsid w:val="008F4FDB"/>
    <w:rPr>
      <w:rFonts w:ascii="Times New Roman" w:eastAsia="Times New Roman" w:hAnsi="Times New Roman"/>
      <w:b/>
      <w:bCs/>
      <w:iCs/>
      <w:sz w:val="24"/>
      <w:szCs w:val="24"/>
      <w:lang w:val="en-GB"/>
    </w:rPr>
  </w:style>
  <w:style w:type="table" w:styleId="TableGrid">
    <w:name w:val="Table Grid"/>
    <w:basedOn w:val="TableNormal"/>
    <w:rsid w:val="006A52B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6A52BD"/>
    <w:rPr>
      <w:rFonts w:ascii="Cambria" w:eastAsia="Times New Roman" w:hAnsi="Cambria" w:cs="Times New Roman"/>
      <w:b/>
      <w:bCs/>
      <w:kern w:val="32"/>
      <w:sz w:val="32"/>
      <w:szCs w:val="32"/>
    </w:rPr>
  </w:style>
  <w:style w:type="paragraph" w:styleId="DocumentMap">
    <w:name w:val="Document Map"/>
    <w:basedOn w:val="Normal"/>
    <w:link w:val="DocumentMapChar"/>
    <w:semiHidden/>
    <w:rsid w:val="009A4BDE"/>
    <w:pPr>
      <w:shd w:val="clear" w:color="auto" w:fill="000080"/>
    </w:pPr>
    <w:rPr>
      <w:rFonts w:ascii="Tahoma" w:hAnsi="Tahoma" w:cs="Tahoma"/>
      <w:sz w:val="20"/>
      <w:szCs w:val="20"/>
    </w:rPr>
  </w:style>
  <w:style w:type="paragraph" w:styleId="Header">
    <w:name w:val="header"/>
    <w:basedOn w:val="Normal"/>
    <w:rsid w:val="00F245F5"/>
    <w:pPr>
      <w:tabs>
        <w:tab w:val="center" w:pos="4153"/>
        <w:tab w:val="right" w:pos="8306"/>
      </w:tabs>
    </w:pPr>
  </w:style>
  <w:style w:type="paragraph" w:styleId="Footer">
    <w:name w:val="footer"/>
    <w:basedOn w:val="Normal"/>
    <w:rsid w:val="00F245F5"/>
    <w:pPr>
      <w:tabs>
        <w:tab w:val="center" w:pos="4153"/>
        <w:tab w:val="right" w:pos="8306"/>
      </w:tabs>
    </w:pPr>
  </w:style>
  <w:style w:type="paragraph" w:customStyle="1" w:styleId="Default">
    <w:name w:val="Default"/>
    <w:rsid w:val="001048AE"/>
    <w:pPr>
      <w:autoSpaceDE w:val="0"/>
      <w:autoSpaceDN w:val="0"/>
      <w:adjustRightInd w:val="0"/>
    </w:pPr>
    <w:rPr>
      <w:rFonts w:ascii="Times New Roman" w:eastAsia="Times New Roman" w:hAnsi="Times New Roman"/>
      <w:color w:val="000000"/>
      <w:sz w:val="24"/>
      <w:szCs w:val="24"/>
      <w:lang w:val="en-GB" w:eastAsia="en-GB"/>
    </w:rPr>
  </w:style>
  <w:style w:type="character" w:styleId="CommentReference">
    <w:name w:val="annotation reference"/>
    <w:semiHidden/>
    <w:rsid w:val="00FC6657"/>
    <w:rPr>
      <w:sz w:val="16"/>
      <w:szCs w:val="16"/>
    </w:rPr>
  </w:style>
  <w:style w:type="paragraph" w:styleId="CommentText">
    <w:name w:val="annotation text"/>
    <w:basedOn w:val="Normal"/>
    <w:semiHidden/>
    <w:rsid w:val="00FC6657"/>
    <w:rPr>
      <w:sz w:val="20"/>
      <w:szCs w:val="20"/>
    </w:rPr>
  </w:style>
  <w:style w:type="paragraph" w:styleId="CommentSubject">
    <w:name w:val="annotation subject"/>
    <w:basedOn w:val="CommentText"/>
    <w:next w:val="CommentText"/>
    <w:semiHidden/>
    <w:rsid w:val="00FC6657"/>
    <w:rPr>
      <w:b/>
      <w:bCs/>
    </w:rPr>
  </w:style>
  <w:style w:type="paragraph" w:styleId="BalloonText">
    <w:name w:val="Balloon Text"/>
    <w:basedOn w:val="Normal"/>
    <w:semiHidden/>
    <w:rsid w:val="00FC6657"/>
    <w:rPr>
      <w:rFonts w:ascii="Tahoma" w:hAnsi="Tahoma" w:cs="Tahoma"/>
      <w:sz w:val="16"/>
      <w:szCs w:val="16"/>
    </w:rPr>
  </w:style>
  <w:style w:type="paragraph" w:styleId="FootnoteText">
    <w:name w:val="footnote text"/>
    <w:basedOn w:val="Normal"/>
    <w:semiHidden/>
    <w:rsid w:val="00635348"/>
    <w:rPr>
      <w:sz w:val="20"/>
      <w:szCs w:val="20"/>
    </w:rPr>
  </w:style>
  <w:style w:type="character" w:styleId="FootnoteReference">
    <w:name w:val="footnote reference"/>
    <w:semiHidden/>
    <w:rsid w:val="00635348"/>
    <w:rPr>
      <w:vertAlign w:val="superscript"/>
    </w:rPr>
  </w:style>
  <w:style w:type="character" w:customStyle="1" w:styleId="DocumentMapChar">
    <w:name w:val="Document Map Char"/>
    <w:link w:val="DocumentMap"/>
    <w:semiHidden/>
    <w:rsid w:val="000A36EA"/>
    <w:rPr>
      <w:rFonts w:ascii="Tahoma" w:hAnsi="Tahoma" w:cs="Tahoma"/>
      <w:lang w:val="en-GB" w:eastAsia="en-GB" w:bidi="ar-SA"/>
    </w:rPr>
  </w:style>
  <w:style w:type="character" w:customStyle="1" w:styleId="A1">
    <w:name w:val="A1"/>
    <w:rsid w:val="000A36EA"/>
    <w:rPr>
      <w:rFonts w:cs="GillSans Light"/>
      <w:color w:val="000000"/>
      <w:sz w:val="22"/>
      <w:szCs w:val="22"/>
    </w:rPr>
  </w:style>
  <w:style w:type="paragraph" w:customStyle="1" w:styleId="StyleHeading1Arial14pt">
    <w:name w:val="Style Heading 1 + Arial 14 pt"/>
    <w:basedOn w:val="Heading1"/>
    <w:link w:val="StyleHeading1Arial14ptChar"/>
    <w:rsid w:val="00F579C6"/>
    <w:pPr>
      <w:spacing w:before="0" w:after="0"/>
    </w:pPr>
    <w:rPr>
      <w:rFonts w:ascii="Arial" w:hAnsi="Arial"/>
      <w:sz w:val="28"/>
    </w:rPr>
  </w:style>
  <w:style w:type="character" w:customStyle="1" w:styleId="StyleHeading1Arial14ptChar">
    <w:name w:val="Style Heading 1 + Arial 14 pt Char"/>
    <w:link w:val="StyleHeading1Arial14pt"/>
    <w:rsid w:val="00F579C6"/>
    <w:rPr>
      <w:rFonts w:ascii="Arial" w:eastAsia="Times New Roman" w:hAnsi="Arial" w:cs="Times New Roman"/>
      <w:b/>
      <w:bCs/>
      <w:kern w:val="32"/>
      <w:sz w:val="28"/>
      <w:szCs w:val="32"/>
      <w:lang w:val="en-GB" w:eastAsia="en-GB" w:bidi="ar-SA"/>
    </w:rPr>
  </w:style>
  <w:style w:type="character" w:styleId="Emphasis">
    <w:name w:val="Emphasis"/>
    <w:qFormat/>
    <w:rsid w:val="008C5B1D"/>
    <w:rPr>
      <w:i/>
      <w:iCs/>
    </w:rPr>
  </w:style>
  <w:style w:type="character" w:customStyle="1" w:styleId="gsa1">
    <w:name w:val="gs_a1"/>
    <w:rsid w:val="00562A47"/>
    <w:rPr>
      <w:color w:val="008000"/>
    </w:rPr>
  </w:style>
  <w:style w:type="character" w:customStyle="1" w:styleId="ft">
    <w:name w:val="ft"/>
    <w:basedOn w:val="DefaultParagraphFont"/>
    <w:rsid w:val="00562A47"/>
  </w:style>
  <w:style w:type="paragraph" w:styleId="NormalWeb">
    <w:name w:val="Normal (Web)"/>
    <w:basedOn w:val="Normal"/>
    <w:rsid w:val="00C63A68"/>
    <w:pPr>
      <w:spacing w:before="100" w:beforeAutospacing="1" w:after="100" w:afterAutospacing="1"/>
    </w:pPr>
    <w:rPr>
      <w:color w:val="000000"/>
    </w:rPr>
  </w:style>
  <w:style w:type="character" w:styleId="HTMLCite">
    <w:name w:val="HTML Cite"/>
    <w:rsid w:val="00527A62"/>
    <w:rPr>
      <w:i/>
      <w:iCs/>
    </w:rPr>
  </w:style>
  <w:style w:type="paragraph" w:styleId="HTMLPreformatted">
    <w:name w:val="HTML Preformatted"/>
    <w:basedOn w:val="Normal"/>
    <w:rsid w:val="007D3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eading4Char">
    <w:name w:val="Heading 4 Char"/>
    <w:basedOn w:val="DefaultParagraphFont"/>
    <w:link w:val="Heading4"/>
    <w:rsid w:val="00E06F84"/>
    <w:rPr>
      <w:rFonts w:ascii="Arial" w:eastAsiaTheme="majorEastAsia" w:hAnsi="Arial" w:cs="Arial"/>
      <w:b/>
      <w:bCs/>
      <w:i/>
      <w:iCs/>
      <w:color w:val="4F81BD" w:themeColor="accent1"/>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781027">
      <w:bodyDiv w:val="1"/>
      <w:marLeft w:val="0"/>
      <w:marRight w:val="0"/>
      <w:marTop w:val="0"/>
      <w:marBottom w:val="0"/>
      <w:divBdr>
        <w:top w:val="none" w:sz="0" w:space="0" w:color="auto"/>
        <w:left w:val="none" w:sz="0" w:space="0" w:color="auto"/>
        <w:bottom w:val="none" w:sz="0" w:space="0" w:color="auto"/>
        <w:right w:val="none" w:sz="0" w:space="0" w:color="auto"/>
      </w:divBdr>
    </w:div>
    <w:div w:id="726532285">
      <w:bodyDiv w:val="1"/>
      <w:marLeft w:val="0"/>
      <w:marRight w:val="0"/>
      <w:marTop w:val="0"/>
      <w:marBottom w:val="0"/>
      <w:divBdr>
        <w:top w:val="none" w:sz="0" w:space="0" w:color="auto"/>
        <w:left w:val="none" w:sz="0" w:space="0" w:color="auto"/>
        <w:bottom w:val="none" w:sz="0" w:space="0" w:color="auto"/>
        <w:right w:val="none" w:sz="0" w:space="0" w:color="auto"/>
      </w:divBdr>
    </w:div>
    <w:div w:id="1309438105">
      <w:bodyDiv w:val="1"/>
      <w:marLeft w:val="0"/>
      <w:marRight w:val="0"/>
      <w:marTop w:val="0"/>
      <w:marBottom w:val="0"/>
      <w:divBdr>
        <w:top w:val="none" w:sz="0" w:space="0" w:color="auto"/>
        <w:left w:val="none" w:sz="0" w:space="0" w:color="auto"/>
        <w:bottom w:val="none" w:sz="0" w:space="0" w:color="auto"/>
        <w:right w:val="none" w:sz="0" w:space="0" w:color="auto"/>
      </w:divBdr>
    </w:div>
    <w:div w:id="1326981375">
      <w:bodyDiv w:val="1"/>
      <w:marLeft w:val="0"/>
      <w:marRight w:val="0"/>
      <w:marTop w:val="0"/>
      <w:marBottom w:val="0"/>
      <w:divBdr>
        <w:top w:val="none" w:sz="0" w:space="0" w:color="auto"/>
        <w:left w:val="none" w:sz="0" w:space="0" w:color="auto"/>
        <w:bottom w:val="none" w:sz="0" w:space="0" w:color="auto"/>
        <w:right w:val="none" w:sz="0" w:space="0" w:color="auto"/>
      </w:divBdr>
      <w:divsChild>
        <w:div w:id="1621103563">
          <w:marLeft w:val="0"/>
          <w:marRight w:val="0"/>
          <w:marTop w:val="0"/>
          <w:marBottom w:val="0"/>
          <w:divBdr>
            <w:top w:val="none" w:sz="0" w:space="0" w:color="auto"/>
            <w:left w:val="none" w:sz="0" w:space="0" w:color="auto"/>
            <w:bottom w:val="none" w:sz="0" w:space="0" w:color="auto"/>
            <w:right w:val="none" w:sz="0" w:space="0" w:color="auto"/>
          </w:divBdr>
          <w:divsChild>
            <w:div w:id="1602756319">
              <w:marLeft w:val="0"/>
              <w:marRight w:val="0"/>
              <w:marTop w:val="0"/>
              <w:marBottom w:val="0"/>
              <w:divBdr>
                <w:top w:val="none" w:sz="0" w:space="0" w:color="auto"/>
                <w:left w:val="none" w:sz="0" w:space="0" w:color="auto"/>
                <w:bottom w:val="none" w:sz="0" w:space="0" w:color="auto"/>
                <w:right w:val="none" w:sz="0" w:space="0" w:color="auto"/>
              </w:divBdr>
              <w:divsChild>
                <w:div w:id="1753623314">
                  <w:marLeft w:val="345"/>
                  <w:marRight w:val="0"/>
                  <w:marTop w:val="0"/>
                  <w:marBottom w:val="0"/>
                  <w:divBdr>
                    <w:top w:val="none" w:sz="0" w:space="0" w:color="auto"/>
                    <w:left w:val="none" w:sz="0" w:space="0" w:color="auto"/>
                    <w:bottom w:val="none" w:sz="0" w:space="0" w:color="auto"/>
                    <w:right w:val="none" w:sz="0" w:space="0" w:color="auto"/>
                  </w:divBdr>
                  <w:divsChild>
                    <w:div w:id="272909813">
                      <w:marLeft w:val="0"/>
                      <w:marRight w:val="0"/>
                      <w:marTop w:val="0"/>
                      <w:marBottom w:val="0"/>
                      <w:divBdr>
                        <w:top w:val="none" w:sz="0" w:space="0" w:color="auto"/>
                        <w:left w:val="none" w:sz="0" w:space="0" w:color="auto"/>
                        <w:bottom w:val="none" w:sz="0" w:space="0" w:color="auto"/>
                        <w:right w:val="none" w:sz="0" w:space="0" w:color="auto"/>
                      </w:divBdr>
                      <w:divsChild>
                        <w:div w:id="184347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148045">
      <w:bodyDiv w:val="1"/>
      <w:marLeft w:val="0"/>
      <w:marRight w:val="0"/>
      <w:marTop w:val="0"/>
      <w:marBottom w:val="0"/>
      <w:divBdr>
        <w:top w:val="none" w:sz="0" w:space="0" w:color="auto"/>
        <w:left w:val="none" w:sz="0" w:space="0" w:color="auto"/>
        <w:bottom w:val="none" w:sz="0" w:space="0" w:color="auto"/>
        <w:right w:val="none" w:sz="0" w:space="0" w:color="auto"/>
      </w:divBdr>
      <w:divsChild>
        <w:div w:id="761295792">
          <w:marLeft w:val="0"/>
          <w:marRight w:val="0"/>
          <w:marTop w:val="0"/>
          <w:marBottom w:val="0"/>
          <w:divBdr>
            <w:top w:val="none" w:sz="0" w:space="0" w:color="auto"/>
            <w:left w:val="none" w:sz="0" w:space="0" w:color="auto"/>
            <w:bottom w:val="none" w:sz="0" w:space="0" w:color="auto"/>
            <w:right w:val="none" w:sz="0" w:space="0" w:color="auto"/>
          </w:divBdr>
          <w:divsChild>
            <w:div w:id="177235072">
              <w:marLeft w:val="0"/>
              <w:marRight w:val="0"/>
              <w:marTop w:val="0"/>
              <w:marBottom w:val="0"/>
              <w:divBdr>
                <w:top w:val="none" w:sz="0" w:space="0" w:color="auto"/>
                <w:left w:val="none" w:sz="0" w:space="0" w:color="auto"/>
                <w:bottom w:val="none" w:sz="0" w:space="0" w:color="auto"/>
                <w:right w:val="none" w:sz="0" w:space="0" w:color="auto"/>
              </w:divBdr>
              <w:divsChild>
                <w:div w:id="559828627">
                  <w:marLeft w:val="0"/>
                  <w:marRight w:val="0"/>
                  <w:marTop w:val="0"/>
                  <w:marBottom w:val="0"/>
                  <w:divBdr>
                    <w:top w:val="none" w:sz="0" w:space="0" w:color="auto"/>
                    <w:left w:val="none" w:sz="0" w:space="0" w:color="auto"/>
                    <w:bottom w:val="none" w:sz="0" w:space="0" w:color="auto"/>
                    <w:right w:val="none" w:sz="0" w:space="0" w:color="auto"/>
                  </w:divBdr>
                  <w:divsChild>
                    <w:div w:id="317922714">
                      <w:marLeft w:val="0"/>
                      <w:marRight w:val="0"/>
                      <w:marTop w:val="0"/>
                      <w:marBottom w:val="0"/>
                      <w:divBdr>
                        <w:top w:val="none" w:sz="0" w:space="0" w:color="auto"/>
                        <w:left w:val="none" w:sz="0" w:space="0" w:color="auto"/>
                        <w:bottom w:val="none" w:sz="0" w:space="0" w:color="auto"/>
                        <w:right w:val="none" w:sz="0" w:space="0" w:color="auto"/>
                      </w:divBdr>
                      <w:divsChild>
                        <w:div w:id="10363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16161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oc.gov/catdir/samples/cam031/2001269892.pdf" TargetMode="External"/><Relationship Id="rId12" Type="http://schemas.openxmlformats.org/officeDocument/2006/relationships/hyperlink" Target="http://assets.cambridge.org/97805210/01601/sample/9780521001601ws.pdf"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hart" Target="charts/chart1.xml"/><Relationship Id="rId10" Type="http://schemas.openxmlformats.org/officeDocument/2006/relationships/hyperlink" Target="file:///C:\Claudine\www.storyline-scotland.freeserve.co.uk"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Claudine\story%20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GB"/>
              <a:t>Retention of sentences in the post-test</a:t>
            </a:r>
          </a:p>
        </c:rich>
      </c:tx>
      <c:layout>
        <c:manualLayout>
          <c:xMode val="edge"/>
          <c:yMode val="edge"/>
          <c:x val="0.344349680170577"/>
          <c:y val="0.0304449996855328"/>
        </c:manualLayout>
      </c:layout>
      <c:overlay val="0"/>
      <c:spPr>
        <a:noFill/>
        <a:ln w="25400">
          <a:noFill/>
        </a:ln>
      </c:spPr>
    </c:title>
    <c:autoTitleDeleted val="0"/>
    <c:plotArea>
      <c:layout>
        <c:manualLayout>
          <c:layoutTarget val="inner"/>
          <c:xMode val="edge"/>
          <c:yMode val="edge"/>
          <c:x val="0.117944306269576"/>
          <c:y val="0.200704029643353"/>
          <c:w val="0.867130285639133"/>
          <c:h val="0.572130475669152"/>
        </c:manualLayout>
      </c:layout>
      <c:barChart>
        <c:barDir val="col"/>
        <c:grouping val="clustered"/>
        <c:varyColors val="0"/>
        <c:ser>
          <c:idx val="0"/>
          <c:order val="0"/>
          <c:tx>
            <c:strRef>
              <c:f>Sheet1!$B$1</c:f>
              <c:strCache>
                <c:ptCount val="1"/>
                <c:pt idx="0">
                  <c:v>J/ S</c:v>
                </c:pt>
              </c:strCache>
            </c:strRef>
          </c:tx>
          <c:spPr>
            <a:pattFill prst="ltVert">
              <a:fgClr>
                <a:srgbClr val="333333"/>
              </a:fgClr>
              <a:bgClr>
                <a:srgbClr val="FFFFFF"/>
              </a:bgClr>
            </a:pattFill>
            <a:ln w="12700">
              <a:solidFill>
                <a:srgbClr val="000000"/>
              </a:solidFill>
              <a:prstDash val="solid"/>
            </a:ln>
          </c:spPr>
          <c:invertIfNegative val="0"/>
          <c:cat>
            <c:strRef>
              <c:f>Sheet1!$A$2:$A$6</c:f>
              <c:strCache>
                <c:ptCount val="5"/>
                <c:pt idx="0">
                  <c:v>S1</c:v>
                </c:pt>
                <c:pt idx="1">
                  <c:v>S2</c:v>
                </c:pt>
                <c:pt idx="2">
                  <c:v>S3</c:v>
                </c:pt>
                <c:pt idx="3">
                  <c:v>S4</c:v>
                </c:pt>
                <c:pt idx="4">
                  <c:v>S5</c:v>
                </c:pt>
              </c:strCache>
            </c:strRef>
          </c:cat>
          <c:val>
            <c:numRef>
              <c:f>Sheet1!$B$2:$B$6</c:f>
              <c:numCache>
                <c:formatCode>General</c:formatCode>
                <c:ptCount val="5"/>
                <c:pt idx="1">
                  <c:v>30.0</c:v>
                </c:pt>
              </c:numCache>
            </c:numRef>
          </c:val>
        </c:ser>
        <c:ser>
          <c:idx val="1"/>
          <c:order val="1"/>
          <c:tx>
            <c:strRef>
              <c:f>Sheet1!$C$1</c:f>
              <c:strCache>
                <c:ptCount val="1"/>
                <c:pt idx="0">
                  <c:v>M/ C</c:v>
                </c:pt>
              </c:strCache>
            </c:strRef>
          </c:tx>
          <c:spPr>
            <a:solidFill>
              <a:srgbClr val="C0C0C0"/>
            </a:solidFill>
            <a:ln w="12700">
              <a:solidFill>
                <a:srgbClr val="000000"/>
              </a:solidFill>
              <a:prstDash val="solid"/>
            </a:ln>
          </c:spPr>
          <c:invertIfNegative val="0"/>
          <c:cat>
            <c:strRef>
              <c:f>Sheet1!$A$2:$A$6</c:f>
              <c:strCache>
                <c:ptCount val="5"/>
                <c:pt idx="0">
                  <c:v>S1</c:v>
                </c:pt>
                <c:pt idx="1">
                  <c:v>S2</c:v>
                </c:pt>
                <c:pt idx="2">
                  <c:v>S3</c:v>
                </c:pt>
                <c:pt idx="3">
                  <c:v>S4</c:v>
                </c:pt>
                <c:pt idx="4">
                  <c:v>S5</c:v>
                </c:pt>
              </c:strCache>
            </c:strRef>
          </c:cat>
          <c:val>
            <c:numRef>
              <c:f>Sheet1!$C$2:$C$6</c:f>
              <c:numCache>
                <c:formatCode>General</c:formatCode>
                <c:ptCount val="5"/>
                <c:pt idx="1">
                  <c:v>100.0</c:v>
                </c:pt>
                <c:pt idx="3">
                  <c:v>100.0</c:v>
                </c:pt>
              </c:numCache>
            </c:numRef>
          </c:val>
        </c:ser>
        <c:ser>
          <c:idx val="2"/>
          <c:order val="2"/>
          <c:tx>
            <c:strRef>
              <c:f>Sheet1!$D$1</c:f>
              <c:strCache>
                <c:ptCount val="1"/>
                <c:pt idx="0">
                  <c:v>E/ L</c:v>
                </c:pt>
              </c:strCache>
            </c:strRef>
          </c:tx>
          <c:spPr>
            <a:solidFill>
              <a:srgbClr val="000000"/>
            </a:solidFill>
            <a:ln w="12700">
              <a:solidFill>
                <a:srgbClr val="000000"/>
              </a:solidFill>
              <a:prstDash val="solid"/>
            </a:ln>
          </c:spPr>
          <c:invertIfNegative val="0"/>
          <c:cat>
            <c:strRef>
              <c:f>Sheet1!$A$2:$A$6</c:f>
              <c:strCache>
                <c:ptCount val="5"/>
                <c:pt idx="0">
                  <c:v>S1</c:v>
                </c:pt>
                <c:pt idx="1">
                  <c:v>S2</c:v>
                </c:pt>
                <c:pt idx="2">
                  <c:v>S3</c:v>
                </c:pt>
                <c:pt idx="3">
                  <c:v>S4</c:v>
                </c:pt>
                <c:pt idx="4">
                  <c:v>S5</c:v>
                </c:pt>
              </c:strCache>
            </c:strRef>
          </c:cat>
          <c:val>
            <c:numRef>
              <c:f>Sheet1!$D$2:$D$6</c:f>
              <c:numCache>
                <c:formatCode>General</c:formatCode>
                <c:ptCount val="5"/>
                <c:pt idx="0">
                  <c:v>86.0</c:v>
                </c:pt>
                <c:pt idx="1">
                  <c:v>100.0</c:v>
                </c:pt>
                <c:pt idx="2">
                  <c:v>75.0</c:v>
                </c:pt>
                <c:pt idx="3">
                  <c:v>83.0</c:v>
                </c:pt>
                <c:pt idx="4">
                  <c:v>100.0</c:v>
                </c:pt>
              </c:numCache>
            </c:numRef>
          </c:val>
        </c:ser>
        <c:dLbls>
          <c:showLegendKey val="0"/>
          <c:showVal val="0"/>
          <c:showCatName val="0"/>
          <c:showSerName val="0"/>
          <c:showPercent val="0"/>
          <c:showBubbleSize val="0"/>
        </c:dLbls>
        <c:gapWidth val="150"/>
        <c:axId val="-2116798616"/>
        <c:axId val="-2122874248"/>
      </c:barChart>
      <c:catAx>
        <c:axId val="-2116798616"/>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GB"/>
                  <a:t>Sentences</a:t>
                </a:r>
              </a:p>
            </c:rich>
          </c:tx>
          <c:layout>
            <c:manualLayout>
              <c:xMode val="edge"/>
              <c:yMode val="edge"/>
              <c:x val="0.495735607675906"/>
              <c:y val="0.84543422203671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122874248"/>
        <c:crosses val="autoZero"/>
        <c:auto val="1"/>
        <c:lblAlgn val="ctr"/>
        <c:lblOffset val="100"/>
        <c:tickLblSkip val="1"/>
        <c:tickMarkSkip val="1"/>
        <c:noMultiLvlLbl val="0"/>
      </c:catAx>
      <c:valAx>
        <c:axId val="-2122874248"/>
        <c:scaling>
          <c:orientation val="minMax"/>
          <c:max val="100.0"/>
        </c:scaling>
        <c:delete val="0"/>
        <c:axPos val="l"/>
        <c:title>
          <c:tx>
            <c:rich>
              <a:bodyPr/>
              <a:lstStyle/>
              <a:p>
                <a:pPr>
                  <a:defRPr sz="1000" b="1" i="0" u="none" strike="noStrike" baseline="0">
                    <a:solidFill>
                      <a:srgbClr val="000000"/>
                    </a:solidFill>
                    <a:latin typeface="Arial"/>
                    <a:ea typeface="Arial"/>
                    <a:cs typeface="Arial"/>
                  </a:defRPr>
                </a:pPr>
                <a:r>
                  <a:rPr lang="en-GB"/>
                  <a:t>Percentage of words remembered</a:t>
                </a:r>
              </a:p>
            </c:rich>
          </c:tx>
          <c:layout>
            <c:manualLayout>
              <c:xMode val="edge"/>
              <c:yMode val="edge"/>
              <c:x val="0.0170575692963754"/>
              <c:y val="0.2131149977987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116798616"/>
        <c:crosses val="autoZero"/>
        <c:crossBetween val="between"/>
        <c:majorUnit val="20.0"/>
        <c:minorUnit val="10.0"/>
      </c:valAx>
      <c:spPr>
        <a:solidFill>
          <a:srgbClr val="FFFFFF"/>
        </a:solidFill>
        <a:ln w="12700">
          <a:solidFill>
            <a:srgbClr val="808080"/>
          </a:solidFill>
          <a:prstDash val="solid"/>
        </a:ln>
      </c:spPr>
    </c:plotArea>
    <c:legend>
      <c:legendPos val="b"/>
      <c:legendEntry>
        <c:idx val="0"/>
        <c:txPr>
          <a:bodyPr/>
          <a:lstStyle/>
          <a:p>
            <a:pPr>
              <a:defRPr sz="1000" b="0" i="0" u="none" strike="noStrike" baseline="0">
                <a:solidFill>
                  <a:srgbClr val="000000"/>
                </a:solidFill>
                <a:latin typeface="Arial"/>
                <a:ea typeface="Arial"/>
                <a:cs typeface="Arial"/>
              </a:defRPr>
            </a:pPr>
            <a:endParaRPr lang="en-US"/>
          </a:p>
        </c:txPr>
      </c:legendEntry>
      <c:legendEntry>
        <c:idx val="1"/>
        <c:txPr>
          <a:bodyPr/>
          <a:lstStyle/>
          <a:p>
            <a:pPr>
              <a:defRPr sz="1000" b="0" i="0" u="none" strike="noStrike" baseline="0">
                <a:solidFill>
                  <a:srgbClr val="000000"/>
                </a:solidFill>
                <a:latin typeface="Arial"/>
                <a:ea typeface="Arial"/>
                <a:cs typeface="Arial"/>
              </a:defRPr>
            </a:pPr>
            <a:endParaRPr lang="en-US"/>
          </a:p>
        </c:txPr>
      </c:legendEntry>
      <c:legendEntry>
        <c:idx val="2"/>
        <c:txPr>
          <a:bodyPr/>
          <a:lstStyle/>
          <a:p>
            <a:pPr>
              <a:defRPr sz="1000" b="0" i="0" u="none" strike="noStrike" baseline="0">
                <a:solidFill>
                  <a:srgbClr val="000000"/>
                </a:solidFill>
                <a:latin typeface="Arial"/>
                <a:ea typeface="Arial"/>
                <a:cs typeface="Arial"/>
              </a:defRPr>
            </a:pPr>
            <a:endParaRPr lang="en-US"/>
          </a:p>
        </c:txPr>
      </c:legendEntry>
      <c:layout>
        <c:manualLayout>
          <c:xMode val="edge"/>
          <c:yMode val="edge"/>
          <c:x val="0.456289978678038"/>
          <c:y val="0.902420967870819"/>
          <c:w val="0.247334754797442"/>
          <c:h val="0.0811865729898517"/>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A7A77-8916-1C49-8665-C095D5AC0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20</Pages>
  <Words>9233</Words>
  <Characters>52629</Characters>
  <Application>Microsoft Macintosh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intro</vt:lpstr>
    </vt:vector>
  </TitlesOfParts>
  <Company/>
  <LinksUpToDate>false</LinksUpToDate>
  <CharactersWithSpaces>61739</CharactersWithSpaces>
  <SharedDoc>false</SharedDoc>
  <HLinks>
    <vt:vector size="18" baseType="variant">
      <vt:variant>
        <vt:i4>4915262</vt:i4>
      </vt:variant>
      <vt:variant>
        <vt:i4>6</vt:i4>
      </vt:variant>
      <vt:variant>
        <vt:i4>0</vt:i4>
      </vt:variant>
      <vt:variant>
        <vt:i4>5</vt:i4>
      </vt:variant>
      <vt:variant>
        <vt:lpwstr>http://assets.cambridge.org/97805210/01601/sample/9780521001601ws.pdf</vt:lpwstr>
      </vt:variant>
      <vt:variant>
        <vt:lpwstr/>
      </vt:variant>
      <vt:variant>
        <vt:i4>2424862</vt:i4>
      </vt:variant>
      <vt:variant>
        <vt:i4>3</vt:i4>
      </vt:variant>
      <vt:variant>
        <vt:i4>0</vt:i4>
      </vt:variant>
      <vt:variant>
        <vt:i4>5</vt:i4>
      </vt:variant>
      <vt:variant>
        <vt:lpwstr>http://www.loc.gov/catdir/samples/cam031/2001269892.pdf</vt:lpwstr>
      </vt:variant>
      <vt:variant>
        <vt:lpwstr/>
      </vt:variant>
      <vt:variant>
        <vt:i4>3145769</vt:i4>
      </vt:variant>
      <vt:variant>
        <vt:i4>0</vt:i4>
      </vt:variant>
      <vt:variant>
        <vt:i4>0</vt:i4>
      </vt:variant>
      <vt:variant>
        <vt:i4>5</vt:i4>
      </vt:variant>
      <vt:variant>
        <vt:lpwstr>../../../Documents and Settings/TEO lit rev/www.storyline-scotland.freeserve.co.uk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c:title>
  <dc:creator>User 4</dc:creator>
  <cp:lastModifiedBy>Claudine KIRSCH</cp:lastModifiedBy>
  <cp:revision>21</cp:revision>
  <cp:lastPrinted>2012-03-27T10:20:00Z</cp:lastPrinted>
  <dcterms:created xsi:type="dcterms:W3CDTF">2012-09-04T02:14:00Z</dcterms:created>
  <dcterms:modified xsi:type="dcterms:W3CDTF">2012-10-12T20:26:00Z</dcterms:modified>
</cp:coreProperties>
</file>