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CD9" w:rsidRPr="009C05D9" w:rsidRDefault="00CF1CD9" w:rsidP="00FA78CD">
      <w:pPr>
        <w:spacing w:after="0" w:line="240" w:lineRule="auto"/>
        <w:ind w:left="284"/>
        <w:jc w:val="center"/>
        <w:rPr>
          <w:rFonts w:ascii="Times New Roman" w:hAnsi="Times New Roman" w:cs="Times New Roman"/>
          <w:b/>
          <w:sz w:val="24"/>
          <w:szCs w:val="24"/>
        </w:rPr>
      </w:pPr>
      <w:r w:rsidRPr="009C05D9">
        <w:rPr>
          <w:rFonts w:ascii="Times New Roman" w:hAnsi="Times New Roman" w:cs="Times New Roman"/>
          <w:b/>
          <w:sz w:val="24"/>
          <w:szCs w:val="24"/>
        </w:rPr>
        <w:t xml:space="preserve">Le corps « dit » (d’Adam et Ève aux </w:t>
      </w:r>
      <w:r w:rsidR="004C569B" w:rsidRPr="009C05D9">
        <w:rPr>
          <w:rFonts w:ascii="Times New Roman" w:hAnsi="Times New Roman" w:cs="Times New Roman"/>
          <w:b/>
          <w:sz w:val="24"/>
          <w:szCs w:val="24"/>
        </w:rPr>
        <w:t>g</w:t>
      </w:r>
      <w:r w:rsidRPr="009C05D9">
        <w:rPr>
          <w:rFonts w:ascii="Times New Roman" w:hAnsi="Times New Roman" w:cs="Times New Roman"/>
          <w:b/>
          <w:sz w:val="24"/>
          <w:szCs w:val="24"/>
        </w:rPr>
        <w:t>ilets jaunes)</w:t>
      </w:r>
    </w:p>
    <w:p w:rsidR="00CF1CD9" w:rsidRPr="009C05D9" w:rsidRDefault="00CF1CD9" w:rsidP="00FA78CD">
      <w:pPr>
        <w:spacing w:after="0" w:line="240" w:lineRule="auto"/>
        <w:ind w:left="284"/>
        <w:jc w:val="center"/>
        <w:rPr>
          <w:rFonts w:ascii="Times New Roman" w:hAnsi="Times New Roman" w:cs="Times New Roman"/>
          <w:b/>
          <w:sz w:val="24"/>
          <w:szCs w:val="24"/>
        </w:rPr>
      </w:pPr>
      <w:r w:rsidRPr="009C05D9">
        <w:rPr>
          <w:rFonts w:ascii="Times New Roman" w:hAnsi="Times New Roman" w:cs="Times New Roman"/>
          <w:b/>
          <w:sz w:val="24"/>
          <w:szCs w:val="24"/>
        </w:rPr>
        <w:t xml:space="preserve">Nathalie </w:t>
      </w:r>
      <w:proofErr w:type="spellStart"/>
      <w:r w:rsidRPr="009C05D9">
        <w:rPr>
          <w:rFonts w:ascii="Times New Roman" w:hAnsi="Times New Roman" w:cs="Times New Roman"/>
          <w:b/>
          <w:sz w:val="24"/>
          <w:szCs w:val="24"/>
        </w:rPr>
        <w:t>Roelens</w:t>
      </w:r>
      <w:proofErr w:type="spellEnd"/>
      <w:r w:rsidRPr="009C05D9">
        <w:rPr>
          <w:rFonts w:ascii="Times New Roman" w:hAnsi="Times New Roman" w:cs="Times New Roman"/>
          <w:b/>
          <w:sz w:val="24"/>
          <w:szCs w:val="24"/>
        </w:rPr>
        <w:t xml:space="preserve"> (Université du Luxembourg)</w:t>
      </w:r>
    </w:p>
    <w:p w:rsidR="00CF1CD9" w:rsidRPr="009C05D9" w:rsidRDefault="00CF1CD9" w:rsidP="00FA78CD">
      <w:pPr>
        <w:spacing w:after="0" w:line="240" w:lineRule="auto"/>
        <w:ind w:left="284"/>
        <w:jc w:val="center"/>
        <w:rPr>
          <w:rFonts w:ascii="Times New Roman" w:hAnsi="Times New Roman" w:cs="Times New Roman"/>
          <w:b/>
          <w:sz w:val="24"/>
          <w:szCs w:val="24"/>
        </w:rPr>
      </w:pPr>
      <w:r w:rsidRPr="009C05D9">
        <w:rPr>
          <w:rFonts w:ascii="Times New Roman" w:hAnsi="Times New Roman" w:cs="Times New Roman"/>
          <w:b/>
          <w:sz w:val="24"/>
          <w:szCs w:val="24"/>
        </w:rPr>
        <w:t>nathalie.roelens@uni.lu</w:t>
      </w:r>
    </w:p>
    <w:p w:rsidR="00583E2B" w:rsidRDefault="00583E2B" w:rsidP="00FA78CD">
      <w:pPr>
        <w:spacing w:after="0" w:line="240" w:lineRule="auto"/>
        <w:ind w:left="284"/>
        <w:jc w:val="both"/>
        <w:rPr>
          <w:rFonts w:ascii="Times New Roman" w:hAnsi="Times New Roman" w:cs="Times New Roman"/>
          <w:sz w:val="24"/>
          <w:szCs w:val="24"/>
          <w:lang w:val="fr-BE"/>
        </w:rPr>
      </w:pPr>
    </w:p>
    <w:p w:rsidR="00771BD6" w:rsidRPr="009C05D9" w:rsidRDefault="00771BD6" w:rsidP="00FA78CD">
      <w:pPr>
        <w:spacing w:after="0" w:line="240" w:lineRule="auto"/>
        <w:ind w:left="284"/>
        <w:jc w:val="both"/>
        <w:rPr>
          <w:rFonts w:ascii="Times New Roman" w:hAnsi="Times New Roman" w:cs="Times New Roman"/>
          <w:b/>
          <w:sz w:val="24"/>
          <w:szCs w:val="24"/>
          <w:lang w:val="fr-BE"/>
        </w:rPr>
      </w:pPr>
      <w:r w:rsidRPr="009C05D9">
        <w:rPr>
          <w:rFonts w:ascii="Times New Roman" w:hAnsi="Times New Roman" w:cs="Times New Roman"/>
          <w:b/>
          <w:sz w:val="24"/>
          <w:szCs w:val="24"/>
          <w:lang w:val="fr-BE"/>
        </w:rPr>
        <w:t>Introduction</w:t>
      </w:r>
    </w:p>
    <w:p w:rsidR="00C0620C" w:rsidRPr="009C05D9" w:rsidRDefault="00C0620C" w:rsidP="00FA78CD">
      <w:pPr>
        <w:spacing w:after="0" w:line="240" w:lineRule="auto"/>
        <w:ind w:left="284"/>
        <w:jc w:val="both"/>
        <w:rPr>
          <w:rFonts w:ascii="Times New Roman" w:hAnsi="Times New Roman" w:cs="Times New Roman"/>
          <w:b/>
          <w:sz w:val="24"/>
          <w:szCs w:val="24"/>
          <w:lang w:val="fr-BE"/>
        </w:rPr>
      </w:pPr>
    </w:p>
    <w:p w:rsidR="00C0620C" w:rsidRPr="009C05D9" w:rsidRDefault="00C0620C" w:rsidP="009B33A5">
      <w:pPr>
        <w:pStyle w:val="texte"/>
        <w:shd w:val="clear" w:color="auto" w:fill="FFFFFF"/>
        <w:spacing w:before="0" w:beforeAutospacing="0" w:after="0" w:afterAutospacing="0"/>
        <w:ind w:firstLine="284"/>
        <w:jc w:val="both"/>
      </w:pPr>
      <w:r w:rsidRPr="009C05D9">
        <w:t xml:space="preserve">Dans sa </w:t>
      </w:r>
      <w:r w:rsidRPr="009C05D9">
        <w:rPr>
          <w:i/>
        </w:rPr>
        <w:t>Théorie de la démarche</w:t>
      </w:r>
      <w:r w:rsidRPr="009C05D9">
        <w:t>, cette « physiologie » qu</w:t>
      </w:r>
      <w:r w:rsidR="00587919" w:rsidRPr="009C05D9">
        <w:t>’il qualifiait</w:t>
      </w:r>
      <w:r w:rsidRPr="009C05D9">
        <w:t xml:space="preserve"> lui-même de </w:t>
      </w:r>
      <w:r w:rsidR="00B72240" w:rsidRPr="009C05D9">
        <w:rPr>
          <w:i/>
        </w:rPr>
        <w:t>d</w:t>
      </w:r>
      <w:r w:rsidRPr="009C05D9">
        <w:rPr>
          <w:i/>
        </w:rPr>
        <w:t xml:space="preserve">e re </w:t>
      </w:r>
      <w:proofErr w:type="spellStart"/>
      <w:r w:rsidRPr="009C05D9">
        <w:rPr>
          <w:i/>
        </w:rPr>
        <w:t>ambulatoria</w:t>
      </w:r>
      <w:proofErr w:type="spellEnd"/>
      <w:r w:rsidRPr="009C05D9">
        <w:rPr>
          <w:i/>
        </w:rPr>
        <w:t xml:space="preserve">, </w:t>
      </w:r>
      <w:r w:rsidR="00830E5E" w:rsidRPr="009C05D9">
        <w:t xml:space="preserve">Honoré de </w:t>
      </w:r>
      <w:r w:rsidR="00587919" w:rsidRPr="009C05D9">
        <w:t xml:space="preserve">Balzac </w:t>
      </w:r>
      <w:r w:rsidR="008E601D">
        <w:t>relevait</w:t>
      </w:r>
      <w:r w:rsidR="001921F6" w:rsidRPr="009C05D9">
        <w:t xml:space="preserve"> </w:t>
      </w:r>
      <w:r w:rsidRPr="009C05D9">
        <w:t>l</w:t>
      </w:r>
      <w:r w:rsidR="00BA295A" w:rsidRPr="009C05D9">
        <w:t xml:space="preserve">’allure </w:t>
      </w:r>
      <w:r w:rsidRPr="009C05D9">
        <w:t>sacca</w:t>
      </w:r>
      <w:r w:rsidR="00BA295A" w:rsidRPr="009C05D9">
        <w:t>d</w:t>
      </w:r>
      <w:r w:rsidRPr="009C05D9">
        <w:t>é</w:t>
      </w:r>
      <w:r w:rsidR="00BA295A" w:rsidRPr="009C05D9">
        <w:t>e</w:t>
      </w:r>
      <w:r w:rsidRPr="009C05D9">
        <w:t xml:space="preserve"> </w:t>
      </w:r>
      <w:r w:rsidR="008E601D">
        <w:t>du vice</w:t>
      </w:r>
      <w:r w:rsidR="00694D68">
        <w:t xml:space="preserve">, </w:t>
      </w:r>
      <w:r w:rsidR="00694D68" w:rsidRPr="009C05D9">
        <w:t>la</w:t>
      </w:r>
      <w:r w:rsidR="001921F6" w:rsidRPr="009C05D9">
        <w:t xml:space="preserve"> grâce qui veut des formes rondes</w:t>
      </w:r>
      <w:r w:rsidR="008451B0">
        <w:t xml:space="preserve">, </w:t>
      </w:r>
      <w:r w:rsidR="00976877">
        <w:t xml:space="preserve">mais aussi </w:t>
      </w:r>
      <w:r w:rsidRPr="009C05D9">
        <w:t xml:space="preserve">les gestes sans but </w:t>
      </w:r>
      <w:r w:rsidR="00587919" w:rsidRPr="009C05D9">
        <w:t>et imit</w:t>
      </w:r>
      <w:r w:rsidR="005416E3" w:rsidRPr="009C05D9">
        <w:t>a</w:t>
      </w:r>
      <w:r w:rsidR="00587919" w:rsidRPr="009C05D9">
        <w:t>nt les mouches des</w:t>
      </w:r>
      <w:r w:rsidRPr="009C05D9">
        <w:t xml:space="preserve"> </w:t>
      </w:r>
      <w:proofErr w:type="spellStart"/>
      <w:r w:rsidRPr="009C05D9">
        <w:rPr>
          <w:i/>
        </w:rPr>
        <w:t>virvoucheurs</w:t>
      </w:r>
      <w:proofErr w:type="spellEnd"/>
      <w:r w:rsidR="001921F6" w:rsidRPr="009C05D9">
        <w:rPr>
          <w:i/>
        </w:rPr>
        <w:t> </w:t>
      </w:r>
      <w:r w:rsidR="001921F6" w:rsidRPr="009C05D9">
        <w:t>:</w:t>
      </w:r>
      <w:r w:rsidR="00694D68">
        <w:t xml:space="preserve"> </w:t>
      </w:r>
      <w:r w:rsidRPr="009C05D9">
        <w:t>« </w:t>
      </w:r>
      <w:proofErr w:type="spellStart"/>
      <w:r w:rsidRPr="009C05D9">
        <w:t>Virvoucher</w:t>
      </w:r>
      <w:proofErr w:type="spellEnd"/>
      <w:r w:rsidRPr="009C05D9">
        <w:t xml:space="preserve"> exprime l’action d’aller et de venir, de tourner autour de quelqu</w:t>
      </w:r>
      <w:r w:rsidR="00BA295A" w:rsidRPr="009C05D9">
        <w:t>’</w:t>
      </w:r>
      <w:r w:rsidRPr="009C05D9">
        <w:t>un, de toucher à tout, de se lever, de se rasseoir, de bourdonner</w:t>
      </w:r>
      <w:r w:rsidR="00BE3327">
        <w:t>.</w:t>
      </w:r>
      <w:r w:rsidRPr="009C05D9">
        <w:t> »</w:t>
      </w:r>
      <w:r w:rsidR="001E5555">
        <w:t xml:space="preserve"> (Balzac 2000 : 59)</w:t>
      </w:r>
      <w:r w:rsidR="00770D3E" w:rsidRPr="009C05D9">
        <w:t xml:space="preserve"> </w:t>
      </w:r>
      <w:r w:rsidR="00893DE9" w:rsidRPr="009C05D9">
        <w:t>La réflexion que nous nous proposons de mener ici</w:t>
      </w:r>
      <w:r w:rsidR="00BA295A" w:rsidRPr="009C05D9">
        <w:t xml:space="preserve">, sous l’égide de Jacques </w:t>
      </w:r>
      <w:proofErr w:type="spellStart"/>
      <w:r w:rsidR="00BA295A" w:rsidRPr="009C05D9">
        <w:t>Fontanille</w:t>
      </w:r>
      <w:proofErr w:type="spellEnd"/>
      <w:r w:rsidR="004E2473" w:rsidRPr="009C05D9">
        <w:t xml:space="preserve"> qui a su relayer le corps « dit » par une « dire » critique d’une acuité rare, </w:t>
      </w:r>
      <w:r w:rsidR="008E601D">
        <w:t xml:space="preserve">vise à </w:t>
      </w:r>
      <w:r w:rsidR="00BA295A" w:rsidRPr="009C05D9">
        <w:t>analyse</w:t>
      </w:r>
      <w:r w:rsidR="008E601D">
        <w:t>r</w:t>
      </w:r>
      <w:r w:rsidR="00BA295A" w:rsidRPr="009C05D9">
        <w:t xml:space="preserve"> la </w:t>
      </w:r>
      <w:r w:rsidR="00893DE9" w:rsidRPr="009C05D9">
        <w:rPr>
          <w:i/>
        </w:rPr>
        <w:t>gesticulation</w:t>
      </w:r>
      <w:r w:rsidR="00893DE9" w:rsidRPr="009C05D9">
        <w:t xml:space="preserve"> comme attitude somatique et sémiotique d’un « corps social » en mal d’</w:t>
      </w:r>
      <w:r w:rsidR="00587919" w:rsidRPr="009C05D9">
        <w:t>expressivité</w:t>
      </w:r>
      <w:r w:rsidR="00893DE9" w:rsidRPr="009C05D9">
        <w:t xml:space="preserve">. </w:t>
      </w:r>
    </w:p>
    <w:p w:rsidR="00B51260" w:rsidRPr="009C05D9" w:rsidRDefault="00B51260" w:rsidP="00FA78CD">
      <w:pPr>
        <w:spacing w:after="0" w:line="240" w:lineRule="auto"/>
        <w:ind w:left="284"/>
        <w:jc w:val="both"/>
        <w:rPr>
          <w:rFonts w:ascii="Times New Roman" w:hAnsi="Times New Roman" w:cs="Times New Roman"/>
          <w:sz w:val="24"/>
          <w:szCs w:val="24"/>
          <w:lang w:val="fr-BE"/>
        </w:rPr>
      </w:pPr>
      <w:r w:rsidRPr="009C05D9">
        <w:rPr>
          <w:rFonts w:ascii="Times New Roman" w:hAnsi="Times New Roman" w:cs="Times New Roman"/>
          <w:sz w:val="24"/>
          <w:szCs w:val="24"/>
        </w:rPr>
        <w:t xml:space="preserve"> </w:t>
      </w:r>
    </w:p>
    <w:p w:rsidR="0013763C" w:rsidRPr="009C05D9" w:rsidRDefault="00771BD6" w:rsidP="00FA78CD">
      <w:pPr>
        <w:pStyle w:val="ListParagraph"/>
        <w:numPr>
          <w:ilvl w:val="0"/>
          <w:numId w:val="16"/>
        </w:numPr>
        <w:spacing w:after="0" w:line="240" w:lineRule="auto"/>
        <w:jc w:val="both"/>
        <w:rPr>
          <w:rFonts w:ascii="Times New Roman" w:hAnsi="Times New Roman" w:cs="Times New Roman"/>
          <w:b/>
          <w:sz w:val="24"/>
          <w:szCs w:val="24"/>
          <w:lang w:val="fr-BE"/>
        </w:rPr>
      </w:pPr>
      <w:r w:rsidRPr="009C05D9">
        <w:rPr>
          <w:rFonts w:ascii="Times New Roman" w:hAnsi="Times New Roman" w:cs="Times New Roman"/>
          <w:b/>
          <w:sz w:val="24"/>
          <w:szCs w:val="24"/>
          <w:lang w:val="fr-BE"/>
        </w:rPr>
        <w:t xml:space="preserve">L’aveu </w:t>
      </w:r>
      <w:r w:rsidR="00283D13" w:rsidRPr="009C05D9">
        <w:rPr>
          <w:rFonts w:ascii="Times New Roman" w:hAnsi="Times New Roman" w:cs="Times New Roman"/>
          <w:b/>
          <w:sz w:val="24"/>
          <w:szCs w:val="24"/>
          <w:lang w:val="fr-BE"/>
        </w:rPr>
        <w:t>somatique du corps humain</w:t>
      </w:r>
    </w:p>
    <w:p w:rsidR="00893DE9" w:rsidRPr="009C05D9" w:rsidRDefault="00893DE9" w:rsidP="00FA78CD">
      <w:pPr>
        <w:spacing w:after="0" w:line="240" w:lineRule="auto"/>
        <w:ind w:left="284"/>
        <w:jc w:val="both"/>
        <w:rPr>
          <w:rFonts w:ascii="Times New Roman" w:hAnsi="Times New Roman" w:cs="Times New Roman"/>
          <w:sz w:val="24"/>
          <w:szCs w:val="24"/>
          <w:lang w:val="fr-BE"/>
        </w:rPr>
      </w:pPr>
    </w:p>
    <w:p w:rsidR="00770D3E" w:rsidRPr="00063E51" w:rsidRDefault="004E2473" w:rsidP="009B33A5">
      <w:pPr>
        <w:spacing w:after="0" w:line="240" w:lineRule="auto"/>
        <w:ind w:firstLine="284"/>
        <w:jc w:val="both"/>
        <w:rPr>
          <w:rFonts w:ascii="Times New Roman" w:hAnsi="Times New Roman" w:cs="Times New Roman"/>
          <w:sz w:val="24"/>
          <w:szCs w:val="24"/>
        </w:rPr>
      </w:pPr>
      <w:r w:rsidRPr="009C05D9">
        <w:rPr>
          <w:rFonts w:ascii="Times New Roman" w:hAnsi="Times New Roman" w:cs="Times New Roman"/>
          <w:sz w:val="24"/>
          <w:szCs w:val="24"/>
          <w:lang w:val="fr-BE"/>
        </w:rPr>
        <w:t>Si Roland Barthes accordait déjà un rôle dissident aux modalités : « ce que les linguistes appellent la modalité n’est jamais que le supplément de la langue, ce par quoi, telle une supplique, j’essaye de fléchir son pouvoir implacable de consta</w:t>
      </w:r>
      <w:r w:rsidR="00370381" w:rsidRPr="009C05D9">
        <w:rPr>
          <w:rFonts w:ascii="Times New Roman" w:hAnsi="Times New Roman" w:cs="Times New Roman"/>
          <w:sz w:val="24"/>
          <w:szCs w:val="24"/>
          <w:lang w:val="fr-BE"/>
        </w:rPr>
        <w:t>ta</w:t>
      </w:r>
      <w:r w:rsidR="001E5555">
        <w:rPr>
          <w:rFonts w:ascii="Times New Roman" w:hAnsi="Times New Roman" w:cs="Times New Roman"/>
          <w:sz w:val="24"/>
          <w:szCs w:val="24"/>
          <w:lang w:val="fr-BE"/>
        </w:rPr>
        <w:t>tion » (Barthes</w:t>
      </w:r>
      <w:r w:rsidRPr="009C05D9">
        <w:rPr>
          <w:rFonts w:ascii="Times New Roman" w:hAnsi="Times New Roman" w:cs="Times New Roman"/>
          <w:sz w:val="24"/>
          <w:szCs w:val="24"/>
          <w:lang w:val="fr-BE"/>
        </w:rPr>
        <w:t xml:space="preserve"> 1978 : 14-15), </w:t>
      </w:r>
      <w:proofErr w:type="spellStart"/>
      <w:r w:rsidRPr="009C05D9">
        <w:rPr>
          <w:rFonts w:ascii="Times New Roman" w:hAnsi="Times New Roman" w:cs="Times New Roman"/>
          <w:sz w:val="24"/>
          <w:szCs w:val="24"/>
          <w:lang w:val="fr-BE"/>
        </w:rPr>
        <w:t>Fontanille</w:t>
      </w:r>
      <w:proofErr w:type="spellEnd"/>
      <w:r w:rsidRPr="009C05D9">
        <w:rPr>
          <w:rFonts w:ascii="Times New Roman" w:hAnsi="Times New Roman" w:cs="Times New Roman"/>
          <w:sz w:val="24"/>
          <w:szCs w:val="24"/>
          <w:lang w:val="fr-BE"/>
        </w:rPr>
        <w:t xml:space="preserve"> a</w:t>
      </w:r>
      <w:r w:rsidR="001921F6" w:rsidRPr="009C05D9">
        <w:rPr>
          <w:rFonts w:ascii="Times New Roman" w:hAnsi="Times New Roman" w:cs="Times New Roman"/>
          <w:sz w:val="24"/>
          <w:szCs w:val="24"/>
          <w:lang w:val="fr-BE"/>
        </w:rPr>
        <w:t xml:space="preserve"> eu</w:t>
      </w:r>
      <w:r w:rsidRPr="009C05D9">
        <w:rPr>
          <w:rFonts w:ascii="Times New Roman" w:hAnsi="Times New Roman" w:cs="Times New Roman"/>
          <w:sz w:val="24"/>
          <w:szCs w:val="24"/>
          <w:lang w:val="fr-BE"/>
        </w:rPr>
        <w:t xml:space="preserve"> </w:t>
      </w:r>
      <w:r w:rsidR="00370381" w:rsidRPr="009C05D9">
        <w:rPr>
          <w:rFonts w:ascii="Times New Roman" w:hAnsi="Times New Roman" w:cs="Times New Roman"/>
          <w:sz w:val="24"/>
          <w:szCs w:val="24"/>
          <w:lang w:val="fr-BE"/>
        </w:rPr>
        <w:t xml:space="preserve">le mérite de recourir </w:t>
      </w:r>
      <w:r w:rsidRPr="009C05D9">
        <w:rPr>
          <w:rFonts w:ascii="Times New Roman" w:hAnsi="Times New Roman" w:cs="Times New Roman"/>
          <w:sz w:val="24"/>
          <w:szCs w:val="24"/>
          <w:lang w:val="fr-BE"/>
        </w:rPr>
        <w:t>aux modalités lorsque le corps se vo</w:t>
      </w:r>
      <w:r w:rsidR="00370381" w:rsidRPr="009C05D9">
        <w:rPr>
          <w:rFonts w:ascii="Times New Roman" w:hAnsi="Times New Roman" w:cs="Times New Roman"/>
          <w:sz w:val="24"/>
          <w:szCs w:val="24"/>
          <w:lang w:val="fr-BE"/>
        </w:rPr>
        <w:t>it</w:t>
      </w:r>
      <w:r w:rsidRPr="009C05D9">
        <w:rPr>
          <w:rFonts w:ascii="Times New Roman" w:hAnsi="Times New Roman" w:cs="Times New Roman"/>
          <w:sz w:val="24"/>
          <w:szCs w:val="24"/>
          <w:lang w:val="fr-BE"/>
        </w:rPr>
        <w:t xml:space="preserve"> mis à l’épre</w:t>
      </w:r>
      <w:r w:rsidR="00B52B54">
        <w:rPr>
          <w:rFonts w:ascii="Times New Roman" w:hAnsi="Times New Roman" w:cs="Times New Roman"/>
          <w:sz w:val="24"/>
          <w:szCs w:val="24"/>
          <w:lang w:val="fr-BE"/>
        </w:rPr>
        <w:t xml:space="preserve">uve d’un tiraillement interne. </w:t>
      </w:r>
      <w:r w:rsidRPr="009C05D9">
        <w:rPr>
          <w:rFonts w:ascii="Times New Roman" w:hAnsi="Times New Roman" w:cs="Times New Roman"/>
          <w:sz w:val="24"/>
          <w:szCs w:val="24"/>
          <w:lang w:val="fr-BE"/>
        </w:rPr>
        <w:t xml:space="preserve">La rougeur de la Princesse de Clèves – l’incarnat, si l’on veut, défi esthétique qui </w:t>
      </w:r>
      <w:r w:rsidR="00370381" w:rsidRPr="009C05D9">
        <w:rPr>
          <w:rFonts w:ascii="Times New Roman" w:hAnsi="Times New Roman" w:cs="Times New Roman"/>
          <w:sz w:val="24"/>
          <w:szCs w:val="24"/>
          <w:lang w:val="fr-BE"/>
        </w:rPr>
        <w:t>a</w:t>
      </w:r>
      <w:r w:rsidRPr="009C05D9">
        <w:rPr>
          <w:rFonts w:ascii="Times New Roman" w:hAnsi="Times New Roman" w:cs="Times New Roman"/>
          <w:sz w:val="24"/>
          <w:szCs w:val="24"/>
          <w:lang w:val="fr-BE"/>
        </w:rPr>
        <w:t xml:space="preserve"> donné </w:t>
      </w:r>
      <w:r w:rsidR="007626A9">
        <w:rPr>
          <w:rFonts w:ascii="Times New Roman" w:hAnsi="Times New Roman" w:cs="Times New Roman"/>
          <w:sz w:val="24"/>
          <w:szCs w:val="24"/>
          <w:lang w:val="fr-BE"/>
        </w:rPr>
        <w:t>du</w:t>
      </w:r>
      <w:r w:rsidRPr="009C05D9">
        <w:rPr>
          <w:rFonts w:ascii="Times New Roman" w:hAnsi="Times New Roman" w:cs="Times New Roman"/>
          <w:sz w:val="24"/>
          <w:szCs w:val="24"/>
          <w:lang w:val="fr-BE"/>
        </w:rPr>
        <w:t xml:space="preserve"> fil à retordre aux peintres désireux de rendre « vivante » leur œuvre de pur pigment (cf</w:t>
      </w:r>
      <w:r w:rsidR="00370381" w:rsidRPr="009C05D9">
        <w:rPr>
          <w:rFonts w:ascii="Times New Roman" w:hAnsi="Times New Roman" w:cs="Times New Roman"/>
          <w:sz w:val="24"/>
          <w:szCs w:val="24"/>
          <w:lang w:val="fr-BE"/>
        </w:rPr>
        <w:t>.</w:t>
      </w:r>
      <w:r w:rsidRPr="009C05D9">
        <w:rPr>
          <w:rFonts w:ascii="Times New Roman" w:hAnsi="Times New Roman" w:cs="Times New Roman"/>
          <w:sz w:val="24"/>
          <w:szCs w:val="24"/>
          <w:lang w:val="fr-BE"/>
        </w:rPr>
        <w:t xml:space="preserve"> Didi-Huberman 1985)</w:t>
      </w:r>
      <w:r w:rsidR="005416E3" w:rsidRPr="009C05D9">
        <w:rPr>
          <w:rFonts w:ascii="Times New Roman" w:hAnsi="Times New Roman" w:cs="Times New Roman"/>
          <w:sz w:val="24"/>
          <w:szCs w:val="24"/>
          <w:lang w:val="fr-BE"/>
        </w:rPr>
        <w:t xml:space="preserve"> –</w:t>
      </w:r>
      <w:r w:rsidRPr="009C05D9">
        <w:rPr>
          <w:rFonts w:ascii="Times New Roman" w:hAnsi="Times New Roman" w:cs="Times New Roman"/>
          <w:sz w:val="24"/>
          <w:szCs w:val="24"/>
          <w:lang w:val="fr-BE"/>
        </w:rPr>
        <w:t>, n</w:t>
      </w:r>
      <w:r w:rsidR="005416E3" w:rsidRPr="009C05D9">
        <w:rPr>
          <w:rFonts w:ascii="Times New Roman" w:hAnsi="Times New Roman" w:cs="Times New Roman"/>
          <w:sz w:val="24"/>
          <w:szCs w:val="24"/>
          <w:lang w:val="fr-BE"/>
        </w:rPr>
        <w:t>e serait</w:t>
      </w:r>
      <w:r w:rsidRPr="009C05D9">
        <w:rPr>
          <w:rFonts w:ascii="Times New Roman" w:hAnsi="Times New Roman" w:cs="Times New Roman"/>
          <w:sz w:val="24"/>
          <w:szCs w:val="24"/>
          <w:lang w:val="fr-BE"/>
        </w:rPr>
        <w:t xml:space="preserve"> rien d’autre que l’aveu somatique </w:t>
      </w:r>
      <w:r w:rsidR="008E601D">
        <w:rPr>
          <w:rFonts w:ascii="Times New Roman" w:hAnsi="Times New Roman" w:cs="Times New Roman"/>
          <w:sz w:val="24"/>
          <w:szCs w:val="24"/>
          <w:lang w:val="fr-BE"/>
        </w:rPr>
        <w:t xml:space="preserve">d’un </w:t>
      </w:r>
      <w:r w:rsidR="001A7796" w:rsidRPr="009C05D9">
        <w:rPr>
          <w:rFonts w:ascii="Times New Roman" w:hAnsi="Times New Roman" w:cs="Times New Roman"/>
          <w:sz w:val="24"/>
          <w:szCs w:val="24"/>
          <w:lang w:val="fr-BE"/>
        </w:rPr>
        <w:t>conflit ent</w:t>
      </w:r>
      <w:r w:rsidR="008E601D">
        <w:rPr>
          <w:rFonts w:ascii="Times New Roman" w:hAnsi="Times New Roman" w:cs="Times New Roman"/>
          <w:sz w:val="24"/>
          <w:szCs w:val="24"/>
          <w:lang w:val="fr-BE"/>
        </w:rPr>
        <w:t>re</w:t>
      </w:r>
      <w:r w:rsidR="001A7796" w:rsidRPr="009C05D9">
        <w:rPr>
          <w:rFonts w:ascii="Times New Roman" w:hAnsi="Times New Roman" w:cs="Times New Roman"/>
          <w:sz w:val="24"/>
          <w:szCs w:val="24"/>
          <w:lang w:val="fr-BE"/>
        </w:rPr>
        <w:t xml:space="preserve"> </w:t>
      </w:r>
      <w:r w:rsidR="008E601D" w:rsidRPr="009C05D9">
        <w:rPr>
          <w:rFonts w:ascii="Times New Roman" w:hAnsi="Times New Roman" w:cs="Times New Roman"/>
          <w:sz w:val="24"/>
          <w:szCs w:val="24"/>
        </w:rPr>
        <w:t>« le devoir (social) et le vouloir (individuel) » (</w:t>
      </w:r>
      <w:proofErr w:type="spellStart"/>
      <w:r w:rsidR="008E601D">
        <w:rPr>
          <w:rFonts w:ascii="Times New Roman" w:hAnsi="Times New Roman" w:cs="Times New Roman"/>
          <w:sz w:val="24"/>
          <w:szCs w:val="24"/>
        </w:rPr>
        <w:t>Fontanille</w:t>
      </w:r>
      <w:proofErr w:type="spellEnd"/>
      <w:r w:rsidR="008E601D">
        <w:rPr>
          <w:rFonts w:ascii="Times New Roman" w:hAnsi="Times New Roman" w:cs="Times New Roman"/>
          <w:sz w:val="24"/>
          <w:szCs w:val="24"/>
        </w:rPr>
        <w:t xml:space="preserve"> 1999 :</w:t>
      </w:r>
      <w:r w:rsidR="008E601D" w:rsidRPr="009C05D9">
        <w:rPr>
          <w:rFonts w:ascii="Times New Roman" w:hAnsi="Times New Roman" w:cs="Times New Roman"/>
          <w:sz w:val="24"/>
          <w:szCs w:val="24"/>
        </w:rPr>
        <w:t xml:space="preserve"> 85)</w:t>
      </w:r>
      <w:r w:rsidR="007626A9">
        <w:rPr>
          <w:rFonts w:ascii="Times New Roman" w:hAnsi="Times New Roman" w:cs="Times New Roman"/>
          <w:sz w:val="24"/>
          <w:szCs w:val="24"/>
        </w:rPr>
        <w:t xml:space="preserve">, que Greimas appelait déjà </w:t>
      </w:r>
      <w:r w:rsidR="00DD1164" w:rsidRPr="008451B0">
        <w:rPr>
          <w:rFonts w:ascii="Times New Roman" w:hAnsi="Times New Roman" w:cs="Times New Roman"/>
          <w:i/>
          <w:sz w:val="24"/>
          <w:szCs w:val="24"/>
          <w:lang w:val="fr-BE"/>
        </w:rPr>
        <w:t>tumulte modal</w:t>
      </w:r>
      <w:r w:rsidR="007626A9">
        <w:rPr>
          <w:rFonts w:ascii="Times New Roman" w:hAnsi="Times New Roman" w:cs="Times New Roman"/>
          <w:sz w:val="24"/>
          <w:szCs w:val="24"/>
          <w:lang w:val="fr-BE"/>
        </w:rPr>
        <w:t xml:space="preserve"> </w:t>
      </w:r>
      <w:r w:rsidR="009A7C37" w:rsidRPr="009C05D9">
        <w:rPr>
          <w:rFonts w:ascii="Times New Roman" w:hAnsi="Times New Roman" w:cs="Times New Roman"/>
          <w:sz w:val="24"/>
          <w:szCs w:val="24"/>
        </w:rPr>
        <w:t>(Greimas</w:t>
      </w:r>
      <w:r w:rsidR="001E5555">
        <w:rPr>
          <w:rFonts w:ascii="Times New Roman" w:hAnsi="Times New Roman" w:cs="Times New Roman"/>
          <w:sz w:val="24"/>
          <w:szCs w:val="24"/>
        </w:rPr>
        <w:t xml:space="preserve"> </w:t>
      </w:r>
      <w:r w:rsidR="009A7C37" w:rsidRPr="009C05D9">
        <w:rPr>
          <w:rFonts w:ascii="Times New Roman" w:hAnsi="Times New Roman" w:cs="Times New Roman"/>
          <w:sz w:val="24"/>
          <w:szCs w:val="24"/>
        </w:rPr>
        <w:t>1983</w:t>
      </w:r>
      <w:r w:rsidR="00370381" w:rsidRPr="009C05D9">
        <w:rPr>
          <w:rFonts w:ascii="Times New Roman" w:hAnsi="Times New Roman" w:cs="Times New Roman"/>
          <w:sz w:val="24"/>
          <w:szCs w:val="24"/>
        </w:rPr>
        <w:t> :</w:t>
      </w:r>
      <w:r w:rsidR="008E601D">
        <w:rPr>
          <w:rFonts w:ascii="Times New Roman" w:hAnsi="Times New Roman" w:cs="Times New Roman"/>
          <w:sz w:val="24"/>
          <w:szCs w:val="24"/>
        </w:rPr>
        <w:t xml:space="preserve"> </w:t>
      </w:r>
      <w:r w:rsidR="009A7C37" w:rsidRPr="009C05D9">
        <w:rPr>
          <w:rFonts w:ascii="Times New Roman" w:hAnsi="Times New Roman" w:cs="Times New Roman"/>
          <w:sz w:val="24"/>
          <w:szCs w:val="24"/>
        </w:rPr>
        <w:t>77</w:t>
      </w:r>
      <w:r w:rsidR="008E601D">
        <w:rPr>
          <w:rFonts w:ascii="Times New Roman" w:hAnsi="Times New Roman" w:cs="Times New Roman"/>
          <w:sz w:val="24"/>
          <w:szCs w:val="24"/>
        </w:rPr>
        <w:t>).</w:t>
      </w:r>
      <w:r w:rsidR="001A7796" w:rsidRPr="009C05D9">
        <w:rPr>
          <w:rFonts w:ascii="Times New Roman" w:hAnsi="Times New Roman" w:cs="Times New Roman"/>
          <w:sz w:val="24"/>
          <w:szCs w:val="24"/>
        </w:rPr>
        <w:t xml:space="preserve"> </w:t>
      </w:r>
      <w:proofErr w:type="spellStart"/>
      <w:r w:rsidR="00770D3E" w:rsidRPr="009C05D9">
        <w:rPr>
          <w:rFonts w:ascii="Times New Roman" w:hAnsi="Times New Roman" w:cs="Times New Roman"/>
          <w:sz w:val="24"/>
          <w:szCs w:val="24"/>
        </w:rPr>
        <w:t>Fontanille</w:t>
      </w:r>
      <w:proofErr w:type="spellEnd"/>
      <w:r w:rsidR="00770D3E" w:rsidRPr="009C05D9">
        <w:rPr>
          <w:rFonts w:ascii="Times New Roman" w:hAnsi="Times New Roman" w:cs="Times New Roman"/>
          <w:sz w:val="24"/>
          <w:szCs w:val="24"/>
        </w:rPr>
        <w:t xml:space="preserve"> </w:t>
      </w:r>
      <w:r w:rsidR="007626A9">
        <w:rPr>
          <w:rFonts w:ascii="Times New Roman" w:hAnsi="Times New Roman" w:cs="Times New Roman"/>
          <w:sz w:val="24"/>
          <w:szCs w:val="24"/>
        </w:rPr>
        <w:t xml:space="preserve">le voit non seulement affleurer dans la peau de la princesse mais </w:t>
      </w:r>
      <w:r w:rsidR="00D62AC6">
        <w:rPr>
          <w:rFonts w:ascii="Times New Roman" w:hAnsi="Times New Roman" w:cs="Times New Roman"/>
          <w:sz w:val="24"/>
          <w:szCs w:val="24"/>
        </w:rPr>
        <w:t>d</w:t>
      </w:r>
      <w:r w:rsidR="007626A9">
        <w:rPr>
          <w:rFonts w:ascii="Times New Roman" w:hAnsi="Times New Roman" w:cs="Times New Roman"/>
          <w:sz w:val="24"/>
          <w:szCs w:val="24"/>
        </w:rPr>
        <w:t xml:space="preserve">ans </w:t>
      </w:r>
      <w:r w:rsidR="00770D3E" w:rsidRPr="009C05D9">
        <w:rPr>
          <w:rFonts w:ascii="Times New Roman" w:hAnsi="Times New Roman" w:cs="Times New Roman"/>
          <w:sz w:val="24"/>
          <w:szCs w:val="24"/>
        </w:rPr>
        <w:t>le terme « embarras »</w:t>
      </w:r>
      <w:r w:rsidR="00D62AC6">
        <w:rPr>
          <w:rFonts w:ascii="Times New Roman" w:hAnsi="Times New Roman" w:cs="Times New Roman"/>
          <w:sz w:val="24"/>
          <w:szCs w:val="24"/>
        </w:rPr>
        <w:t xml:space="preserve"> sous lequel Mme</w:t>
      </w:r>
      <w:r w:rsidR="00770D3E" w:rsidRPr="009C05D9">
        <w:rPr>
          <w:rFonts w:ascii="Times New Roman" w:hAnsi="Times New Roman" w:cs="Times New Roman"/>
          <w:sz w:val="24"/>
          <w:szCs w:val="24"/>
        </w:rPr>
        <w:t> </w:t>
      </w:r>
      <w:r w:rsidR="00D62AC6">
        <w:rPr>
          <w:rFonts w:ascii="Times New Roman" w:hAnsi="Times New Roman" w:cs="Times New Roman"/>
          <w:sz w:val="24"/>
          <w:szCs w:val="24"/>
        </w:rPr>
        <w:t>de</w:t>
      </w:r>
      <w:r w:rsidR="00D62AC6" w:rsidRPr="009C05D9">
        <w:rPr>
          <w:rFonts w:ascii="Times New Roman" w:hAnsi="Times New Roman" w:cs="Times New Roman"/>
          <w:sz w:val="24"/>
          <w:szCs w:val="24"/>
        </w:rPr>
        <w:t xml:space="preserve"> Lafayette subsume</w:t>
      </w:r>
      <w:r w:rsidR="00D62AC6">
        <w:rPr>
          <w:rFonts w:ascii="Times New Roman" w:hAnsi="Times New Roman" w:cs="Times New Roman"/>
          <w:sz w:val="24"/>
          <w:szCs w:val="24"/>
        </w:rPr>
        <w:t xml:space="preserve"> d’autres passions lexicalisées </w:t>
      </w:r>
      <w:r w:rsidR="00770D3E" w:rsidRPr="009C05D9">
        <w:rPr>
          <w:rFonts w:ascii="Times New Roman" w:hAnsi="Times New Roman" w:cs="Times New Roman"/>
          <w:sz w:val="24"/>
          <w:szCs w:val="24"/>
        </w:rPr>
        <w:t xml:space="preserve">: </w:t>
      </w:r>
      <w:r w:rsidR="00770D3E" w:rsidRPr="008451B0">
        <w:rPr>
          <w:rFonts w:ascii="Times New Roman" w:hAnsi="Times New Roman" w:cs="Times New Roman"/>
          <w:iCs/>
          <w:sz w:val="24"/>
          <w:szCs w:val="24"/>
        </w:rPr>
        <w:t>«</w:t>
      </w:r>
      <w:r w:rsidR="00770D3E" w:rsidRPr="009C05D9">
        <w:rPr>
          <w:rFonts w:ascii="Times New Roman" w:hAnsi="Times New Roman" w:cs="Times New Roman"/>
          <w:i/>
          <w:iCs/>
          <w:sz w:val="24"/>
          <w:szCs w:val="24"/>
        </w:rPr>
        <w:t> </w:t>
      </w:r>
      <w:r w:rsidR="00770D3E" w:rsidRPr="009C05D9">
        <w:rPr>
          <w:rFonts w:ascii="Times New Roman" w:hAnsi="Times New Roman" w:cs="Times New Roman"/>
          <w:iCs/>
          <w:sz w:val="24"/>
          <w:szCs w:val="24"/>
        </w:rPr>
        <w:t>la princesse se trouve en effet au centre d’un champ où fait irruption une vague de modalisations et d’états d’âme</w:t>
      </w:r>
      <w:r w:rsidR="00770D3E" w:rsidRPr="009C05D9">
        <w:rPr>
          <w:rFonts w:ascii="Times New Roman" w:hAnsi="Times New Roman" w:cs="Times New Roman"/>
          <w:i/>
          <w:iCs/>
          <w:sz w:val="24"/>
          <w:szCs w:val="24"/>
        </w:rPr>
        <w:t xml:space="preserve"> : la crainte, l’appréhension, l’inquiétude </w:t>
      </w:r>
      <w:r w:rsidR="00770D3E" w:rsidRPr="009C05D9">
        <w:rPr>
          <w:rFonts w:ascii="Times New Roman" w:hAnsi="Times New Roman" w:cs="Times New Roman"/>
          <w:iCs/>
          <w:sz w:val="24"/>
          <w:szCs w:val="24"/>
        </w:rPr>
        <w:t>et</w:t>
      </w:r>
      <w:r w:rsidR="00770D3E" w:rsidRPr="009C05D9">
        <w:rPr>
          <w:rFonts w:ascii="Times New Roman" w:hAnsi="Times New Roman" w:cs="Times New Roman"/>
          <w:i/>
          <w:iCs/>
          <w:sz w:val="24"/>
          <w:szCs w:val="24"/>
        </w:rPr>
        <w:t xml:space="preserve"> la peine.</w:t>
      </w:r>
      <w:r w:rsidR="00770D3E" w:rsidRPr="009C05D9">
        <w:rPr>
          <w:rFonts w:ascii="Times New Roman" w:hAnsi="Times New Roman" w:cs="Times New Roman"/>
          <w:iCs/>
          <w:sz w:val="24"/>
          <w:szCs w:val="24"/>
        </w:rPr>
        <w:t> » (</w:t>
      </w:r>
      <w:proofErr w:type="spellStart"/>
      <w:r w:rsidR="00770D3E" w:rsidRPr="009C05D9">
        <w:rPr>
          <w:rFonts w:ascii="Times New Roman" w:hAnsi="Times New Roman" w:cs="Times New Roman"/>
          <w:iCs/>
          <w:sz w:val="24"/>
          <w:szCs w:val="24"/>
        </w:rPr>
        <w:t>Fontanille</w:t>
      </w:r>
      <w:proofErr w:type="spellEnd"/>
      <w:r w:rsidR="00770D3E" w:rsidRPr="009C05D9">
        <w:rPr>
          <w:rFonts w:ascii="Times New Roman" w:hAnsi="Times New Roman" w:cs="Times New Roman"/>
          <w:iCs/>
          <w:sz w:val="24"/>
          <w:szCs w:val="24"/>
        </w:rPr>
        <w:t xml:space="preserve"> 1999</w:t>
      </w:r>
      <w:r w:rsidR="004C569B" w:rsidRPr="009C05D9">
        <w:rPr>
          <w:rFonts w:ascii="Times New Roman" w:hAnsi="Times New Roman" w:cs="Times New Roman"/>
          <w:iCs/>
          <w:sz w:val="24"/>
          <w:szCs w:val="24"/>
        </w:rPr>
        <w:t xml:space="preserve"> : </w:t>
      </w:r>
      <w:r w:rsidR="00770D3E" w:rsidRPr="009C05D9">
        <w:rPr>
          <w:rFonts w:ascii="Times New Roman" w:hAnsi="Times New Roman" w:cs="Times New Roman"/>
          <w:iCs/>
          <w:sz w:val="24"/>
          <w:szCs w:val="24"/>
        </w:rPr>
        <w:t xml:space="preserve">89). </w:t>
      </w:r>
      <w:r w:rsidR="008E601D">
        <w:rPr>
          <w:rFonts w:ascii="Times New Roman" w:hAnsi="Times New Roman" w:cs="Times New Roman"/>
          <w:iCs/>
          <w:sz w:val="24"/>
          <w:szCs w:val="24"/>
        </w:rPr>
        <w:t xml:space="preserve">Il n’en demeure pas </w:t>
      </w:r>
      <w:r w:rsidR="008451B0">
        <w:rPr>
          <w:rFonts w:ascii="Times New Roman" w:hAnsi="Times New Roman" w:cs="Times New Roman"/>
          <w:iCs/>
          <w:sz w:val="24"/>
          <w:szCs w:val="24"/>
        </w:rPr>
        <w:t xml:space="preserve">moins que l’aveu somatique par le truchement de </w:t>
      </w:r>
      <w:r w:rsidR="008E601D">
        <w:rPr>
          <w:rFonts w:ascii="Times New Roman" w:hAnsi="Times New Roman" w:cs="Times New Roman"/>
          <w:iCs/>
          <w:sz w:val="24"/>
          <w:szCs w:val="24"/>
        </w:rPr>
        <w:t xml:space="preserve">la rougeur en « dit » sans doute plus que </w:t>
      </w:r>
      <w:r w:rsidR="00EC4BCA">
        <w:rPr>
          <w:rFonts w:ascii="Times New Roman" w:hAnsi="Times New Roman" w:cs="Times New Roman"/>
          <w:iCs/>
          <w:sz w:val="24"/>
          <w:szCs w:val="24"/>
        </w:rPr>
        <w:t>sa mise en discours</w:t>
      </w:r>
      <w:r w:rsidR="00063E51">
        <w:rPr>
          <w:rFonts w:ascii="Times New Roman" w:hAnsi="Times New Roman" w:cs="Times New Roman"/>
          <w:iCs/>
          <w:sz w:val="24"/>
          <w:szCs w:val="24"/>
        </w:rPr>
        <w:t>.</w:t>
      </w:r>
    </w:p>
    <w:p w:rsidR="00EC4BCA" w:rsidRDefault="00B82529" w:rsidP="009B33A5">
      <w:pPr>
        <w:spacing w:after="0" w:line="240" w:lineRule="auto"/>
        <w:ind w:firstLine="284"/>
        <w:jc w:val="both"/>
        <w:rPr>
          <w:rFonts w:ascii="Times New Roman" w:hAnsi="Times New Roman" w:cs="Times New Roman"/>
          <w:sz w:val="24"/>
          <w:szCs w:val="24"/>
        </w:rPr>
      </w:pPr>
      <w:r w:rsidRPr="00C45E87">
        <w:rPr>
          <w:rFonts w:ascii="Times New Roman" w:hAnsi="Times New Roman" w:cs="Times New Roman"/>
          <w:iCs/>
          <w:sz w:val="24"/>
          <w:szCs w:val="24"/>
        </w:rPr>
        <w:t>Le corps</w:t>
      </w:r>
      <w:r w:rsidR="00EC4BCA">
        <w:rPr>
          <w:rFonts w:ascii="Times New Roman" w:hAnsi="Times New Roman" w:cs="Times New Roman"/>
          <w:iCs/>
          <w:sz w:val="24"/>
          <w:szCs w:val="24"/>
        </w:rPr>
        <w:t>,</w:t>
      </w:r>
      <w:r w:rsidRPr="00C45E87">
        <w:rPr>
          <w:rFonts w:ascii="Times New Roman" w:hAnsi="Times New Roman" w:cs="Times New Roman"/>
          <w:iCs/>
          <w:sz w:val="24"/>
          <w:szCs w:val="24"/>
        </w:rPr>
        <w:t xml:space="preserve"> </w:t>
      </w:r>
      <w:r w:rsidR="00EC4BCA">
        <w:rPr>
          <w:rFonts w:ascii="Times New Roman" w:hAnsi="Times New Roman" w:cs="Times New Roman"/>
          <w:iCs/>
          <w:sz w:val="24"/>
          <w:szCs w:val="24"/>
        </w:rPr>
        <w:t xml:space="preserve">aux prises avec un </w:t>
      </w:r>
      <w:r w:rsidR="00EC4BCA" w:rsidRPr="009C05D9">
        <w:rPr>
          <w:rFonts w:ascii="Times New Roman" w:hAnsi="Times New Roman" w:cs="Times New Roman"/>
          <w:sz w:val="24"/>
          <w:szCs w:val="24"/>
        </w:rPr>
        <w:t>objet de valeur /</w:t>
      </w:r>
      <w:r w:rsidR="00EC4BCA" w:rsidRPr="009C05D9">
        <w:rPr>
          <w:rFonts w:ascii="Times New Roman" w:hAnsi="Times New Roman" w:cs="Times New Roman"/>
          <w:i/>
          <w:sz w:val="24"/>
          <w:szCs w:val="24"/>
        </w:rPr>
        <w:t>désirable</w:t>
      </w:r>
      <w:r w:rsidR="00EC4BCA" w:rsidRPr="009C05D9">
        <w:rPr>
          <w:rFonts w:ascii="Times New Roman" w:hAnsi="Times New Roman" w:cs="Times New Roman"/>
          <w:sz w:val="24"/>
          <w:szCs w:val="24"/>
        </w:rPr>
        <w:t>/ et /</w:t>
      </w:r>
      <w:r w:rsidR="00EC4BCA" w:rsidRPr="009C05D9">
        <w:rPr>
          <w:rFonts w:ascii="Times New Roman" w:hAnsi="Times New Roman" w:cs="Times New Roman"/>
          <w:i/>
          <w:sz w:val="24"/>
          <w:szCs w:val="24"/>
        </w:rPr>
        <w:t>impossible</w:t>
      </w:r>
      <w:r w:rsidR="00EC4BCA" w:rsidRPr="009C05D9">
        <w:rPr>
          <w:rFonts w:ascii="Times New Roman" w:hAnsi="Times New Roman" w:cs="Times New Roman"/>
          <w:sz w:val="24"/>
          <w:szCs w:val="24"/>
        </w:rPr>
        <w:t>/ à la fois</w:t>
      </w:r>
      <w:r w:rsidR="00EC4BCA">
        <w:rPr>
          <w:rFonts w:ascii="Times New Roman" w:hAnsi="Times New Roman" w:cs="Times New Roman"/>
          <w:sz w:val="24"/>
          <w:szCs w:val="24"/>
        </w:rPr>
        <w:t>,</w:t>
      </w:r>
      <w:r w:rsidR="00EC4BCA" w:rsidRPr="00C45E87">
        <w:rPr>
          <w:rFonts w:ascii="Times New Roman" w:hAnsi="Times New Roman" w:cs="Times New Roman"/>
          <w:iCs/>
          <w:sz w:val="24"/>
          <w:szCs w:val="24"/>
        </w:rPr>
        <w:t xml:space="preserve"> </w:t>
      </w:r>
      <w:proofErr w:type="gramStart"/>
      <w:r w:rsidR="00EC4BCA">
        <w:rPr>
          <w:rFonts w:ascii="Times New Roman" w:hAnsi="Times New Roman" w:cs="Times New Roman"/>
          <w:iCs/>
          <w:sz w:val="24"/>
          <w:szCs w:val="24"/>
        </w:rPr>
        <w:t>déroge e</w:t>
      </w:r>
      <w:r w:rsidR="00EC4BCA" w:rsidRPr="00C45E87">
        <w:rPr>
          <w:rFonts w:ascii="Times New Roman" w:hAnsi="Times New Roman" w:cs="Times New Roman"/>
          <w:iCs/>
          <w:sz w:val="24"/>
          <w:szCs w:val="24"/>
        </w:rPr>
        <w:t>n</w:t>
      </w:r>
      <w:proofErr w:type="gramEnd"/>
      <w:r w:rsidRPr="00C45E87">
        <w:rPr>
          <w:rFonts w:ascii="Times New Roman" w:hAnsi="Times New Roman" w:cs="Times New Roman"/>
          <w:iCs/>
          <w:sz w:val="24"/>
          <w:szCs w:val="24"/>
        </w:rPr>
        <w:t xml:space="preserve"> quelque sorte au </w:t>
      </w:r>
      <w:r w:rsidRPr="00C45E87">
        <w:rPr>
          <w:rFonts w:ascii="Times New Roman" w:hAnsi="Times New Roman" w:cs="Times New Roman"/>
          <w:i/>
          <w:iCs/>
          <w:sz w:val="24"/>
          <w:szCs w:val="24"/>
        </w:rPr>
        <w:t>devoir</w:t>
      </w:r>
      <w:r w:rsidRPr="00C45E87">
        <w:rPr>
          <w:rFonts w:ascii="Times New Roman" w:hAnsi="Times New Roman" w:cs="Times New Roman"/>
          <w:iCs/>
          <w:sz w:val="24"/>
          <w:szCs w:val="24"/>
        </w:rPr>
        <w:t xml:space="preserve"> imposé par la morale. </w:t>
      </w:r>
      <w:r w:rsidR="00063E51" w:rsidRPr="00C45E87">
        <w:rPr>
          <w:rFonts w:ascii="Times New Roman" w:hAnsi="Times New Roman" w:cs="Times New Roman"/>
          <w:sz w:val="24"/>
          <w:szCs w:val="24"/>
        </w:rPr>
        <w:t>D’ailleurs l</w:t>
      </w:r>
      <w:r w:rsidR="008E601D" w:rsidRPr="00C45E87">
        <w:rPr>
          <w:rFonts w:ascii="Times New Roman" w:hAnsi="Times New Roman" w:cs="Times New Roman"/>
          <w:sz w:val="24"/>
          <w:szCs w:val="24"/>
        </w:rPr>
        <w:t>e</w:t>
      </w:r>
      <w:r w:rsidR="009A7C37" w:rsidRPr="00C45E87">
        <w:rPr>
          <w:rFonts w:ascii="Times New Roman" w:hAnsi="Times New Roman" w:cs="Times New Roman"/>
          <w:sz w:val="24"/>
          <w:szCs w:val="24"/>
        </w:rPr>
        <w:t xml:space="preserve"> /ne pas devoir faire/ ou </w:t>
      </w:r>
      <w:proofErr w:type="spellStart"/>
      <w:r w:rsidR="009A7C37" w:rsidRPr="00C45E87">
        <w:rPr>
          <w:rFonts w:ascii="Times New Roman" w:hAnsi="Times New Roman" w:cs="Times New Roman"/>
          <w:i/>
          <w:sz w:val="24"/>
          <w:szCs w:val="24"/>
        </w:rPr>
        <w:t>facultativité</w:t>
      </w:r>
      <w:proofErr w:type="spellEnd"/>
      <w:r w:rsidR="009A7C37" w:rsidRPr="00C45E87">
        <w:rPr>
          <w:rFonts w:ascii="Times New Roman" w:hAnsi="Times New Roman" w:cs="Times New Roman"/>
          <w:sz w:val="24"/>
          <w:szCs w:val="24"/>
        </w:rPr>
        <w:t xml:space="preserve"> et le /ne pas devoir être/ ou </w:t>
      </w:r>
      <w:r w:rsidR="009A7C37" w:rsidRPr="00C45E87">
        <w:rPr>
          <w:rFonts w:ascii="Times New Roman" w:hAnsi="Times New Roman" w:cs="Times New Roman"/>
          <w:i/>
          <w:sz w:val="24"/>
          <w:szCs w:val="24"/>
        </w:rPr>
        <w:t>contingence</w:t>
      </w:r>
      <w:r w:rsidR="009A7C37" w:rsidRPr="00C45E87">
        <w:rPr>
          <w:rFonts w:ascii="Times New Roman" w:hAnsi="Times New Roman" w:cs="Times New Roman"/>
          <w:sz w:val="24"/>
          <w:szCs w:val="24"/>
        </w:rPr>
        <w:t xml:space="preserve"> recoupent précisément l’enjeu « extravagant » que Gérard Genette avait relevé dans </w:t>
      </w:r>
      <w:r w:rsidR="009A7C37" w:rsidRPr="00C45E87">
        <w:rPr>
          <w:rFonts w:ascii="Times New Roman" w:hAnsi="Times New Roman" w:cs="Times New Roman"/>
          <w:i/>
          <w:sz w:val="24"/>
          <w:szCs w:val="24"/>
        </w:rPr>
        <w:t>Le Cid</w:t>
      </w:r>
      <w:r w:rsidR="009A7C37" w:rsidRPr="00C45E87">
        <w:rPr>
          <w:rFonts w:ascii="Times New Roman" w:hAnsi="Times New Roman" w:cs="Times New Roman"/>
          <w:sz w:val="24"/>
          <w:szCs w:val="24"/>
        </w:rPr>
        <w:t xml:space="preserve"> et </w:t>
      </w:r>
      <w:r w:rsidR="009A7C37" w:rsidRPr="00C45E87">
        <w:rPr>
          <w:rFonts w:ascii="Times New Roman" w:hAnsi="Times New Roman" w:cs="Times New Roman"/>
          <w:i/>
          <w:sz w:val="24"/>
          <w:szCs w:val="24"/>
        </w:rPr>
        <w:t>La Princesse de Clèves</w:t>
      </w:r>
      <w:r w:rsidR="009A7C37" w:rsidRPr="00C45E87">
        <w:rPr>
          <w:rFonts w:ascii="Times New Roman" w:hAnsi="Times New Roman" w:cs="Times New Roman"/>
          <w:sz w:val="24"/>
          <w:szCs w:val="24"/>
        </w:rPr>
        <w:t xml:space="preserve">. Ces deux œuvres </w:t>
      </w:r>
      <w:r w:rsidR="00063E51" w:rsidRPr="00C45E87">
        <w:rPr>
          <w:rFonts w:ascii="Times New Roman" w:hAnsi="Times New Roman" w:cs="Times New Roman"/>
          <w:sz w:val="24"/>
          <w:szCs w:val="24"/>
        </w:rPr>
        <w:t xml:space="preserve">enfreignent </w:t>
      </w:r>
      <w:r w:rsidR="00EC4BCA">
        <w:rPr>
          <w:rFonts w:ascii="Times New Roman" w:hAnsi="Times New Roman" w:cs="Times New Roman"/>
          <w:sz w:val="24"/>
          <w:szCs w:val="24"/>
        </w:rPr>
        <w:t>selon Genette l</w:t>
      </w:r>
      <w:proofErr w:type="gramStart"/>
      <w:r w:rsidR="00EC4BCA">
        <w:rPr>
          <w:rFonts w:ascii="Times New Roman" w:hAnsi="Times New Roman" w:cs="Times New Roman"/>
          <w:sz w:val="24"/>
          <w:szCs w:val="24"/>
        </w:rPr>
        <w:t>’</w:t>
      </w:r>
      <w:r w:rsidR="009A7C37" w:rsidRPr="00C45E87">
        <w:rPr>
          <w:rFonts w:ascii="Times New Roman" w:hAnsi="Times New Roman" w:cs="Times New Roman"/>
          <w:sz w:val="24"/>
          <w:szCs w:val="24"/>
        </w:rPr>
        <w:t>«</w:t>
      </w:r>
      <w:proofErr w:type="gramEnd"/>
      <w:r w:rsidR="009A7C37" w:rsidRPr="00C45E87">
        <w:rPr>
          <w:rFonts w:ascii="Times New Roman" w:hAnsi="Times New Roman" w:cs="Times New Roman"/>
          <w:sz w:val="24"/>
          <w:szCs w:val="24"/>
        </w:rPr>
        <w:t xml:space="preserve"> amalgame entre les notions de vraisemblance et de bienséance, amalgame parfaitement représenté par l’ambiguïté bien connue (obligation et probabilité) du verbe </w:t>
      </w:r>
      <w:r w:rsidR="009A7C37" w:rsidRPr="00C45E87">
        <w:rPr>
          <w:rFonts w:ascii="Times New Roman" w:hAnsi="Times New Roman" w:cs="Times New Roman"/>
          <w:i/>
          <w:sz w:val="24"/>
          <w:szCs w:val="24"/>
        </w:rPr>
        <w:t>devoir </w:t>
      </w:r>
      <w:r w:rsidR="009A7C37" w:rsidRPr="00C45E87">
        <w:rPr>
          <w:rFonts w:ascii="Times New Roman" w:hAnsi="Times New Roman" w:cs="Times New Roman"/>
          <w:sz w:val="24"/>
          <w:szCs w:val="24"/>
        </w:rPr>
        <w:t>» (Genette 1969</w:t>
      </w:r>
      <w:r w:rsidR="00370381" w:rsidRPr="00C45E87">
        <w:rPr>
          <w:rFonts w:ascii="Times New Roman" w:hAnsi="Times New Roman" w:cs="Times New Roman"/>
          <w:sz w:val="24"/>
          <w:szCs w:val="24"/>
        </w:rPr>
        <w:t> :</w:t>
      </w:r>
      <w:r w:rsidR="009A7C37" w:rsidRPr="00C45E87">
        <w:rPr>
          <w:rFonts w:ascii="Times New Roman" w:hAnsi="Times New Roman" w:cs="Times New Roman"/>
          <w:sz w:val="24"/>
          <w:szCs w:val="24"/>
        </w:rPr>
        <w:t xml:space="preserve"> 72). La conduite de Chimène </w:t>
      </w:r>
      <w:r w:rsidR="00D62AC6">
        <w:rPr>
          <w:rFonts w:ascii="Times New Roman" w:hAnsi="Times New Roman" w:cs="Times New Roman"/>
          <w:sz w:val="24"/>
          <w:szCs w:val="24"/>
        </w:rPr>
        <w:t>(</w:t>
      </w:r>
      <w:r w:rsidR="007626A9">
        <w:rPr>
          <w:rFonts w:ascii="Times New Roman" w:hAnsi="Times New Roman" w:cs="Times New Roman"/>
          <w:sz w:val="24"/>
          <w:szCs w:val="24"/>
        </w:rPr>
        <w:t>et</w:t>
      </w:r>
      <w:r w:rsidR="00D62AC6">
        <w:rPr>
          <w:rFonts w:ascii="Times New Roman" w:hAnsi="Times New Roman" w:cs="Times New Roman"/>
          <w:sz w:val="24"/>
          <w:szCs w:val="24"/>
        </w:rPr>
        <w:t>, partant,</w:t>
      </w:r>
      <w:r w:rsidR="007626A9">
        <w:rPr>
          <w:rFonts w:ascii="Times New Roman" w:hAnsi="Times New Roman" w:cs="Times New Roman"/>
          <w:sz w:val="24"/>
          <w:szCs w:val="24"/>
        </w:rPr>
        <w:t xml:space="preserve"> sa corporéité</w:t>
      </w:r>
      <w:r w:rsidR="00D62AC6">
        <w:rPr>
          <w:rFonts w:ascii="Times New Roman" w:hAnsi="Times New Roman" w:cs="Times New Roman"/>
          <w:sz w:val="24"/>
          <w:szCs w:val="24"/>
        </w:rPr>
        <w:t>)</w:t>
      </w:r>
      <w:r w:rsidR="007626A9">
        <w:rPr>
          <w:rFonts w:ascii="Times New Roman" w:hAnsi="Times New Roman" w:cs="Times New Roman"/>
          <w:sz w:val="24"/>
          <w:szCs w:val="24"/>
        </w:rPr>
        <w:t xml:space="preserve"> </w:t>
      </w:r>
      <w:r w:rsidR="009A7C37" w:rsidRPr="00C45E87">
        <w:rPr>
          <w:rFonts w:ascii="Times New Roman" w:hAnsi="Times New Roman" w:cs="Times New Roman"/>
          <w:sz w:val="24"/>
          <w:szCs w:val="24"/>
        </w:rPr>
        <w:t>qui reçoit dans sa chambre l’assassin de son père ou celle de la Princesse de Clèves qui prend son mari pour confident « sont contraires aux bonnes mœurs et […] contraires à toute prévision raisonnable : infraction et accident</w:t>
      </w:r>
      <w:r w:rsidR="00D62AC6">
        <w:rPr>
          <w:rFonts w:ascii="Times New Roman" w:hAnsi="Times New Roman" w:cs="Times New Roman"/>
          <w:sz w:val="24"/>
          <w:szCs w:val="24"/>
        </w:rPr>
        <w:t>.</w:t>
      </w:r>
      <w:r w:rsidR="009A7C37" w:rsidRPr="00C45E87">
        <w:rPr>
          <w:rFonts w:ascii="Times New Roman" w:hAnsi="Times New Roman" w:cs="Times New Roman"/>
          <w:sz w:val="24"/>
          <w:szCs w:val="24"/>
        </w:rPr>
        <w:t> » (</w:t>
      </w:r>
      <w:proofErr w:type="gramStart"/>
      <w:r w:rsidR="009A7C37" w:rsidRPr="00C45E87">
        <w:rPr>
          <w:rFonts w:ascii="Times New Roman" w:hAnsi="Times New Roman" w:cs="Times New Roman"/>
          <w:i/>
          <w:sz w:val="24"/>
          <w:szCs w:val="24"/>
        </w:rPr>
        <w:t>ibid</w:t>
      </w:r>
      <w:r w:rsidR="009A7C37" w:rsidRPr="00C45E87">
        <w:rPr>
          <w:rFonts w:ascii="Times New Roman" w:hAnsi="Times New Roman" w:cs="Times New Roman"/>
          <w:sz w:val="24"/>
          <w:szCs w:val="24"/>
        </w:rPr>
        <w:t>.</w:t>
      </w:r>
      <w:proofErr w:type="gramEnd"/>
      <w:r w:rsidR="009A7C37" w:rsidRPr="00C45E87">
        <w:rPr>
          <w:rFonts w:ascii="Times New Roman" w:hAnsi="Times New Roman" w:cs="Times New Roman"/>
          <w:sz w:val="24"/>
          <w:szCs w:val="24"/>
        </w:rPr>
        <w:t>)</w:t>
      </w:r>
      <w:r w:rsidR="001A7796" w:rsidRPr="00C45E87">
        <w:rPr>
          <w:rFonts w:ascii="Times New Roman" w:hAnsi="Times New Roman" w:cs="Times New Roman"/>
          <w:sz w:val="24"/>
          <w:szCs w:val="24"/>
        </w:rPr>
        <w:t xml:space="preserve"> </w:t>
      </w:r>
    </w:p>
    <w:p w:rsidR="009B33A5" w:rsidRDefault="009A7C37" w:rsidP="00EA4987">
      <w:pPr>
        <w:spacing w:after="0" w:line="240" w:lineRule="auto"/>
        <w:ind w:firstLine="284"/>
        <w:jc w:val="both"/>
        <w:rPr>
          <w:rFonts w:ascii="Times New Roman" w:hAnsi="Times New Roman" w:cs="Times New Roman"/>
          <w:sz w:val="24"/>
          <w:szCs w:val="24"/>
        </w:rPr>
      </w:pPr>
      <w:r w:rsidRPr="00FC4671">
        <w:rPr>
          <w:rFonts w:ascii="Times New Roman" w:hAnsi="Times New Roman" w:cs="Times New Roman"/>
          <w:kern w:val="24"/>
          <w:sz w:val="24"/>
          <w:szCs w:val="24"/>
        </w:rPr>
        <w:t>En régime artistique, l</w:t>
      </w:r>
      <w:r w:rsidR="00770D3E" w:rsidRPr="00FC4671">
        <w:rPr>
          <w:rFonts w:ascii="Times New Roman" w:hAnsi="Times New Roman" w:cs="Times New Roman"/>
          <w:kern w:val="24"/>
          <w:sz w:val="24"/>
          <w:szCs w:val="24"/>
        </w:rPr>
        <w:t>a dramaturgie du</w:t>
      </w:r>
      <w:r w:rsidRPr="00FC4671">
        <w:rPr>
          <w:rFonts w:ascii="Times New Roman" w:hAnsi="Times New Roman" w:cs="Times New Roman"/>
          <w:kern w:val="24"/>
          <w:sz w:val="24"/>
          <w:szCs w:val="24"/>
        </w:rPr>
        <w:t xml:space="preserve"> </w:t>
      </w:r>
      <w:r w:rsidR="00770D3E" w:rsidRPr="00FC4671">
        <w:rPr>
          <w:rFonts w:ascii="Times New Roman" w:hAnsi="Times New Roman" w:cs="Times New Roman"/>
          <w:i/>
          <w:kern w:val="24"/>
          <w:sz w:val="24"/>
          <w:szCs w:val="24"/>
        </w:rPr>
        <w:t xml:space="preserve">tumulte modal </w:t>
      </w:r>
      <w:r w:rsidR="00770D3E" w:rsidRPr="00FC4671">
        <w:rPr>
          <w:rFonts w:ascii="Times New Roman" w:hAnsi="Times New Roman" w:cs="Times New Roman"/>
          <w:kern w:val="24"/>
          <w:sz w:val="24"/>
          <w:szCs w:val="24"/>
        </w:rPr>
        <w:t>se joue souvent dans la gestuelle des mains ou des pieds.</w:t>
      </w:r>
      <w:r w:rsidR="00BE3327" w:rsidRPr="00FC4671">
        <w:rPr>
          <w:rFonts w:ascii="Times New Roman" w:hAnsi="Times New Roman" w:cs="Times New Roman"/>
          <w:sz w:val="24"/>
          <w:szCs w:val="24"/>
        </w:rPr>
        <w:t xml:space="preserve"> </w:t>
      </w:r>
      <w:r w:rsidR="00B82529" w:rsidRPr="00FC4671">
        <w:rPr>
          <w:rFonts w:ascii="Times New Roman" w:hAnsi="Times New Roman" w:cs="Times New Roman"/>
          <w:sz w:val="24"/>
          <w:szCs w:val="24"/>
        </w:rPr>
        <w:t>À l’instar de</w:t>
      </w:r>
      <w:r w:rsidR="00EC4BCA">
        <w:rPr>
          <w:rFonts w:ascii="Times New Roman" w:hAnsi="Times New Roman" w:cs="Times New Roman"/>
          <w:sz w:val="24"/>
          <w:szCs w:val="24"/>
        </w:rPr>
        <w:t xml:space="preserve"> l</w:t>
      </w:r>
      <w:proofErr w:type="gramStart"/>
      <w:r w:rsidR="00EC4BCA">
        <w:rPr>
          <w:rFonts w:ascii="Times New Roman" w:hAnsi="Times New Roman" w:cs="Times New Roman"/>
          <w:sz w:val="24"/>
          <w:szCs w:val="24"/>
        </w:rPr>
        <w:t>’</w:t>
      </w:r>
      <w:r w:rsidR="009F27D0" w:rsidRPr="00FC4671">
        <w:rPr>
          <w:rFonts w:ascii="Times New Roman" w:hAnsi="Times New Roman" w:cs="Times New Roman"/>
          <w:sz w:val="24"/>
          <w:szCs w:val="24"/>
        </w:rPr>
        <w:t>«</w:t>
      </w:r>
      <w:proofErr w:type="gramEnd"/>
      <w:r w:rsidR="009F27D0" w:rsidRPr="00FC4671">
        <w:rPr>
          <w:rFonts w:ascii="Times New Roman" w:hAnsi="Times New Roman" w:cs="Times New Roman"/>
          <w:sz w:val="24"/>
          <w:szCs w:val="24"/>
        </w:rPr>
        <w:t xml:space="preserve"> arrangement paradoxal » </w:t>
      </w:r>
      <w:r w:rsidR="00B82529" w:rsidRPr="00FC4671">
        <w:rPr>
          <w:rFonts w:ascii="Times New Roman" w:hAnsi="Times New Roman" w:cs="Times New Roman"/>
          <w:kern w:val="24"/>
          <w:sz w:val="24"/>
          <w:szCs w:val="24"/>
        </w:rPr>
        <w:t xml:space="preserve">ou </w:t>
      </w:r>
      <w:r w:rsidR="00B82529" w:rsidRPr="00FC4671">
        <w:rPr>
          <w:rFonts w:ascii="Times New Roman" w:hAnsi="Times New Roman" w:cs="Times New Roman"/>
          <w:sz w:val="24"/>
          <w:szCs w:val="24"/>
        </w:rPr>
        <w:t>raccord</w:t>
      </w:r>
      <w:r w:rsidR="00C45E87" w:rsidRPr="00FC4671">
        <w:rPr>
          <w:rFonts w:ascii="Times New Roman" w:hAnsi="Times New Roman" w:cs="Times New Roman"/>
          <w:sz w:val="24"/>
          <w:szCs w:val="24"/>
        </w:rPr>
        <w:t xml:space="preserve"> </w:t>
      </w:r>
      <w:r w:rsidR="00B82529" w:rsidRPr="00FC4671">
        <w:rPr>
          <w:rFonts w:ascii="Times New Roman" w:hAnsi="Times New Roman" w:cs="Times New Roman"/>
          <w:sz w:val="24"/>
          <w:szCs w:val="24"/>
        </w:rPr>
        <w:t xml:space="preserve">fictif entre des incompossibles </w:t>
      </w:r>
      <w:r w:rsidR="00B82529" w:rsidRPr="00FC4671">
        <w:rPr>
          <w:rFonts w:ascii="Times New Roman" w:hAnsi="Times New Roman" w:cs="Times New Roman"/>
          <w:kern w:val="24"/>
          <w:sz w:val="24"/>
          <w:szCs w:val="24"/>
        </w:rPr>
        <w:t xml:space="preserve">dans lequel Rodin, relayé par Merleau-Ponty, situait l’effet de vitesse du </w:t>
      </w:r>
      <w:r w:rsidR="009F27D0" w:rsidRPr="00FC4671">
        <w:rPr>
          <w:rFonts w:ascii="Times New Roman" w:hAnsi="Times New Roman" w:cs="Times New Roman"/>
          <w:i/>
          <w:kern w:val="24"/>
          <w:sz w:val="24"/>
          <w:szCs w:val="24"/>
        </w:rPr>
        <w:t>Derby d’Epsom</w:t>
      </w:r>
      <w:r w:rsidR="009F27D0" w:rsidRPr="00FC4671">
        <w:rPr>
          <w:rFonts w:ascii="Times New Roman" w:hAnsi="Times New Roman" w:cs="Times New Roman"/>
          <w:kern w:val="24"/>
          <w:sz w:val="24"/>
          <w:szCs w:val="24"/>
        </w:rPr>
        <w:t xml:space="preserve"> de Géricault </w:t>
      </w:r>
      <w:r w:rsidR="00B82529" w:rsidRPr="00FC4671">
        <w:rPr>
          <w:rFonts w:ascii="Times New Roman" w:hAnsi="Times New Roman" w:cs="Times New Roman"/>
          <w:kern w:val="24"/>
          <w:sz w:val="24"/>
          <w:szCs w:val="24"/>
        </w:rPr>
        <w:t xml:space="preserve">– </w:t>
      </w:r>
      <w:r w:rsidR="00DA3080">
        <w:rPr>
          <w:rFonts w:ascii="Times New Roman" w:hAnsi="Times New Roman" w:cs="Times New Roman"/>
          <w:kern w:val="24"/>
          <w:sz w:val="24"/>
          <w:szCs w:val="24"/>
        </w:rPr>
        <w:t xml:space="preserve">dont les chevaux se mettent </w:t>
      </w:r>
      <w:r w:rsidRPr="00FC4671">
        <w:rPr>
          <w:rFonts w:ascii="Times New Roman" w:hAnsi="Times New Roman" w:cs="Times New Roman"/>
          <w:sz w:val="24"/>
          <w:szCs w:val="24"/>
        </w:rPr>
        <w:t>« à enjamber la durée</w:t>
      </w:r>
      <w:r w:rsidR="005E5B9C" w:rsidRPr="00FC4671">
        <w:rPr>
          <w:rFonts w:ascii="Times New Roman" w:hAnsi="Times New Roman" w:cs="Times New Roman"/>
          <w:sz w:val="24"/>
          <w:szCs w:val="24"/>
        </w:rPr>
        <w:t xml:space="preserve"> » (Merleau-Ponty 1964 :</w:t>
      </w:r>
      <w:r w:rsidRPr="00FC4671">
        <w:rPr>
          <w:rFonts w:ascii="Times New Roman" w:hAnsi="Times New Roman" w:cs="Times New Roman"/>
          <w:sz w:val="24"/>
          <w:szCs w:val="24"/>
        </w:rPr>
        <w:t xml:space="preserve"> 80</w:t>
      </w:r>
      <w:r w:rsidR="00EC4BCA">
        <w:rPr>
          <w:rFonts w:ascii="Times New Roman" w:hAnsi="Times New Roman" w:cs="Times New Roman"/>
          <w:sz w:val="24"/>
          <w:szCs w:val="24"/>
        </w:rPr>
        <w:t xml:space="preserve">) –, </w:t>
      </w:r>
      <w:r w:rsidR="00EC4BCA" w:rsidRPr="00FC4671">
        <w:rPr>
          <w:rFonts w:ascii="Times New Roman" w:hAnsi="Times New Roman" w:cs="Times New Roman"/>
          <w:sz w:val="24"/>
          <w:szCs w:val="24"/>
        </w:rPr>
        <w:t xml:space="preserve">la torsion contre nature d’Adam </w:t>
      </w:r>
      <w:r w:rsidR="00FC4671" w:rsidRPr="00FC4671">
        <w:rPr>
          <w:rFonts w:ascii="Times New Roman" w:hAnsi="Times New Roman" w:cs="Times New Roman"/>
          <w:sz w:val="24"/>
          <w:szCs w:val="24"/>
        </w:rPr>
        <w:t>dans la</w:t>
      </w:r>
      <w:r w:rsidR="00FC4671" w:rsidRPr="00FC4671">
        <w:rPr>
          <w:rFonts w:ascii="Times New Roman" w:hAnsi="Times New Roman" w:cs="Times New Roman"/>
          <w:sz w:val="24"/>
          <w:szCs w:val="24"/>
          <w:lang w:val="fr-BE"/>
        </w:rPr>
        <w:t xml:space="preserve"> miniature </w:t>
      </w:r>
      <w:r w:rsidR="00FC4671" w:rsidRPr="00FC4671">
        <w:rPr>
          <w:rFonts w:ascii="Times New Roman" w:hAnsi="Times New Roman" w:cs="Times New Roman"/>
          <w:i/>
          <w:noProof/>
          <w:sz w:val="24"/>
          <w:szCs w:val="24"/>
          <w:lang w:val="en-US"/>
        </w:rPr>
        <w:drawing>
          <wp:anchor distT="0" distB="0" distL="114300" distR="114300" simplePos="0" relativeHeight="251659264" behindDoc="0" locked="0" layoutInCell="1" allowOverlap="1" wp14:anchorId="6415664B" wp14:editId="24022A2F">
            <wp:simplePos x="0" y="0"/>
            <wp:positionH relativeFrom="column">
              <wp:posOffset>10655935</wp:posOffset>
            </wp:positionH>
            <wp:positionV relativeFrom="paragraph">
              <wp:posOffset>-5194935</wp:posOffset>
            </wp:positionV>
            <wp:extent cx="3737829" cy="4733925"/>
            <wp:effectExtent l="0" t="0" r="0" b="0"/>
            <wp:wrapNone/>
            <wp:docPr id="3" name="Picture 2" descr="Auguste Rodin, Le Penseur, grand modèle, SNBA, 1904, © Musée Rodin (photo Christian Bar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uguste Rodin, Le Penseur, grand modèle, SNBA, 1904, © Musée Rodin (photo Christian Bara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37829" cy="47339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FC4671" w:rsidRPr="00FC4671">
        <w:rPr>
          <w:rFonts w:ascii="Times New Roman" w:hAnsi="Times New Roman" w:cs="Times New Roman"/>
          <w:i/>
          <w:noProof/>
          <w:sz w:val="24"/>
          <w:szCs w:val="24"/>
          <w:lang w:val="en-US"/>
        </w:rPr>
        <mc:AlternateContent>
          <mc:Choice Requires="wps">
            <w:drawing>
              <wp:anchor distT="0" distB="0" distL="114300" distR="114300" simplePos="0" relativeHeight="251660288" behindDoc="0" locked="0" layoutInCell="1" allowOverlap="1" wp14:anchorId="021905E0" wp14:editId="150309B7">
                <wp:simplePos x="0" y="0"/>
                <wp:positionH relativeFrom="column">
                  <wp:posOffset>10513695</wp:posOffset>
                </wp:positionH>
                <wp:positionV relativeFrom="paragraph">
                  <wp:posOffset>4533265</wp:posOffset>
                </wp:positionV>
                <wp:extent cx="3880229" cy="369332"/>
                <wp:effectExtent l="0" t="0" r="0" b="0"/>
                <wp:wrapNone/>
                <wp:docPr id="2" name="TextBox 3"/>
                <wp:cNvGraphicFramePr/>
                <a:graphic xmlns:a="http://schemas.openxmlformats.org/drawingml/2006/main">
                  <a:graphicData uri="http://schemas.microsoft.com/office/word/2010/wordprocessingShape">
                    <wps:wsp>
                      <wps:cNvSpPr txBox="1"/>
                      <wps:spPr>
                        <a:xfrm>
                          <a:off x="0" y="0"/>
                          <a:ext cx="3880229" cy="369332"/>
                        </a:xfrm>
                        <a:prstGeom prst="rect">
                          <a:avLst/>
                        </a:prstGeom>
                        <a:noFill/>
                      </wps:spPr>
                      <wps:txbx>
                        <w:txbxContent>
                          <w:p w:rsidR="00E67DF6" w:rsidRDefault="00E67DF6" w:rsidP="00FC4671">
                            <w:pPr>
                              <w:pStyle w:val="NormalWeb"/>
                              <w:spacing w:before="0" w:beforeAutospacing="0" w:after="0" w:afterAutospacing="0"/>
                            </w:pPr>
                            <w:r>
                              <w:rPr>
                                <w:rFonts w:asciiTheme="minorHAnsi" w:hAnsi="Cambria" w:cstheme="minorBidi"/>
                                <w:color w:val="000000" w:themeColor="text1"/>
                                <w:kern w:val="24"/>
                                <w:sz w:val="36"/>
                                <w:szCs w:val="36"/>
                              </w:rPr>
                              <w:t xml:space="preserve">Thomas </w:t>
                            </w:r>
                            <w:proofErr w:type="spellStart"/>
                            <w:r>
                              <w:rPr>
                                <w:rFonts w:asciiTheme="minorHAnsi" w:hAnsi="Cambria" w:cstheme="minorBidi"/>
                                <w:color w:val="000000" w:themeColor="text1"/>
                                <w:kern w:val="24"/>
                                <w:sz w:val="36"/>
                                <w:szCs w:val="36"/>
                              </w:rPr>
                              <w:t>Houseago</w:t>
                            </w:r>
                            <w:proofErr w:type="spellEnd"/>
                            <w:r>
                              <w:rPr>
                                <w:rFonts w:asciiTheme="minorHAnsi" w:hAnsi="Cambria" w:cstheme="minorBidi"/>
                                <w:color w:val="000000" w:themeColor="text1"/>
                                <w:kern w:val="24"/>
                                <w:sz w:val="36"/>
                                <w:szCs w:val="36"/>
                              </w:rPr>
                              <w:t xml:space="preserve">, </w:t>
                            </w:r>
                            <w:r>
                              <w:rPr>
                                <w:rFonts w:asciiTheme="minorHAnsi" w:hAnsi="Cambria" w:cstheme="minorBidi"/>
                                <w:i/>
                                <w:iCs/>
                                <w:color w:val="000000" w:themeColor="text1"/>
                                <w:kern w:val="24"/>
                                <w:sz w:val="36"/>
                                <w:szCs w:val="36"/>
                              </w:rPr>
                              <w:t>Walking Man</w:t>
                            </w:r>
                            <w:r>
                              <w:rPr>
                                <w:rFonts w:asciiTheme="minorHAnsi" w:hAnsi="Cambria" w:cstheme="minorBidi"/>
                                <w:color w:val="000000" w:themeColor="text1"/>
                                <w:kern w:val="24"/>
                                <w:sz w:val="36"/>
                                <w:szCs w:val="36"/>
                              </w:rPr>
                              <w:t>, 1995</w:t>
                            </w:r>
                          </w:p>
                        </w:txbxContent>
                      </wps:txbx>
                      <wps:bodyPr wrap="none" rtlCol="0">
                        <a:spAutoFit/>
                      </wps:bodyPr>
                    </wps:wsp>
                  </a:graphicData>
                </a:graphic>
              </wp:anchor>
            </w:drawing>
          </mc:Choice>
          <mc:Fallback>
            <w:pict>
              <v:shapetype w14:anchorId="021905E0" id="_x0000_t202" coordsize="21600,21600" o:spt="202" path="m,l,21600r21600,l21600,xe">
                <v:stroke joinstyle="miter"/>
                <v:path gradientshapeok="t" o:connecttype="rect"/>
              </v:shapetype>
              <v:shape id="TextBox 3" o:spid="_x0000_s1026" type="#_x0000_t202" style="position:absolute;left:0;text-align:left;margin-left:827.85pt;margin-top:356.95pt;width:305.55pt;height:29.1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" filled="f" stroked="f">
                <v:textbox style="mso-fit-shape-to-text:t">
                  <w:txbxContent>
                    <w:p w:rsidR="00E67DF6" w:rsidRDefault="00E67DF6" w:rsidP="00FC4671">
                      <w:pPr>
                        <w:pStyle w:val="NormalWeb"/>
                        <w:spacing w:before="0" w:beforeAutospacing="0" w:after="0" w:afterAutospacing="0"/>
                      </w:pPr>
                      <w:r>
                        <w:rPr>
                          <w:rFonts w:asciiTheme="minorHAnsi" w:hAnsi="Cambria" w:cstheme="minorBidi"/>
                          <w:color w:val="000000" w:themeColor="text1"/>
                          <w:kern w:val="24"/>
                          <w:sz w:val="36"/>
                          <w:szCs w:val="36"/>
                        </w:rPr>
                        <w:t xml:space="preserve">Thomas </w:t>
                      </w:r>
                      <w:proofErr w:type="spellStart"/>
                      <w:r>
                        <w:rPr>
                          <w:rFonts w:asciiTheme="minorHAnsi" w:hAnsi="Cambria" w:cstheme="minorBidi"/>
                          <w:color w:val="000000" w:themeColor="text1"/>
                          <w:kern w:val="24"/>
                          <w:sz w:val="36"/>
                          <w:szCs w:val="36"/>
                        </w:rPr>
                        <w:t>Houseago</w:t>
                      </w:r>
                      <w:proofErr w:type="spellEnd"/>
                      <w:r>
                        <w:rPr>
                          <w:rFonts w:asciiTheme="minorHAnsi" w:hAnsi="Cambria" w:cstheme="minorBidi"/>
                          <w:color w:val="000000" w:themeColor="text1"/>
                          <w:kern w:val="24"/>
                          <w:sz w:val="36"/>
                          <w:szCs w:val="36"/>
                        </w:rPr>
                        <w:t xml:space="preserve">, </w:t>
                      </w:r>
                      <w:r>
                        <w:rPr>
                          <w:rFonts w:asciiTheme="minorHAnsi" w:hAnsi="Cambria" w:cstheme="minorBidi"/>
                          <w:i/>
                          <w:iCs/>
                          <w:color w:val="000000" w:themeColor="text1"/>
                          <w:kern w:val="24"/>
                          <w:sz w:val="36"/>
                          <w:szCs w:val="36"/>
                        </w:rPr>
                        <w:t>Walking Man</w:t>
                      </w:r>
                      <w:r>
                        <w:rPr>
                          <w:rFonts w:asciiTheme="minorHAnsi" w:hAnsi="Cambria" w:cstheme="minorBidi"/>
                          <w:color w:val="000000" w:themeColor="text1"/>
                          <w:kern w:val="24"/>
                          <w:sz w:val="36"/>
                          <w:szCs w:val="36"/>
                        </w:rPr>
                        <w:t>, 1995</w:t>
                      </w:r>
                    </w:p>
                  </w:txbxContent>
                </v:textbox>
              </v:shape>
            </w:pict>
          </mc:Fallback>
        </mc:AlternateContent>
      </w:r>
      <w:r w:rsidR="00FC4671" w:rsidRPr="00FC4671">
        <w:rPr>
          <w:rFonts w:ascii="Times New Roman" w:hAnsi="Times New Roman" w:cs="Times New Roman"/>
          <w:i/>
          <w:sz w:val="24"/>
          <w:szCs w:val="24"/>
          <w:lang w:val="fr-BE"/>
        </w:rPr>
        <w:t>La chute et l’expulsion du Paradis</w:t>
      </w:r>
      <w:r w:rsidR="00EC4BCA">
        <w:rPr>
          <w:rFonts w:ascii="Times New Roman" w:hAnsi="Times New Roman" w:cs="Times New Roman"/>
          <w:sz w:val="24"/>
          <w:szCs w:val="24"/>
          <w:lang w:val="fr-BE"/>
        </w:rPr>
        <w:t xml:space="preserve"> des frères Limbourg figurativise </w:t>
      </w:r>
      <w:r w:rsidR="00C45E87" w:rsidRPr="00FC4671">
        <w:rPr>
          <w:rFonts w:ascii="Times New Roman" w:hAnsi="Times New Roman" w:cs="Times New Roman"/>
          <w:sz w:val="24"/>
          <w:szCs w:val="24"/>
        </w:rPr>
        <w:t xml:space="preserve">l’effort qu’il fait pour </w:t>
      </w:r>
      <w:r w:rsidR="00FC4671" w:rsidRPr="00FC4671">
        <w:rPr>
          <w:rFonts w:ascii="Times New Roman" w:hAnsi="Times New Roman" w:cs="Times New Roman"/>
          <w:sz w:val="24"/>
          <w:szCs w:val="24"/>
        </w:rPr>
        <w:t>résister</w:t>
      </w:r>
      <w:r w:rsidR="00B52B54">
        <w:rPr>
          <w:rFonts w:ascii="Times New Roman" w:hAnsi="Times New Roman" w:cs="Times New Roman"/>
          <w:sz w:val="24"/>
          <w:szCs w:val="24"/>
        </w:rPr>
        <w:t xml:space="preserve"> à la tentation (accepter ou refuser la pomme). </w:t>
      </w:r>
      <w:r w:rsidR="00EC4BCA">
        <w:rPr>
          <w:rFonts w:ascii="Times New Roman" w:hAnsi="Times New Roman" w:cs="Times New Roman"/>
          <w:sz w:val="24"/>
          <w:szCs w:val="24"/>
        </w:rPr>
        <w:t>Cette</w:t>
      </w:r>
      <w:r w:rsidR="00EA4987">
        <w:rPr>
          <w:rFonts w:ascii="Times New Roman" w:hAnsi="Times New Roman" w:cs="Times New Roman"/>
          <w:sz w:val="24"/>
          <w:szCs w:val="24"/>
        </w:rPr>
        <w:t xml:space="preserve"> </w:t>
      </w:r>
      <w:r w:rsidR="00EA4987" w:rsidRPr="00EA4987">
        <w:rPr>
          <w:rFonts w:ascii="Times New Roman" w:hAnsi="Times New Roman" w:cs="Times New Roman"/>
          <w:i/>
          <w:sz w:val="24"/>
          <w:szCs w:val="24"/>
        </w:rPr>
        <w:t>tergiversation</w:t>
      </w:r>
      <w:r w:rsidR="00EA4987">
        <w:rPr>
          <w:rFonts w:ascii="Times New Roman" w:hAnsi="Times New Roman" w:cs="Times New Roman"/>
          <w:sz w:val="24"/>
          <w:szCs w:val="24"/>
        </w:rPr>
        <w:t xml:space="preserve"> – littéralement « tourner le dos » –</w:t>
      </w:r>
      <w:r w:rsidR="00C45E87" w:rsidRPr="00FC4671">
        <w:rPr>
          <w:rFonts w:ascii="Times New Roman" w:hAnsi="Times New Roman" w:cs="Times New Roman"/>
          <w:sz w:val="24"/>
          <w:szCs w:val="24"/>
        </w:rPr>
        <w:t xml:space="preserve"> </w:t>
      </w:r>
      <w:r w:rsidR="00EC4BCA">
        <w:rPr>
          <w:rFonts w:ascii="Times New Roman" w:hAnsi="Times New Roman" w:cs="Times New Roman"/>
          <w:sz w:val="24"/>
          <w:szCs w:val="24"/>
        </w:rPr>
        <w:t xml:space="preserve">sera </w:t>
      </w:r>
      <w:r w:rsidR="00C45E87" w:rsidRPr="00FC4671">
        <w:rPr>
          <w:rFonts w:ascii="Times New Roman" w:hAnsi="Times New Roman" w:cs="Times New Roman"/>
          <w:sz w:val="24"/>
          <w:szCs w:val="24"/>
        </w:rPr>
        <w:t xml:space="preserve">réitérée </w:t>
      </w:r>
      <w:r w:rsidR="00EC4BCA">
        <w:rPr>
          <w:rFonts w:ascii="Times New Roman" w:hAnsi="Times New Roman" w:cs="Times New Roman"/>
          <w:sz w:val="24"/>
          <w:szCs w:val="24"/>
        </w:rPr>
        <w:t>dans le moment de</w:t>
      </w:r>
      <w:r w:rsidR="007626A9">
        <w:rPr>
          <w:rFonts w:ascii="Times New Roman" w:hAnsi="Times New Roman" w:cs="Times New Roman"/>
          <w:sz w:val="24"/>
          <w:szCs w:val="24"/>
        </w:rPr>
        <w:t xml:space="preserve"> </w:t>
      </w:r>
      <w:r w:rsidR="00FC4671" w:rsidRPr="00FC4671">
        <w:rPr>
          <w:rFonts w:ascii="Times New Roman" w:hAnsi="Times New Roman" w:cs="Times New Roman"/>
          <w:sz w:val="24"/>
          <w:szCs w:val="24"/>
        </w:rPr>
        <w:t xml:space="preserve">la disjonction avec </w:t>
      </w:r>
      <w:r w:rsidR="00EC4BCA">
        <w:rPr>
          <w:rFonts w:ascii="Times New Roman" w:hAnsi="Times New Roman" w:cs="Times New Roman"/>
          <w:sz w:val="24"/>
          <w:szCs w:val="24"/>
        </w:rPr>
        <w:t xml:space="preserve">le Paradis terrestre par </w:t>
      </w:r>
      <w:r w:rsidR="00EA4987">
        <w:rPr>
          <w:rFonts w:ascii="Times New Roman" w:hAnsi="Times New Roman" w:cs="Times New Roman"/>
          <w:sz w:val="24"/>
          <w:szCs w:val="24"/>
        </w:rPr>
        <w:t>l</w:t>
      </w:r>
      <w:r w:rsidR="00B52B54">
        <w:rPr>
          <w:rFonts w:ascii="Times New Roman" w:hAnsi="Times New Roman" w:cs="Times New Roman"/>
          <w:sz w:val="24"/>
          <w:szCs w:val="24"/>
        </w:rPr>
        <w:t xml:space="preserve">a </w:t>
      </w:r>
      <w:r w:rsidR="00FC4671" w:rsidRPr="00FC4671">
        <w:rPr>
          <w:rFonts w:ascii="Times New Roman" w:hAnsi="Times New Roman" w:cs="Times New Roman"/>
          <w:sz w:val="24"/>
          <w:szCs w:val="24"/>
        </w:rPr>
        <w:t>« jambe arrière périphérique » (</w:t>
      </w:r>
      <w:proofErr w:type="spellStart"/>
      <w:r w:rsidR="00FC4671" w:rsidRPr="00FC4671">
        <w:rPr>
          <w:rFonts w:ascii="Times New Roman" w:hAnsi="Times New Roman" w:cs="Times New Roman"/>
          <w:sz w:val="24"/>
          <w:szCs w:val="24"/>
        </w:rPr>
        <w:t>Fontanille</w:t>
      </w:r>
      <w:proofErr w:type="spellEnd"/>
      <w:r w:rsidR="00FC4671" w:rsidRPr="00FC4671">
        <w:rPr>
          <w:rFonts w:ascii="Times New Roman" w:hAnsi="Times New Roman" w:cs="Times New Roman"/>
          <w:sz w:val="24"/>
          <w:szCs w:val="24"/>
        </w:rPr>
        <w:t xml:space="preserve"> 1989 : 76)</w:t>
      </w:r>
      <w:r w:rsidR="007626A9">
        <w:rPr>
          <w:rFonts w:ascii="Times New Roman" w:hAnsi="Times New Roman" w:cs="Times New Roman"/>
          <w:sz w:val="24"/>
          <w:szCs w:val="24"/>
        </w:rPr>
        <w:t>,</w:t>
      </w:r>
      <w:r w:rsidR="00FC4671" w:rsidRPr="00FC4671">
        <w:rPr>
          <w:rFonts w:ascii="Times New Roman" w:hAnsi="Times New Roman" w:cs="Times New Roman"/>
          <w:sz w:val="24"/>
          <w:szCs w:val="24"/>
        </w:rPr>
        <w:t xml:space="preserve"> </w:t>
      </w:r>
      <w:r w:rsidRPr="00FC4671">
        <w:rPr>
          <w:rFonts w:ascii="Times New Roman" w:hAnsi="Times New Roman" w:cs="Times New Roman"/>
          <w:sz w:val="24"/>
          <w:szCs w:val="24"/>
          <w:lang w:val="fr-BE"/>
        </w:rPr>
        <w:t>attest</w:t>
      </w:r>
      <w:r w:rsidR="00FC4671" w:rsidRPr="00FC4671">
        <w:rPr>
          <w:rFonts w:ascii="Times New Roman" w:hAnsi="Times New Roman" w:cs="Times New Roman"/>
          <w:sz w:val="24"/>
          <w:szCs w:val="24"/>
          <w:lang w:val="fr-BE"/>
        </w:rPr>
        <w:t>a</w:t>
      </w:r>
      <w:r w:rsidRPr="00FC4671">
        <w:rPr>
          <w:rFonts w:ascii="Times New Roman" w:hAnsi="Times New Roman" w:cs="Times New Roman"/>
          <w:sz w:val="24"/>
          <w:szCs w:val="24"/>
          <w:lang w:val="fr-BE"/>
        </w:rPr>
        <w:t>nt</w:t>
      </w:r>
      <w:r w:rsidR="00B82529" w:rsidRPr="00FC4671">
        <w:rPr>
          <w:rFonts w:ascii="Times New Roman" w:hAnsi="Times New Roman" w:cs="Times New Roman"/>
          <w:sz w:val="24"/>
          <w:szCs w:val="24"/>
          <w:lang w:val="fr-BE"/>
        </w:rPr>
        <w:t xml:space="preserve"> </w:t>
      </w:r>
      <w:r w:rsidRPr="00FC4671">
        <w:rPr>
          <w:rFonts w:ascii="Times New Roman" w:hAnsi="Times New Roman" w:cs="Times New Roman"/>
          <w:sz w:val="24"/>
          <w:szCs w:val="24"/>
          <w:lang w:val="fr-BE"/>
        </w:rPr>
        <w:t xml:space="preserve">de l’entre-deux de sujets encore attachés à l’espace dont ils </w:t>
      </w:r>
      <w:r w:rsidRPr="00FC4671">
        <w:rPr>
          <w:rFonts w:ascii="Times New Roman" w:hAnsi="Times New Roman" w:cs="Times New Roman"/>
          <w:sz w:val="24"/>
          <w:szCs w:val="24"/>
          <w:lang w:val="fr-BE"/>
        </w:rPr>
        <w:lastRenderedPageBreak/>
        <w:t xml:space="preserve">sont évincés et réticents à se rendre dans le monde inconnu </w:t>
      </w:r>
      <w:r w:rsidR="00EA4987">
        <w:rPr>
          <w:rFonts w:ascii="Times New Roman" w:hAnsi="Times New Roman" w:cs="Times New Roman"/>
          <w:sz w:val="24"/>
          <w:szCs w:val="24"/>
          <w:lang w:val="fr-BE"/>
        </w:rPr>
        <w:t>et terrifiant</w:t>
      </w:r>
      <w:r w:rsidR="00FC4671" w:rsidRPr="00FC4671">
        <w:rPr>
          <w:rFonts w:ascii="Times New Roman" w:hAnsi="Times New Roman" w:cs="Times New Roman"/>
          <w:sz w:val="24"/>
          <w:szCs w:val="24"/>
          <w:lang w:val="fr-BE"/>
        </w:rPr>
        <w:t>.</w:t>
      </w:r>
      <w:r w:rsidR="00BE3327" w:rsidRPr="00FC4671">
        <w:rPr>
          <w:rFonts w:ascii="Times New Roman" w:hAnsi="Times New Roman" w:cs="Times New Roman"/>
          <w:sz w:val="24"/>
          <w:szCs w:val="24"/>
        </w:rPr>
        <w:t xml:space="preserve"> </w:t>
      </w:r>
      <w:r w:rsidRPr="00FC4671">
        <w:rPr>
          <w:rFonts w:ascii="Times New Roman" w:hAnsi="Times New Roman" w:cs="Times New Roman"/>
          <w:sz w:val="24"/>
          <w:szCs w:val="24"/>
          <w:lang w:val="fr-BE"/>
        </w:rPr>
        <w:t xml:space="preserve">Saint Jean de la </w:t>
      </w:r>
      <w:r w:rsidR="00BE3327" w:rsidRPr="00FC4671">
        <w:rPr>
          <w:rFonts w:ascii="Times New Roman" w:hAnsi="Times New Roman" w:cs="Times New Roman"/>
          <w:sz w:val="24"/>
          <w:szCs w:val="24"/>
          <w:lang w:val="fr-BE"/>
        </w:rPr>
        <w:t>C</w:t>
      </w:r>
      <w:r w:rsidRPr="00FC4671">
        <w:rPr>
          <w:rFonts w:ascii="Times New Roman" w:hAnsi="Times New Roman" w:cs="Times New Roman"/>
          <w:sz w:val="24"/>
          <w:szCs w:val="24"/>
          <w:lang w:val="fr-BE"/>
        </w:rPr>
        <w:t>roix f</w:t>
      </w:r>
      <w:r w:rsidR="00D62AC6">
        <w:rPr>
          <w:rFonts w:ascii="Times New Roman" w:hAnsi="Times New Roman" w:cs="Times New Roman"/>
          <w:sz w:val="24"/>
          <w:szCs w:val="24"/>
          <w:lang w:val="fr-BE"/>
        </w:rPr>
        <w:t>aisait</w:t>
      </w:r>
      <w:r w:rsidRPr="00FC4671">
        <w:rPr>
          <w:rFonts w:ascii="Times New Roman" w:hAnsi="Times New Roman" w:cs="Times New Roman"/>
          <w:sz w:val="24"/>
          <w:szCs w:val="24"/>
          <w:lang w:val="fr-BE"/>
        </w:rPr>
        <w:t xml:space="preserve"> </w:t>
      </w:r>
      <w:r w:rsidR="00EC4BCA">
        <w:rPr>
          <w:rFonts w:ascii="Times New Roman" w:hAnsi="Times New Roman" w:cs="Times New Roman"/>
          <w:sz w:val="24"/>
          <w:szCs w:val="24"/>
          <w:lang w:val="fr-BE"/>
        </w:rPr>
        <w:t xml:space="preserve">à son tour </w:t>
      </w:r>
      <w:r w:rsidRPr="00FC4671">
        <w:rPr>
          <w:rFonts w:ascii="Times New Roman" w:hAnsi="Times New Roman" w:cs="Times New Roman"/>
          <w:sz w:val="24"/>
          <w:szCs w:val="24"/>
          <w:lang w:val="fr-BE"/>
        </w:rPr>
        <w:t>du pécheur celui qui est en équilibre, « en train de » basculer</w:t>
      </w:r>
      <w:r w:rsidR="009F27D0" w:rsidRPr="00FC4671">
        <w:rPr>
          <w:rFonts w:ascii="Times New Roman" w:hAnsi="Times New Roman" w:cs="Times New Roman"/>
          <w:sz w:val="24"/>
          <w:szCs w:val="24"/>
          <w:lang w:val="fr-BE"/>
        </w:rPr>
        <w:t xml:space="preserve">, </w:t>
      </w:r>
      <w:r w:rsidR="009B33A5">
        <w:rPr>
          <w:rFonts w:ascii="Times New Roman" w:hAnsi="Times New Roman" w:cs="Times New Roman"/>
          <w:sz w:val="24"/>
          <w:szCs w:val="24"/>
          <w:lang w:val="fr-BE"/>
        </w:rPr>
        <w:t xml:space="preserve">manifestant le </w:t>
      </w:r>
      <w:r w:rsidR="00E2775B" w:rsidRPr="00FC4671">
        <w:rPr>
          <w:rFonts w:ascii="Times New Roman" w:hAnsi="Times New Roman" w:cs="Times New Roman"/>
          <w:sz w:val="24"/>
          <w:szCs w:val="24"/>
        </w:rPr>
        <w:t xml:space="preserve">tiraillement entre conjonction et disjonction propre </w:t>
      </w:r>
      <w:r w:rsidR="001E5555" w:rsidRPr="00FC4671">
        <w:rPr>
          <w:rFonts w:ascii="Times New Roman" w:hAnsi="Times New Roman" w:cs="Times New Roman"/>
          <w:sz w:val="24"/>
          <w:szCs w:val="24"/>
        </w:rPr>
        <w:t xml:space="preserve">à toute tentation (cf. </w:t>
      </w:r>
      <w:proofErr w:type="spellStart"/>
      <w:r w:rsidR="001E5555" w:rsidRPr="00FC4671">
        <w:rPr>
          <w:rFonts w:ascii="Times New Roman" w:hAnsi="Times New Roman" w:cs="Times New Roman"/>
          <w:sz w:val="24"/>
          <w:szCs w:val="24"/>
        </w:rPr>
        <w:t>Roelens</w:t>
      </w:r>
      <w:proofErr w:type="spellEnd"/>
      <w:r w:rsidR="001E5555" w:rsidRPr="00FC4671">
        <w:rPr>
          <w:rFonts w:ascii="Times New Roman" w:hAnsi="Times New Roman" w:cs="Times New Roman"/>
          <w:sz w:val="24"/>
          <w:szCs w:val="24"/>
        </w:rPr>
        <w:t xml:space="preserve"> </w:t>
      </w:r>
      <w:r w:rsidR="00E2775B" w:rsidRPr="00FC4671">
        <w:rPr>
          <w:rFonts w:ascii="Times New Roman" w:hAnsi="Times New Roman" w:cs="Times New Roman"/>
          <w:sz w:val="24"/>
          <w:szCs w:val="24"/>
        </w:rPr>
        <w:t>2</w:t>
      </w:r>
      <w:r w:rsidR="00FC4671">
        <w:rPr>
          <w:rFonts w:ascii="Times New Roman" w:hAnsi="Times New Roman" w:cs="Times New Roman"/>
          <w:sz w:val="24"/>
          <w:szCs w:val="24"/>
        </w:rPr>
        <w:t>020)</w:t>
      </w:r>
      <w:r w:rsidR="007626A9">
        <w:rPr>
          <w:rFonts w:ascii="Times New Roman" w:hAnsi="Times New Roman" w:cs="Times New Roman"/>
          <w:sz w:val="24"/>
          <w:szCs w:val="24"/>
        </w:rPr>
        <w:t>.</w:t>
      </w:r>
    </w:p>
    <w:p w:rsidR="009B33A5" w:rsidRDefault="00B82529" w:rsidP="009B33A5">
      <w:pPr>
        <w:spacing w:after="0" w:line="240" w:lineRule="auto"/>
        <w:ind w:firstLine="284"/>
        <w:jc w:val="both"/>
        <w:rPr>
          <w:rFonts w:ascii="Times New Roman" w:hAnsi="Times New Roman" w:cs="Times New Roman"/>
          <w:sz w:val="24"/>
          <w:szCs w:val="24"/>
          <w:lang w:val="fr-BE"/>
        </w:rPr>
      </w:pPr>
      <w:r w:rsidRPr="00FC4671">
        <w:rPr>
          <w:rFonts w:ascii="Times New Roman" w:hAnsi="Times New Roman" w:cs="Times New Roman"/>
          <w:sz w:val="24"/>
          <w:szCs w:val="24"/>
          <w:lang w:val="fr-BE"/>
        </w:rPr>
        <w:t>Que la communication non verbale en di</w:t>
      </w:r>
      <w:r w:rsidR="00694D68">
        <w:rPr>
          <w:rFonts w:ascii="Times New Roman" w:hAnsi="Times New Roman" w:cs="Times New Roman"/>
          <w:sz w:val="24"/>
          <w:szCs w:val="24"/>
          <w:lang w:val="fr-BE"/>
        </w:rPr>
        <w:t>se</w:t>
      </w:r>
      <w:r w:rsidR="009B33A5">
        <w:rPr>
          <w:rFonts w:ascii="Times New Roman" w:hAnsi="Times New Roman" w:cs="Times New Roman"/>
          <w:sz w:val="24"/>
          <w:szCs w:val="24"/>
          <w:lang w:val="fr-BE"/>
        </w:rPr>
        <w:t xml:space="preserve"> davantage</w:t>
      </w:r>
      <w:r w:rsidRPr="00FC4671">
        <w:rPr>
          <w:rFonts w:ascii="Times New Roman" w:hAnsi="Times New Roman" w:cs="Times New Roman"/>
          <w:sz w:val="24"/>
          <w:szCs w:val="24"/>
          <w:lang w:val="fr-BE"/>
        </w:rPr>
        <w:t xml:space="preserve"> qu’un long discours, les puissants le savent mieux que quiconque </w:t>
      </w:r>
      <w:r w:rsidR="009B33A5">
        <w:rPr>
          <w:rFonts w:ascii="Times New Roman" w:hAnsi="Times New Roman" w:cs="Times New Roman"/>
          <w:sz w:val="24"/>
          <w:szCs w:val="24"/>
          <w:lang w:val="fr-BE"/>
        </w:rPr>
        <w:t xml:space="preserve">si l’on en croit leur façon de sur-jouer le pouvoir en </w:t>
      </w:r>
      <w:r w:rsidR="00694D68">
        <w:rPr>
          <w:rFonts w:ascii="Times New Roman" w:hAnsi="Times New Roman" w:cs="Times New Roman"/>
          <w:sz w:val="24"/>
          <w:szCs w:val="24"/>
          <w:lang w:val="fr-BE"/>
        </w:rPr>
        <w:t xml:space="preserve">s’adonnant </w:t>
      </w:r>
      <w:r w:rsidRPr="00FC4671">
        <w:rPr>
          <w:rFonts w:ascii="Times New Roman" w:hAnsi="Times New Roman" w:cs="Times New Roman"/>
          <w:sz w:val="24"/>
          <w:szCs w:val="24"/>
          <w:lang w:val="fr-BE"/>
        </w:rPr>
        <w:t>à une mise en scène per</w:t>
      </w:r>
      <w:r w:rsidR="009B33A5">
        <w:rPr>
          <w:rFonts w:ascii="Times New Roman" w:hAnsi="Times New Roman" w:cs="Times New Roman"/>
          <w:sz w:val="24"/>
          <w:szCs w:val="24"/>
          <w:lang w:val="fr-BE"/>
        </w:rPr>
        <w:t>manente de leur « corps mortel »</w:t>
      </w:r>
      <w:r w:rsidRPr="00FC4671">
        <w:rPr>
          <w:rFonts w:ascii="Times New Roman" w:hAnsi="Times New Roman" w:cs="Times New Roman"/>
          <w:sz w:val="24"/>
          <w:szCs w:val="24"/>
          <w:lang w:val="fr-BE"/>
        </w:rPr>
        <w:t>, sans doute parce que l</w:t>
      </w:r>
      <w:r w:rsidR="00EA4987">
        <w:rPr>
          <w:rFonts w:ascii="Times New Roman" w:hAnsi="Times New Roman" w:cs="Times New Roman"/>
          <w:sz w:val="24"/>
          <w:szCs w:val="24"/>
          <w:lang w:val="fr-BE"/>
        </w:rPr>
        <w:t>e Bouffon n’est plus scindé du P</w:t>
      </w:r>
      <w:r w:rsidRPr="00FC4671">
        <w:rPr>
          <w:rFonts w:ascii="Times New Roman" w:hAnsi="Times New Roman" w:cs="Times New Roman"/>
          <w:sz w:val="24"/>
          <w:szCs w:val="24"/>
          <w:lang w:val="fr-BE"/>
        </w:rPr>
        <w:t>rince mais fait corps avec celui-ci.</w:t>
      </w:r>
      <w:r w:rsidRPr="00FC4671">
        <w:rPr>
          <w:rFonts w:ascii="Times New Roman" w:hAnsi="Times New Roman" w:cs="Times New Roman"/>
          <w:sz w:val="24"/>
          <w:szCs w:val="24"/>
        </w:rPr>
        <w:t xml:space="preserve"> </w:t>
      </w:r>
      <w:r w:rsidR="003B23FF" w:rsidRPr="00FC4671">
        <w:rPr>
          <w:rFonts w:ascii="Times New Roman" w:hAnsi="Times New Roman" w:cs="Times New Roman"/>
          <w:sz w:val="24"/>
          <w:szCs w:val="24"/>
        </w:rPr>
        <w:t xml:space="preserve">Ce </w:t>
      </w:r>
      <w:r w:rsidR="00BE3327" w:rsidRPr="00FC4671">
        <w:rPr>
          <w:rFonts w:ascii="Times New Roman" w:hAnsi="Times New Roman" w:cs="Times New Roman"/>
          <w:sz w:val="24"/>
          <w:szCs w:val="24"/>
        </w:rPr>
        <w:t xml:space="preserve">design </w:t>
      </w:r>
      <w:r w:rsidR="003B23FF" w:rsidRPr="00FC4671">
        <w:rPr>
          <w:rFonts w:ascii="Times New Roman" w:hAnsi="Times New Roman" w:cs="Times New Roman"/>
          <w:sz w:val="24"/>
          <w:szCs w:val="24"/>
        </w:rPr>
        <w:t>du corps n’est toutefois pa</w:t>
      </w:r>
      <w:r w:rsidR="00B52B54">
        <w:rPr>
          <w:rFonts w:ascii="Times New Roman" w:hAnsi="Times New Roman" w:cs="Times New Roman"/>
          <w:sz w:val="24"/>
          <w:szCs w:val="24"/>
        </w:rPr>
        <w:t xml:space="preserve">s sans trahir de l’inavouable. </w:t>
      </w:r>
      <w:r w:rsidR="00694D68">
        <w:rPr>
          <w:rFonts w:ascii="Times New Roman" w:hAnsi="Times New Roman" w:cs="Times New Roman"/>
          <w:sz w:val="24"/>
          <w:szCs w:val="24"/>
        </w:rPr>
        <w:t xml:space="preserve">À </w:t>
      </w:r>
      <w:r w:rsidR="00254261" w:rsidRPr="00FC4671">
        <w:rPr>
          <w:rFonts w:ascii="Times New Roman" w:hAnsi="Times New Roman" w:cs="Times New Roman"/>
          <w:sz w:val="24"/>
          <w:szCs w:val="24"/>
        </w:rPr>
        <w:t xml:space="preserve">en croire </w:t>
      </w:r>
      <w:r w:rsidR="00BE3327" w:rsidRPr="00FC4671">
        <w:rPr>
          <w:rFonts w:ascii="Times New Roman" w:hAnsi="Times New Roman" w:cs="Times New Roman"/>
          <w:sz w:val="24"/>
          <w:szCs w:val="24"/>
          <w:lang w:val="fr-BE"/>
        </w:rPr>
        <w:t>Vincent Martigny</w:t>
      </w:r>
      <w:r w:rsidR="00DD1164">
        <w:rPr>
          <w:rFonts w:ascii="Times New Roman" w:hAnsi="Times New Roman" w:cs="Times New Roman"/>
          <w:sz w:val="24"/>
          <w:szCs w:val="24"/>
          <w:lang w:val="fr-BE"/>
        </w:rPr>
        <w:t xml:space="preserve"> (</w:t>
      </w:r>
      <w:r w:rsidR="00B52B54">
        <w:rPr>
          <w:rFonts w:ascii="Times New Roman" w:hAnsi="Times New Roman" w:cs="Times New Roman"/>
          <w:sz w:val="24"/>
          <w:szCs w:val="24"/>
          <w:lang w:val="fr-BE"/>
        </w:rPr>
        <w:t>2019)</w:t>
      </w:r>
      <w:r w:rsidR="00BE3327" w:rsidRPr="00FC4671">
        <w:rPr>
          <w:rFonts w:ascii="Times New Roman" w:hAnsi="Times New Roman" w:cs="Times New Roman"/>
          <w:sz w:val="24"/>
          <w:szCs w:val="24"/>
          <w:lang w:val="fr-BE"/>
        </w:rPr>
        <w:t>,</w:t>
      </w:r>
      <w:r w:rsidR="00254261" w:rsidRPr="00FC4671">
        <w:rPr>
          <w:rFonts w:ascii="Times New Roman" w:hAnsi="Times New Roman" w:cs="Times New Roman"/>
          <w:sz w:val="24"/>
          <w:szCs w:val="24"/>
          <w:lang w:val="fr-BE"/>
        </w:rPr>
        <w:t xml:space="preserve"> à</w:t>
      </w:r>
      <w:r w:rsidR="00BE3327" w:rsidRPr="00FC4671">
        <w:rPr>
          <w:rFonts w:ascii="Times New Roman" w:hAnsi="Times New Roman" w:cs="Times New Roman"/>
          <w:sz w:val="24"/>
          <w:szCs w:val="24"/>
          <w:lang w:val="fr-BE"/>
        </w:rPr>
        <w:t xml:space="preserve"> l’ère de la sur-</w:t>
      </w:r>
      <w:r w:rsidR="00B52B54">
        <w:rPr>
          <w:rFonts w:ascii="Times New Roman" w:hAnsi="Times New Roman" w:cs="Times New Roman"/>
          <w:sz w:val="24"/>
          <w:szCs w:val="24"/>
          <w:lang w:val="fr-BE"/>
        </w:rPr>
        <w:t>incarnation, l’obsolescence du p</w:t>
      </w:r>
      <w:r w:rsidR="009B33A5">
        <w:rPr>
          <w:rFonts w:ascii="Times New Roman" w:hAnsi="Times New Roman" w:cs="Times New Roman"/>
          <w:sz w:val="24"/>
          <w:szCs w:val="24"/>
          <w:lang w:val="fr-BE"/>
        </w:rPr>
        <w:t>rince guette son incandescence.</w:t>
      </w:r>
      <w:r w:rsidR="003B23FF" w:rsidRPr="00FC4671">
        <w:rPr>
          <w:rFonts w:ascii="Times New Roman" w:hAnsi="Times New Roman" w:cs="Times New Roman"/>
          <w:sz w:val="24"/>
          <w:szCs w:val="24"/>
          <w:lang w:val="fr-BE"/>
        </w:rPr>
        <w:t xml:space="preserve"> Aussi </w:t>
      </w:r>
      <w:r w:rsidR="00694D68">
        <w:rPr>
          <w:rFonts w:ascii="Times New Roman" w:hAnsi="Times New Roman" w:cs="Times New Roman"/>
          <w:sz w:val="24"/>
          <w:szCs w:val="24"/>
          <w:lang w:val="fr-BE"/>
        </w:rPr>
        <w:t xml:space="preserve">celui-ci </w:t>
      </w:r>
      <w:r w:rsidR="003B23FF" w:rsidRPr="00FC4671">
        <w:rPr>
          <w:rFonts w:ascii="Times New Roman" w:hAnsi="Times New Roman" w:cs="Times New Roman"/>
          <w:sz w:val="24"/>
          <w:szCs w:val="24"/>
          <w:lang w:val="fr-BE"/>
        </w:rPr>
        <w:t xml:space="preserve">offre-t-il </w:t>
      </w:r>
      <w:r w:rsidR="00DD1164">
        <w:rPr>
          <w:rFonts w:ascii="Times New Roman" w:hAnsi="Times New Roman" w:cs="Times New Roman"/>
          <w:sz w:val="24"/>
          <w:szCs w:val="24"/>
          <w:lang w:val="fr-BE"/>
        </w:rPr>
        <w:t>sa gestualité en pâture aux</w:t>
      </w:r>
      <w:r w:rsidR="00254261" w:rsidRPr="00FC4671">
        <w:rPr>
          <w:rFonts w:ascii="Times New Roman" w:hAnsi="Times New Roman" w:cs="Times New Roman"/>
          <w:sz w:val="24"/>
          <w:szCs w:val="24"/>
          <w:lang w:val="fr-BE"/>
        </w:rPr>
        <w:t xml:space="preserve"> analyses sémiologique</w:t>
      </w:r>
      <w:r w:rsidR="00EA4987">
        <w:rPr>
          <w:rFonts w:ascii="Times New Roman" w:hAnsi="Times New Roman" w:cs="Times New Roman"/>
          <w:sz w:val="24"/>
          <w:szCs w:val="24"/>
          <w:lang w:val="fr-BE"/>
        </w:rPr>
        <w:t xml:space="preserve"> dont témoigne </w:t>
      </w:r>
      <w:r w:rsidR="007626A9">
        <w:rPr>
          <w:rFonts w:ascii="Times New Roman" w:hAnsi="Times New Roman" w:cs="Times New Roman"/>
          <w:sz w:val="24"/>
          <w:szCs w:val="24"/>
          <w:lang w:val="fr-BE"/>
        </w:rPr>
        <w:t>un dossier</w:t>
      </w:r>
      <w:r w:rsidR="00694D68">
        <w:rPr>
          <w:rFonts w:ascii="Times New Roman" w:hAnsi="Times New Roman" w:cs="Times New Roman"/>
          <w:sz w:val="24"/>
          <w:szCs w:val="24"/>
          <w:lang w:val="fr-BE"/>
        </w:rPr>
        <w:t xml:space="preserve"> de </w:t>
      </w:r>
      <w:r w:rsidR="00254261" w:rsidRPr="00FC4671">
        <w:rPr>
          <w:rFonts w:ascii="Times New Roman" w:hAnsi="Times New Roman" w:cs="Times New Roman"/>
          <w:i/>
          <w:sz w:val="24"/>
          <w:szCs w:val="24"/>
          <w:lang w:val="fr-BE"/>
        </w:rPr>
        <w:t xml:space="preserve">L’Obs </w:t>
      </w:r>
      <w:r w:rsidR="00EA4987">
        <w:rPr>
          <w:rFonts w:ascii="Times New Roman" w:hAnsi="Times New Roman" w:cs="Times New Roman"/>
          <w:sz w:val="24"/>
          <w:szCs w:val="24"/>
          <w:lang w:val="fr-BE"/>
        </w:rPr>
        <w:t>du 11 octobre 2018</w:t>
      </w:r>
      <w:r w:rsidR="003B23FF" w:rsidRPr="00FC4671">
        <w:rPr>
          <w:rFonts w:ascii="Times New Roman" w:hAnsi="Times New Roman" w:cs="Times New Roman"/>
          <w:sz w:val="24"/>
          <w:szCs w:val="24"/>
          <w:lang w:val="fr-BE"/>
        </w:rPr>
        <w:t xml:space="preserve">. </w:t>
      </w:r>
      <w:r w:rsidR="00FD424A" w:rsidRPr="00FC4671">
        <w:rPr>
          <w:rFonts w:ascii="Times New Roman" w:hAnsi="Times New Roman" w:cs="Times New Roman"/>
          <w:sz w:val="24"/>
          <w:szCs w:val="24"/>
          <w:lang w:val="fr-BE"/>
        </w:rPr>
        <w:t>Des experts</w:t>
      </w:r>
      <w:r w:rsidR="009B33A5">
        <w:rPr>
          <w:rFonts w:ascii="Times New Roman" w:hAnsi="Times New Roman" w:cs="Times New Roman"/>
          <w:sz w:val="24"/>
          <w:szCs w:val="24"/>
          <w:lang w:val="fr-BE"/>
        </w:rPr>
        <w:t xml:space="preserve"> y</w:t>
      </w:r>
      <w:r w:rsidR="00EA4987">
        <w:rPr>
          <w:rFonts w:ascii="Times New Roman" w:hAnsi="Times New Roman" w:cs="Times New Roman"/>
          <w:sz w:val="24"/>
          <w:szCs w:val="24"/>
          <w:lang w:val="fr-BE"/>
        </w:rPr>
        <w:t xml:space="preserve"> analysent cinq postures clés</w:t>
      </w:r>
      <w:r w:rsidR="00B52B54">
        <w:rPr>
          <w:rFonts w:ascii="Times New Roman" w:hAnsi="Times New Roman" w:cs="Times New Roman"/>
          <w:sz w:val="24"/>
          <w:szCs w:val="24"/>
          <w:lang w:val="fr-BE"/>
        </w:rPr>
        <w:t xml:space="preserve"> captées au</w:t>
      </w:r>
      <w:r w:rsidR="00FD424A" w:rsidRPr="00FC4671">
        <w:rPr>
          <w:rFonts w:ascii="Times New Roman" w:hAnsi="Times New Roman" w:cs="Times New Roman"/>
          <w:sz w:val="24"/>
          <w:szCs w:val="24"/>
          <w:lang w:val="fr-BE"/>
        </w:rPr>
        <w:t xml:space="preserve"> début du quinquennat</w:t>
      </w:r>
      <w:r w:rsidR="00B52B54">
        <w:rPr>
          <w:rFonts w:ascii="Times New Roman" w:hAnsi="Times New Roman" w:cs="Times New Roman"/>
          <w:sz w:val="24"/>
          <w:szCs w:val="24"/>
          <w:lang w:val="fr-BE"/>
        </w:rPr>
        <w:t xml:space="preserve"> d’Emmanuel Macron. </w:t>
      </w:r>
      <w:r w:rsidR="00FD424A" w:rsidRPr="00FC4671">
        <w:rPr>
          <w:rFonts w:ascii="Times New Roman" w:hAnsi="Times New Roman" w:cs="Times New Roman"/>
          <w:sz w:val="24"/>
          <w:szCs w:val="24"/>
          <w:lang w:val="fr-BE"/>
        </w:rPr>
        <w:t xml:space="preserve">Les bras levés </w:t>
      </w:r>
      <w:r w:rsidR="00B52B54">
        <w:rPr>
          <w:rFonts w:ascii="Times New Roman" w:hAnsi="Times New Roman" w:cs="Times New Roman"/>
          <w:sz w:val="24"/>
          <w:szCs w:val="24"/>
          <w:lang w:val="fr-BE"/>
        </w:rPr>
        <w:t>lors du</w:t>
      </w:r>
      <w:r w:rsidR="00B52B54" w:rsidRPr="00FC4671">
        <w:rPr>
          <w:rFonts w:ascii="Times New Roman" w:hAnsi="Times New Roman" w:cs="Times New Roman"/>
          <w:sz w:val="24"/>
          <w:szCs w:val="24"/>
          <w:lang w:val="fr-BE"/>
        </w:rPr>
        <w:t xml:space="preserve"> premier discours de vainqueur</w:t>
      </w:r>
      <w:r w:rsidR="00B52B54" w:rsidRPr="009F27D0">
        <w:rPr>
          <w:rFonts w:ascii="Times New Roman" w:hAnsi="Times New Roman" w:cs="Times New Roman"/>
          <w:sz w:val="24"/>
          <w:szCs w:val="24"/>
          <w:lang w:val="fr-BE"/>
        </w:rPr>
        <w:t xml:space="preserve"> </w:t>
      </w:r>
      <w:r w:rsidR="00B52B54">
        <w:rPr>
          <w:rFonts w:ascii="Times New Roman" w:hAnsi="Times New Roman" w:cs="Times New Roman"/>
          <w:sz w:val="24"/>
          <w:szCs w:val="24"/>
          <w:lang w:val="fr-BE"/>
        </w:rPr>
        <w:t>n’auraient</w:t>
      </w:r>
      <w:r w:rsidR="00FD424A" w:rsidRPr="00FC4671">
        <w:rPr>
          <w:rFonts w:ascii="Times New Roman" w:hAnsi="Times New Roman" w:cs="Times New Roman"/>
          <w:sz w:val="24"/>
          <w:szCs w:val="24"/>
          <w:lang w:val="fr-BE"/>
        </w:rPr>
        <w:t xml:space="preserve"> rien à voir avec un a</w:t>
      </w:r>
      <w:r w:rsidR="00B52B54">
        <w:rPr>
          <w:rFonts w:ascii="Times New Roman" w:hAnsi="Times New Roman" w:cs="Times New Roman"/>
          <w:sz w:val="24"/>
          <w:szCs w:val="24"/>
          <w:lang w:val="fr-BE"/>
        </w:rPr>
        <w:t>spect christique : « </w:t>
      </w:r>
      <w:r w:rsidR="00FD424A" w:rsidRPr="00FC4671">
        <w:rPr>
          <w:rFonts w:ascii="Times New Roman" w:hAnsi="Times New Roman" w:cs="Times New Roman"/>
          <w:sz w:val="24"/>
          <w:szCs w:val="24"/>
          <w:lang w:val="fr-BE"/>
        </w:rPr>
        <w:t xml:space="preserve">On retrouve ce geste chez les sportifs qui </w:t>
      </w:r>
      <w:r w:rsidR="004C569B" w:rsidRPr="00FC4671">
        <w:rPr>
          <w:rFonts w:ascii="Times New Roman" w:hAnsi="Times New Roman" w:cs="Times New Roman"/>
          <w:sz w:val="24"/>
          <w:szCs w:val="24"/>
          <w:lang w:val="fr-BE"/>
        </w:rPr>
        <w:t>célèbrent</w:t>
      </w:r>
      <w:r w:rsidR="00FD424A" w:rsidRPr="00FC4671">
        <w:rPr>
          <w:rFonts w:ascii="Times New Roman" w:hAnsi="Times New Roman" w:cs="Times New Roman"/>
          <w:sz w:val="24"/>
          <w:szCs w:val="24"/>
          <w:lang w:val="fr-BE"/>
        </w:rPr>
        <w:t xml:space="preserve"> une </w:t>
      </w:r>
      <w:r w:rsidR="004C569B" w:rsidRPr="00FC4671">
        <w:rPr>
          <w:rFonts w:ascii="Times New Roman" w:hAnsi="Times New Roman" w:cs="Times New Roman"/>
          <w:sz w:val="24"/>
          <w:szCs w:val="24"/>
          <w:lang w:val="fr-BE"/>
        </w:rPr>
        <w:t>victoire</w:t>
      </w:r>
      <w:r w:rsidR="00B52B54">
        <w:rPr>
          <w:rFonts w:ascii="Times New Roman" w:hAnsi="Times New Roman" w:cs="Times New Roman"/>
          <w:sz w:val="24"/>
          <w:szCs w:val="24"/>
          <w:lang w:val="fr-BE"/>
        </w:rPr>
        <w:t>.</w:t>
      </w:r>
      <w:r w:rsidR="00FD424A" w:rsidRPr="00FC4671">
        <w:rPr>
          <w:rFonts w:ascii="Times New Roman" w:hAnsi="Times New Roman" w:cs="Times New Roman"/>
          <w:sz w:val="24"/>
          <w:szCs w:val="24"/>
          <w:lang w:val="fr-BE"/>
        </w:rPr>
        <w:t xml:space="preserve"> » </w:t>
      </w:r>
      <w:r w:rsidR="00694D68">
        <w:rPr>
          <w:rFonts w:ascii="Times New Roman" w:hAnsi="Times New Roman" w:cs="Times New Roman"/>
          <w:sz w:val="24"/>
          <w:szCs w:val="24"/>
          <w:lang w:val="fr-BE"/>
        </w:rPr>
        <w:t>(Martin 2018 : 32)</w:t>
      </w:r>
      <w:r w:rsidR="009B33A5">
        <w:rPr>
          <w:rFonts w:ascii="Times New Roman" w:hAnsi="Times New Roman" w:cs="Times New Roman"/>
          <w:sz w:val="24"/>
          <w:szCs w:val="24"/>
          <w:lang w:val="fr-BE"/>
        </w:rPr>
        <w:t xml:space="preserve"> L</w:t>
      </w:r>
      <w:r w:rsidR="00FD424A" w:rsidRPr="00FC4671">
        <w:rPr>
          <w:rFonts w:ascii="Times New Roman" w:hAnsi="Times New Roman" w:cs="Times New Roman"/>
          <w:sz w:val="24"/>
          <w:szCs w:val="24"/>
          <w:lang w:val="fr-BE"/>
        </w:rPr>
        <w:t xml:space="preserve">e pouce </w:t>
      </w:r>
      <w:r w:rsidR="009B33A5">
        <w:rPr>
          <w:rFonts w:ascii="Times New Roman" w:hAnsi="Times New Roman" w:cs="Times New Roman"/>
          <w:sz w:val="24"/>
          <w:szCs w:val="24"/>
          <w:lang w:val="fr-BE"/>
        </w:rPr>
        <w:t>dissocié du reste de la main indiquerait en revanche « </w:t>
      </w:r>
      <w:r w:rsidR="00FD424A" w:rsidRPr="009F27D0">
        <w:rPr>
          <w:rFonts w:ascii="Times New Roman" w:hAnsi="Times New Roman" w:cs="Times New Roman"/>
          <w:sz w:val="24"/>
          <w:szCs w:val="24"/>
          <w:lang w:val="fr-BE"/>
        </w:rPr>
        <w:t xml:space="preserve">un exercice solitaire du </w:t>
      </w:r>
      <w:r w:rsidR="004C569B" w:rsidRPr="009F27D0">
        <w:rPr>
          <w:rFonts w:ascii="Times New Roman" w:hAnsi="Times New Roman" w:cs="Times New Roman"/>
          <w:sz w:val="24"/>
          <w:szCs w:val="24"/>
          <w:lang w:val="fr-BE"/>
        </w:rPr>
        <w:t>pouvoir</w:t>
      </w:r>
      <w:r w:rsidR="00FD424A" w:rsidRPr="009F27D0">
        <w:rPr>
          <w:rFonts w:ascii="Times New Roman" w:hAnsi="Times New Roman" w:cs="Times New Roman"/>
          <w:sz w:val="24"/>
          <w:szCs w:val="24"/>
          <w:lang w:val="fr-BE"/>
        </w:rPr>
        <w:t xml:space="preserve"> » </w:t>
      </w:r>
      <w:r w:rsidR="00B52B54">
        <w:rPr>
          <w:rFonts w:ascii="Times New Roman" w:hAnsi="Times New Roman" w:cs="Times New Roman"/>
          <w:sz w:val="24"/>
          <w:szCs w:val="24"/>
          <w:lang w:val="fr-BE"/>
        </w:rPr>
        <w:t>(</w:t>
      </w:r>
      <w:r w:rsidR="009B33A5" w:rsidRPr="009B33A5">
        <w:rPr>
          <w:rFonts w:ascii="Times New Roman" w:hAnsi="Times New Roman" w:cs="Times New Roman"/>
          <w:i/>
          <w:sz w:val="24"/>
          <w:szCs w:val="24"/>
          <w:lang w:val="fr-BE"/>
        </w:rPr>
        <w:t>ibid</w:t>
      </w:r>
      <w:r w:rsidR="009B33A5">
        <w:rPr>
          <w:rFonts w:ascii="Times New Roman" w:hAnsi="Times New Roman" w:cs="Times New Roman"/>
          <w:sz w:val="24"/>
          <w:szCs w:val="24"/>
          <w:lang w:val="fr-BE"/>
        </w:rPr>
        <w:t>.)</w:t>
      </w:r>
      <w:r w:rsidR="00FD424A" w:rsidRPr="009F27D0">
        <w:rPr>
          <w:rFonts w:ascii="Times New Roman" w:hAnsi="Times New Roman" w:cs="Times New Roman"/>
          <w:sz w:val="24"/>
          <w:szCs w:val="24"/>
          <w:lang w:val="fr-BE"/>
        </w:rPr>
        <w:t xml:space="preserve">, tandis que </w:t>
      </w:r>
      <w:r w:rsidR="00B52B54">
        <w:rPr>
          <w:rFonts w:ascii="Times New Roman" w:hAnsi="Times New Roman" w:cs="Times New Roman"/>
          <w:sz w:val="24"/>
          <w:szCs w:val="24"/>
          <w:lang w:val="fr-BE"/>
        </w:rPr>
        <w:t xml:space="preserve">la tape amicale </w:t>
      </w:r>
      <w:r w:rsidR="00FD424A" w:rsidRPr="009F27D0">
        <w:rPr>
          <w:rFonts w:ascii="Times New Roman" w:hAnsi="Times New Roman" w:cs="Times New Roman"/>
          <w:sz w:val="24"/>
          <w:szCs w:val="24"/>
          <w:lang w:val="fr-BE"/>
        </w:rPr>
        <w:t>lors</w:t>
      </w:r>
      <w:r w:rsidR="00B52B54">
        <w:rPr>
          <w:rFonts w:ascii="Times New Roman" w:hAnsi="Times New Roman" w:cs="Times New Roman"/>
          <w:sz w:val="24"/>
          <w:szCs w:val="24"/>
          <w:lang w:val="fr-BE"/>
        </w:rPr>
        <w:t xml:space="preserve"> de la rencontre avec les</w:t>
      </w:r>
      <w:r w:rsidR="00FD424A" w:rsidRPr="009F27D0">
        <w:rPr>
          <w:rFonts w:ascii="Times New Roman" w:hAnsi="Times New Roman" w:cs="Times New Roman"/>
          <w:sz w:val="24"/>
          <w:szCs w:val="24"/>
          <w:lang w:val="fr-BE"/>
        </w:rPr>
        <w:t xml:space="preserve"> </w:t>
      </w:r>
      <w:r w:rsidR="00EF368F" w:rsidRPr="009F27D0">
        <w:rPr>
          <w:rFonts w:ascii="Times New Roman" w:hAnsi="Times New Roman" w:cs="Times New Roman"/>
          <w:sz w:val="24"/>
          <w:szCs w:val="24"/>
          <w:lang w:val="fr-BE"/>
        </w:rPr>
        <w:t>sinistrés</w:t>
      </w:r>
      <w:r w:rsidR="00FD424A" w:rsidRPr="009F27D0">
        <w:rPr>
          <w:rFonts w:ascii="Times New Roman" w:hAnsi="Times New Roman" w:cs="Times New Roman"/>
          <w:sz w:val="24"/>
          <w:szCs w:val="24"/>
          <w:lang w:val="fr-BE"/>
        </w:rPr>
        <w:t xml:space="preserve"> de l’ouragan Irma à Saint-</w:t>
      </w:r>
      <w:r w:rsidR="007626A9" w:rsidRPr="009F27D0">
        <w:rPr>
          <w:rFonts w:ascii="Times New Roman" w:hAnsi="Times New Roman" w:cs="Times New Roman"/>
          <w:sz w:val="24"/>
          <w:szCs w:val="24"/>
          <w:lang w:val="fr-BE"/>
        </w:rPr>
        <w:t>Martin</w:t>
      </w:r>
      <w:r w:rsidR="007626A9">
        <w:rPr>
          <w:rFonts w:ascii="Times New Roman" w:hAnsi="Times New Roman" w:cs="Times New Roman"/>
          <w:sz w:val="24"/>
          <w:szCs w:val="24"/>
          <w:lang w:val="fr-BE"/>
        </w:rPr>
        <w:t xml:space="preserve"> traduirait</w:t>
      </w:r>
      <w:r w:rsidR="009B33A5">
        <w:rPr>
          <w:rFonts w:ascii="Times New Roman" w:hAnsi="Times New Roman" w:cs="Times New Roman"/>
          <w:sz w:val="24"/>
          <w:szCs w:val="24"/>
          <w:lang w:val="fr-BE"/>
        </w:rPr>
        <w:t xml:space="preserve"> « </w:t>
      </w:r>
      <w:r w:rsidR="00EF368F" w:rsidRPr="009C05D9">
        <w:rPr>
          <w:rFonts w:ascii="Times New Roman" w:hAnsi="Times New Roman" w:cs="Times New Roman"/>
          <w:sz w:val="24"/>
          <w:szCs w:val="24"/>
          <w:lang w:val="fr-BE"/>
        </w:rPr>
        <w:t xml:space="preserve">de l’inconfort chez Macron » </w:t>
      </w:r>
      <w:r w:rsidR="00694D68">
        <w:rPr>
          <w:rFonts w:ascii="Times New Roman" w:hAnsi="Times New Roman" w:cs="Times New Roman"/>
          <w:sz w:val="24"/>
          <w:szCs w:val="24"/>
          <w:lang w:val="fr-BE"/>
        </w:rPr>
        <w:t>(</w:t>
      </w:r>
      <w:r w:rsidR="00694D68" w:rsidRPr="00694D68">
        <w:rPr>
          <w:rFonts w:ascii="Times New Roman" w:hAnsi="Times New Roman" w:cs="Times New Roman"/>
          <w:i/>
          <w:sz w:val="24"/>
          <w:szCs w:val="24"/>
          <w:lang w:val="fr-BE"/>
        </w:rPr>
        <w:t>ibid</w:t>
      </w:r>
      <w:r w:rsidR="00694D68">
        <w:rPr>
          <w:rFonts w:ascii="Times New Roman" w:hAnsi="Times New Roman" w:cs="Times New Roman"/>
          <w:sz w:val="24"/>
          <w:szCs w:val="24"/>
          <w:lang w:val="fr-BE"/>
        </w:rPr>
        <w:t xml:space="preserve">. : </w:t>
      </w:r>
      <w:r w:rsidR="00EF368F" w:rsidRPr="009C05D9">
        <w:rPr>
          <w:rFonts w:ascii="Times New Roman" w:hAnsi="Times New Roman" w:cs="Times New Roman"/>
          <w:sz w:val="24"/>
          <w:szCs w:val="24"/>
          <w:lang w:val="fr-BE"/>
        </w:rPr>
        <w:t>34)</w:t>
      </w:r>
      <w:r w:rsidR="007626A9">
        <w:rPr>
          <w:rFonts w:ascii="Times New Roman" w:hAnsi="Times New Roman" w:cs="Times New Roman"/>
          <w:sz w:val="24"/>
          <w:szCs w:val="24"/>
          <w:lang w:val="fr-BE"/>
        </w:rPr>
        <w:t>.</w:t>
      </w:r>
      <w:r w:rsidR="00EF368F" w:rsidRPr="009C05D9">
        <w:rPr>
          <w:rFonts w:ascii="Times New Roman" w:hAnsi="Times New Roman" w:cs="Times New Roman"/>
          <w:sz w:val="24"/>
          <w:szCs w:val="24"/>
          <w:lang w:val="fr-BE"/>
        </w:rPr>
        <w:t xml:space="preserve"> </w:t>
      </w:r>
    </w:p>
    <w:p w:rsidR="006E221D" w:rsidRPr="009C05D9" w:rsidRDefault="00E2775B" w:rsidP="009B33A5">
      <w:pPr>
        <w:spacing w:after="0" w:line="240" w:lineRule="auto"/>
        <w:ind w:firstLine="284"/>
        <w:jc w:val="both"/>
        <w:rPr>
          <w:rFonts w:ascii="Times New Roman" w:hAnsi="Times New Roman" w:cs="Times New Roman"/>
          <w:sz w:val="24"/>
          <w:szCs w:val="24"/>
          <w:lang w:val="fr-BE"/>
        </w:rPr>
      </w:pPr>
      <w:proofErr w:type="spellStart"/>
      <w:r w:rsidRPr="009C05D9">
        <w:rPr>
          <w:rFonts w:ascii="Times New Roman" w:hAnsi="Times New Roman" w:cs="Times New Roman"/>
          <w:sz w:val="24"/>
          <w:szCs w:val="24"/>
          <w:lang w:val="fr-BE"/>
        </w:rPr>
        <w:t>Fontanille</w:t>
      </w:r>
      <w:proofErr w:type="spellEnd"/>
      <w:r w:rsidRPr="009C05D9">
        <w:rPr>
          <w:rFonts w:ascii="Times New Roman" w:hAnsi="Times New Roman" w:cs="Times New Roman"/>
          <w:sz w:val="24"/>
          <w:szCs w:val="24"/>
          <w:lang w:val="fr-BE"/>
        </w:rPr>
        <w:t xml:space="preserve"> nous </w:t>
      </w:r>
      <w:r w:rsidR="00240952">
        <w:rPr>
          <w:rFonts w:ascii="Times New Roman" w:hAnsi="Times New Roman" w:cs="Times New Roman"/>
          <w:sz w:val="24"/>
          <w:szCs w:val="24"/>
          <w:lang w:val="fr-BE"/>
        </w:rPr>
        <w:t>entraîne</w:t>
      </w:r>
      <w:r w:rsidRPr="009C05D9">
        <w:rPr>
          <w:rFonts w:ascii="Times New Roman" w:hAnsi="Times New Roman" w:cs="Times New Roman"/>
          <w:sz w:val="24"/>
          <w:szCs w:val="24"/>
          <w:lang w:val="fr-BE"/>
        </w:rPr>
        <w:t xml:space="preserve"> toutefois plus loin. Par</w:t>
      </w:r>
      <w:r w:rsidRPr="009C05D9">
        <w:rPr>
          <w:rFonts w:ascii="Times New Roman" w:hAnsi="Times New Roman" w:cs="Times New Roman"/>
          <w:i/>
          <w:sz w:val="24"/>
          <w:szCs w:val="24"/>
          <w:lang w:val="fr-BE"/>
        </w:rPr>
        <w:t xml:space="preserve"> </w:t>
      </w:r>
      <w:r w:rsidRPr="009C05D9">
        <w:rPr>
          <w:rFonts w:ascii="Times New Roman" w:hAnsi="Times New Roman" w:cs="Times New Roman"/>
          <w:sz w:val="24"/>
          <w:szCs w:val="24"/>
          <w:lang w:val="fr-BE"/>
        </w:rPr>
        <w:t>la dialectique « cha</w:t>
      </w:r>
      <w:r w:rsidR="00CF63CA" w:rsidRPr="009C05D9">
        <w:rPr>
          <w:rFonts w:ascii="Times New Roman" w:hAnsi="Times New Roman" w:cs="Times New Roman"/>
          <w:sz w:val="24"/>
          <w:szCs w:val="24"/>
          <w:lang w:val="fr-BE"/>
        </w:rPr>
        <w:t>ir mouvante » et « enveloppe »</w:t>
      </w:r>
      <w:r w:rsidR="00240952">
        <w:rPr>
          <w:rFonts w:ascii="Times New Roman" w:hAnsi="Times New Roman" w:cs="Times New Roman"/>
          <w:sz w:val="24"/>
          <w:szCs w:val="24"/>
          <w:lang w:val="fr-BE"/>
        </w:rPr>
        <w:t xml:space="preserve"> de </w:t>
      </w:r>
      <w:r w:rsidR="00EA4987">
        <w:rPr>
          <w:rFonts w:ascii="Times New Roman" w:hAnsi="Times New Roman" w:cs="Times New Roman"/>
          <w:i/>
          <w:sz w:val="24"/>
          <w:szCs w:val="24"/>
          <w:lang w:val="fr-BE"/>
        </w:rPr>
        <w:t>Soma &amp;</w:t>
      </w:r>
      <w:r w:rsidRPr="009C05D9">
        <w:rPr>
          <w:rFonts w:ascii="Times New Roman" w:hAnsi="Times New Roman" w:cs="Times New Roman"/>
          <w:i/>
          <w:sz w:val="24"/>
          <w:szCs w:val="24"/>
          <w:lang w:val="fr-BE"/>
        </w:rPr>
        <w:t xml:space="preserve"> </w:t>
      </w:r>
      <w:proofErr w:type="spellStart"/>
      <w:r w:rsidRPr="009C05D9">
        <w:rPr>
          <w:rFonts w:ascii="Times New Roman" w:hAnsi="Times New Roman" w:cs="Times New Roman"/>
          <w:i/>
          <w:sz w:val="24"/>
          <w:szCs w:val="24"/>
          <w:lang w:val="fr-BE"/>
        </w:rPr>
        <w:t>Séma</w:t>
      </w:r>
      <w:proofErr w:type="spellEnd"/>
      <w:r w:rsidR="00EA4987">
        <w:rPr>
          <w:rFonts w:ascii="Times New Roman" w:hAnsi="Times New Roman" w:cs="Times New Roman"/>
          <w:sz w:val="24"/>
          <w:szCs w:val="24"/>
          <w:lang w:val="fr-BE"/>
        </w:rPr>
        <w:t xml:space="preserve"> (2004</w:t>
      </w:r>
      <w:r w:rsidRPr="009C05D9">
        <w:rPr>
          <w:rFonts w:ascii="Times New Roman" w:hAnsi="Times New Roman" w:cs="Times New Roman"/>
          <w:sz w:val="24"/>
          <w:szCs w:val="24"/>
          <w:lang w:val="fr-BE"/>
        </w:rPr>
        <w:t>)</w:t>
      </w:r>
      <w:r w:rsidR="00240952">
        <w:rPr>
          <w:rFonts w:ascii="Times New Roman" w:hAnsi="Times New Roman" w:cs="Times New Roman"/>
          <w:sz w:val="24"/>
          <w:szCs w:val="24"/>
          <w:lang w:val="fr-BE"/>
        </w:rPr>
        <w:t>, il</w:t>
      </w:r>
      <w:r w:rsidRPr="009C05D9">
        <w:rPr>
          <w:rFonts w:ascii="Times New Roman" w:hAnsi="Times New Roman" w:cs="Times New Roman"/>
          <w:sz w:val="24"/>
          <w:szCs w:val="24"/>
          <w:lang w:val="fr-BE"/>
        </w:rPr>
        <w:t xml:space="preserve"> a inauguré une voie qui pourrait nous éclairer sur deux autres types de </w:t>
      </w:r>
      <w:proofErr w:type="spellStart"/>
      <w:r w:rsidRPr="009C05D9">
        <w:rPr>
          <w:rFonts w:ascii="Times New Roman" w:hAnsi="Times New Roman" w:cs="Times New Roman"/>
          <w:i/>
          <w:sz w:val="24"/>
          <w:szCs w:val="24"/>
          <w:lang w:val="fr-BE"/>
        </w:rPr>
        <w:t>corpora</w:t>
      </w:r>
      <w:proofErr w:type="spellEnd"/>
      <w:r w:rsidRPr="009C05D9">
        <w:rPr>
          <w:rFonts w:ascii="Times New Roman" w:hAnsi="Times New Roman" w:cs="Times New Roman"/>
          <w:sz w:val="24"/>
          <w:szCs w:val="24"/>
          <w:lang w:val="fr-BE"/>
        </w:rPr>
        <w:t xml:space="preserve"> : un </w:t>
      </w:r>
      <w:r w:rsidRPr="009C05D9">
        <w:rPr>
          <w:rFonts w:ascii="Times New Roman" w:hAnsi="Times New Roman" w:cs="Times New Roman"/>
          <w:i/>
          <w:sz w:val="24"/>
          <w:szCs w:val="24"/>
          <w:lang w:val="fr-BE"/>
        </w:rPr>
        <w:t>corpus</w:t>
      </w:r>
      <w:r w:rsidRPr="009C05D9">
        <w:rPr>
          <w:rFonts w:ascii="Times New Roman" w:hAnsi="Times New Roman" w:cs="Times New Roman"/>
          <w:sz w:val="24"/>
          <w:szCs w:val="24"/>
          <w:lang w:val="fr-BE"/>
        </w:rPr>
        <w:t xml:space="preserve"> naturel </w:t>
      </w:r>
      <w:r w:rsidR="009B33A5">
        <w:rPr>
          <w:rFonts w:ascii="Times New Roman" w:hAnsi="Times New Roman" w:cs="Times New Roman"/>
          <w:sz w:val="24"/>
          <w:szCs w:val="24"/>
          <w:lang w:val="fr-BE"/>
        </w:rPr>
        <w:t xml:space="preserve">et un </w:t>
      </w:r>
      <w:r w:rsidR="009B33A5" w:rsidRPr="00B52B54">
        <w:rPr>
          <w:rFonts w:ascii="Times New Roman" w:hAnsi="Times New Roman" w:cs="Times New Roman"/>
          <w:i/>
          <w:sz w:val="24"/>
          <w:szCs w:val="24"/>
          <w:lang w:val="fr-BE"/>
        </w:rPr>
        <w:t>corp</w:t>
      </w:r>
      <w:r w:rsidR="00D62AC6">
        <w:rPr>
          <w:rFonts w:ascii="Times New Roman" w:hAnsi="Times New Roman" w:cs="Times New Roman"/>
          <w:i/>
          <w:sz w:val="24"/>
          <w:szCs w:val="24"/>
          <w:lang w:val="fr-BE"/>
        </w:rPr>
        <w:t>u</w:t>
      </w:r>
      <w:r w:rsidR="009B33A5" w:rsidRPr="00B52B54">
        <w:rPr>
          <w:rFonts w:ascii="Times New Roman" w:hAnsi="Times New Roman" w:cs="Times New Roman"/>
          <w:i/>
          <w:sz w:val="24"/>
          <w:szCs w:val="24"/>
          <w:lang w:val="fr-BE"/>
        </w:rPr>
        <w:t>s</w:t>
      </w:r>
      <w:r w:rsidR="009B33A5">
        <w:rPr>
          <w:rFonts w:ascii="Times New Roman" w:hAnsi="Times New Roman" w:cs="Times New Roman"/>
          <w:sz w:val="24"/>
          <w:szCs w:val="24"/>
          <w:lang w:val="fr-BE"/>
        </w:rPr>
        <w:t xml:space="preserve"> social</w:t>
      </w:r>
      <w:r w:rsidR="006E221D" w:rsidRPr="009C05D9">
        <w:rPr>
          <w:rFonts w:ascii="Times New Roman" w:hAnsi="Times New Roman" w:cs="Times New Roman"/>
          <w:sz w:val="24"/>
          <w:szCs w:val="24"/>
          <w:lang w:val="fr-BE"/>
        </w:rPr>
        <w:t xml:space="preserve">. </w:t>
      </w:r>
    </w:p>
    <w:p w:rsidR="006E221D" w:rsidRPr="009C05D9" w:rsidRDefault="006E221D" w:rsidP="00FA78CD">
      <w:pPr>
        <w:spacing w:after="0" w:line="240" w:lineRule="auto"/>
        <w:ind w:left="284" w:firstLine="424"/>
        <w:jc w:val="both"/>
        <w:rPr>
          <w:rFonts w:ascii="Times New Roman" w:hAnsi="Times New Roman" w:cs="Times New Roman"/>
          <w:sz w:val="24"/>
          <w:szCs w:val="24"/>
          <w:lang w:val="fr-BE"/>
        </w:rPr>
      </w:pPr>
    </w:p>
    <w:p w:rsidR="00CF63CA" w:rsidRPr="009C05D9" w:rsidRDefault="006E221D" w:rsidP="00FA78CD">
      <w:pPr>
        <w:pStyle w:val="ListParagraph"/>
        <w:numPr>
          <w:ilvl w:val="0"/>
          <w:numId w:val="16"/>
        </w:numPr>
        <w:spacing w:after="0" w:line="240" w:lineRule="auto"/>
        <w:jc w:val="both"/>
        <w:rPr>
          <w:rFonts w:ascii="Times New Roman" w:hAnsi="Times New Roman" w:cs="Times New Roman"/>
          <w:b/>
          <w:sz w:val="24"/>
          <w:szCs w:val="24"/>
          <w:lang w:val="fr-BE"/>
        </w:rPr>
      </w:pPr>
      <w:r w:rsidRPr="009C05D9">
        <w:rPr>
          <w:rFonts w:ascii="Times New Roman" w:hAnsi="Times New Roman" w:cs="Times New Roman"/>
          <w:b/>
          <w:sz w:val="24"/>
          <w:szCs w:val="24"/>
          <w:lang w:val="fr-BE"/>
        </w:rPr>
        <w:t>L’élan vital du corps naturel</w:t>
      </w:r>
    </w:p>
    <w:p w:rsidR="009A7C37" w:rsidRPr="009C05D9" w:rsidRDefault="009A7C37" w:rsidP="00FA78CD">
      <w:pPr>
        <w:spacing w:after="0" w:line="240" w:lineRule="auto"/>
        <w:jc w:val="both"/>
        <w:rPr>
          <w:rFonts w:ascii="Times New Roman" w:hAnsi="Times New Roman" w:cs="Times New Roman"/>
          <w:sz w:val="24"/>
          <w:szCs w:val="24"/>
          <w:lang w:val="fr-BE"/>
        </w:rPr>
      </w:pPr>
    </w:p>
    <w:p w:rsidR="00936D8E" w:rsidRPr="00936D8E" w:rsidRDefault="00903D74" w:rsidP="00936D8E">
      <w:pPr>
        <w:spacing w:after="0" w:line="240" w:lineRule="auto"/>
        <w:ind w:firstLine="284"/>
        <w:jc w:val="both"/>
        <w:rPr>
          <w:rFonts w:ascii="Times New Roman" w:eastAsia="Times New Roman" w:hAnsi="Times New Roman" w:cs="Times New Roman"/>
          <w:noProof/>
          <w:sz w:val="24"/>
          <w:szCs w:val="24"/>
        </w:rPr>
      </w:pPr>
      <w:r w:rsidRPr="009C05D9">
        <w:rPr>
          <w:rFonts w:ascii="Times New Roman" w:hAnsi="Times New Roman" w:cs="Times New Roman"/>
          <w:sz w:val="24"/>
          <w:szCs w:val="24"/>
          <w:lang w:val="fr-BE"/>
        </w:rPr>
        <w:t>La communication non verbale de la nature</w:t>
      </w:r>
      <w:r w:rsidR="004C569B" w:rsidRPr="009C05D9">
        <w:rPr>
          <w:rFonts w:ascii="Times New Roman" w:hAnsi="Times New Roman" w:cs="Times New Roman"/>
          <w:sz w:val="24"/>
          <w:szCs w:val="24"/>
          <w:lang w:val="fr-BE"/>
        </w:rPr>
        <w:t xml:space="preserve">, la </w:t>
      </w:r>
      <w:proofErr w:type="spellStart"/>
      <w:r w:rsidR="004C569B" w:rsidRPr="009C05D9">
        <w:rPr>
          <w:rFonts w:ascii="Times New Roman" w:hAnsi="Times New Roman" w:cs="Times New Roman"/>
          <w:i/>
          <w:sz w:val="24"/>
          <w:szCs w:val="24"/>
          <w:lang w:val="fr-BE"/>
        </w:rPr>
        <w:t>natura</w:t>
      </w:r>
      <w:proofErr w:type="spellEnd"/>
      <w:r w:rsidR="004C569B" w:rsidRPr="009C05D9">
        <w:rPr>
          <w:rFonts w:ascii="Times New Roman" w:hAnsi="Times New Roman" w:cs="Times New Roman"/>
          <w:i/>
          <w:sz w:val="24"/>
          <w:szCs w:val="24"/>
          <w:lang w:val="fr-BE"/>
        </w:rPr>
        <w:t xml:space="preserve"> </w:t>
      </w:r>
      <w:proofErr w:type="spellStart"/>
      <w:r w:rsidR="004C569B" w:rsidRPr="009C05D9">
        <w:rPr>
          <w:rFonts w:ascii="Times New Roman" w:hAnsi="Times New Roman" w:cs="Times New Roman"/>
          <w:i/>
          <w:sz w:val="24"/>
          <w:szCs w:val="24"/>
          <w:lang w:val="fr-BE"/>
        </w:rPr>
        <w:t>naturans</w:t>
      </w:r>
      <w:proofErr w:type="spellEnd"/>
      <w:r w:rsidRPr="009C05D9">
        <w:rPr>
          <w:rFonts w:ascii="Times New Roman" w:hAnsi="Times New Roman" w:cs="Times New Roman"/>
          <w:sz w:val="24"/>
          <w:szCs w:val="24"/>
          <w:lang w:val="fr-BE"/>
        </w:rPr>
        <w:t xml:space="preserve"> (animale, végétale ou minérale) trouve une allégorie dans « La spirale »</w:t>
      </w:r>
      <w:r w:rsidR="009B33A5">
        <w:rPr>
          <w:rFonts w:ascii="Times New Roman" w:hAnsi="Times New Roman" w:cs="Times New Roman"/>
          <w:sz w:val="24"/>
          <w:szCs w:val="24"/>
          <w:lang w:val="fr-BE"/>
        </w:rPr>
        <w:t>,</w:t>
      </w:r>
      <w:r w:rsidR="009F27D0">
        <w:rPr>
          <w:rFonts w:ascii="Times New Roman" w:hAnsi="Times New Roman" w:cs="Times New Roman"/>
          <w:sz w:val="24"/>
          <w:szCs w:val="24"/>
          <w:lang w:val="fr-BE"/>
        </w:rPr>
        <w:t xml:space="preserve"> </w:t>
      </w:r>
      <w:r w:rsidR="009B33A5" w:rsidRPr="009C05D9">
        <w:rPr>
          <w:rFonts w:ascii="Times New Roman" w:eastAsia="Times New Roman" w:hAnsi="Times New Roman" w:cs="Times New Roman"/>
          <w:noProof/>
          <w:sz w:val="24"/>
          <w:szCs w:val="24"/>
          <w:lang w:val="fr-BE"/>
        </w:rPr>
        <w:t xml:space="preserve">petit récit </w:t>
      </w:r>
      <w:r w:rsidR="009B33A5">
        <w:rPr>
          <w:rFonts w:ascii="Times New Roman" w:hAnsi="Times New Roman" w:cs="Times New Roman"/>
          <w:sz w:val="24"/>
          <w:szCs w:val="24"/>
          <w:lang w:val="fr-BE"/>
        </w:rPr>
        <w:t>d’Italo Calvino</w:t>
      </w:r>
      <w:r w:rsidR="00EA4987">
        <w:rPr>
          <w:rFonts w:ascii="Times New Roman" w:hAnsi="Times New Roman" w:cs="Times New Roman"/>
          <w:sz w:val="24"/>
          <w:szCs w:val="24"/>
          <w:lang w:val="fr-BE"/>
        </w:rPr>
        <w:t xml:space="preserve"> (1965)</w:t>
      </w:r>
      <w:r w:rsidR="001E5555">
        <w:rPr>
          <w:rFonts w:ascii="Times New Roman" w:hAnsi="Times New Roman" w:cs="Times New Roman"/>
          <w:sz w:val="24"/>
          <w:szCs w:val="24"/>
          <w:lang w:val="fr-BE"/>
        </w:rPr>
        <w:t xml:space="preserve"> </w:t>
      </w:r>
      <w:r w:rsidR="009F27D0">
        <w:rPr>
          <w:rFonts w:ascii="Times New Roman" w:hAnsi="Times New Roman" w:cs="Times New Roman"/>
          <w:sz w:val="24"/>
          <w:szCs w:val="24"/>
          <w:lang w:val="fr-BE"/>
        </w:rPr>
        <w:t xml:space="preserve">qui </w:t>
      </w:r>
      <w:r w:rsidRPr="009C05D9">
        <w:rPr>
          <w:rFonts w:ascii="Times New Roman" w:hAnsi="Times New Roman" w:cs="Times New Roman"/>
          <w:sz w:val="24"/>
          <w:szCs w:val="24"/>
          <w:lang w:val="fr-BE"/>
        </w:rPr>
        <w:t>met en scène un mollusque lequel mue son impulsion vitale et libidinale en parade nuptiale et en volutes multicolores.</w:t>
      </w:r>
      <w:r w:rsidR="00F00E70">
        <w:rPr>
          <w:rFonts w:ascii="Times New Roman" w:eastAsia="Times New Roman" w:hAnsi="Times New Roman" w:cs="Times New Roman"/>
          <w:noProof/>
          <w:sz w:val="24"/>
          <w:szCs w:val="24"/>
          <w:lang w:val="fr-BE"/>
        </w:rPr>
        <w:t xml:space="preserve"> La sécrétion</w:t>
      </w:r>
      <w:r w:rsidR="004C569B" w:rsidRPr="009C05D9">
        <w:rPr>
          <w:rFonts w:ascii="Times New Roman" w:eastAsia="Times New Roman" w:hAnsi="Times New Roman" w:cs="Times New Roman"/>
          <w:noProof/>
          <w:sz w:val="24"/>
          <w:szCs w:val="24"/>
          <w:lang w:val="fr-BE"/>
        </w:rPr>
        <w:t xml:space="preserve"> est envisagé</w:t>
      </w:r>
      <w:r w:rsidR="00936D8E">
        <w:rPr>
          <w:rFonts w:ascii="Times New Roman" w:eastAsia="Times New Roman" w:hAnsi="Times New Roman" w:cs="Times New Roman"/>
          <w:noProof/>
          <w:sz w:val="24"/>
          <w:szCs w:val="24"/>
          <w:lang w:val="fr-BE"/>
        </w:rPr>
        <w:t>e</w:t>
      </w:r>
      <w:r w:rsidR="004C569B" w:rsidRPr="009C05D9">
        <w:rPr>
          <w:rFonts w:ascii="Times New Roman" w:eastAsia="Times New Roman" w:hAnsi="Times New Roman" w:cs="Times New Roman"/>
          <w:noProof/>
          <w:sz w:val="24"/>
          <w:szCs w:val="24"/>
          <w:lang w:val="fr-BE"/>
        </w:rPr>
        <w:t xml:space="preserve"> comme pur désir de créer, ma</w:t>
      </w:r>
      <w:r w:rsidR="005E5B9C">
        <w:rPr>
          <w:rFonts w:ascii="Times New Roman" w:eastAsia="Times New Roman" w:hAnsi="Times New Roman" w:cs="Times New Roman"/>
          <w:noProof/>
          <w:sz w:val="24"/>
          <w:szCs w:val="24"/>
          <w:lang w:val="fr-BE"/>
        </w:rPr>
        <w:t xml:space="preserve">is aussi de plaire à la femelle </w:t>
      </w:r>
      <w:r w:rsidR="004C569B" w:rsidRPr="009C05D9">
        <w:rPr>
          <w:rFonts w:ascii="Times New Roman" w:eastAsia="Times New Roman" w:hAnsi="Times New Roman" w:cs="Times New Roman"/>
          <w:noProof/>
          <w:sz w:val="24"/>
          <w:szCs w:val="24"/>
          <w:lang w:val="fr-BE"/>
        </w:rPr>
        <w:t xml:space="preserve">: </w:t>
      </w:r>
      <w:r w:rsidR="004C569B" w:rsidRPr="009C05D9">
        <w:rPr>
          <w:rFonts w:ascii="Times New Roman" w:eastAsia="Times New Roman" w:hAnsi="Times New Roman" w:cs="Times New Roman"/>
          <w:noProof/>
          <w:sz w:val="24"/>
          <w:szCs w:val="24"/>
        </w:rPr>
        <w:t>« Et dans ce mode d’expression je mettais toutes les pensées que j’avais po</w:t>
      </w:r>
      <w:r w:rsidR="005E5B9C">
        <w:rPr>
          <w:rFonts w:ascii="Times New Roman" w:eastAsia="Times New Roman" w:hAnsi="Times New Roman" w:cs="Times New Roman"/>
          <w:noProof/>
          <w:sz w:val="24"/>
          <w:szCs w:val="24"/>
        </w:rPr>
        <w:t>ur elle.</w:t>
      </w:r>
      <w:r w:rsidR="00DD1164">
        <w:rPr>
          <w:rFonts w:ascii="Times New Roman" w:eastAsia="Times New Roman" w:hAnsi="Times New Roman" w:cs="Times New Roman"/>
          <w:noProof/>
          <w:sz w:val="24"/>
          <w:szCs w:val="24"/>
        </w:rPr>
        <w:t> »</w:t>
      </w:r>
      <w:r w:rsidR="005E5B9C">
        <w:rPr>
          <w:rFonts w:ascii="Times New Roman" w:eastAsia="Times New Roman" w:hAnsi="Times New Roman" w:cs="Times New Roman"/>
          <w:noProof/>
          <w:sz w:val="24"/>
          <w:szCs w:val="24"/>
        </w:rPr>
        <w:t xml:space="preserve"> (Calvino 1997 : 205) </w:t>
      </w:r>
      <w:r w:rsidR="00936D8E">
        <w:rPr>
          <w:rFonts w:ascii="Times New Roman" w:eastAsia="Times New Roman" w:hAnsi="Times New Roman" w:cs="Times New Roman"/>
          <w:noProof/>
          <w:sz w:val="24"/>
          <w:szCs w:val="24"/>
        </w:rPr>
        <w:t>Plus philosophiqu</w:t>
      </w:r>
      <w:r w:rsidR="00B52B54">
        <w:rPr>
          <w:rFonts w:ascii="Times New Roman" w:eastAsia="Times New Roman" w:hAnsi="Times New Roman" w:cs="Times New Roman"/>
          <w:noProof/>
          <w:sz w:val="24"/>
          <w:szCs w:val="24"/>
        </w:rPr>
        <w:t xml:space="preserve">e, la réflexion de Paul Valéry dans </w:t>
      </w:r>
      <w:r w:rsidR="009F27D0" w:rsidRPr="009C05D9">
        <w:rPr>
          <w:rFonts w:ascii="Times New Roman" w:eastAsia="Times New Roman" w:hAnsi="Times New Roman" w:cs="Times New Roman"/>
          <w:noProof/>
          <w:sz w:val="24"/>
          <w:szCs w:val="24"/>
        </w:rPr>
        <w:t>« L</w:t>
      </w:r>
      <w:r w:rsidR="00B52B54">
        <w:rPr>
          <w:rFonts w:ascii="Times New Roman" w:eastAsia="Times New Roman" w:hAnsi="Times New Roman" w:cs="Times New Roman"/>
          <w:noProof/>
          <w:sz w:val="24"/>
          <w:szCs w:val="24"/>
        </w:rPr>
        <w:t xml:space="preserve">’homme et la coquille » (1937) </w:t>
      </w:r>
      <w:r w:rsidR="00936D8E">
        <w:rPr>
          <w:rFonts w:ascii="Times New Roman" w:eastAsia="Times New Roman" w:hAnsi="Times New Roman" w:cs="Times New Roman"/>
          <w:noProof/>
          <w:sz w:val="24"/>
          <w:szCs w:val="24"/>
        </w:rPr>
        <w:t xml:space="preserve">qui </w:t>
      </w:r>
      <w:r w:rsidR="00EA4987">
        <w:rPr>
          <w:rFonts w:ascii="Times New Roman" w:eastAsia="Times New Roman" w:hAnsi="Times New Roman" w:cs="Times New Roman"/>
          <w:noProof/>
          <w:sz w:val="24"/>
          <w:szCs w:val="24"/>
        </w:rPr>
        <w:t xml:space="preserve">prend prétexte de cette </w:t>
      </w:r>
      <w:r w:rsidR="009F27D0" w:rsidRPr="009C05D9">
        <w:rPr>
          <w:rFonts w:ascii="Times New Roman" w:eastAsia="Times New Roman" w:hAnsi="Times New Roman" w:cs="Times New Roman"/>
          <w:noProof/>
          <w:sz w:val="24"/>
          <w:szCs w:val="24"/>
        </w:rPr>
        <w:t>force radiale pour développer une esthétique</w:t>
      </w:r>
      <w:r w:rsidR="00EA4987">
        <w:rPr>
          <w:rFonts w:ascii="Times New Roman" w:eastAsia="Times New Roman" w:hAnsi="Times New Roman" w:cs="Times New Roman"/>
          <w:noProof/>
          <w:sz w:val="24"/>
          <w:szCs w:val="24"/>
        </w:rPr>
        <w:t xml:space="preserve"> et une poiétique. </w:t>
      </w:r>
      <w:r w:rsidR="009F27D0" w:rsidRPr="009C05D9">
        <w:rPr>
          <w:rFonts w:ascii="Times New Roman" w:eastAsia="Times New Roman" w:hAnsi="Times New Roman" w:cs="Times New Roman"/>
          <w:noProof/>
          <w:sz w:val="24"/>
          <w:szCs w:val="24"/>
        </w:rPr>
        <w:t>L’hélice spiralée devient un motif fondamental qui induit le regard, « </w:t>
      </w:r>
      <w:r w:rsidR="009F27D0" w:rsidRPr="009C05D9">
        <w:rPr>
          <w:rFonts w:ascii="Times New Roman" w:eastAsia="Times New Roman" w:hAnsi="Times New Roman" w:cs="Times New Roman"/>
          <w:noProof/>
          <w:sz w:val="24"/>
          <w:szCs w:val="24"/>
          <w:lang w:val="fr-BE"/>
        </w:rPr>
        <w:t>l’entraîne à je ne sais quel vertige réglé »</w:t>
      </w:r>
      <w:r w:rsidR="00166AD6">
        <w:rPr>
          <w:rFonts w:ascii="Times New Roman" w:eastAsia="Times New Roman" w:hAnsi="Times New Roman" w:cs="Times New Roman"/>
          <w:noProof/>
          <w:sz w:val="24"/>
          <w:szCs w:val="24"/>
          <w:lang w:val="fr-BE"/>
        </w:rPr>
        <w:t xml:space="preserve"> (Valéry 1957b : 889)</w:t>
      </w:r>
      <w:r w:rsidR="00DC2A69">
        <w:rPr>
          <w:rFonts w:ascii="Times New Roman" w:eastAsia="Times New Roman" w:hAnsi="Times New Roman" w:cs="Times New Roman"/>
          <w:noProof/>
          <w:sz w:val="24"/>
          <w:szCs w:val="24"/>
          <w:lang w:val="fr-BE"/>
        </w:rPr>
        <w:t>. La</w:t>
      </w:r>
      <w:r w:rsidR="009F27D0" w:rsidRPr="009C05D9">
        <w:rPr>
          <w:rFonts w:ascii="Times New Roman" w:eastAsia="Times New Roman" w:hAnsi="Times New Roman" w:cs="Times New Roman"/>
          <w:noProof/>
          <w:sz w:val="24"/>
          <w:szCs w:val="24"/>
        </w:rPr>
        <w:t xml:space="preserve"> « </w:t>
      </w:r>
      <w:r w:rsidR="009F27D0" w:rsidRPr="009C05D9">
        <w:rPr>
          <w:rFonts w:ascii="Times New Roman" w:eastAsia="Times New Roman" w:hAnsi="Times New Roman" w:cs="Times New Roman"/>
          <w:noProof/>
          <w:sz w:val="24"/>
          <w:szCs w:val="24"/>
          <w:lang w:val="fr-BE"/>
        </w:rPr>
        <w:t>grâce tourbillonnante »</w:t>
      </w:r>
      <w:r w:rsidR="00166AD6">
        <w:rPr>
          <w:rFonts w:ascii="Times New Roman" w:eastAsia="Times New Roman" w:hAnsi="Times New Roman" w:cs="Times New Roman"/>
          <w:noProof/>
          <w:sz w:val="24"/>
          <w:szCs w:val="24"/>
          <w:lang w:val="fr-BE"/>
        </w:rPr>
        <w:t xml:space="preserve"> (</w:t>
      </w:r>
      <w:r w:rsidR="00166AD6" w:rsidRPr="00166AD6">
        <w:rPr>
          <w:rFonts w:ascii="Times New Roman" w:eastAsia="Times New Roman" w:hAnsi="Times New Roman" w:cs="Times New Roman"/>
          <w:i/>
          <w:noProof/>
          <w:sz w:val="24"/>
          <w:szCs w:val="24"/>
          <w:lang w:val="fr-BE"/>
        </w:rPr>
        <w:t>ibid</w:t>
      </w:r>
      <w:r w:rsidR="00166AD6">
        <w:rPr>
          <w:rFonts w:ascii="Times New Roman" w:eastAsia="Times New Roman" w:hAnsi="Times New Roman" w:cs="Times New Roman"/>
          <w:noProof/>
          <w:sz w:val="24"/>
          <w:szCs w:val="24"/>
          <w:lang w:val="fr-BE"/>
        </w:rPr>
        <w:t>.)</w:t>
      </w:r>
      <w:r w:rsidR="00DC2A69">
        <w:rPr>
          <w:rFonts w:ascii="Times New Roman" w:eastAsia="Times New Roman" w:hAnsi="Times New Roman" w:cs="Times New Roman"/>
          <w:noProof/>
          <w:sz w:val="24"/>
          <w:szCs w:val="24"/>
          <w:lang w:val="fr-BE"/>
        </w:rPr>
        <w:t xml:space="preserve"> de ce « joyau minéral » (</w:t>
      </w:r>
      <w:r w:rsidR="00DC2A69" w:rsidRPr="00936D8E">
        <w:rPr>
          <w:rFonts w:ascii="Times New Roman" w:eastAsia="Times New Roman" w:hAnsi="Times New Roman" w:cs="Times New Roman"/>
          <w:i/>
          <w:noProof/>
          <w:sz w:val="24"/>
          <w:szCs w:val="24"/>
          <w:lang w:val="fr-BE"/>
        </w:rPr>
        <w:t>ibid</w:t>
      </w:r>
      <w:r w:rsidR="00DC2A69">
        <w:rPr>
          <w:rFonts w:ascii="Times New Roman" w:eastAsia="Times New Roman" w:hAnsi="Times New Roman" w:cs="Times New Roman"/>
          <w:noProof/>
          <w:sz w:val="24"/>
          <w:szCs w:val="24"/>
          <w:lang w:val="fr-BE"/>
        </w:rPr>
        <w:t xml:space="preserve">. : 893) </w:t>
      </w:r>
      <w:r w:rsidR="009F27D0" w:rsidRPr="009C05D9">
        <w:rPr>
          <w:rFonts w:ascii="Times New Roman" w:eastAsia="Times New Roman" w:hAnsi="Times New Roman" w:cs="Times New Roman"/>
          <w:noProof/>
          <w:sz w:val="24"/>
          <w:szCs w:val="24"/>
          <w:lang w:val="fr-BE"/>
        </w:rPr>
        <w:t xml:space="preserve"> </w:t>
      </w:r>
      <w:r w:rsidR="009F27D0" w:rsidRPr="009C05D9">
        <w:rPr>
          <w:rFonts w:ascii="Times New Roman" w:eastAsia="Times New Roman" w:hAnsi="Times New Roman" w:cs="Times New Roman"/>
          <w:noProof/>
          <w:sz w:val="24"/>
          <w:szCs w:val="24"/>
        </w:rPr>
        <w:t>mène en outre à des considérations épistémologiques d</w:t>
      </w:r>
      <w:r w:rsidR="009F27D0" w:rsidRPr="009C05D9">
        <w:rPr>
          <w:rFonts w:ascii="Times New Roman" w:eastAsia="Times New Roman" w:hAnsi="Times New Roman" w:cs="Times New Roman"/>
          <w:noProof/>
          <w:sz w:val="24"/>
          <w:szCs w:val="24"/>
          <w:lang w:val="fr-BE"/>
        </w:rPr>
        <w:t>’« une Puissance génératrice »</w:t>
      </w:r>
      <w:r w:rsidR="0078172C">
        <w:rPr>
          <w:rFonts w:ascii="Times New Roman" w:eastAsia="Times New Roman" w:hAnsi="Times New Roman" w:cs="Times New Roman"/>
          <w:noProof/>
          <w:sz w:val="24"/>
          <w:szCs w:val="24"/>
          <w:lang w:val="fr-BE"/>
        </w:rPr>
        <w:t xml:space="preserve"> (</w:t>
      </w:r>
      <w:r w:rsidR="0078172C" w:rsidRPr="00936D8E">
        <w:rPr>
          <w:rFonts w:ascii="Times New Roman" w:eastAsia="Times New Roman" w:hAnsi="Times New Roman" w:cs="Times New Roman"/>
          <w:i/>
          <w:noProof/>
          <w:sz w:val="24"/>
          <w:szCs w:val="24"/>
          <w:lang w:val="fr-BE"/>
        </w:rPr>
        <w:t>ibid</w:t>
      </w:r>
      <w:r w:rsidR="0078172C">
        <w:rPr>
          <w:rFonts w:ascii="Times New Roman" w:eastAsia="Times New Roman" w:hAnsi="Times New Roman" w:cs="Times New Roman"/>
          <w:noProof/>
          <w:sz w:val="24"/>
          <w:szCs w:val="24"/>
          <w:lang w:val="fr-BE"/>
        </w:rPr>
        <w:t>. : 897)</w:t>
      </w:r>
      <w:r w:rsidR="009F27D0" w:rsidRPr="009C05D9">
        <w:rPr>
          <w:rFonts w:ascii="Times New Roman" w:eastAsia="Times New Roman" w:hAnsi="Times New Roman" w:cs="Times New Roman"/>
          <w:noProof/>
          <w:sz w:val="24"/>
          <w:szCs w:val="24"/>
          <w:lang w:val="fr-BE"/>
        </w:rPr>
        <w:t xml:space="preserve"> qui fait fi des séparations entre </w:t>
      </w:r>
      <w:r w:rsidR="007626A9" w:rsidRPr="009C05D9">
        <w:rPr>
          <w:rFonts w:ascii="Times New Roman" w:eastAsia="Times New Roman" w:hAnsi="Times New Roman" w:cs="Times New Roman"/>
          <w:noProof/>
          <w:sz w:val="24"/>
          <w:szCs w:val="24"/>
          <w:lang w:val="fr-BE"/>
        </w:rPr>
        <w:t>physique</w:t>
      </w:r>
      <w:r w:rsidR="007626A9">
        <w:rPr>
          <w:rFonts w:ascii="Times New Roman" w:eastAsia="Times New Roman" w:hAnsi="Times New Roman" w:cs="Times New Roman"/>
          <w:noProof/>
          <w:sz w:val="24"/>
          <w:szCs w:val="24"/>
          <w:lang w:val="fr-BE"/>
        </w:rPr>
        <w:t xml:space="preserve"> et</w:t>
      </w:r>
      <w:r w:rsidR="007626A9" w:rsidRPr="009C05D9">
        <w:rPr>
          <w:rFonts w:ascii="Times New Roman" w:eastAsia="Times New Roman" w:hAnsi="Times New Roman" w:cs="Times New Roman"/>
          <w:noProof/>
          <w:sz w:val="24"/>
          <w:szCs w:val="24"/>
          <w:lang w:val="fr-BE"/>
        </w:rPr>
        <w:t xml:space="preserve"> </w:t>
      </w:r>
      <w:r w:rsidR="009F27D0" w:rsidRPr="009C05D9">
        <w:rPr>
          <w:rFonts w:ascii="Times New Roman" w:eastAsia="Times New Roman" w:hAnsi="Times New Roman" w:cs="Times New Roman"/>
          <w:noProof/>
          <w:sz w:val="24"/>
          <w:szCs w:val="24"/>
          <w:lang w:val="fr-BE"/>
        </w:rPr>
        <w:t>géométrie</w:t>
      </w:r>
      <w:r w:rsidR="007626A9">
        <w:rPr>
          <w:rFonts w:ascii="Times New Roman" w:eastAsia="Times New Roman" w:hAnsi="Times New Roman" w:cs="Times New Roman"/>
          <w:noProof/>
          <w:sz w:val="24"/>
          <w:szCs w:val="24"/>
          <w:lang w:val="fr-BE"/>
        </w:rPr>
        <w:t>,</w:t>
      </w:r>
      <w:r w:rsidR="00936D8E">
        <w:rPr>
          <w:rFonts w:ascii="Times New Roman" w:eastAsia="Times New Roman" w:hAnsi="Times New Roman" w:cs="Times New Roman"/>
          <w:noProof/>
          <w:sz w:val="24"/>
          <w:szCs w:val="24"/>
          <w:lang w:val="fr-BE"/>
        </w:rPr>
        <w:t xml:space="preserve"> hasard et nécessité, corps et esprit, </w:t>
      </w:r>
      <w:r w:rsidR="007626A9">
        <w:rPr>
          <w:rFonts w:ascii="Times New Roman" w:eastAsia="Times New Roman" w:hAnsi="Times New Roman" w:cs="Times New Roman"/>
          <w:noProof/>
          <w:sz w:val="24"/>
          <w:szCs w:val="24"/>
          <w:lang w:val="fr-BE"/>
        </w:rPr>
        <w:t>dés</w:t>
      </w:r>
      <w:r w:rsidR="00DC2A69">
        <w:rPr>
          <w:rFonts w:ascii="Times New Roman" w:eastAsia="Times New Roman" w:hAnsi="Times New Roman" w:cs="Times New Roman"/>
          <w:noProof/>
          <w:sz w:val="24"/>
          <w:szCs w:val="24"/>
          <w:lang w:val="fr-BE"/>
        </w:rPr>
        <w:t>ordre et ordre</w:t>
      </w:r>
      <w:r w:rsidR="00936D8E">
        <w:rPr>
          <w:rFonts w:ascii="Times New Roman" w:eastAsia="Times New Roman" w:hAnsi="Times New Roman" w:cs="Times New Roman"/>
          <w:noProof/>
          <w:sz w:val="24"/>
          <w:szCs w:val="24"/>
          <w:lang w:val="fr-BE"/>
        </w:rPr>
        <w:t xml:space="preserve"> (</w:t>
      </w:r>
      <w:r w:rsidR="00DC2A69">
        <w:rPr>
          <w:rFonts w:ascii="Times New Roman" w:eastAsia="Times New Roman" w:hAnsi="Times New Roman" w:cs="Times New Roman"/>
          <w:noProof/>
          <w:sz w:val="24"/>
          <w:szCs w:val="24"/>
          <w:lang w:val="fr-BE"/>
        </w:rPr>
        <w:t>dès lors que ses spires repo</w:t>
      </w:r>
      <w:r w:rsidR="0078172C">
        <w:rPr>
          <w:rFonts w:ascii="Times New Roman" w:eastAsia="Times New Roman" w:hAnsi="Times New Roman" w:cs="Times New Roman"/>
          <w:noProof/>
          <w:sz w:val="24"/>
          <w:szCs w:val="24"/>
          <w:lang w:val="fr-BE"/>
        </w:rPr>
        <w:t>sent sur une dissy</w:t>
      </w:r>
      <w:r w:rsidR="00DC2A69">
        <w:rPr>
          <w:rFonts w:ascii="Times New Roman" w:eastAsia="Times New Roman" w:hAnsi="Times New Roman" w:cs="Times New Roman"/>
          <w:noProof/>
          <w:sz w:val="24"/>
          <w:szCs w:val="24"/>
          <w:lang w:val="fr-BE"/>
        </w:rPr>
        <w:t>métrie</w:t>
      </w:r>
      <w:r w:rsidR="00936D8E">
        <w:rPr>
          <w:rFonts w:ascii="Times New Roman" w:eastAsia="Times New Roman" w:hAnsi="Times New Roman" w:cs="Times New Roman"/>
          <w:noProof/>
          <w:sz w:val="24"/>
          <w:szCs w:val="24"/>
          <w:lang w:val="fr-BE"/>
        </w:rPr>
        <w:t>)</w:t>
      </w:r>
      <w:r w:rsidR="00DD1164">
        <w:rPr>
          <w:rFonts w:ascii="Times New Roman" w:eastAsia="Times New Roman" w:hAnsi="Times New Roman" w:cs="Times New Roman"/>
          <w:noProof/>
          <w:sz w:val="24"/>
          <w:szCs w:val="24"/>
          <w:lang w:val="fr-BE"/>
        </w:rPr>
        <w:t xml:space="preserve"> </w:t>
      </w:r>
      <w:r w:rsidR="00F00E70">
        <w:rPr>
          <w:rFonts w:ascii="Times New Roman" w:eastAsia="Times New Roman" w:hAnsi="Times New Roman" w:cs="Times New Roman"/>
          <w:noProof/>
          <w:sz w:val="24"/>
          <w:szCs w:val="24"/>
          <w:lang w:val="fr-BE"/>
        </w:rPr>
        <w:t>et, surtout, dépasse</w:t>
      </w:r>
      <w:r w:rsidR="009F27D0" w:rsidRPr="009C05D9">
        <w:rPr>
          <w:rFonts w:ascii="Times New Roman" w:eastAsia="Times New Roman" w:hAnsi="Times New Roman" w:cs="Times New Roman"/>
          <w:noProof/>
          <w:sz w:val="24"/>
          <w:szCs w:val="24"/>
          <w:lang w:val="fr-BE"/>
        </w:rPr>
        <w:t xml:space="preserve"> tout ce qu’un potier pourrait façonner</w:t>
      </w:r>
      <w:r w:rsidR="00936D8E">
        <w:rPr>
          <w:rFonts w:ascii="Times New Roman" w:eastAsia="Times New Roman" w:hAnsi="Times New Roman" w:cs="Times New Roman"/>
          <w:noProof/>
          <w:sz w:val="24"/>
          <w:szCs w:val="24"/>
          <w:lang w:val="fr-BE"/>
        </w:rPr>
        <w:t xml:space="preserve"> : </w:t>
      </w:r>
      <w:r w:rsidR="00C27B29">
        <w:rPr>
          <w:rFonts w:ascii="Times New Roman" w:eastAsia="Times New Roman" w:hAnsi="Times New Roman" w:cs="Times New Roman"/>
          <w:noProof/>
          <w:sz w:val="24"/>
          <w:szCs w:val="24"/>
          <w:lang w:val="fr-BE"/>
        </w:rPr>
        <w:t xml:space="preserve">« nous concevons la </w:t>
      </w:r>
      <w:r w:rsidR="00C27B29" w:rsidRPr="0078172C">
        <w:rPr>
          <w:rFonts w:ascii="Times New Roman" w:eastAsia="Times New Roman" w:hAnsi="Times New Roman" w:cs="Times New Roman"/>
          <w:i/>
          <w:noProof/>
          <w:sz w:val="24"/>
          <w:szCs w:val="24"/>
          <w:lang w:val="fr-BE"/>
        </w:rPr>
        <w:t>con</w:t>
      </w:r>
      <w:r w:rsidR="0078172C">
        <w:rPr>
          <w:rFonts w:ascii="Times New Roman" w:eastAsia="Times New Roman" w:hAnsi="Times New Roman" w:cs="Times New Roman"/>
          <w:i/>
          <w:noProof/>
          <w:sz w:val="24"/>
          <w:szCs w:val="24"/>
          <w:lang w:val="fr-BE"/>
        </w:rPr>
        <w:t>s</w:t>
      </w:r>
      <w:r w:rsidR="00C27B29" w:rsidRPr="0078172C">
        <w:rPr>
          <w:rFonts w:ascii="Times New Roman" w:eastAsia="Times New Roman" w:hAnsi="Times New Roman" w:cs="Times New Roman"/>
          <w:i/>
          <w:noProof/>
          <w:sz w:val="24"/>
          <w:szCs w:val="24"/>
          <w:lang w:val="fr-BE"/>
        </w:rPr>
        <w:t>truction</w:t>
      </w:r>
      <w:r w:rsidR="00C27B29">
        <w:rPr>
          <w:rFonts w:ascii="Times New Roman" w:eastAsia="Times New Roman" w:hAnsi="Times New Roman" w:cs="Times New Roman"/>
          <w:noProof/>
          <w:sz w:val="24"/>
          <w:szCs w:val="24"/>
          <w:lang w:val="fr-BE"/>
        </w:rPr>
        <w:t xml:space="preserve"> de ces objets</w:t>
      </w:r>
      <w:r w:rsidR="0078172C">
        <w:rPr>
          <w:rFonts w:ascii="Times New Roman" w:eastAsia="Times New Roman" w:hAnsi="Times New Roman" w:cs="Times New Roman"/>
          <w:noProof/>
          <w:sz w:val="24"/>
          <w:szCs w:val="24"/>
          <w:lang w:val="fr-BE"/>
        </w:rPr>
        <w:t xml:space="preserve"> […] </w:t>
      </w:r>
      <w:r w:rsidR="00C27B29">
        <w:rPr>
          <w:rFonts w:ascii="Times New Roman" w:eastAsia="Times New Roman" w:hAnsi="Times New Roman" w:cs="Times New Roman"/>
          <w:noProof/>
          <w:sz w:val="24"/>
          <w:szCs w:val="24"/>
          <w:lang w:val="fr-BE"/>
        </w:rPr>
        <w:t xml:space="preserve">nous ne concevons pas leur formation » </w:t>
      </w:r>
      <w:r w:rsidR="00F00E70">
        <w:rPr>
          <w:rFonts w:ascii="Times New Roman" w:eastAsia="Times New Roman" w:hAnsi="Times New Roman" w:cs="Times New Roman"/>
          <w:noProof/>
          <w:sz w:val="24"/>
          <w:szCs w:val="24"/>
          <w:lang w:val="fr-BE"/>
        </w:rPr>
        <w:t>(</w:t>
      </w:r>
      <w:r w:rsidR="00F00E70" w:rsidRPr="00F00E70">
        <w:rPr>
          <w:rFonts w:ascii="Times New Roman" w:eastAsia="Times New Roman" w:hAnsi="Times New Roman" w:cs="Times New Roman"/>
          <w:i/>
          <w:noProof/>
          <w:sz w:val="24"/>
          <w:szCs w:val="24"/>
          <w:lang w:val="fr-BE"/>
        </w:rPr>
        <w:t>ibid</w:t>
      </w:r>
      <w:r w:rsidR="00F00E70">
        <w:rPr>
          <w:rFonts w:ascii="Times New Roman" w:eastAsia="Times New Roman" w:hAnsi="Times New Roman" w:cs="Times New Roman"/>
          <w:noProof/>
          <w:sz w:val="24"/>
          <w:szCs w:val="24"/>
          <w:lang w:val="fr-BE"/>
        </w:rPr>
        <w:t>.</w:t>
      </w:r>
      <w:r w:rsidR="00C27B29">
        <w:rPr>
          <w:rFonts w:ascii="Times New Roman" w:eastAsia="Times New Roman" w:hAnsi="Times New Roman" w:cs="Times New Roman"/>
          <w:noProof/>
          <w:sz w:val="24"/>
          <w:szCs w:val="24"/>
          <w:lang w:val="fr-BE"/>
        </w:rPr>
        <w:t> : 887)</w:t>
      </w:r>
      <w:r w:rsidR="00DD1164">
        <w:rPr>
          <w:rFonts w:ascii="Times New Roman" w:eastAsia="Times New Roman" w:hAnsi="Times New Roman" w:cs="Times New Roman"/>
          <w:noProof/>
          <w:sz w:val="24"/>
          <w:szCs w:val="24"/>
          <w:lang w:val="fr-BE"/>
        </w:rPr>
        <w:t xml:space="preserve">. </w:t>
      </w:r>
      <w:r w:rsidR="002D2008">
        <w:rPr>
          <w:rFonts w:ascii="Times New Roman" w:eastAsia="Times New Roman" w:hAnsi="Times New Roman" w:cs="Times New Roman"/>
          <w:noProof/>
          <w:sz w:val="24"/>
          <w:szCs w:val="24"/>
          <w:lang w:val="fr-BE"/>
        </w:rPr>
        <w:t xml:space="preserve">Et pourant ce « simple gastéropode » nous fait voir « la </w:t>
      </w:r>
      <w:r w:rsidR="002D2008" w:rsidRPr="002D2008">
        <w:rPr>
          <w:rFonts w:ascii="Times New Roman" w:eastAsia="Times New Roman" w:hAnsi="Times New Roman" w:cs="Times New Roman"/>
          <w:i/>
          <w:noProof/>
          <w:sz w:val="24"/>
          <w:szCs w:val="24"/>
          <w:lang w:val="fr-BE"/>
        </w:rPr>
        <w:t>perfection</w:t>
      </w:r>
      <w:r w:rsidR="002D2008">
        <w:rPr>
          <w:rFonts w:ascii="Times New Roman" w:eastAsia="Times New Roman" w:hAnsi="Times New Roman" w:cs="Times New Roman"/>
          <w:noProof/>
          <w:sz w:val="24"/>
          <w:szCs w:val="24"/>
          <w:lang w:val="fr-BE"/>
        </w:rPr>
        <w:t xml:space="preserve"> dans l’art »</w:t>
      </w:r>
      <w:r w:rsidR="002D2008" w:rsidRPr="002D2008">
        <w:rPr>
          <w:rFonts w:ascii="Times New Roman" w:eastAsia="Times New Roman" w:hAnsi="Times New Roman" w:cs="Times New Roman"/>
          <w:noProof/>
          <w:sz w:val="24"/>
          <w:szCs w:val="24"/>
          <w:lang w:val="fr-BE"/>
        </w:rPr>
        <w:t xml:space="preserve"> </w:t>
      </w:r>
      <w:r w:rsidR="002D2008">
        <w:rPr>
          <w:rFonts w:ascii="Times New Roman" w:eastAsia="Times New Roman" w:hAnsi="Times New Roman" w:cs="Times New Roman"/>
          <w:noProof/>
          <w:sz w:val="24"/>
          <w:szCs w:val="24"/>
          <w:lang w:val="fr-BE"/>
        </w:rPr>
        <w:t>(</w:t>
      </w:r>
      <w:r w:rsidR="002D2008" w:rsidRPr="002D2008">
        <w:rPr>
          <w:rFonts w:ascii="Times New Roman" w:eastAsia="Times New Roman" w:hAnsi="Times New Roman" w:cs="Times New Roman"/>
          <w:i/>
          <w:noProof/>
          <w:sz w:val="24"/>
          <w:szCs w:val="24"/>
          <w:lang w:val="fr-BE"/>
        </w:rPr>
        <w:t>ibid</w:t>
      </w:r>
      <w:r w:rsidR="002D2008">
        <w:rPr>
          <w:rFonts w:ascii="Times New Roman" w:eastAsia="Times New Roman" w:hAnsi="Times New Roman" w:cs="Times New Roman"/>
          <w:noProof/>
          <w:sz w:val="24"/>
          <w:szCs w:val="24"/>
          <w:lang w:val="fr-BE"/>
        </w:rPr>
        <w:t>.)</w:t>
      </w:r>
      <w:r w:rsidR="00D62AC6">
        <w:rPr>
          <w:rFonts w:ascii="Times New Roman" w:eastAsia="Times New Roman" w:hAnsi="Times New Roman" w:cs="Times New Roman"/>
          <w:noProof/>
          <w:sz w:val="24"/>
          <w:szCs w:val="24"/>
          <w:lang w:val="fr-BE"/>
        </w:rPr>
        <w:t>.</w:t>
      </w:r>
      <w:r w:rsidR="002D2008">
        <w:rPr>
          <w:rFonts w:ascii="Times New Roman" w:eastAsia="Times New Roman" w:hAnsi="Times New Roman" w:cs="Times New Roman"/>
          <w:noProof/>
          <w:sz w:val="24"/>
          <w:szCs w:val="24"/>
          <w:lang w:val="fr-BE"/>
        </w:rPr>
        <w:t xml:space="preserve"> </w:t>
      </w:r>
      <w:r w:rsidR="002D2008">
        <w:rPr>
          <w:rFonts w:ascii="Times New Roman" w:hAnsi="Times New Roman" w:cs="Times New Roman"/>
          <w:sz w:val="24"/>
          <w:szCs w:val="24"/>
          <w:lang w:val="fr-BE"/>
        </w:rPr>
        <w:t xml:space="preserve">Ce qui </w:t>
      </w:r>
      <w:r w:rsidR="00F00E70">
        <w:rPr>
          <w:rFonts w:ascii="Times New Roman" w:hAnsi="Times New Roman" w:cs="Times New Roman"/>
          <w:sz w:val="24"/>
          <w:szCs w:val="24"/>
          <w:lang w:val="fr-BE"/>
        </w:rPr>
        <w:t>hypothèque</w:t>
      </w:r>
      <w:r w:rsidR="00936D8E">
        <w:rPr>
          <w:rFonts w:ascii="Times New Roman" w:hAnsi="Times New Roman" w:cs="Times New Roman"/>
          <w:sz w:val="24"/>
          <w:szCs w:val="24"/>
          <w:lang w:val="fr-BE"/>
        </w:rPr>
        <w:t xml:space="preserve"> la saisie </w:t>
      </w:r>
      <w:r w:rsidR="00F00E70">
        <w:rPr>
          <w:rFonts w:ascii="Times New Roman" w:hAnsi="Times New Roman" w:cs="Times New Roman"/>
          <w:sz w:val="24"/>
          <w:szCs w:val="24"/>
          <w:lang w:val="fr-BE"/>
        </w:rPr>
        <w:t xml:space="preserve">cognitive du phénomène </w:t>
      </w:r>
      <w:r w:rsidR="007626A9">
        <w:rPr>
          <w:rFonts w:ascii="Times New Roman" w:hAnsi="Times New Roman" w:cs="Times New Roman"/>
          <w:sz w:val="24"/>
          <w:szCs w:val="24"/>
          <w:lang w:val="fr-BE"/>
        </w:rPr>
        <w:t xml:space="preserve">non visualisable au </w:t>
      </w:r>
      <w:r w:rsidR="00DD1164">
        <w:rPr>
          <w:rFonts w:ascii="Times New Roman" w:hAnsi="Times New Roman" w:cs="Times New Roman"/>
          <w:sz w:val="24"/>
          <w:szCs w:val="24"/>
          <w:lang w:val="fr-BE"/>
        </w:rPr>
        <w:t xml:space="preserve">microscope </w:t>
      </w:r>
      <w:r w:rsidR="00936D8E">
        <w:rPr>
          <w:rFonts w:ascii="Times New Roman" w:hAnsi="Times New Roman" w:cs="Times New Roman"/>
          <w:sz w:val="24"/>
          <w:szCs w:val="24"/>
          <w:lang w:val="fr-BE"/>
        </w:rPr>
        <w:t xml:space="preserve">est le fait que </w:t>
      </w:r>
      <w:r w:rsidR="002D2008">
        <w:rPr>
          <w:rFonts w:ascii="Times New Roman" w:hAnsi="Times New Roman" w:cs="Times New Roman"/>
          <w:sz w:val="24"/>
          <w:szCs w:val="24"/>
          <w:lang w:val="fr-BE"/>
        </w:rPr>
        <w:t>le solide</w:t>
      </w:r>
      <w:r w:rsidR="00936D8E">
        <w:rPr>
          <w:rFonts w:ascii="Times New Roman" w:hAnsi="Times New Roman" w:cs="Times New Roman"/>
          <w:sz w:val="24"/>
          <w:szCs w:val="24"/>
          <w:lang w:val="fr-BE"/>
        </w:rPr>
        <w:t>, à savoir la</w:t>
      </w:r>
      <w:r w:rsidR="002D2008">
        <w:rPr>
          <w:rFonts w:ascii="Times New Roman" w:hAnsi="Times New Roman" w:cs="Times New Roman"/>
          <w:sz w:val="24"/>
          <w:szCs w:val="24"/>
          <w:lang w:val="fr-BE"/>
        </w:rPr>
        <w:t xml:space="preserve"> </w:t>
      </w:r>
      <w:r w:rsidR="00936D8E" w:rsidRPr="009C05D9">
        <w:rPr>
          <w:rFonts w:ascii="Times New Roman" w:hAnsi="Times New Roman" w:cs="Times New Roman"/>
          <w:sz w:val="24"/>
          <w:szCs w:val="24"/>
          <w:lang w:val="fr-BE"/>
        </w:rPr>
        <w:t>coquille h</w:t>
      </w:r>
      <w:r w:rsidR="00936D8E">
        <w:rPr>
          <w:rFonts w:ascii="Times New Roman" w:hAnsi="Times New Roman" w:cs="Times New Roman"/>
          <w:sz w:val="24"/>
          <w:szCs w:val="24"/>
          <w:lang w:val="fr-BE"/>
        </w:rPr>
        <w:t>élicoïdale</w:t>
      </w:r>
      <w:r w:rsidR="007626A9">
        <w:rPr>
          <w:rFonts w:ascii="Times New Roman" w:hAnsi="Times New Roman" w:cs="Times New Roman"/>
          <w:sz w:val="24"/>
          <w:szCs w:val="24"/>
          <w:lang w:val="fr-BE"/>
        </w:rPr>
        <w:t>,</w:t>
      </w:r>
      <w:r w:rsidR="002D2008">
        <w:rPr>
          <w:rFonts w:ascii="Times New Roman" w:hAnsi="Times New Roman" w:cs="Times New Roman"/>
          <w:sz w:val="24"/>
          <w:szCs w:val="24"/>
          <w:lang w:val="fr-BE"/>
        </w:rPr>
        <w:t xml:space="preserve"> </w:t>
      </w:r>
      <w:r w:rsidR="00D62AC6">
        <w:rPr>
          <w:rFonts w:ascii="Times New Roman" w:hAnsi="Times New Roman" w:cs="Times New Roman"/>
          <w:sz w:val="24"/>
          <w:szCs w:val="24"/>
          <w:lang w:val="fr-BE"/>
        </w:rPr>
        <w:t>s’avère la</w:t>
      </w:r>
      <w:r w:rsidR="002D2008">
        <w:rPr>
          <w:rFonts w:ascii="Times New Roman" w:hAnsi="Times New Roman" w:cs="Times New Roman"/>
          <w:sz w:val="24"/>
          <w:szCs w:val="24"/>
          <w:lang w:val="fr-BE"/>
        </w:rPr>
        <w:t xml:space="preserve"> sédime</w:t>
      </w:r>
      <w:r w:rsidR="007626A9">
        <w:rPr>
          <w:rFonts w:ascii="Times New Roman" w:hAnsi="Times New Roman" w:cs="Times New Roman"/>
          <w:sz w:val="24"/>
          <w:szCs w:val="24"/>
          <w:lang w:val="fr-BE"/>
        </w:rPr>
        <w:t>ntation d’un</w:t>
      </w:r>
      <w:r w:rsidR="002D2008">
        <w:rPr>
          <w:rFonts w:ascii="Times New Roman" w:hAnsi="Times New Roman" w:cs="Times New Roman"/>
          <w:sz w:val="24"/>
          <w:szCs w:val="24"/>
          <w:lang w:val="fr-BE"/>
        </w:rPr>
        <w:t xml:space="preserve"> liquide</w:t>
      </w:r>
      <w:r w:rsidR="00936D8E">
        <w:rPr>
          <w:rFonts w:ascii="Times New Roman" w:hAnsi="Times New Roman" w:cs="Times New Roman"/>
          <w:sz w:val="24"/>
          <w:szCs w:val="24"/>
          <w:lang w:val="fr-BE"/>
        </w:rPr>
        <w:t> :</w:t>
      </w:r>
      <w:r w:rsidR="002D2008">
        <w:rPr>
          <w:rFonts w:ascii="Times New Roman" w:hAnsi="Times New Roman" w:cs="Times New Roman"/>
          <w:sz w:val="24"/>
          <w:szCs w:val="24"/>
          <w:lang w:val="fr-BE"/>
        </w:rPr>
        <w:t xml:space="preserve"> « tout solide actuel a passé par la phase liquide, </w:t>
      </w:r>
      <w:r w:rsidR="00936D8E">
        <w:rPr>
          <w:rFonts w:ascii="Times New Roman" w:hAnsi="Times New Roman" w:cs="Times New Roman"/>
          <w:sz w:val="24"/>
          <w:szCs w:val="24"/>
          <w:lang w:val="fr-BE"/>
        </w:rPr>
        <w:t>fonte</w:t>
      </w:r>
      <w:r w:rsidR="002D2008">
        <w:rPr>
          <w:rFonts w:ascii="Times New Roman" w:hAnsi="Times New Roman" w:cs="Times New Roman"/>
          <w:sz w:val="24"/>
          <w:szCs w:val="24"/>
          <w:lang w:val="fr-BE"/>
        </w:rPr>
        <w:t xml:space="preserve"> ou solution »</w:t>
      </w:r>
      <w:r w:rsidR="00936D8E">
        <w:rPr>
          <w:rFonts w:ascii="Times New Roman" w:hAnsi="Times New Roman" w:cs="Times New Roman"/>
          <w:sz w:val="24"/>
          <w:szCs w:val="24"/>
          <w:lang w:val="fr-BE"/>
        </w:rPr>
        <w:t xml:space="preserve"> (</w:t>
      </w:r>
      <w:r w:rsidR="00936D8E" w:rsidRPr="002D2008">
        <w:rPr>
          <w:rFonts w:ascii="Times New Roman" w:eastAsia="Times New Roman" w:hAnsi="Times New Roman" w:cs="Times New Roman"/>
          <w:i/>
          <w:noProof/>
          <w:sz w:val="24"/>
          <w:szCs w:val="24"/>
          <w:lang w:val="fr-BE"/>
        </w:rPr>
        <w:t>ibid</w:t>
      </w:r>
      <w:r w:rsidR="00936D8E">
        <w:rPr>
          <w:rFonts w:ascii="Times New Roman" w:eastAsia="Times New Roman" w:hAnsi="Times New Roman" w:cs="Times New Roman"/>
          <w:noProof/>
          <w:sz w:val="24"/>
          <w:szCs w:val="24"/>
          <w:lang w:val="fr-BE"/>
        </w:rPr>
        <w:t xml:space="preserve">. : </w:t>
      </w:r>
      <w:r w:rsidR="002D2008">
        <w:rPr>
          <w:rFonts w:ascii="Times New Roman" w:hAnsi="Times New Roman" w:cs="Times New Roman"/>
          <w:sz w:val="24"/>
          <w:szCs w:val="24"/>
          <w:lang w:val="fr-BE"/>
        </w:rPr>
        <w:t>901)</w:t>
      </w:r>
      <w:r w:rsidR="00EA4987">
        <w:rPr>
          <w:rFonts w:ascii="Times New Roman" w:hAnsi="Times New Roman" w:cs="Times New Roman"/>
          <w:sz w:val="24"/>
          <w:szCs w:val="24"/>
          <w:lang w:val="fr-BE"/>
        </w:rPr>
        <w:t>, forme mouvante donc.</w:t>
      </w:r>
      <w:r w:rsidR="00936D8E">
        <w:rPr>
          <w:rFonts w:ascii="Times New Roman" w:hAnsi="Times New Roman" w:cs="Times New Roman"/>
          <w:sz w:val="24"/>
          <w:szCs w:val="24"/>
          <w:lang w:val="fr-BE"/>
        </w:rPr>
        <w:t xml:space="preserve"> </w:t>
      </w:r>
    </w:p>
    <w:p w:rsidR="00F90420" w:rsidRDefault="009F27D0" w:rsidP="00F90420">
      <w:pPr>
        <w:spacing w:after="0" w:line="240" w:lineRule="auto"/>
        <w:ind w:firstLine="284"/>
        <w:jc w:val="both"/>
        <w:rPr>
          <w:rFonts w:ascii="Times New Roman" w:eastAsia="Times New Roman" w:hAnsi="Times New Roman" w:cs="Times New Roman"/>
          <w:noProof/>
          <w:sz w:val="24"/>
          <w:szCs w:val="24"/>
        </w:rPr>
      </w:pPr>
      <w:r w:rsidRPr="009C05D9">
        <w:rPr>
          <w:rFonts w:ascii="Times New Roman" w:eastAsia="Times New Roman" w:hAnsi="Times New Roman" w:cs="Times New Roman"/>
          <w:noProof/>
          <w:sz w:val="24"/>
          <w:szCs w:val="24"/>
        </w:rPr>
        <w:t xml:space="preserve">Dans </w:t>
      </w:r>
      <w:r w:rsidRPr="009C05D9">
        <w:rPr>
          <w:rFonts w:ascii="Times New Roman" w:eastAsia="Times New Roman" w:hAnsi="Times New Roman" w:cs="Times New Roman"/>
          <w:i/>
          <w:iCs/>
          <w:noProof/>
          <w:sz w:val="24"/>
          <w:szCs w:val="24"/>
        </w:rPr>
        <w:t>L’âme et la danse</w:t>
      </w:r>
      <w:r w:rsidRPr="009C05D9">
        <w:rPr>
          <w:rFonts w:ascii="Times New Roman" w:eastAsia="Times New Roman" w:hAnsi="Times New Roman" w:cs="Times New Roman"/>
          <w:noProof/>
          <w:sz w:val="24"/>
          <w:szCs w:val="24"/>
        </w:rPr>
        <w:t xml:space="preserve"> (1923) Valéry </w:t>
      </w:r>
      <w:r w:rsidR="001D64E9">
        <w:rPr>
          <w:rFonts w:ascii="Times New Roman" w:eastAsia="Times New Roman" w:hAnsi="Times New Roman" w:cs="Times New Roman"/>
          <w:noProof/>
          <w:sz w:val="24"/>
          <w:szCs w:val="24"/>
        </w:rPr>
        <w:t>faisait déjà</w:t>
      </w:r>
      <w:r w:rsidRPr="009C05D9">
        <w:rPr>
          <w:rFonts w:ascii="Times New Roman" w:eastAsia="Times New Roman" w:hAnsi="Times New Roman" w:cs="Times New Roman"/>
          <w:noProof/>
          <w:sz w:val="24"/>
          <w:szCs w:val="24"/>
        </w:rPr>
        <w:t xml:space="preserve"> de cette force tourbillonnante l’essence de la danse</w:t>
      </w:r>
      <w:r w:rsidR="007626A9">
        <w:rPr>
          <w:rFonts w:ascii="Times New Roman" w:eastAsia="Times New Roman" w:hAnsi="Times New Roman" w:cs="Times New Roman"/>
          <w:noProof/>
          <w:sz w:val="24"/>
          <w:szCs w:val="24"/>
        </w:rPr>
        <w:t xml:space="preserve"> </w:t>
      </w:r>
      <w:r w:rsidRPr="009C05D9">
        <w:rPr>
          <w:rFonts w:ascii="Times New Roman" w:eastAsia="Times New Roman" w:hAnsi="Times New Roman" w:cs="Times New Roman"/>
          <w:noProof/>
          <w:sz w:val="24"/>
          <w:szCs w:val="24"/>
        </w:rPr>
        <w:t>et</w:t>
      </w:r>
      <w:r w:rsidR="007626A9">
        <w:rPr>
          <w:rFonts w:ascii="Times New Roman" w:eastAsia="Times New Roman" w:hAnsi="Times New Roman" w:cs="Times New Roman"/>
          <w:noProof/>
          <w:sz w:val="24"/>
          <w:szCs w:val="24"/>
        </w:rPr>
        <w:t>,</w:t>
      </w:r>
      <w:r w:rsidRPr="009C05D9">
        <w:rPr>
          <w:rFonts w:ascii="Times New Roman" w:eastAsia="Times New Roman" w:hAnsi="Times New Roman" w:cs="Times New Roman"/>
          <w:noProof/>
          <w:sz w:val="24"/>
          <w:szCs w:val="24"/>
        </w:rPr>
        <w:t xml:space="preserve"> partant, le transcendantal</w:t>
      </w:r>
      <w:r w:rsidR="00DD1164">
        <w:rPr>
          <w:rFonts w:ascii="Times New Roman" w:eastAsia="Times New Roman" w:hAnsi="Times New Roman" w:cs="Times New Roman"/>
          <w:noProof/>
          <w:sz w:val="24"/>
          <w:szCs w:val="24"/>
        </w:rPr>
        <w:t xml:space="preserve"> de l’art</w:t>
      </w:r>
      <w:r w:rsidRPr="009C05D9">
        <w:rPr>
          <w:rFonts w:ascii="Times New Roman" w:eastAsia="Times New Roman" w:hAnsi="Times New Roman" w:cs="Times New Roman"/>
          <w:noProof/>
          <w:sz w:val="24"/>
          <w:szCs w:val="24"/>
        </w:rPr>
        <w:t xml:space="preserve">. </w:t>
      </w:r>
      <w:r w:rsidRPr="009C05D9">
        <w:rPr>
          <w:rFonts w:ascii="Times New Roman" w:eastAsia="Times New Roman" w:hAnsi="Times New Roman" w:cs="Times New Roman"/>
          <w:noProof/>
          <w:sz w:val="24"/>
          <w:szCs w:val="24"/>
          <w:lang w:val="fr-BE"/>
        </w:rPr>
        <w:t xml:space="preserve">Frédéric Pouillaude réitérera cette thèse en rappelant que la danse plus que les autres arts canalise la dissipation, la </w:t>
      </w:r>
      <w:r w:rsidR="00DD1164">
        <w:rPr>
          <w:rFonts w:ascii="Times New Roman" w:eastAsia="Times New Roman" w:hAnsi="Times New Roman" w:cs="Times New Roman"/>
          <w:noProof/>
          <w:sz w:val="24"/>
          <w:szCs w:val="24"/>
          <w:lang w:val="fr-BE"/>
        </w:rPr>
        <w:t>dépense motrice</w:t>
      </w:r>
      <w:r w:rsidR="00D62AC6">
        <w:rPr>
          <w:rFonts w:ascii="Times New Roman" w:eastAsia="Times New Roman" w:hAnsi="Times New Roman" w:cs="Times New Roman"/>
          <w:noProof/>
          <w:sz w:val="24"/>
          <w:szCs w:val="24"/>
          <w:lang w:val="fr-BE"/>
        </w:rPr>
        <w:t xml:space="preserve">, </w:t>
      </w:r>
      <w:r w:rsidRPr="009C05D9">
        <w:rPr>
          <w:rFonts w:ascii="Times New Roman" w:eastAsia="Times New Roman" w:hAnsi="Times New Roman" w:cs="Times New Roman"/>
          <w:noProof/>
          <w:sz w:val="24"/>
          <w:szCs w:val="24"/>
          <w:lang w:val="fr-BE"/>
        </w:rPr>
        <w:t>« ordonne la puissance surabondante et construit en rythmes et figures l’élan informe de notre force vitale</w:t>
      </w:r>
      <w:r w:rsidR="00D62AC6">
        <w:rPr>
          <w:rFonts w:ascii="Times New Roman" w:eastAsia="Times New Roman" w:hAnsi="Times New Roman" w:cs="Times New Roman"/>
          <w:noProof/>
          <w:sz w:val="24"/>
          <w:szCs w:val="24"/>
          <w:lang w:val="fr-BE"/>
        </w:rPr>
        <w:t>.</w:t>
      </w:r>
      <w:r w:rsidRPr="009C05D9">
        <w:rPr>
          <w:rFonts w:ascii="Times New Roman" w:eastAsia="Times New Roman" w:hAnsi="Times New Roman" w:cs="Times New Roman"/>
          <w:noProof/>
          <w:sz w:val="24"/>
          <w:szCs w:val="24"/>
          <w:lang w:val="fr-BE"/>
        </w:rPr>
        <w:t xml:space="preserve"> » </w:t>
      </w:r>
      <w:r>
        <w:rPr>
          <w:rFonts w:ascii="Times New Roman" w:eastAsia="Times New Roman" w:hAnsi="Times New Roman" w:cs="Times New Roman"/>
          <w:noProof/>
          <w:sz w:val="24"/>
          <w:szCs w:val="24"/>
          <w:lang w:val="fr-BE"/>
        </w:rPr>
        <w:t>(</w:t>
      </w:r>
      <w:r w:rsidR="00F00E70">
        <w:rPr>
          <w:rFonts w:ascii="Times New Roman" w:eastAsia="Times New Roman" w:hAnsi="Times New Roman" w:cs="Times New Roman"/>
          <w:noProof/>
          <w:sz w:val="24"/>
          <w:szCs w:val="24"/>
          <w:lang w:val="fr-BE"/>
        </w:rPr>
        <w:t xml:space="preserve">Pouillaude 2009 : </w:t>
      </w:r>
      <w:r w:rsidRPr="009C05D9">
        <w:rPr>
          <w:rFonts w:ascii="Times New Roman" w:eastAsia="Times New Roman" w:hAnsi="Times New Roman" w:cs="Times New Roman"/>
          <w:noProof/>
          <w:sz w:val="24"/>
          <w:szCs w:val="24"/>
          <w:lang w:val="fr-BE"/>
        </w:rPr>
        <w:t>36</w:t>
      </w:r>
      <w:r>
        <w:rPr>
          <w:rFonts w:ascii="Times New Roman" w:eastAsia="Times New Roman" w:hAnsi="Times New Roman" w:cs="Times New Roman"/>
          <w:noProof/>
          <w:sz w:val="24"/>
          <w:szCs w:val="24"/>
          <w:lang w:val="fr-BE"/>
        </w:rPr>
        <w:t>)</w:t>
      </w:r>
      <w:r w:rsidR="00E71B26">
        <w:rPr>
          <w:rFonts w:ascii="Times New Roman" w:eastAsia="Times New Roman" w:hAnsi="Times New Roman" w:cs="Times New Roman"/>
          <w:noProof/>
          <w:sz w:val="24"/>
          <w:szCs w:val="24"/>
          <w:lang w:val="fr-BE"/>
        </w:rPr>
        <w:t xml:space="preserve"> </w:t>
      </w:r>
      <w:r w:rsidR="00E71B26" w:rsidRPr="009C05D9">
        <w:rPr>
          <w:rFonts w:ascii="Times New Roman" w:eastAsia="Times New Roman" w:hAnsi="Times New Roman" w:cs="Times New Roman"/>
          <w:noProof/>
          <w:sz w:val="24"/>
          <w:szCs w:val="24"/>
          <w:lang w:val="fr-BE"/>
        </w:rPr>
        <w:t>Cette dialectique est incarnée par l</w:t>
      </w:r>
      <w:r w:rsidR="00E71B26" w:rsidRPr="009C05D9">
        <w:rPr>
          <w:rFonts w:ascii="Times New Roman" w:eastAsia="Times New Roman" w:hAnsi="Times New Roman" w:cs="Times New Roman"/>
          <w:noProof/>
          <w:sz w:val="24"/>
          <w:szCs w:val="24"/>
        </w:rPr>
        <w:t>a danseuse Athikté bondit hors de sa forme et se reforme</w:t>
      </w:r>
      <w:r w:rsidR="00D62AC6">
        <w:rPr>
          <w:rFonts w:ascii="Times New Roman" w:eastAsia="Times New Roman" w:hAnsi="Times New Roman" w:cs="Times New Roman"/>
          <w:noProof/>
          <w:sz w:val="24"/>
          <w:szCs w:val="24"/>
        </w:rPr>
        <w:t xml:space="preserve"> devant les convives</w:t>
      </w:r>
      <w:r w:rsidR="00E71B26" w:rsidRPr="009C05D9">
        <w:rPr>
          <w:rFonts w:ascii="Times New Roman" w:eastAsia="Times New Roman" w:hAnsi="Times New Roman" w:cs="Times New Roman"/>
          <w:noProof/>
          <w:sz w:val="24"/>
          <w:szCs w:val="24"/>
        </w:rPr>
        <w:t xml:space="preserve">, « dévorée de figures innombrables ». Aussi fait-elle dire à Socrate : « Voyez-vous... Elle tourne... Un corps, par sa simple force, et par son acte, est assez puissant pour altérer plus profondément la nature des choses que jamais l’esprit dans ses spéculations et dans ses songes n’y parvint ! » </w:t>
      </w:r>
      <w:r w:rsidR="00F00E70">
        <w:rPr>
          <w:rFonts w:ascii="Times New Roman" w:eastAsia="Times New Roman" w:hAnsi="Times New Roman" w:cs="Times New Roman"/>
          <w:noProof/>
          <w:sz w:val="24"/>
          <w:szCs w:val="24"/>
        </w:rPr>
        <w:t>(</w:t>
      </w:r>
      <w:r w:rsidR="00F00E70" w:rsidRPr="009C05D9">
        <w:rPr>
          <w:rFonts w:ascii="Times New Roman" w:eastAsia="Times New Roman" w:hAnsi="Times New Roman" w:cs="Times New Roman"/>
          <w:noProof/>
          <w:sz w:val="24"/>
          <w:szCs w:val="24"/>
        </w:rPr>
        <w:t>Valéry</w:t>
      </w:r>
      <w:r w:rsidR="00F00E70">
        <w:rPr>
          <w:rFonts w:ascii="Times New Roman" w:eastAsia="Times New Roman" w:hAnsi="Times New Roman" w:cs="Times New Roman"/>
          <w:noProof/>
          <w:sz w:val="24"/>
          <w:szCs w:val="24"/>
        </w:rPr>
        <w:t xml:space="preserve"> 1960 : 174) </w:t>
      </w:r>
      <w:r w:rsidR="00E71B26" w:rsidRPr="009C05D9">
        <w:rPr>
          <w:rFonts w:ascii="Times New Roman" w:eastAsia="Times New Roman" w:hAnsi="Times New Roman" w:cs="Times New Roman"/>
          <w:noProof/>
          <w:sz w:val="24"/>
          <w:szCs w:val="24"/>
        </w:rPr>
        <w:t xml:space="preserve">Après avoir </w:t>
      </w:r>
      <w:r w:rsidR="00E71B26" w:rsidRPr="009C05D9">
        <w:rPr>
          <w:rFonts w:ascii="Times New Roman" w:eastAsia="Times New Roman" w:hAnsi="Times New Roman" w:cs="Times New Roman"/>
          <w:noProof/>
          <w:sz w:val="24"/>
          <w:szCs w:val="24"/>
        </w:rPr>
        <w:lastRenderedPageBreak/>
        <w:t>pivoté indéfiniment, Athikté explique, perplexe, d’où elle revient : « Asile, asile, ô mon asile, ô Tourbillon ! — J’étais en toi, ô mouvement, en dehors de toutes les choses »</w:t>
      </w:r>
      <w:r w:rsidR="00E71B26">
        <w:rPr>
          <w:rFonts w:ascii="Times New Roman" w:eastAsia="Times New Roman" w:hAnsi="Times New Roman" w:cs="Times New Roman"/>
          <w:noProof/>
          <w:sz w:val="24"/>
          <w:szCs w:val="24"/>
        </w:rPr>
        <w:t xml:space="preserve"> </w:t>
      </w:r>
      <w:r w:rsidR="00936D8E">
        <w:rPr>
          <w:rFonts w:ascii="Times New Roman" w:eastAsia="Times New Roman" w:hAnsi="Times New Roman" w:cs="Times New Roman"/>
          <w:noProof/>
          <w:sz w:val="24"/>
          <w:szCs w:val="24"/>
        </w:rPr>
        <w:t>(</w:t>
      </w:r>
      <w:r w:rsidR="00F00E70" w:rsidRPr="00F00E70">
        <w:rPr>
          <w:rFonts w:ascii="Times New Roman" w:eastAsia="Times New Roman" w:hAnsi="Times New Roman" w:cs="Times New Roman"/>
          <w:i/>
          <w:noProof/>
          <w:sz w:val="24"/>
          <w:szCs w:val="24"/>
        </w:rPr>
        <w:t>ibid</w:t>
      </w:r>
      <w:r w:rsidR="00F00E70">
        <w:rPr>
          <w:rFonts w:ascii="Times New Roman" w:eastAsia="Times New Roman" w:hAnsi="Times New Roman" w:cs="Times New Roman"/>
          <w:noProof/>
          <w:sz w:val="24"/>
          <w:szCs w:val="24"/>
        </w:rPr>
        <w:t xml:space="preserve">. </w:t>
      </w:r>
      <w:r w:rsidR="00E71B26">
        <w:rPr>
          <w:rFonts w:ascii="Times New Roman" w:eastAsia="Times New Roman" w:hAnsi="Times New Roman" w:cs="Times New Roman"/>
          <w:noProof/>
          <w:sz w:val="24"/>
          <w:szCs w:val="24"/>
        </w:rPr>
        <w:t>: 176).</w:t>
      </w:r>
    </w:p>
    <w:p w:rsidR="00CF63CA" w:rsidRPr="008F1DA4" w:rsidRDefault="002C1F0A" w:rsidP="0078172C">
      <w:pPr>
        <w:spacing w:after="0" w:line="240" w:lineRule="auto"/>
        <w:ind w:firstLine="284"/>
        <w:jc w:val="both"/>
        <w:rPr>
          <w:rFonts w:ascii="Times New Roman" w:hAnsi="Times New Roman" w:cs="Times New Roman"/>
          <w:sz w:val="24"/>
          <w:szCs w:val="24"/>
        </w:rPr>
      </w:pPr>
      <w:r>
        <w:rPr>
          <w:rFonts w:ascii="Times New Roman" w:eastAsia="Times New Roman" w:hAnsi="Times New Roman" w:cs="Times New Roman"/>
          <w:noProof/>
          <w:sz w:val="24"/>
          <w:szCs w:val="24"/>
        </w:rPr>
        <w:t xml:space="preserve"> </w:t>
      </w:r>
      <w:r w:rsidR="00D62AC6">
        <w:rPr>
          <w:rFonts w:ascii="Times New Roman" w:eastAsia="Times New Roman" w:hAnsi="Times New Roman" w:cs="Times New Roman"/>
          <w:noProof/>
          <w:sz w:val="24"/>
          <w:szCs w:val="24"/>
        </w:rPr>
        <w:t>En régime pictural, l</w:t>
      </w:r>
      <w:r w:rsidR="00903D74" w:rsidRPr="00BA7B9E">
        <w:rPr>
          <w:rFonts w:ascii="Times New Roman" w:eastAsia="Times New Roman" w:hAnsi="Times New Roman" w:cs="Times New Roman"/>
          <w:noProof/>
          <w:sz w:val="24"/>
          <w:szCs w:val="24"/>
        </w:rPr>
        <w:t>e</w:t>
      </w:r>
      <w:r w:rsidR="00DD1164">
        <w:rPr>
          <w:rFonts w:ascii="Times New Roman" w:eastAsia="Times New Roman" w:hAnsi="Times New Roman" w:cs="Times New Roman"/>
          <w:noProof/>
          <w:sz w:val="24"/>
          <w:szCs w:val="24"/>
        </w:rPr>
        <w:t xml:space="preserve">s paysages convulsionnaires </w:t>
      </w:r>
      <w:r w:rsidR="00EA4987">
        <w:rPr>
          <w:rFonts w:ascii="Times New Roman" w:eastAsia="Times New Roman" w:hAnsi="Times New Roman" w:cs="Times New Roman"/>
          <w:noProof/>
          <w:sz w:val="24"/>
          <w:szCs w:val="24"/>
        </w:rPr>
        <w:t>de Van Gogh</w:t>
      </w:r>
      <w:r w:rsidR="00474BF2">
        <w:rPr>
          <w:rFonts w:ascii="Times New Roman" w:eastAsia="Times New Roman" w:hAnsi="Times New Roman" w:cs="Times New Roman"/>
          <w:noProof/>
          <w:sz w:val="24"/>
          <w:szCs w:val="24"/>
        </w:rPr>
        <w:t xml:space="preserve"> étaient </w:t>
      </w:r>
      <w:r w:rsidR="00D62AC6">
        <w:rPr>
          <w:rFonts w:ascii="Times New Roman" w:eastAsia="Times New Roman" w:hAnsi="Times New Roman" w:cs="Times New Roman"/>
          <w:noProof/>
          <w:sz w:val="24"/>
          <w:szCs w:val="24"/>
        </w:rPr>
        <w:t>eux aussi,</w:t>
      </w:r>
      <w:r w:rsidR="00474BF2">
        <w:rPr>
          <w:rFonts w:ascii="Times New Roman" w:eastAsia="Times New Roman" w:hAnsi="Times New Roman" w:cs="Times New Roman"/>
          <w:noProof/>
          <w:sz w:val="24"/>
          <w:szCs w:val="24"/>
        </w:rPr>
        <w:t xml:space="preserve"> du moins à en croire Antonin Artaud,</w:t>
      </w:r>
      <w:r w:rsidR="00EA4987">
        <w:rPr>
          <w:rFonts w:ascii="Times New Roman" w:eastAsia="Times New Roman" w:hAnsi="Times New Roman" w:cs="Times New Roman"/>
          <w:noProof/>
          <w:sz w:val="24"/>
          <w:szCs w:val="24"/>
        </w:rPr>
        <w:t xml:space="preserve"> révélateurs de </w:t>
      </w:r>
      <w:r w:rsidR="00903D74" w:rsidRPr="00BA7B9E">
        <w:rPr>
          <w:rFonts w:ascii="Times New Roman" w:eastAsia="Times New Roman" w:hAnsi="Times New Roman" w:cs="Times New Roman"/>
          <w:noProof/>
          <w:sz w:val="24"/>
          <w:szCs w:val="24"/>
        </w:rPr>
        <w:t xml:space="preserve">formidables </w:t>
      </w:r>
      <w:r w:rsidR="00EA4987">
        <w:rPr>
          <w:rFonts w:ascii="Times New Roman" w:eastAsia="Times New Roman" w:hAnsi="Times New Roman" w:cs="Times New Roman"/>
          <w:noProof/>
          <w:sz w:val="24"/>
          <w:szCs w:val="24"/>
        </w:rPr>
        <w:t>ébullitions internes, d</w:t>
      </w:r>
      <w:r w:rsidR="00D62AC6">
        <w:rPr>
          <w:rFonts w:ascii="Times New Roman" w:eastAsia="Times New Roman" w:hAnsi="Times New Roman" w:cs="Times New Roman"/>
          <w:noProof/>
          <w:sz w:val="24"/>
          <w:szCs w:val="24"/>
        </w:rPr>
        <w:t xml:space="preserve">’une </w:t>
      </w:r>
      <w:r w:rsidR="00EA4987">
        <w:rPr>
          <w:rFonts w:ascii="Times New Roman" w:eastAsia="Times New Roman" w:hAnsi="Times New Roman" w:cs="Times New Roman"/>
          <w:noProof/>
          <w:sz w:val="24"/>
          <w:szCs w:val="24"/>
        </w:rPr>
        <w:t>souffrance pré-natal</w:t>
      </w:r>
      <w:r>
        <w:rPr>
          <w:rFonts w:ascii="Times New Roman" w:eastAsia="Times New Roman" w:hAnsi="Times New Roman" w:cs="Times New Roman"/>
          <w:noProof/>
          <w:sz w:val="24"/>
          <w:szCs w:val="24"/>
        </w:rPr>
        <w:t>e</w:t>
      </w:r>
      <w:r w:rsidR="00EA4987">
        <w:rPr>
          <w:rFonts w:ascii="Times New Roman" w:eastAsia="Times New Roman" w:hAnsi="Times New Roman" w:cs="Times New Roman"/>
          <w:noProof/>
          <w:sz w:val="24"/>
          <w:szCs w:val="24"/>
        </w:rPr>
        <w:t xml:space="preserve">, </w:t>
      </w:r>
      <w:r w:rsidR="00D62AC6">
        <w:rPr>
          <w:rFonts w:ascii="Times New Roman" w:eastAsia="Times New Roman" w:hAnsi="Times New Roman" w:cs="Times New Roman"/>
          <w:noProof/>
          <w:sz w:val="24"/>
          <w:szCs w:val="24"/>
        </w:rPr>
        <w:t xml:space="preserve">témoin </w:t>
      </w:r>
      <w:r w:rsidR="00BA7B9E">
        <w:rPr>
          <w:rFonts w:ascii="Times New Roman" w:eastAsia="Times New Roman" w:hAnsi="Times New Roman" w:cs="Times New Roman"/>
          <w:sz w:val="24"/>
          <w:szCs w:val="24"/>
          <w:lang w:val="fr-BE" w:eastAsia="fr-BE"/>
        </w:rPr>
        <w:t>« </w:t>
      </w:r>
      <w:r w:rsidR="00F90420" w:rsidRPr="00BA7B9E">
        <w:rPr>
          <w:rFonts w:ascii="Times New Roman" w:eastAsia="Times New Roman" w:hAnsi="Times New Roman" w:cs="Times New Roman"/>
          <w:sz w:val="24"/>
          <w:szCs w:val="24"/>
          <w:lang w:val="fr-BE" w:eastAsia="fr-BE"/>
        </w:rPr>
        <w:t>l’épouvantable pression élémentaire d’apostrophes, de stries, de virgules, de barres dont on ne peut plus croire après lui que les aspects</w:t>
      </w:r>
      <w:r w:rsidR="00BA7B9E">
        <w:rPr>
          <w:rFonts w:ascii="Times New Roman" w:eastAsia="Times New Roman" w:hAnsi="Times New Roman" w:cs="Times New Roman"/>
          <w:sz w:val="24"/>
          <w:szCs w:val="24"/>
          <w:lang w:val="fr-BE" w:eastAsia="fr-BE"/>
        </w:rPr>
        <w:t xml:space="preserve"> naturels ne soient faits » (</w:t>
      </w:r>
      <w:r w:rsidR="00DD1164">
        <w:rPr>
          <w:rFonts w:ascii="Times New Roman" w:eastAsia="Times New Roman" w:hAnsi="Times New Roman" w:cs="Times New Roman"/>
          <w:noProof/>
          <w:sz w:val="24"/>
          <w:szCs w:val="24"/>
        </w:rPr>
        <w:t xml:space="preserve">Artaud 1947 : </w:t>
      </w:r>
      <w:r w:rsidR="00DD1164">
        <w:rPr>
          <w:rFonts w:ascii="Times New Roman" w:eastAsia="Times New Roman" w:hAnsi="Times New Roman" w:cs="Times New Roman"/>
          <w:sz w:val="24"/>
          <w:szCs w:val="24"/>
          <w:lang w:val="fr-BE" w:eastAsia="fr-BE"/>
        </w:rPr>
        <w:t xml:space="preserve">65) </w:t>
      </w:r>
      <w:r w:rsidR="00474BF2">
        <w:rPr>
          <w:rFonts w:ascii="Times New Roman" w:eastAsia="Times New Roman" w:hAnsi="Times New Roman" w:cs="Times New Roman"/>
          <w:sz w:val="24"/>
          <w:szCs w:val="24"/>
          <w:lang w:val="fr-BE" w:eastAsia="fr-BE"/>
        </w:rPr>
        <w:t xml:space="preserve">Et </w:t>
      </w:r>
      <w:proofErr w:type="spellStart"/>
      <w:r w:rsidR="00DD1164">
        <w:rPr>
          <w:rFonts w:ascii="Times New Roman" w:eastAsia="Times New Roman" w:hAnsi="Times New Roman" w:cs="Times New Roman"/>
          <w:sz w:val="24"/>
          <w:szCs w:val="24"/>
          <w:lang w:val="fr-BE" w:eastAsia="fr-BE"/>
        </w:rPr>
        <w:t>Henr</w:t>
      </w:r>
      <w:proofErr w:type="spellEnd"/>
      <w:r w:rsidR="00CF63CA" w:rsidRPr="008F1DA4">
        <w:rPr>
          <w:rFonts w:ascii="Times New Roman" w:hAnsi="Times New Roman" w:cs="Times New Roman"/>
          <w:sz w:val="24"/>
          <w:szCs w:val="24"/>
        </w:rPr>
        <w:t>i</w:t>
      </w:r>
      <w:r w:rsidR="00CF63CA" w:rsidRPr="008F1DA4">
        <w:rPr>
          <w:rFonts w:ascii="Times New Roman" w:hAnsi="Times New Roman" w:cs="Times New Roman"/>
          <w:i/>
          <w:sz w:val="24"/>
          <w:szCs w:val="24"/>
        </w:rPr>
        <w:t xml:space="preserve"> </w:t>
      </w:r>
      <w:proofErr w:type="spellStart"/>
      <w:r w:rsidR="00CF63CA" w:rsidRPr="008F1DA4">
        <w:rPr>
          <w:rFonts w:ascii="Times New Roman" w:hAnsi="Times New Roman" w:cs="Times New Roman"/>
          <w:sz w:val="24"/>
          <w:szCs w:val="24"/>
        </w:rPr>
        <w:t>Maldiney</w:t>
      </w:r>
      <w:proofErr w:type="spellEnd"/>
      <w:r w:rsidR="00CF63CA" w:rsidRPr="008F1DA4">
        <w:rPr>
          <w:rFonts w:ascii="Times New Roman" w:hAnsi="Times New Roman" w:cs="Times New Roman"/>
          <w:sz w:val="24"/>
          <w:szCs w:val="24"/>
        </w:rPr>
        <w:t xml:space="preserve"> </w:t>
      </w:r>
      <w:r w:rsidR="00474BF2">
        <w:rPr>
          <w:rFonts w:ascii="Times New Roman" w:hAnsi="Times New Roman" w:cs="Times New Roman"/>
          <w:sz w:val="24"/>
          <w:szCs w:val="24"/>
        </w:rPr>
        <w:t xml:space="preserve">de souligner que l’énergie </w:t>
      </w:r>
      <w:proofErr w:type="spellStart"/>
      <w:r w:rsidR="00474BF2">
        <w:rPr>
          <w:rFonts w:ascii="Times New Roman" w:hAnsi="Times New Roman" w:cs="Times New Roman"/>
          <w:sz w:val="24"/>
          <w:szCs w:val="24"/>
        </w:rPr>
        <w:t>spatialisante</w:t>
      </w:r>
      <w:proofErr w:type="spellEnd"/>
      <w:r w:rsidR="00474BF2">
        <w:rPr>
          <w:rFonts w:ascii="Times New Roman" w:hAnsi="Times New Roman" w:cs="Times New Roman"/>
          <w:sz w:val="24"/>
          <w:szCs w:val="24"/>
        </w:rPr>
        <w:t xml:space="preserve"> des </w:t>
      </w:r>
      <w:r w:rsidR="00474BF2" w:rsidRPr="008F1DA4">
        <w:rPr>
          <w:rFonts w:ascii="Times New Roman" w:hAnsi="Times New Roman" w:cs="Times New Roman"/>
          <w:i/>
          <w:sz w:val="24"/>
          <w:szCs w:val="24"/>
        </w:rPr>
        <w:t>Sainte-Victoir</w:t>
      </w:r>
      <w:r w:rsidR="00474BF2">
        <w:rPr>
          <w:rFonts w:ascii="Times New Roman" w:hAnsi="Times New Roman" w:cs="Times New Roman"/>
          <w:i/>
          <w:sz w:val="24"/>
          <w:szCs w:val="24"/>
        </w:rPr>
        <w:t>e</w:t>
      </w:r>
      <w:r w:rsidR="00474BF2" w:rsidRPr="008F1DA4">
        <w:rPr>
          <w:rFonts w:ascii="Times New Roman" w:hAnsi="Times New Roman" w:cs="Times New Roman"/>
          <w:sz w:val="24"/>
          <w:szCs w:val="24"/>
        </w:rPr>
        <w:t xml:space="preserve"> de Cézanne</w:t>
      </w:r>
      <w:r w:rsidR="00D62AC6">
        <w:rPr>
          <w:rFonts w:ascii="Times New Roman" w:hAnsi="Times New Roman" w:cs="Times New Roman"/>
          <w:sz w:val="24"/>
          <w:szCs w:val="24"/>
        </w:rPr>
        <w:t xml:space="preserve">, </w:t>
      </w:r>
      <w:r w:rsidR="00474BF2">
        <w:rPr>
          <w:rFonts w:ascii="Times New Roman" w:hAnsi="Times New Roman" w:cs="Times New Roman"/>
          <w:sz w:val="24"/>
          <w:szCs w:val="24"/>
        </w:rPr>
        <w:t>non moins tourbillonnante</w:t>
      </w:r>
      <w:r w:rsidR="00474BF2" w:rsidRPr="008F1DA4">
        <w:rPr>
          <w:rFonts w:ascii="Times New Roman" w:hAnsi="Times New Roman" w:cs="Times New Roman"/>
          <w:sz w:val="24"/>
          <w:szCs w:val="24"/>
        </w:rPr>
        <w:t>s</w:t>
      </w:r>
      <w:r w:rsidR="00474BF2">
        <w:rPr>
          <w:rFonts w:ascii="Times New Roman" w:hAnsi="Times New Roman" w:cs="Times New Roman"/>
          <w:sz w:val="24"/>
          <w:szCs w:val="24"/>
        </w:rPr>
        <w:t xml:space="preserve"> que les</w:t>
      </w:r>
      <w:r w:rsidR="00474BF2" w:rsidRPr="008F1DA4">
        <w:rPr>
          <w:rFonts w:ascii="Times New Roman" w:hAnsi="Times New Roman" w:cs="Times New Roman"/>
          <w:sz w:val="24"/>
          <w:szCs w:val="24"/>
        </w:rPr>
        <w:t xml:space="preserve"> </w:t>
      </w:r>
      <w:r w:rsidR="00474BF2" w:rsidRPr="008F1DA4">
        <w:rPr>
          <w:rFonts w:ascii="Times New Roman" w:hAnsi="Times New Roman" w:cs="Times New Roman"/>
          <w:i/>
          <w:sz w:val="24"/>
          <w:szCs w:val="24"/>
        </w:rPr>
        <w:t>Tournesols</w:t>
      </w:r>
      <w:r w:rsidR="00474BF2">
        <w:rPr>
          <w:rFonts w:ascii="Times New Roman" w:hAnsi="Times New Roman" w:cs="Times New Roman"/>
          <w:sz w:val="24"/>
          <w:szCs w:val="24"/>
        </w:rPr>
        <w:t xml:space="preserve"> de Van Gogh,</w:t>
      </w:r>
      <w:r w:rsidR="00CF63CA" w:rsidRPr="008F1DA4">
        <w:rPr>
          <w:rFonts w:ascii="Times New Roman" w:hAnsi="Times New Roman" w:cs="Times New Roman"/>
          <w:sz w:val="24"/>
          <w:szCs w:val="24"/>
        </w:rPr>
        <w:t xml:space="preserve"> dépasse</w:t>
      </w:r>
      <w:r w:rsidR="00D62AC6">
        <w:rPr>
          <w:rFonts w:ascii="Times New Roman" w:hAnsi="Times New Roman" w:cs="Times New Roman"/>
          <w:sz w:val="24"/>
          <w:szCs w:val="24"/>
        </w:rPr>
        <w:t xml:space="preserve"> </w:t>
      </w:r>
      <w:r w:rsidR="00CF63CA" w:rsidRPr="008F1DA4">
        <w:rPr>
          <w:rFonts w:ascii="Times New Roman" w:hAnsi="Times New Roman" w:cs="Times New Roman"/>
          <w:sz w:val="24"/>
          <w:szCs w:val="24"/>
        </w:rPr>
        <w:t>toute figuration au profit de</w:t>
      </w:r>
      <w:r w:rsidR="00D62AC6">
        <w:rPr>
          <w:rFonts w:ascii="Times New Roman" w:hAnsi="Times New Roman" w:cs="Times New Roman"/>
          <w:sz w:val="24"/>
          <w:szCs w:val="24"/>
        </w:rPr>
        <w:t xml:space="preserve"> la </w:t>
      </w:r>
      <w:r w:rsidR="00EA4987">
        <w:rPr>
          <w:rFonts w:ascii="Times New Roman" w:hAnsi="Times New Roman" w:cs="Times New Roman"/>
          <w:sz w:val="24"/>
          <w:szCs w:val="24"/>
        </w:rPr>
        <w:t xml:space="preserve">formation, </w:t>
      </w:r>
      <w:r w:rsidR="00CF63CA" w:rsidRPr="008F1DA4">
        <w:rPr>
          <w:rFonts w:ascii="Times New Roman" w:hAnsi="Times New Roman" w:cs="Times New Roman"/>
          <w:sz w:val="24"/>
          <w:szCs w:val="24"/>
        </w:rPr>
        <w:t xml:space="preserve">la </w:t>
      </w:r>
      <w:r w:rsidR="00CF63CA" w:rsidRPr="008F1DA4">
        <w:rPr>
          <w:rFonts w:ascii="Times New Roman" w:hAnsi="Times New Roman" w:cs="Times New Roman"/>
          <w:i/>
          <w:sz w:val="24"/>
          <w:szCs w:val="24"/>
        </w:rPr>
        <w:t>Gestalt</w:t>
      </w:r>
      <w:r w:rsidR="00CF63CA" w:rsidRPr="008F1DA4">
        <w:rPr>
          <w:rFonts w:ascii="Times New Roman" w:hAnsi="Times New Roman" w:cs="Times New Roman"/>
          <w:sz w:val="24"/>
          <w:szCs w:val="24"/>
        </w:rPr>
        <w:t xml:space="preserve"> au profit de la </w:t>
      </w:r>
      <w:proofErr w:type="spellStart"/>
      <w:r w:rsidR="00CF63CA" w:rsidRPr="008F1DA4">
        <w:rPr>
          <w:rFonts w:ascii="Times New Roman" w:hAnsi="Times New Roman" w:cs="Times New Roman"/>
          <w:i/>
          <w:sz w:val="24"/>
          <w:szCs w:val="24"/>
        </w:rPr>
        <w:t>Gestaltung</w:t>
      </w:r>
      <w:proofErr w:type="spellEnd"/>
      <w:r w:rsidR="00CF63CA" w:rsidRPr="008F1DA4">
        <w:rPr>
          <w:rFonts w:ascii="Times New Roman" w:hAnsi="Times New Roman" w:cs="Times New Roman"/>
          <w:i/>
          <w:sz w:val="24"/>
          <w:szCs w:val="24"/>
        </w:rPr>
        <w:t>.</w:t>
      </w:r>
      <w:r w:rsidR="00F00E70">
        <w:rPr>
          <w:rFonts w:ascii="Times New Roman" w:hAnsi="Times New Roman" w:cs="Times New Roman"/>
          <w:sz w:val="24"/>
          <w:szCs w:val="24"/>
        </w:rPr>
        <w:t xml:space="preserve"> </w:t>
      </w:r>
      <w:proofErr w:type="spellStart"/>
      <w:r w:rsidR="00CF63CA" w:rsidRPr="008F1DA4">
        <w:rPr>
          <w:rFonts w:ascii="Times New Roman" w:hAnsi="Times New Roman" w:cs="Times New Roman"/>
          <w:sz w:val="24"/>
          <w:szCs w:val="24"/>
        </w:rPr>
        <w:t>Maldiney</w:t>
      </w:r>
      <w:proofErr w:type="spellEnd"/>
      <w:r w:rsidR="00CF63CA" w:rsidRPr="008F1DA4">
        <w:rPr>
          <w:rFonts w:ascii="Times New Roman" w:hAnsi="Times New Roman" w:cs="Times New Roman"/>
          <w:sz w:val="24"/>
          <w:szCs w:val="24"/>
        </w:rPr>
        <w:t xml:space="preserve"> conçoit le rythme comme « surgissement », « apparition », après « écroulement de la figure du monde » (</w:t>
      </w:r>
      <w:proofErr w:type="spellStart"/>
      <w:r w:rsidR="00D62AC6">
        <w:rPr>
          <w:rFonts w:ascii="Times New Roman" w:eastAsia="Calibri" w:hAnsi="Times New Roman" w:cs="Times New Roman"/>
          <w:sz w:val="24"/>
          <w:szCs w:val="24"/>
        </w:rPr>
        <w:t>Maldiney</w:t>
      </w:r>
      <w:proofErr w:type="spellEnd"/>
      <w:r w:rsidR="00D62AC6" w:rsidRPr="008F1DA4">
        <w:rPr>
          <w:rFonts w:ascii="Times New Roman" w:eastAsia="Calibri" w:hAnsi="Times New Roman" w:cs="Times New Roman"/>
          <w:sz w:val="24"/>
          <w:szCs w:val="24"/>
        </w:rPr>
        <w:t xml:space="preserve"> 2012 :</w:t>
      </w:r>
      <w:r w:rsidR="00CF63CA" w:rsidRPr="008F1DA4">
        <w:rPr>
          <w:rFonts w:ascii="Times New Roman" w:hAnsi="Times New Roman" w:cs="Times New Roman"/>
          <w:sz w:val="24"/>
          <w:szCs w:val="24"/>
        </w:rPr>
        <w:t xml:space="preserve"> 153</w:t>
      </w:r>
      <w:r w:rsidR="00D62AC6">
        <w:rPr>
          <w:rFonts w:ascii="Times New Roman" w:hAnsi="Times New Roman" w:cs="Times New Roman"/>
          <w:sz w:val="24"/>
          <w:szCs w:val="24"/>
        </w:rPr>
        <w:t>),</w:t>
      </w:r>
      <w:r w:rsidR="00CF63CA" w:rsidRPr="008F1DA4">
        <w:rPr>
          <w:rFonts w:ascii="Times New Roman" w:hAnsi="Times New Roman" w:cs="Times New Roman"/>
          <w:sz w:val="24"/>
          <w:szCs w:val="24"/>
        </w:rPr>
        <w:t xml:space="preserve"> proche du souffle, de la pulsation, de la modulation.</w:t>
      </w:r>
      <w:r w:rsidR="00666735">
        <w:rPr>
          <w:rFonts w:ascii="Times New Roman" w:hAnsi="Times New Roman" w:cs="Times New Roman"/>
          <w:sz w:val="24"/>
          <w:szCs w:val="24"/>
        </w:rPr>
        <w:t xml:space="preserve"> Le philosophe</w:t>
      </w:r>
      <w:r w:rsidR="00CF63CA" w:rsidRPr="008F1DA4">
        <w:rPr>
          <w:rFonts w:ascii="Times New Roman" w:hAnsi="Times New Roman" w:cs="Times New Roman"/>
          <w:sz w:val="24"/>
          <w:szCs w:val="24"/>
        </w:rPr>
        <w:t xml:space="preserve"> s’intéresse dès lors à l’autogenèse de la forme, « un monde qui n’a pas encore cristallisé en objets » (</w:t>
      </w:r>
      <w:r w:rsidR="00666735" w:rsidRPr="008F1DA4">
        <w:rPr>
          <w:rFonts w:ascii="Times New Roman" w:hAnsi="Times New Roman" w:cs="Times New Roman"/>
          <w:i/>
          <w:sz w:val="24"/>
          <w:szCs w:val="24"/>
        </w:rPr>
        <w:t>ibid</w:t>
      </w:r>
      <w:r w:rsidR="00666735" w:rsidRPr="008F1DA4">
        <w:rPr>
          <w:rFonts w:ascii="Times New Roman" w:hAnsi="Times New Roman" w:cs="Times New Roman"/>
          <w:sz w:val="24"/>
          <w:szCs w:val="24"/>
        </w:rPr>
        <w:t xml:space="preserve">. : </w:t>
      </w:r>
      <w:r w:rsidR="00CF63CA" w:rsidRPr="008F1DA4">
        <w:rPr>
          <w:rFonts w:ascii="Times New Roman" w:hAnsi="Times New Roman" w:cs="Times New Roman"/>
          <w:sz w:val="24"/>
          <w:szCs w:val="24"/>
        </w:rPr>
        <w:t>19</w:t>
      </w:r>
      <w:r w:rsidR="00666735">
        <w:rPr>
          <w:rFonts w:ascii="Times New Roman" w:hAnsi="Times New Roman" w:cs="Times New Roman"/>
          <w:sz w:val="24"/>
          <w:szCs w:val="24"/>
        </w:rPr>
        <w:t>1)</w:t>
      </w:r>
      <w:r w:rsidR="00474BF2">
        <w:rPr>
          <w:rFonts w:ascii="Times New Roman" w:hAnsi="Times New Roman" w:cs="Times New Roman"/>
          <w:sz w:val="24"/>
          <w:szCs w:val="24"/>
        </w:rPr>
        <w:t xml:space="preserve">, </w:t>
      </w:r>
      <w:r w:rsidR="00666735">
        <w:rPr>
          <w:rFonts w:ascii="Times New Roman" w:hAnsi="Times New Roman" w:cs="Times New Roman"/>
          <w:sz w:val="24"/>
          <w:szCs w:val="24"/>
        </w:rPr>
        <w:t>au « nous germinons » de</w:t>
      </w:r>
      <w:r w:rsidR="00CF63CA" w:rsidRPr="008F1DA4">
        <w:rPr>
          <w:rFonts w:ascii="Times New Roman" w:hAnsi="Times New Roman" w:cs="Times New Roman"/>
          <w:sz w:val="24"/>
          <w:szCs w:val="24"/>
        </w:rPr>
        <w:t xml:space="preserve"> Cézanne</w:t>
      </w:r>
      <w:r w:rsidR="00BA7B9E">
        <w:rPr>
          <w:rFonts w:ascii="Times New Roman" w:hAnsi="Times New Roman" w:cs="Times New Roman"/>
          <w:sz w:val="24"/>
          <w:szCs w:val="24"/>
        </w:rPr>
        <w:t> </w:t>
      </w:r>
      <w:r w:rsidR="00CF63CA" w:rsidRPr="008F1DA4">
        <w:rPr>
          <w:rFonts w:ascii="Times New Roman" w:hAnsi="Times New Roman" w:cs="Times New Roman"/>
          <w:sz w:val="24"/>
          <w:szCs w:val="24"/>
        </w:rPr>
        <w:t>(</w:t>
      </w:r>
      <w:r w:rsidR="00CF63CA" w:rsidRPr="008F1DA4">
        <w:rPr>
          <w:rFonts w:ascii="Times New Roman" w:hAnsi="Times New Roman" w:cs="Times New Roman"/>
          <w:i/>
          <w:sz w:val="24"/>
          <w:szCs w:val="24"/>
        </w:rPr>
        <w:t>ibid</w:t>
      </w:r>
      <w:r w:rsidR="00666735">
        <w:rPr>
          <w:rFonts w:ascii="Times New Roman" w:hAnsi="Times New Roman" w:cs="Times New Roman"/>
          <w:sz w:val="24"/>
          <w:szCs w:val="24"/>
        </w:rPr>
        <w:t>. : 20</w:t>
      </w:r>
      <w:bookmarkStart w:id="0" w:name="_Hlk536048647"/>
      <w:r w:rsidR="00474BF2">
        <w:rPr>
          <w:rFonts w:ascii="Times New Roman" w:hAnsi="Times New Roman" w:cs="Times New Roman"/>
          <w:sz w:val="24"/>
          <w:szCs w:val="24"/>
        </w:rPr>
        <w:t xml:space="preserve">4). </w:t>
      </w:r>
      <w:r w:rsidR="00F90420">
        <w:rPr>
          <w:rFonts w:ascii="Times New Roman" w:hAnsi="Times New Roman" w:cs="Times New Roman"/>
          <w:sz w:val="24"/>
          <w:szCs w:val="24"/>
        </w:rPr>
        <w:t xml:space="preserve">Cette </w:t>
      </w:r>
      <w:r w:rsidR="00F90420" w:rsidRPr="00F90420">
        <w:rPr>
          <w:rFonts w:ascii="Times New Roman" w:hAnsi="Times New Roman" w:cs="Times New Roman"/>
          <w:i/>
          <w:sz w:val="24"/>
          <w:szCs w:val="24"/>
        </w:rPr>
        <w:t>puissance</w:t>
      </w:r>
      <w:r w:rsidR="00DD1164">
        <w:rPr>
          <w:rFonts w:ascii="Times New Roman" w:hAnsi="Times New Roman" w:cs="Times New Roman"/>
          <w:sz w:val="24"/>
          <w:szCs w:val="24"/>
        </w:rPr>
        <w:t xml:space="preserve"> hélicoïdale de la nature</w:t>
      </w:r>
      <w:r w:rsidR="00F90420">
        <w:rPr>
          <w:rFonts w:ascii="Times New Roman" w:hAnsi="Times New Roman" w:cs="Times New Roman"/>
          <w:sz w:val="24"/>
          <w:szCs w:val="24"/>
        </w:rPr>
        <w:t xml:space="preserve"> relayée par l’art</w:t>
      </w:r>
      <w:r w:rsidR="00666735">
        <w:rPr>
          <w:rFonts w:ascii="Times New Roman" w:hAnsi="Times New Roman" w:cs="Times New Roman"/>
          <w:sz w:val="24"/>
          <w:szCs w:val="24"/>
        </w:rPr>
        <w:t>,</w:t>
      </w:r>
      <w:r w:rsidR="00DD1164">
        <w:rPr>
          <w:rFonts w:ascii="Times New Roman" w:hAnsi="Times New Roman" w:cs="Times New Roman"/>
          <w:sz w:val="24"/>
          <w:szCs w:val="24"/>
        </w:rPr>
        <w:t xml:space="preserve"> </w:t>
      </w:r>
      <w:r w:rsidR="00F90420">
        <w:rPr>
          <w:rFonts w:ascii="Times New Roman" w:hAnsi="Times New Roman" w:cs="Times New Roman"/>
          <w:sz w:val="24"/>
          <w:szCs w:val="24"/>
        </w:rPr>
        <w:t xml:space="preserve">nous servira pour aborder </w:t>
      </w:r>
      <w:r w:rsidR="00666735">
        <w:rPr>
          <w:rFonts w:ascii="Times New Roman" w:hAnsi="Times New Roman" w:cs="Times New Roman"/>
          <w:sz w:val="24"/>
          <w:szCs w:val="24"/>
        </w:rPr>
        <w:t>un autre mouvement.</w:t>
      </w:r>
    </w:p>
    <w:bookmarkEnd w:id="0"/>
    <w:p w:rsidR="006E221D" w:rsidRPr="009C05D9" w:rsidRDefault="006E221D" w:rsidP="00FA78CD">
      <w:pPr>
        <w:spacing w:after="0" w:line="240" w:lineRule="auto"/>
        <w:ind w:left="284"/>
        <w:jc w:val="both"/>
        <w:rPr>
          <w:rFonts w:ascii="Times New Roman" w:hAnsi="Times New Roman" w:cs="Times New Roman"/>
          <w:sz w:val="24"/>
          <w:szCs w:val="24"/>
          <w:lang w:val="fr-BE"/>
        </w:rPr>
      </w:pPr>
    </w:p>
    <w:p w:rsidR="003A4A7C" w:rsidRPr="009C05D9" w:rsidRDefault="00F90420" w:rsidP="006339AF">
      <w:pPr>
        <w:pStyle w:val="Heading2"/>
        <w:numPr>
          <w:ilvl w:val="0"/>
          <w:numId w:val="16"/>
        </w:numPr>
        <w:shd w:val="clear" w:color="auto" w:fill="FFFFFF"/>
        <w:spacing w:before="0" w:beforeAutospacing="0" w:after="0" w:afterAutospacing="0"/>
        <w:jc w:val="both"/>
        <w:rPr>
          <w:bCs w:val="0"/>
          <w:sz w:val="24"/>
          <w:szCs w:val="24"/>
        </w:rPr>
      </w:pPr>
      <w:r>
        <w:rPr>
          <w:bCs w:val="0"/>
          <w:sz w:val="24"/>
          <w:szCs w:val="24"/>
        </w:rPr>
        <w:t>Le « mouvement » des gilets jaunes</w:t>
      </w:r>
    </w:p>
    <w:p w:rsidR="003A4A7C" w:rsidRPr="009C05D9" w:rsidRDefault="003A4A7C" w:rsidP="00FA78CD">
      <w:pPr>
        <w:pStyle w:val="Heading2"/>
        <w:shd w:val="clear" w:color="auto" w:fill="FFFFFF"/>
        <w:spacing w:before="0" w:beforeAutospacing="0" w:after="0" w:afterAutospacing="0"/>
        <w:jc w:val="both"/>
        <w:rPr>
          <w:bCs w:val="0"/>
          <w:sz w:val="24"/>
          <w:szCs w:val="24"/>
        </w:rPr>
      </w:pPr>
    </w:p>
    <w:p w:rsidR="00666735" w:rsidRDefault="000659D1" w:rsidP="006339AF">
      <w:pPr>
        <w:spacing w:after="0" w:line="240" w:lineRule="auto"/>
        <w:ind w:firstLine="284"/>
        <w:jc w:val="both"/>
        <w:rPr>
          <w:rFonts w:ascii="Times New Roman" w:hAnsi="Times New Roman" w:cs="Times New Roman"/>
          <w:sz w:val="24"/>
          <w:szCs w:val="24"/>
        </w:rPr>
      </w:pPr>
      <w:r w:rsidRPr="005A05E5">
        <w:rPr>
          <w:rFonts w:ascii="Times New Roman" w:hAnsi="Times New Roman" w:cs="Times New Roman"/>
          <w:sz w:val="24"/>
          <w:szCs w:val="24"/>
        </w:rPr>
        <w:t>Le mouvement giratoire</w:t>
      </w:r>
      <w:r w:rsidR="001D64E9">
        <w:rPr>
          <w:rFonts w:ascii="Times New Roman" w:hAnsi="Times New Roman" w:cs="Times New Roman"/>
          <w:sz w:val="24"/>
          <w:szCs w:val="24"/>
        </w:rPr>
        <w:t xml:space="preserve"> et jubilatoire</w:t>
      </w:r>
      <w:r w:rsidRPr="005A05E5">
        <w:rPr>
          <w:rFonts w:ascii="Times New Roman" w:hAnsi="Times New Roman" w:cs="Times New Roman"/>
          <w:sz w:val="24"/>
          <w:szCs w:val="24"/>
        </w:rPr>
        <w:t xml:space="preserve"> se retrouve dans le </w:t>
      </w:r>
      <w:r w:rsidRPr="005A05E5">
        <w:rPr>
          <w:rFonts w:ascii="Times New Roman" w:hAnsi="Times New Roman" w:cs="Times New Roman"/>
          <w:i/>
          <w:sz w:val="24"/>
          <w:szCs w:val="24"/>
        </w:rPr>
        <w:t>rond</w:t>
      </w:r>
      <w:r w:rsidRPr="005A05E5">
        <w:rPr>
          <w:rFonts w:ascii="Times New Roman" w:hAnsi="Times New Roman" w:cs="Times New Roman"/>
          <w:sz w:val="24"/>
          <w:szCs w:val="24"/>
        </w:rPr>
        <w:t xml:space="preserve"> des </w:t>
      </w:r>
      <w:r w:rsidRPr="005A05E5">
        <w:rPr>
          <w:rFonts w:ascii="Times New Roman" w:hAnsi="Times New Roman" w:cs="Times New Roman"/>
          <w:i/>
          <w:sz w:val="24"/>
          <w:szCs w:val="24"/>
        </w:rPr>
        <w:t>ronds</w:t>
      </w:r>
      <w:r w:rsidRPr="005A05E5">
        <w:rPr>
          <w:rFonts w:ascii="Times New Roman" w:hAnsi="Times New Roman" w:cs="Times New Roman"/>
          <w:sz w:val="24"/>
          <w:szCs w:val="24"/>
        </w:rPr>
        <w:t>-</w:t>
      </w:r>
      <w:r w:rsidRPr="005A05E5">
        <w:rPr>
          <w:rFonts w:ascii="Times New Roman" w:hAnsi="Times New Roman" w:cs="Times New Roman"/>
          <w:i/>
          <w:sz w:val="24"/>
          <w:szCs w:val="24"/>
        </w:rPr>
        <w:t>points</w:t>
      </w:r>
      <w:r w:rsidR="001D0CAA" w:rsidRPr="005A05E5">
        <w:rPr>
          <w:rFonts w:ascii="Times New Roman" w:hAnsi="Times New Roman" w:cs="Times New Roman"/>
          <w:sz w:val="24"/>
          <w:szCs w:val="24"/>
        </w:rPr>
        <w:t xml:space="preserve"> formant</w:t>
      </w:r>
      <w:r w:rsidR="00FB4303" w:rsidRPr="005A05E5">
        <w:rPr>
          <w:rFonts w:ascii="Times New Roman" w:hAnsi="Times New Roman" w:cs="Times New Roman"/>
          <w:sz w:val="24"/>
          <w:szCs w:val="24"/>
        </w:rPr>
        <w:t xml:space="preserve"> la matrice d’une nouvelle variante de la mobilisation. </w:t>
      </w:r>
      <w:r w:rsidRPr="005A05E5">
        <w:rPr>
          <w:rFonts w:ascii="Times New Roman" w:hAnsi="Times New Roman" w:cs="Times New Roman"/>
          <w:sz w:val="24"/>
          <w:szCs w:val="24"/>
        </w:rPr>
        <w:t>D’ailleurs à leur insu ou non, les gilets jaunes ont converti les ronds-points en « carrefours giratoires » (ne donnant pas la priorité aux véhicules entrants), voire en rondes enfantines</w:t>
      </w:r>
      <w:r w:rsidR="002E1D98">
        <w:rPr>
          <w:rFonts w:ascii="Times New Roman" w:hAnsi="Times New Roman" w:cs="Times New Roman"/>
          <w:sz w:val="24"/>
          <w:szCs w:val="24"/>
        </w:rPr>
        <w:t xml:space="preserve">, </w:t>
      </w:r>
      <w:r w:rsidR="006002B3" w:rsidRPr="005A05E5">
        <w:rPr>
          <w:rFonts w:ascii="Times New Roman" w:hAnsi="Times New Roman" w:cs="Times New Roman"/>
          <w:sz w:val="24"/>
          <w:szCs w:val="24"/>
        </w:rPr>
        <w:t xml:space="preserve">ayant pour but </w:t>
      </w:r>
      <w:r w:rsidR="00D84C45">
        <w:rPr>
          <w:rFonts w:ascii="Times New Roman" w:hAnsi="Times New Roman" w:cs="Times New Roman"/>
          <w:sz w:val="24"/>
          <w:szCs w:val="24"/>
        </w:rPr>
        <w:t xml:space="preserve">tactique </w:t>
      </w:r>
      <w:r w:rsidR="006002B3" w:rsidRPr="005A05E5">
        <w:rPr>
          <w:rFonts w:ascii="Times New Roman" w:hAnsi="Times New Roman" w:cs="Times New Roman"/>
          <w:sz w:val="24"/>
          <w:szCs w:val="24"/>
        </w:rPr>
        <w:t>d’arrê</w:t>
      </w:r>
      <w:r w:rsidR="00D84C45">
        <w:rPr>
          <w:rFonts w:ascii="Times New Roman" w:hAnsi="Times New Roman" w:cs="Times New Roman"/>
          <w:sz w:val="24"/>
          <w:szCs w:val="24"/>
        </w:rPr>
        <w:t xml:space="preserve">ter </w:t>
      </w:r>
      <w:r w:rsidR="006002B3" w:rsidRPr="005A05E5">
        <w:rPr>
          <w:rFonts w:ascii="Times New Roman" w:hAnsi="Times New Roman" w:cs="Times New Roman"/>
          <w:sz w:val="24"/>
          <w:szCs w:val="24"/>
        </w:rPr>
        <w:t xml:space="preserve">la </w:t>
      </w:r>
      <w:r w:rsidR="006002B3" w:rsidRPr="005A05E5">
        <w:rPr>
          <w:rFonts w:ascii="Times New Roman" w:hAnsi="Times New Roman" w:cs="Times New Roman"/>
          <w:i/>
          <w:sz w:val="24"/>
          <w:szCs w:val="24"/>
        </w:rPr>
        <w:t>circulation</w:t>
      </w:r>
      <w:r w:rsidR="001D0CAA" w:rsidRPr="005A05E5">
        <w:rPr>
          <w:rFonts w:ascii="Times New Roman" w:hAnsi="Times New Roman" w:cs="Times New Roman"/>
          <w:sz w:val="24"/>
          <w:szCs w:val="24"/>
        </w:rPr>
        <w:t xml:space="preserve">, </w:t>
      </w:r>
      <w:r w:rsidR="00F00E70">
        <w:rPr>
          <w:rFonts w:ascii="Times New Roman" w:hAnsi="Times New Roman" w:cs="Times New Roman"/>
          <w:sz w:val="24"/>
          <w:szCs w:val="24"/>
        </w:rPr>
        <w:t xml:space="preserve">voire </w:t>
      </w:r>
      <w:r w:rsidR="001D0CAA" w:rsidRPr="005A05E5">
        <w:rPr>
          <w:rFonts w:ascii="Times New Roman" w:hAnsi="Times New Roman" w:cs="Times New Roman"/>
          <w:sz w:val="24"/>
          <w:szCs w:val="24"/>
        </w:rPr>
        <w:t xml:space="preserve">le rêve du progrès </w:t>
      </w:r>
      <w:r w:rsidR="001D0CAA" w:rsidRPr="00666735">
        <w:rPr>
          <w:rFonts w:ascii="Times New Roman" w:hAnsi="Times New Roman" w:cs="Times New Roman"/>
          <w:i/>
          <w:sz w:val="24"/>
          <w:szCs w:val="24"/>
        </w:rPr>
        <w:t>qui tourne court</w:t>
      </w:r>
      <w:r w:rsidR="001D0CAA" w:rsidRPr="005A05E5">
        <w:rPr>
          <w:rFonts w:ascii="Times New Roman" w:hAnsi="Times New Roman" w:cs="Times New Roman"/>
          <w:sz w:val="24"/>
          <w:szCs w:val="24"/>
        </w:rPr>
        <w:t xml:space="preserve"> que le</w:t>
      </w:r>
      <w:r w:rsidR="00FB4303" w:rsidRPr="005A05E5">
        <w:rPr>
          <w:rFonts w:ascii="Times New Roman" w:hAnsi="Times New Roman" w:cs="Times New Roman"/>
          <w:bCs/>
          <w:iCs/>
          <w:sz w:val="24"/>
          <w:szCs w:val="24"/>
        </w:rPr>
        <w:t xml:space="preserve"> film </w:t>
      </w:r>
      <w:proofErr w:type="spellStart"/>
      <w:r w:rsidR="00BA7B9E">
        <w:rPr>
          <w:rFonts w:ascii="Times New Roman" w:hAnsi="Times New Roman" w:cs="Times New Roman"/>
          <w:bCs/>
          <w:i/>
          <w:iCs/>
          <w:sz w:val="24"/>
          <w:szCs w:val="24"/>
        </w:rPr>
        <w:t>Playtime</w:t>
      </w:r>
      <w:proofErr w:type="spellEnd"/>
      <w:r w:rsidR="00FB4303" w:rsidRPr="005A05E5">
        <w:rPr>
          <w:rFonts w:ascii="Times New Roman" w:hAnsi="Times New Roman" w:cs="Times New Roman"/>
          <w:sz w:val="24"/>
          <w:szCs w:val="24"/>
        </w:rPr>
        <w:t xml:space="preserve"> de Jacques Tati </w:t>
      </w:r>
      <w:r w:rsidR="00254261" w:rsidRPr="005A05E5">
        <w:rPr>
          <w:rFonts w:ascii="Times New Roman" w:hAnsi="Times New Roman" w:cs="Times New Roman"/>
          <w:sz w:val="24"/>
          <w:szCs w:val="24"/>
        </w:rPr>
        <w:t>(</w:t>
      </w:r>
      <w:r w:rsidR="00BA7B9E">
        <w:rPr>
          <w:rFonts w:ascii="Times New Roman" w:hAnsi="Times New Roman" w:cs="Times New Roman"/>
          <w:sz w:val="24"/>
          <w:szCs w:val="24"/>
        </w:rPr>
        <w:t>1967</w:t>
      </w:r>
      <w:r w:rsidR="00254261" w:rsidRPr="005A05E5">
        <w:rPr>
          <w:rFonts w:ascii="Times New Roman" w:hAnsi="Times New Roman" w:cs="Times New Roman"/>
          <w:sz w:val="24"/>
          <w:szCs w:val="24"/>
        </w:rPr>
        <w:t>)</w:t>
      </w:r>
      <w:r w:rsidR="001D0CAA" w:rsidRPr="005A05E5">
        <w:rPr>
          <w:rFonts w:ascii="Times New Roman" w:hAnsi="Times New Roman" w:cs="Times New Roman"/>
          <w:sz w:val="24"/>
          <w:szCs w:val="24"/>
        </w:rPr>
        <w:t xml:space="preserve"> </w:t>
      </w:r>
      <w:r w:rsidR="001D0CAA" w:rsidRPr="005A05E5">
        <w:rPr>
          <w:rFonts w:ascii="Times New Roman" w:hAnsi="Times New Roman" w:cs="Times New Roman"/>
          <w:i/>
          <w:sz w:val="24"/>
          <w:szCs w:val="24"/>
        </w:rPr>
        <w:t>tournait</w:t>
      </w:r>
      <w:r w:rsidR="001D0CAA" w:rsidRPr="005A05E5">
        <w:rPr>
          <w:rFonts w:ascii="Times New Roman" w:hAnsi="Times New Roman" w:cs="Times New Roman"/>
          <w:sz w:val="24"/>
          <w:szCs w:val="24"/>
        </w:rPr>
        <w:t xml:space="preserve"> </w:t>
      </w:r>
      <w:r w:rsidR="001D0CAA" w:rsidRPr="00666735">
        <w:rPr>
          <w:rFonts w:ascii="Times New Roman" w:hAnsi="Times New Roman" w:cs="Times New Roman"/>
          <w:i/>
          <w:sz w:val="24"/>
          <w:szCs w:val="24"/>
        </w:rPr>
        <w:t>en dérision</w:t>
      </w:r>
      <w:r w:rsidR="001D0CAA" w:rsidRPr="005A05E5">
        <w:rPr>
          <w:rFonts w:ascii="Times New Roman" w:hAnsi="Times New Roman" w:cs="Times New Roman"/>
          <w:sz w:val="24"/>
          <w:szCs w:val="24"/>
        </w:rPr>
        <w:t xml:space="preserve">, </w:t>
      </w:r>
      <w:r w:rsidR="00FB4303" w:rsidRPr="005A05E5">
        <w:rPr>
          <w:rFonts w:ascii="Times New Roman" w:hAnsi="Times New Roman" w:cs="Times New Roman"/>
          <w:sz w:val="24"/>
          <w:szCs w:val="24"/>
        </w:rPr>
        <w:t xml:space="preserve">notamment </w:t>
      </w:r>
      <w:r w:rsidR="001D0CAA" w:rsidRPr="005A05E5">
        <w:rPr>
          <w:rFonts w:ascii="Times New Roman" w:hAnsi="Times New Roman" w:cs="Times New Roman"/>
          <w:sz w:val="24"/>
          <w:szCs w:val="24"/>
        </w:rPr>
        <w:t xml:space="preserve">dans </w:t>
      </w:r>
      <w:r w:rsidR="00DD1164">
        <w:rPr>
          <w:rFonts w:ascii="Times New Roman" w:hAnsi="Times New Roman" w:cs="Times New Roman"/>
          <w:sz w:val="24"/>
          <w:szCs w:val="24"/>
        </w:rPr>
        <w:t>la séquence d</w:t>
      </w:r>
      <w:r w:rsidR="00BA7B9E">
        <w:rPr>
          <w:rFonts w:ascii="Times New Roman" w:hAnsi="Times New Roman" w:cs="Times New Roman"/>
          <w:sz w:val="24"/>
          <w:szCs w:val="24"/>
        </w:rPr>
        <w:t>u carrousel de voitures</w:t>
      </w:r>
      <w:r w:rsidR="001D0CAA" w:rsidRPr="005A05E5">
        <w:rPr>
          <w:rFonts w:ascii="Times New Roman" w:hAnsi="Times New Roman" w:cs="Times New Roman"/>
          <w:sz w:val="24"/>
          <w:szCs w:val="24"/>
        </w:rPr>
        <w:t xml:space="preserve">. </w:t>
      </w:r>
      <w:r w:rsidRPr="005A05E5">
        <w:rPr>
          <w:rFonts w:ascii="Times New Roman" w:hAnsi="Times New Roman" w:cs="Times New Roman"/>
          <w:sz w:val="24"/>
          <w:szCs w:val="24"/>
        </w:rPr>
        <w:t xml:space="preserve">Le rond du rond-point ajoute en effet une dimension carnavalesque </w:t>
      </w:r>
      <w:r w:rsidR="00F00E70">
        <w:rPr>
          <w:rFonts w:ascii="Times New Roman" w:hAnsi="Times New Roman" w:cs="Times New Roman"/>
          <w:sz w:val="24"/>
          <w:szCs w:val="24"/>
        </w:rPr>
        <w:t>renouant avec l</w:t>
      </w:r>
      <w:r w:rsidRPr="005A05E5">
        <w:rPr>
          <w:rFonts w:ascii="Times New Roman" w:hAnsi="Times New Roman" w:cs="Times New Roman"/>
          <w:sz w:val="24"/>
          <w:szCs w:val="24"/>
        </w:rPr>
        <w:t xml:space="preserve">e mot </w:t>
      </w:r>
      <w:proofErr w:type="spellStart"/>
      <w:r w:rsidRPr="005A05E5">
        <w:rPr>
          <w:rFonts w:ascii="Times New Roman" w:hAnsi="Times New Roman" w:cs="Times New Roman"/>
          <w:i/>
          <w:sz w:val="24"/>
          <w:szCs w:val="24"/>
        </w:rPr>
        <w:t>Giostra</w:t>
      </w:r>
      <w:proofErr w:type="spellEnd"/>
      <w:r w:rsidRPr="005A05E5">
        <w:rPr>
          <w:rFonts w:ascii="Times New Roman" w:hAnsi="Times New Roman" w:cs="Times New Roman"/>
          <w:sz w:val="24"/>
          <w:szCs w:val="24"/>
        </w:rPr>
        <w:t xml:space="preserve">, tournoi : « La </w:t>
      </w:r>
      <w:proofErr w:type="spellStart"/>
      <w:r w:rsidRPr="005A05E5">
        <w:rPr>
          <w:rFonts w:ascii="Times New Roman" w:hAnsi="Times New Roman" w:cs="Times New Roman"/>
          <w:sz w:val="24"/>
          <w:szCs w:val="24"/>
        </w:rPr>
        <w:t>Giostra</w:t>
      </w:r>
      <w:proofErr w:type="spellEnd"/>
      <w:r w:rsidRPr="005A05E5">
        <w:rPr>
          <w:rFonts w:ascii="Times New Roman" w:hAnsi="Times New Roman" w:cs="Times New Roman"/>
          <w:sz w:val="24"/>
          <w:szCs w:val="24"/>
        </w:rPr>
        <w:t xml:space="preserve"> était en même temps une fête populaire pétrie de traditions carnavalesques » dans le cadre des « rites vernaculaires de printe</w:t>
      </w:r>
      <w:r w:rsidR="001D0CAA" w:rsidRPr="005A05E5">
        <w:rPr>
          <w:rFonts w:ascii="Times New Roman" w:hAnsi="Times New Roman" w:cs="Times New Roman"/>
          <w:sz w:val="24"/>
          <w:szCs w:val="24"/>
        </w:rPr>
        <w:t xml:space="preserve">mps » (Didi-Huberman 2015 : 17). </w:t>
      </w:r>
      <w:r w:rsidRPr="005A05E5">
        <w:rPr>
          <w:rFonts w:ascii="Times New Roman" w:hAnsi="Times New Roman" w:cs="Times New Roman"/>
          <w:sz w:val="24"/>
          <w:szCs w:val="24"/>
        </w:rPr>
        <w:t xml:space="preserve">Il n’est pas étonnant dans ces conditions que la citation latine </w:t>
      </w:r>
      <w:r w:rsidRPr="005A05E5">
        <w:rPr>
          <w:rStyle w:val="lang-la"/>
          <w:rFonts w:ascii="Times New Roman" w:hAnsi="Times New Roman" w:cs="Times New Roman"/>
          <w:bCs/>
          <w:i/>
          <w:iCs/>
          <w:sz w:val="24"/>
          <w:szCs w:val="24"/>
        </w:rPr>
        <w:t>I</w:t>
      </w:r>
      <w:r w:rsidRPr="005A05E5">
        <w:rPr>
          <w:rStyle w:val="lang-la"/>
          <w:rFonts w:ascii="Times New Roman" w:hAnsi="Times New Roman" w:cs="Times New Roman"/>
          <w:bCs/>
          <w:i/>
          <w:iCs/>
          <w:sz w:val="24"/>
          <w:szCs w:val="24"/>
          <w:lang w:val="la-Latn"/>
        </w:rPr>
        <w:t>n girum imus nocte et consumimur igni</w:t>
      </w:r>
      <w:r w:rsidRPr="005A05E5">
        <w:rPr>
          <w:rFonts w:ascii="Times New Roman" w:hAnsi="Times New Roman" w:cs="Times New Roman"/>
          <w:sz w:val="24"/>
          <w:szCs w:val="24"/>
        </w:rPr>
        <w:t> (« Nous tournons en rond dans la nuit et nous sommes dévorés par le feu »)</w:t>
      </w:r>
      <w:r w:rsidRPr="005A05E5">
        <w:rPr>
          <w:rStyle w:val="FootnoteReference"/>
          <w:rFonts w:ascii="Times New Roman" w:hAnsi="Times New Roman" w:cs="Times New Roman"/>
          <w:sz w:val="24"/>
          <w:szCs w:val="24"/>
        </w:rPr>
        <w:footnoteReference w:id="1"/>
      </w:r>
      <w:r w:rsidR="001D64E9">
        <w:rPr>
          <w:rFonts w:ascii="Times New Roman" w:hAnsi="Times New Roman" w:cs="Times New Roman"/>
          <w:sz w:val="24"/>
          <w:szCs w:val="24"/>
        </w:rPr>
        <w:t xml:space="preserve"> ait été affectée</w:t>
      </w:r>
      <w:r w:rsidRPr="005A05E5">
        <w:rPr>
          <w:rFonts w:ascii="Times New Roman" w:hAnsi="Times New Roman" w:cs="Times New Roman"/>
          <w:sz w:val="24"/>
          <w:szCs w:val="24"/>
        </w:rPr>
        <w:t xml:space="preserve"> récemment par le sociologue</w:t>
      </w:r>
      <w:r w:rsidRPr="005A05E5">
        <w:rPr>
          <w:rStyle w:val="catcherlabel"/>
          <w:rFonts w:ascii="Times New Roman" w:hAnsi="Times New Roman" w:cs="Times New Roman"/>
          <w:sz w:val="24"/>
          <w:szCs w:val="24"/>
        </w:rPr>
        <w:t xml:space="preserve"> Laurent Jeanpierre</w:t>
      </w:r>
      <w:r w:rsidRPr="005A05E5">
        <w:rPr>
          <w:rFonts w:ascii="Times New Roman" w:hAnsi="Times New Roman" w:cs="Times New Roman"/>
          <w:sz w:val="24"/>
          <w:szCs w:val="24"/>
        </w:rPr>
        <w:t xml:space="preserve"> à son essai sur les </w:t>
      </w:r>
      <w:r w:rsidR="0041273B" w:rsidRPr="005A05E5">
        <w:rPr>
          <w:rFonts w:ascii="Times New Roman" w:hAnsi="Times New Roman" w:cs="Times New Roman"/>
          <w:sz w:val="24"/>
          <w:szCs w:val="24"/>
        </w:rPr>
        <w:t>g</w:t>
      </w:r>
      <w:r w:rsidRPr="005A05E5">
        <w:rPr>
          <w:rFonts w:ascii="Times New Roman" w:hAnsi="Times New Roman" w:cs="Times New Roman"/>
          <w:sz w:val="24"/>
          <w:szCs w:val="24"/>
        </w:rPr>
        <w:t xml:space="preserve">ilets </w:t>
      </w:r>
      <w:r w:rsidR="0041273B" w:rsidRPr="005A05E5">
        <w:rPr>
          <w:rFonts w:ascii="Times New Roman" w:hAnsi="Times New Roman" w:cs="Times New Roman"/>
          <w:sz w:val="24"/>
          <w:szCs w:val="24"/>
        </w:rPr>
        <w:t>j</w:t>
      </w:r>
      <w:r w:rsidRPr="005A05E5">
        <w:rPr>
          <w:rFonts w:ascii="Times New Roman" w:hAnsi="Times New Roman" w:cs="Times New Roman"/>
          <w:sz w:val="24"/>
          <w:szCs w:val="24"/>
        </w:rPr>
        <w:t>aunes</w:t>
      </w:r>
      <w:r w:rsidRPr="005A05E5">
        <w:rPr>
          <w:rStyle w:val="catcherlabel"/>
          <w:rFonts w:ascii="Times New Roman" w:hAnsi="Times New Roman" w:cs="Times New Roman"/>
          <w:sz w:val="24"/>
          <w:szCs w:val="24"/>
        </w:rPr>
        <w:t xml:space="preserve">, </w:t>
      </w:r>
      <w:r w:rsidRPr="005A05E5">
        <w:rPr>
          <w:rStyle w:val="catcherlabel"/>
          <w:rFonts w:ascii="Times New Roman" w:hAnsi="Times New Roman" w:cs="Times New Roman"/>
          <w:i/>
          <w:sz w:val="24"/>
          <w:szCs w:val="24"/>
        </w:rPr>
        <w:t xml:space="preserve">In </w:t>
      </w:r>
      <w:proofErr w:type="spellStart"/>
      <w:r w:rsidRPr="005A05E5">
        <w:rPr>
          <w:rStyle w:val="catcherlabel"/>
          <w:rFonts w:ascii="Times New Roman" w:hAnsi="Times New Roman" w:cs="Times New Roman"/>
          <w:i/>
          <w:sz w:val="24"/>
          <w:szCs w:val="24"/>
        </w:rPr>
        <w:t>girum</w:t>
      </w:r>
      <w:proofErr w:type="spellEnd"/>
      <w:r w:rsidRPr="005A05E5">
        <w:rPr>
          <w:rStyle w:val="catcherlabel"/>
          <w:rFonts w:ascii="Times New Roman" w:hAnsi="Times New Roman" w:cs="Times New Roman"/>
          <w:i/>
          <w:sz w:val="24"/>
          <w:szCs w:val="24"/>
        </w:rPr>
        <w:t>. Les leçons politiques des ronds-points</w:t>
      </w:r>
      <w:r w:rsidR="0041273B" w:rsidRPr="005A05E5">
        <w:rPr>
          <w:rFonts w:ascii="Times New Roman" w:hAnsi="Times New Roman" w:cs="Times New Roman"/>
          <w:sz w:val="24"/>
          <w:szCs w:val="24"/>
        </w:rPr>
        <w:t xml:space="preserve"> </w:t>
      </w:r>
      <w:r w:rsidR="00E66A68" w:rsidRPr="005A05E5">
        <w:rPr>
          <w:rFonts w:ascii="Times New Roman" w:hAnsi="Times New Roman" w:cs="Times New Roman"/>
          <w:sz w:val="24"/>
          <w:szCs w:val="24"/>
        </w:rPr>
        <w:t>(</w:t>
      </w:r>
      <w:r w:rsidR="0041273B" w:rsidRPr="005A05E5">
        <w:rPr>
          <w:rFonts w:ascii="Times New Roman" w:hAnsi="Times New Roman" w:cs="Times New Roman"/>
          <w:sz w:val="24"/>
          <w:szCs w:val="24"/>
        </w:rPr>
        <w:t>2019</w:t>
      </w:r>
      <w:r w:rsidR="00E66A68" w:rsidRPr="005A05E5">
        <w:rPr>
          <w:rFonts w:ascii="Times New Roman" w:hAnsi="Times New Roman" w:cs="Times New Roman"/>
          <w:sz w:val="24"/>
          <w:szCs w:val="24"/>
        </w:rPr>
        <w:t>)</w:t>
      </w:r>
      <w:r w:rsidRPr="005A05E5">
        <w:rPr>
          <w:rStyle w:val="catcherlabel"/>
          <w:rFonts w:ascii="Times New Roman" w:hAnsi="Times New Roman" w:cs="Times New Roman"/>
          <w:sz w:val="24"/>
          <w:szCs w:val="24"/>
        </w:rPr>
        <w:t xml:space="preserve">. </w:t>
      </w:r>
      <w:r w:rsidR="0041273B" w:rsidRPr="005A05E5">
        <w:rPr>
          <w:rStyle w:val="catcherlabel"/>
          <w:rFonts w:ascii="Times New Roman" w:hAnsi="Times New Roman" w:cs="Times New Roman"/>
          <w:sz w:val="24"/>
          <w:szCs w:val="24"/>
        </w:rPr>
        <w:t>Le vertige est également invo</w:t>
      </w:r>
      <w:r w:rsidR="001D0CAA" w:rsidRPr="005A05E5">
        <w:rPr>
          <w:rStyle w:val="catcherlabel"/>
          <w:rFonts w:ascii="Times New Roman" w:hAnsi="Times New Roman" w:cs="Times New Roman"/>
          <w:sz w:val="24"/>
          <w:szCs w:val="24"/>
        </w:rPr>
        <w:t>qué pour désigner le mouvement par</w:t>
      </w:r>
      <w:r w:rsidR="0041273B" w:rsidRPr="005A05E5">
        <w:rPr>
          <w:rStyle w:val="catcherlabel"/>
          <w:rFonts w:ascii="Times New Roman" w:hAnsi="Times New Roman" w:cs="Times New Roman"/>
          <w:sz w:val="24"/>
          <w:szCs w:val="24"/>
        </w:rPr>
        <w:t xml:space="preserve"> </w:t>
      </w:r>
      <w:r w:rsidR="00666735">
        <w:rPr>
          <w:rStyle w:val="a-size-extra-large"/>
          <w:rFonts w:ascii="Times New Roman" w:hAnsi="Times New Roman" w:cs="Times New Roman"/>
          <w:bCs/>
          <w:sz w:val="24"/>
          <w:szCs w:val="24"/>
        </w:rPr>
        <w:t xml:space="preserve">Roman </w:t>
      </w:r>
      <w:proofErr w:type="spellStart"/>
      <w:r w:rsidR="00666735">
        <w:rPr>
          <w:rStyle w:val="a-size-extra-large"/>
          <w:rFonts w:ascii="Times New Roman" w:hAnsi="Times New Roman" w:cs="Times New Roman"/>
          <w:bCs/>
          <w:sz w:val="24"/>
          <w:szCs w:val="24"/>
        </w:rPr>
        <w:t>Huët</w:t>
      </w:r>
      <w:proofErr w:type="spellEnd"/>
      <w:r w:rsidR="00666735">
        <w:rPr>
          <w:rStyle w:val="a-size-extra-large"/>
          <w:rFonts w:ascii="Times New Roman" w:hAnsi="Times New Roman" w:cs="Times New Roman"/>
          <w:bCs/>
          <w:sz w:val="24"/>
          <w:szCs w:val="24"/>
        </w:rPr>
        <w:t xml:space="preserve"> dès le titre</w:t>
      </w:r>
      <w:r w:rsidR="00DD1164">
        <w:rPr>
          <w:rStyle w:val="a-size-extra-large"/>
          <w:rFonts w:ascii="Times New Roman" w:hAnsi="Times New Roman" w:cs="Times New Roman"/>
          <w:bCs/>
          <w:sz w:val="24"/>
          <w:szCs w:val="24"/>
        </w:rPr>
        <w:t xml:space="preserve"> de son essai</w:t>
      </w:r>
      <w:r w:rsidR="00666735">
        <w:rPr>
          <w:rStyle w:val="a-size-extra-large"/>
          <w:rFonts w:ascii="Times New Roman" w:hAnsi="Times New Roman" w:cs="Times New Roman"/>
          <w:bCs/>
          <w:sz w:val="24"/>
          <w:szCs w:val="24"/>
        </w:rPr>
        <w:t>,</w:t>
      </w:r>
      <w:r w:rsidR="0041273B" w:rsidRPr="005A05E5">
        <w:rPr>
          <w:rStyle w:val="a-size-extra-large"/>
          <w:rFonts w:ascii="Times New Roman" w:hAnsi="Times New Roman" w:cs="Times New Roman"/>
          <w:bCs/>
          <w:sz w:val="24"/>
          <w:szCs w:val="24"/>
        </w:rPr>
        <w:t xml:space="preserve"> </w:t>
      </w:r>
      <w:r w:rsidR="001D64E9">
        <w:rPr>
          <w:rStyle w:val="a-size-extra-large"/>
          <w:rFonts w:ascii="Times New Roman" w:hAnsi="Times New Roman" w:cs="Times New Roman"/>
          <w:bCs/>
          <w:i/>
          <w:sz w:val="24"/>
          <w:szCs w:val="24"/>
        </w:rPr>
        <w:t>Le vertige de l’</w:t>
      </w:r>
      <w:r w:rsidR="00F00E70">
        <w:rPr>
          <w:rStyle w:val="a-size-extra-large"/>
          <w:rFonts w:ascii="Times New Roman" w:hAnsi="Times New Roman" w:cs="Times New Roman"/>
          <w:bCs/>
          <w:i/>
          <w:sz w:val="24"/>
          <w:szCs w:val="24"/>
        </w:rPr>
        <w:t>émeute.</w:t>
      </w:r>
      <w:r w:rsidR="0041273B" w:rsidRPr="005A05E5">
        <w:rPr>
          <w:rStyle w:val="a-size-extra-large"/>
          <w:rFonts w:ascii="Times New Roman" w:hAnsi="Times New Roman" w:cs="Times New Roman"/>
          <w:bCs/>
          <w:i/>
          <w:sz w:val="24"/>
          <w:szCs w:val="24"/>
        </w:rPr>
        <w:t xml:space="preserve"> De la Zad aux Gilets jaunes</w:t>
      </w:r>
      <w:r w:rsidR="002E1D98">
        <w:rPr>
          <w:rStyle w:val="a-size-extra-large"/>
          <w:rFonts w:ascii="Times New Roman" w:hAnsi="Times New Roman" w:cs="Times New Roman"/>
          <w:bCs/>
          <w:i/>
          <w:sz w:val="24"/>
          <w:szCs w:val="24"/>
        </w:rPr>
        <w:t xml:space="preserve"> </w:t>
      </w:r>
      <w:r w:rsidR="002E1D98" w:rsidRPr="002E1D98">
        <w:rPr>
          <w:rStyle w:val="a-size-extra-large"/>
          <w:rFonts w:ascii="Times New Roman" w:hAnsi="Times New Roman" w:cs="Times New Roman"/>
          <w:bCs/>
          <w:sz w:val="24"/>
          <w:szCs w:val="24"/>
        </w:rPr>
        <w:t>(</w:t>
      </w:r>
      <w:r w:rsidR="0041273B" w:rsidRPr="002E1D98">
        <w:rPr>
          <w:rStyle w:val="a-size-extra-large"/>
          <w:rFonts w:ascii="Times New Roman" w:hAnsi="Times New Roman" w:cs="Times New Roman"/>
          <w:bCs/>
          <w:sz w:val="24"/>
          <w:szCs w:val="24"/>
        </w:rPr>
        <w:t>2</w:t>
      </w:r>
      <w:r w:rsidR="0041273B" w:rsidRPr="005A05E5">
        <w:rPr>
          <w:rStyle w:val="a-size-extra-large"/>
          <w:rFonts w:ascii="Times New Roman" w:hAnsi="Times New Roman" w:cs="Times New Roman"/>
          <w:bCs/>
          <w:sz w:val="24"/>
          <w:szCs w:val="24"/>
        </w:rPr>
        <w:t>019</w:t>
      </w:r>
      <w:r w:rsidR="002E1D98">
        <w:rPr>
          <w:rStyle w:val="a-size-extra-large"/>
          <w:rFonts w:ascii="Times New Roman" w:hAnsi="Times New Roman" w:cs="Times New Roman"/>
          <w:bCs/>
          <w:sz w:val="24"/>
          <w:szCs w:val="24"/>
        </w:rPr>
        <w:t>)</w:t>
      </w:r>
      <w:r w:rsidR="001D0CAA" w:rsidRPr="005A05E5">
        <w:rPr>
          <w:rStyle w:val="a-size-extra-large"/>
          <w:rFonts w:ascii="Times New Roman" w:hAnsi="Times New Roman" w:cs="Times New Roman"/>
          <w:bCs/>
          <w:sz w:val="24"/>
          <w:szCs w:val="24"/>
        </w:rPr>
        <w:t>, lequel envisage l’é</w:t>
      </w:r>
      <w:r w:rsidR="001D0CAA" w:rsidRPr="005A05E5">
        <w:rPr>
          <w:rFonts w:ascii="Times New Roman" w:hAnsi="Times New Roman" w:cs="Times New Roman"/>
          <w:sz w:val="24"/>
          <w:szCs w:val="24"/>
        </w:rPr>
        <w:t>meute</w:t>
      </w:r>
      <w:r w:rsidR="0041273B" w:rsidRPr="005A05E5">
        <w:rPr>
          <w:rFonts w:ascii="Times New Roman" w:hAnsi="Times New Roman" w:cs="Times New Roman"/>
          <w:sz w:val="24"/>
          <w:szCs w:val="24"/>
        </w:rPr>
        <w:t xml:space="preserve"> comme une épreuve </w:t>
      </w:r>
      <w:r w:rsidR="001D0CAA" w:rsidRPr="005A05E5">
        <w:rPr>
          <w:rFonts w:ascii="Times New Roman" w:hAnsi="Times New Roman" w:cs="Times New Roman"/>
          <w:sz w:val="24"/>
          <w:szCs w:val="24"/>
        </w:rPr>
        <w:t xml:space="preserve">sensible, </w:t>
      </w:r>
      <w:r w:rsidR="0041273B" w:rsidRPr="005A05E5">
        <w:rPr>
          <w:rFonts w:ascii="Times New Roman" w:hAnsi="Times New Roman" w:cs="Times New Roman"/>
          <w:sz w:val="24"/>
          <w:szCs w:val="24"/>
        </w:rPr>
        <w:t>charnelle</w:t>
      </w:r>
      <w:r w:rsidR="001D0CAA" w:rsidRPr="005A05E5">
        <w:rPr>
          <w:rFonts w:ascii="Times New Roman" w:hAnsi="Times New Roman" w:cs="Times New Roman"/>
          <w:sz w:val="24"/>
          <w:szCs w:val="24"/>
        </w:rPr>
        <w:t xml:space="preserve">, </w:t>
      </w:r>
      <w:proofErr w:type="spellStart"/>
      <w:r w:rsidR="00DD1164">
        <w:rPr>
          <w:rFonts w:ascii="Times New Roman" w:hAnsi="Times New Roman" w:cs="Times New Roman"/>
          <w:sz w:val="24"/>
          <w:szCs w:val="24"/>
        </w:rPr>
        <w:t>intensifiant</w:t>
      </w:r>
      <w:r w:rsidR="00474BF2">
        <w:rPr>
          <w:rFonts w:ascii="Times New Roman" w:hAnsi="Times New Roman" w:cs="Times New Roman"/>
          <w:sz w:val="24"/>
          <w:szCs w:val="24"/>
        </w:rPr>
        <w:t>e</w:t>
      </w:r>
      <w:proofErr w:type="spellEnd"/>
      <w:r w:rsidR="00DD1164">
        <w:rPr>
          <w:rFonts w:ascii="Times New Roman" w:hAnsi="Times New Roman" w:cs="Times New Roman"/>
          <w:sz w:val="24"/>
          <w:szCs w:val="24"/>
        </w:rPr>
        <w:t xml:space="preserve">, </w:t>
      </w:r>
      <w:r w:rsidR="001D0CAA" w:rsidRPr="005A05E5">
        <w:rPr>
          <w:rFonts w:ascii="Times New Roman" w:hAnsi="Times New Roman" w:cs="Times New Roman"/>
          <w:sz w:val="24"/>
          <w:szCs w:val="24"/>
        </w:rPr>
        <w:t>un</w:t>
      </w:r>
      <w:r w:rsidR="00E66A68" w:rsidRPr="005A05E5">
        <w:rPr>
          <w:rFonts w:ascii="Times New Roman" w:hAnsi="Times New Roman" w:cs="Times New Roman"/>
          <w:sz w:val="24"/>
          <w:szCs w:val="24"/>
        </w:rPr>
        <w:t xml:space="preserve"> emballement (</w:t>
      </w:r>
      <w:r w:rsidR="00FC4671">
        <w:rPr>
          <w:rFonts w:ascii="Times New Roman" w:hAnsi="Times New Roman" w:cs="Times New Roman"/>
          <w:sz w:val="24"/>
          <w:szCs w:val="24"/>
        </w:rPr>
        <w:t>variante douce de l’</w:t>
      </w:r>
      <w:proofErr w:type="spellStart"/>
      <w:r w:rsidR="00E66A68" w:rsidRPr="005A05E5">
        <w:rPr>
          <w:rFonts w:ascii="Times New Roman" w:hAnsi="Times New Roman" w:cs="Times New Roman"/>
          <w:i/>
          <w:sz w:val="24"/>
          <w:szCs w:val="24"/>
        </w:rPr>
        <w:t>illinx</w:t>
      </w:r>
      <w:proofErr w:type="spellEnd"/>
      <w:r w:rsidR="00E66A68" w:rsidRPr="005A05E5">
        <w:rPr>
          <w:rFonts w:ascii="Times New Roman" w:hAnsi="Times New Roman" w:cs="Times New Roman"/>
          <w:sz w:val="24"/>
          <w:szCs w:val="24"/>
        </w:rPr>
        <w:t xml:space="preserve">). </w:t>
      </w:r>
      <w:bookmarkStart w:id="1" w:name="_Hlk24893730"/>
    </w:p>
    <w:p w:rsidR="00E66A68" w:rsidRPr="008451B0" w:rsidRDefault="00FC4671" w:rsidP="006339A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w:t>
      </w:r>
      <w:r w:rsidR="00E66A68" w:rsidRPr="005A05E5">
        <w:rPr>
          <w:rFonts w:ascii="Times New Roman" w:hAnsi="Times New Roman" w:cs="Times New Roman"/>
          <w:sz w:val="24"/>
          <w:szCs w:val="24"/>
        </w:rPr>
        <w:t xml:space="preserve">es jeux de </w:t>
      </w:r>
      <w:r w:rsidR="001D64E9">
        <w:rPr>
          <w:rFonts w:ascii="Times New Roman" w:hAnsi="Times New Roman" w:cs="Times New Roman"/>
          <w:i/>
          <w:sz w:val="24"/>
          <w:szCs w:val="24"/>
        </w:rPr>
        <w:t>m</w:t>
      </w:r>
      <w:r w:rsidR="00E66A68" w:rsidRPr="005A05E5">
        <w:rPr>
          <w:rFonts w:ascii="Times New Roman" w:hAnsi="Times New Roman" w:cs="Times New Roman"/>
          <w:i/>
          <w:sz w:val="24"/>
          <w:szCs w:val="24"/>
        </w:rPr>
        <w:t>imicry</w:t>
      </w:r>
      <w:r w:rsidR="00E66A68" w:rsidRPr="005A05E5">
        <w:rPr>
          <w:rFonts w:ascii="Times New Roman" w:hAnsi="Times New Roman" w:cs="Times New Roman"/>
          <w:sz w:val="24"/>
          <w:szCs w:val="24"/>
        </w:rPr>
        <w:t xml:space="preserve"> (simulacre) et d</w:t>
      </w:r>
      <w:r w:rsidR="001D64E9">
        <w:rPr>
          <w:rFonts w:ascii="Times New Roman" w:hAnsi="Times New Roman" w:cs="Times New Roman"/>
          <w:i/>
          <w:sz w:val="24"/>
          <w:szCs w:val="24"/>
        </w:rPr>
        <w:t>’i</w:t>
      </w:r>
      <w:r w:rsidR="00E66A68" w:rsidRPr="005A05E5">
        <w:rPr>
          <w:rFonts w:ascii="Times New Roman" w:hAnsi="Times New Roman" w:cs="Times New Roman"/>
          <w:i/>
          <w:sz w:val="24"/>
          <w:szCs w:val="24"/>
        </w:rPr>
        <w:t>linx</w:t>
      </w:r>
      <w:r w:rsidR="00E66A68" w:rsidRPr="005A05E5">
        <w:rPr>
          <w:rFonts w:ascii="Times New Roman" w:hAnsi="Times New Roman" w:cs="Times New Roman"/>
          <w:sz w:val="24"/>
          <w:szCs w:val="24"/>
        </w:rPr>
        <w:t xml:space="preserve"> (vertige) </w:t>
      </w:r>
      <w:r w:rsidR="001D0CAA" w:rsidRPr="005A05E5">
        <w:rPr>
          <w:rFonts w:ascii="Times New Roman" w:hAnsi="Times New Roman" w:cs="Times New Roman"/>
          <w:sz w:val="24"/>
          <w:szCs w:val="24"/>
        </w:rPr>
        <w:t>instaurent</w:t>
      </w:r>
      <w:r w:rsidR="00DF79F2">
        <w:rPr>
          <w:rFonts w:ascii="Times New Roman" w:hAnsi="Times New Roman" w:cs="Times New Roman"/>
          <w:sz w:val="24"/>
          <w:szCs w:val="24"/>
        </w:rPr>
        <w:t xml:space="preserve"> en effet,</w:t>
      </w:r>
      <w:r w:rsidR="00DD1164">
        <w:rPr>
          <w:rFonts w:ascii="Times New Roman" w:hAnsi="Times New Roman" w:cs="Times New Roman"/>
          <w:sz w:val="24"/>
          <w:szCs w:val="24"/>
        </w:rPr>
        <w:t xml:space="preserve"> selon Roger Caillois, </w:t>
      </w:r>
      <w:r w:rsidR="001D0CAA" w:rsidRPr="005A05E5">
        <w:rPr>
          <w:rFonts w:ascii="Times New Roman" w:hAnsi="Times New Roman" w:cs="Times New Roman"/>
          <w:sz w:val="24"/>
          <w:szCs w:val="24"/>
        </w:rPr>
        <w:t>un sujet qui</w:t>
      </w:r>
      <w:r w:rsidR="00E66A68" w:rsidRPr="005A05E5">
        <w:rPr>
          <w:rFonts w:ascii="Times New Roman" w:hAnsi="Times New Roman" w:cs="Times New Roman"/>
          <w:sz w:val="24"/>
          <w:szCs w:val="24"/>
        </w:rPr>
        <w:t xml:space="preserve"> s’échappe du monde, non pas en en créant un autre comme dans les jeux </w:t>
      </w:r>
      <w:r w:rsidR="001D64E9" w:rsidRPr="002E1D98">
        <w:rPr>
          <w:rFonts w:ascii="Times New Roman" w:hAnsi="Times New Roman" w:cs="Times New Roman"/>
          <w:sz w:val="24"/>
          <w:szCs w:val="24"/>
        </w:rPr>
        <w:t>d’</w:t>
      </w:r>
      <w:r w:rsidR="001D64E9">
        <w:rPr>
          <w:rFonts w:ascii="Times New Roman" w:hAnsi="Times New Roman" w:cs="Times New Roman"/>
          <w:i/>
          <w:sz w:val="24"/>
          <w:szCs w:val="24"/>
        </w:rPr>
        <w:t>a</w:t>
      </w:r>
      <w:r w:rsidR="00E66A68" w:rsidRPr="005A05E5">
        <w:rPr>
          <w:rFonts w:ascii="Times New Roman" w:hAnsi="Times New Roman" w:cs="Times New Roman"/>
          <w:i/>
          <w:sz w:val="24"/>
          <w:szCs w:val="24"/>
        </w:rPr>
        <w:t>gôn</w:t>
      </w:r>
      <w:r w:rsidR="00E66A68" w:rsidRPr="005A05E5">
        <w:rPr>
          <w:rFonts w:ascii="Times New Roman" w:hAnsi="Times New Roman" w:cs="Times New Roman"/>
          <w:sz w:val="24"/>
          <w:szCs w:val="24"/>
        </w:rPr>
        <w:t xml:space="preserve"> (compétition) ou </w:t>
      </w:r>
      <w:r w:rsidR="001D64E9" w:rsidRPr="002E1D98">
        <w:rPr>
          <w:rFonts w:ascii="Times New Roman" w:hAnsi="Times New Roman" w:cs="Times New Roman"/>
          <w:sz w:val="24"/>
          <w:szCs w:val="24"/>
        </w:rPr>
        <w:t>d’</w:t>
      </w:r>
      <w:r w:rsidR="001D64E9">
        <w:rPr>
          <w:rFonts w:ascii="Times New Roman" w:hAnsi="Times New Roman" w:cs="Times New Roman"/>
          <w:i/>
          <w:sz w:val="24"/>
          <w:szCs w:val="24"/>
        </w:rPr>
        <w:t>a</w:t>
      </w:r>
      <w:r w:rsidR="00E66A68" w:rsidRPr="005A05E5">
        <w:rPr>
          <w:rFonts w:ascii="Times New Roman" w:hAnsi="Times New Roman" w:cs="Times New Roman"/>
          <w:i/>
          <w:sz w:val="24"/>
          <w:szCs w:val="24"/>
        </w:rPr>
        <w:t>l</w:t>
      </w:r>
      <w:r w:rsidR="002E1D98">
        <w:rPr>
          <w:rFonts w:ascii="Times New Roman" w:hAnsi="Times New Roman" w:cs="Times New Roman"/>
          <w:i/>
          <w:sz w:val="24"/>
          <w:szCs w:val="24"/>
        </w:rPr>
        <w:t>e</w:t>
      </w:r>
      <w:r w:rsidR="00E66A68" w:rsidRPr="005A05E5">
        <w:rPr>
          <w:rFonts w:ascii="Times New Roman" w:hAnsi="Times New Roman" w:cs="Times New Roman"/>
          <w:i/>
          <w:sz w:val="24"/>
          <w:szCs w:val="24"/>
        </w:rPr>
        <w:t>a</w:t>
      </w:r>
      <w:r w:rsidR="00E66A68" w:rsidRPr="005A05E5">
        <w:rPr>
          <w:rFonts w:ascii="Times New Roman" w:hAnsi="Times New Roman" w:cs="Times New Roman"/>
          <w:sz w:val="24"/>
          <w:szCs w:val="24"/>
        </w:rPr>
        <w:t xml:space="preserve"> (hasard</w:t>
      </w:r>
      <w:r w:rsidR="00DF79F2">
        <w:rPr>
          <w:rFonts w:ascii="Times New Roman" w:hAnsi="Times New Roman" w:cs="Times New Roman"/>
          <w:sz w:val="24"/>
          <w:szCs w:val="24"/>
        </w:rPr>
        <w:t>), mais en se faisant autre. Affubler un gilet jaune est une af</w:t>
      </w:r>
      <w:r w:rsidR="00E66A68" w:rsidRPr="005A05E5">
        <w:rPr>
          <w:rFonts w:ascii="Times New Roman" w:hAnsi="Times New Roman" w:cs="Times New Roman"/>
          <w:sz w:val="24"/>
          <w:szCs w:val="24"/>
        </w:rPr>
        <w:t xml:space="preserve">faire de </w:t>
      </w:r>
      <w:r w:rsidR="00E66A68" w:rsidRPr="001D64E9">
        <w:rPr>
          <w:rFonts w:ascii="Times New Roman" w:hAnsi="Times New Roman" w:cs="Times New Roman"/>
          <w:i/>
          <w:sz w:val="24"/>
          <w:szCs w:val="24"/>
        </w:rPr>
        <w:t>mimicry</w:t>
      </w:r>
      <w:r w:rsidR="00E66A68" w:rsidRPr="005A05E5">
        <w:rPr>
          <w:rFonts w:ascii="Times New Roman" w:hAnsi="Times New Roman" w:cs="Times New Roman"/>
          <w:sz w:val="24"/>
          <w:szCs w:val="24"/>
        </w:rPr>
        <w:t>, tandis que ce qui est recherché</w:t>
      </w:r>
      <w:r w:rsidR="00DF79F2">
        <w:rPr>
          <w:rFonts w:ascii="Times New Roman" w:hAnsi="Times New Roman" w:cs="Times New Roman"/>
          <w:sz w:val="24"/>
          <w:szCs w:val="24"/>
        </w:rPr>
        <w:t xml:space="preserve"> sur les ronds-points</w:t>
      </w:r>
      <w:r w:rsidR="00300603">
        <w:rPr>
          <w:rFonts w:ascii="Times New Roman" w:hAnsi="Times New Roman" w:cs="Times New Roman"/>
          <w:sz w:val="24"/>
          <w:szCs w:val="24"/>
        </w:rPr>
        <w:t xml:space="preserve"> </w:t>
      </w:r>
      <w:r w:rsidR="00E66A68" w:rsidRPr="005A05E5">
        <w:rPr>
          <w:rFonts w:ascii="Times New Roman" w:hAnsi="Times New Roman" w:cs="Times New Roman"/>
          <w:sz w:val="24"/>
          <w:szCs w:val="24"/>
        </w:rPr>
        <w:t>c’est l’étourdissement</w:t>
      </w:r>
      <w:bookmarkEnd w:id="1"/>
      <w:r w:rsidR="00DF79F2">
        <w:rPr>
          <w:rFonts w:ascii="Times New Roman" w:hAnsi="Times New Roman" w:cs="Times New Roman"/>
          <w:sz w:val="24"/>
          <w:szCs w:val="24"/>
        </w:rPr>
        <w:t xml:space="preserve"> de l’</w:t>
      </w:r>
      <w:r w:rsidR="00DF79F2" w:rsidRPr="00666735">
        <w:rPr>
          <w:rFonts w:ascii="Times New Roman" w:hAnsi="Times New Roman" w:cs="Times New Roman"/>
          <w:i/>
          <w:sz w:val="24"/>
          <w:szCs w:val="24"/>
        </w:rPr>
        <w:t>ilinx</w:t>
      </w:r>
      <w:r w:rsidR="00DF79F2">
        <w:rPr>
          <w:rFonts w:ascii="Times New Roman" w:hAnsi="Times New Roman" w:cs="Times New Roman"/>
          <w:sz w:val="24"/>
          <w:szCs w:val="24"/>
        </w:rPr>
        <w:t>.</w:t>
      </w:r>
      <w:r w:rsidR="00474BF2">
        <w:rPr>
          <w:rFonts w:ascii="Times New Roman" w:hAnsi="Times New Roman" w:cs="Times New Roman"/>
          <w:sz w:val="24"/>
          <w:szCs w:val="24"/>
        </w:rPr>
        <w:t xml:space="preserve"> </w:t>
      </w:r>
      <w:r w:rsidR="00300603">
        <w:rPr>
          <w:rFonts w:ascii="Times New Roman" w:hAnsi="Times New Roman" w:cs="Times New Roman"/>
          <w:sz w:val="24"/>
          <w:szCs w:val="24"/>
        </w:rPr>
        <w:t>Il n’est pas étonnant que ces gestes soient</w:t>
      </w:r>
      <w:r w:rsidR="00474BF2">
        <w:rPr>
          <w:rFonts w:ascii="Times New Roman" w:hAnsi="Times New Roman" w:cs="Times New Roman"/>
          <w:sz w:val="24"/>
          <w:szCs w:val="24"/>
        </w:rPr>
        <w:t xml:space="preserve"> </w:t>
      </w:r>
      <w:r w:rsidR="00666735">
        <w:rPr>
          <w:rFonts w:ascii="Times New Roman" w:hAnsi="Times New Roman" w:cs="Times New Roman"/>
          <w:sz w:val="24"/>
          <w:szCs w:val="24"/>
        </w:rPr>
        <w:t>réprouvé</w:t>
      </w:r>
      <w:r w:rsidR="00300603">
        <w:rPr>
          <w:rFonts w:ascii="Times New Roman" w:hAnsi="Times New Roman" w:cs="Times New Roman"/>
          <w:sz w:val="24"/>
          <w:szCs w:val="24"/>
        </w:rPr>
        <w:t>s</w:t>
      </w:r>
      <w:r w:rsidR="00666735">
        <w:rPr>
          <w:rFonts w:ascii="Times New Roman" w:hAnsi="Times New Roman" w:cs="Times New Roman"/>
          <w:sz w:val="24"/>
          <w:szCs w:val="24"/>
        </w:rPr>
        <w:t xml:space="preserve"> d</w:t>
      </w:r>
      <w:r w:rsidR="001D0CAA" w:rsidRPr="005A05E5">
        <w:rPr>
          <w:rFonts w:ascii="Times New Roman" w:hAnsi="Times New Roman" w:cs="Times New Roman"/>
          <w:sz w:val="24"/>
          <w:szCs w:val="24"/>
        </w:rPr>
        <w:t xml:space="preserve">ans </w:t>
      </w:r>
      <w:r w:rsidR="00300603">
        <w:rPr>
          <w:rFonts w:ascii="Times New Roman" w:hAnsi="Times New Roman" w:cs="Times New Roman"/>
          <w:sz w:val="24"/>
          <w:szCs w:val="24"/>
        </w:rPr>
        <w:t xml:space="preserve">une </w:t>
      </w:r>
      <w:r w:rsidR="001D0CAA" w:rsidRPr="005A05E5">
        <w:rPr>
          <w:rFonts w:ascii="Times New Roman" w:hAnsi="Times New Roman" w:cs="Times New Roman"/>
          <w:sz w:val="24"/>
          <w:szCs w:val="24"/>
        </w:rPr>
        <w:t>société</w:t>
      </w:r>
      <w:r w:rsidR="001D64E9">
        <w:rPr>
          <w:rFonts w:ascii="Times New Roman" w:hAnsi="Times New Roman" w:cs="Times New Roman"/>
          <w:sz w:val="24"/>
          <w:szCs w:val="24"/>
        </w:rPr>
        <w:t xml:space="preserve"> fondée sur l’</w:t>
      </w:r>
      <w:r w:rsidR="001D64E9" w:rsidRPr="002E1D98">
        <w:rPr>
          <w:rFonts w:ascii="Times New Roman" w:hAnsi="Times New Roman" w:cs="Times New Roman"/>
          <w:i/>
          <w:sz w:val="24"/>
          <w:szCs w:val="24"/>
        </w:rPr>
        <w:t>a</w:t>
      </w:r>
      <w:r w:rsidR="001D0CAA" w:rsidRPr="002E1D98">
        <w:rPr>
          <w:rFonts w:ascii="Times New Roman" w:hAnsi="Times New Roman" w:cs="Times New Roman"/>
          <w:i/>
          <w:sz w:val="24"/>
          <w:szCs w:val="24"/>
        </w:rPr>
        <w:t>gôn</w:t>
      </w:r>
      <w:r w:rsidR="001D0CAA" w:rsidRPr="005A05E5">
        <w:rPr>
          <w:rFonts w:ascii="Times New Roman" w:hAnsi="Times New Roman" w:cs="Times New Roman"/>
          <w:sz w:val="24"/>
          <w:szCs w:val="24"/>
        </w:rPr>
        <w:t xml:space="preserve"> et </w:t>
      </w:r>
      <w:r w:rsidR="001D64E9">
        <w:rPr>
          <w:rFonts w:ascii="Times New Roman" w:hAnsi="Times New Roman" w:cs="Times New Roman"/>
          <w:sz w:val="24"/>
          <w:szCs w:val="24"/>
        </w:rPr>
        <w:t>l’</w:t>
      </w:r>
      <w:proofErr w:type="spellStart"/>
      <w:r w:rsidR="001D64E9" w:rsidRPr="002E1D98">
        <w:rPr>
          <w:rFonts w:ascii="Times New Roman" w:hAnsi="Times New Roman" w:cs="Times New Roman"/>
          <w:i/>
          <w:sz w:val="24"/>
          <w:szCs w:val="24"/>
        </w:rPr>
        <w:t>a</w:t>
      </w:r>
      <w:r w:rsidR="00DD1164" w:rsidRPr="002E1D98">
        <w:rPr>
          <w:rFonts w:ascii="Times New Roman" w:hAnsi="Times New Roman" w:cs="Times New Roman"/>
          <w:i/>
          <w:sz w:val="24"/>
          <w:szCs w:val="24"/>
        </w:rPr>
        <w:t>l</w:t>
      </w:r>
      <w:r w:rsidR="002E1D98">
        <w:rPr>
          <w:rFonts w:ascii="Times New Roman" w:hAnsi="Times New Roman" w:cs="Times New Roman"/>
          <w:i/>
          <w:sz w:val="24"/>
          <w:szCs w:val="24"/>
        </w:rPr>
        <w:t>e</w:t>
      </w:r>
      <w:r w:rsidR="00DD1164" w:rsidRPr="002E1D98">
        <w:rPr>
          <w:rFonts w:ascii="Times New Roman" w:hAnsi="Times New Roman" w:cs="Times New Roman"/>
          <w:i/>
          <w:sz w:val="24"/>
          <w:szCs w:val="24"/>
        </w:rPr>
        <w:t>a</w:t>
      </w:r>
      <w:proofErr w:type="spellEnd"/>
      <w:r w:rsidR="00300603">
        <w:rPr>
          <w:rFonts w:ascii="Times New Roman" w:hAnsi="Times New Roman" w:cs="Times New Roman"/>
          <w:i/>
          <w:sz w:val="24"/>
          <w:szCs w:val="24"/>
        </w:rPr>
        <w:t xml:space="preserve">, </w:t>
      </w:r>
      <w:r w:rsidR="00DD1164">
        <w:rPr>
          <w:rFonts w:ascii="Times New Roman" w:hAnsi="Times New Roman" w:cs="Times New Roman"/>
          <w:sz w:val="24"/>
          <w:szCs w:val="24"/>
        </w:rPr>
        <w:t xml:space="preserve">qui taxe le travestissement de trompeur et le vertige de </w:t>
      </w:r>
      <w:r w:rsidR="007575B8" w:rsidRPr="005A05E5">
        <w:rPr>
          <w:rFonts w:ascii="Times New Roman" w:hAnsi="Times New Roman" w:cs="Times New Roman"/>
          <w:sz w:val="24"/>
          <w:szCs w:val="24"/>
        </w:rPr>
        <w:t>dangereux (perdre connaissance)</w:t>
      </w:r>
      <w:r w:rsidR="001D0CAA" w:rsidRPr="005A05E5">
        <w:rPr>
          <w:rFonts w:ascii="Times New Roman" w:hAnsi="Times New Roman" w:cs="Times New Roman"/>
          <w:sz w:val="24"/>
          <w:szCs w:val="24"/>
        </w:rPr>
        <w:t xml:space="preserve">. </w:t>
      </w:r>
      <w:r w:rsidR="00666735">
        <w:rPr>
          <w:rFonts w:ascii="Times New Roman" w:hAnsi="Times New Roman" w:cs="Times New Roman"/>
          <w:sz w:val="24"/>
          <w:szCs w:val="24"/>
        </w:rPr>
        <w:t xml:space="preserve">Réaction à chaud mais d’une étonnante finesse, </w:t>
      </w:r>
      <w:r w:rsidR="00965A05">
        <w:rPr>
          <w:rFonts w:ascii="Times New Roman" w:hAnsi="Times New Roman" w:cs="Times New Roman"/>
          <w:sz w:val="24"/>
          <w:szCs w:val="24"/>
        </w:rPr>
        <w:t>l’article d’</w:t>
      </w:r>
      <w:r w:rsidR="00965A05" w:rsidRPr="005A05E5">
        <w:rPr>
          <w:rFonts w:ascii="Times New Roman" w:hAnsi="Times New Roman" w:cs="Times New Roman"/>
          <w:sz w:val="24"/>
          <w:szCs w:val="24"/>
        </w:rPr>
        <w:t>Olivier Long</w:t>
      </w:r>
      <w:r w:rsidR="00965A05">
        <w:rPr>
          <w:rFonts w:ascii="Times New Roman" w:hAnsi="Times New Roman" w:cs="Times New Roman"/>
          <w:sz w:val="24"/>
          <w:szCs w:val="24"/>
        </w:rPr>
        <w:t>,</w:t>
      </w:r>
      <w:r w:rsidR="00965A05" w:rsidRPr="005A05E5">
        <w:rPr>
          <w:rFonts w:ascii="Times New Roman" w:hAnsi="Times New Roman" w:cs="Times New Roman"/>
          <w:sz w:val="24"/>
          <w:szCs w:val="24"/>
        </w:rPr>
        <w:t xml:space="preserve"> </w:t>
      </w:r>
      <w:r w:rsidR="0041273B" w:rsidRPr="005A05E5">
        <w:rPr>
          <w:rFonts w:ascii="Times New Roman" w:hAnsi="Times New Roman" w:cs="Times New Roman"/>
          <w:sz w:val="24"/>
          <w:szCs w:val="24"/>
        </w:rPr>
        <w:t xml:space="preserve">« Le Dieu rond (Gille est jaune ?) », </w:t>
      </w:r>
      <w:r w:rsidR="001D0CAA" w:rsidRPr="005A05E5">
        <w:rPr>
          <w:rFonts w:ascii="Times New Roman" w:hAnsi="Times New Roman" w:cs="Times New Roman"/>
          <w:sz w:val="24"/>
          <w:szCs w:val="24"/>
        </w:rPr>
        <w:t xml:space="preserve">publié </w:t>
      </w:r>
      <w:proofErr w:type="gramStart"/>
      <w:r w:rsidR="006002B3" w:rsidRPr="005A05E5">
        <w:rPr>
          <w:rFonts w:ascii="Times New Roman" w:hAnsi="Times New Roman" w:cs="Times New Roman"/>
          <w:sz w:val="24"/>
          <w:szCs w:val="24"/>
        </w:rPr>
        <w:t>suite à</w:t>
      </w:r>
      <w:proofErr w:type="gramEnd"/>
      <w:r w:rsidR="006002B3" w:rsidRPr="005A05E5">
        <w:rPr>
          <w:rFonts w:ascii="Times New Roman" w:hAnsi="Times New Roman" w:cs="Times New Roman"/>
          <w:sz w:val="24"/>
          <w:szCs w:val="24"/>
        </w:rPr>
        <w:t xml:space="preserve"> la mobilisation du samedi 17 novembre</w:t>
      </w:r>
      <w:r w:rsidR="001D64E9">
        <w:rPr>
          <w:rFonts w:ascii="Times New Roman" w:hAnsi="Times New Roman" w:cs="Times New Roman"/>
          <w:sz w:val="24"/>
          <w:szCs w:val="24"/>
        </w:rPr>
        <w:t xml:space="preserve">, </w:t>
      </w:r>
      <w:r w:rsidR="00F00E70">
        <w:rPr>
          <w:rFonts w:ascii="Times New Roman" w:hAnsi="Times New Roman" w:cs="Times New Roman"/>
          <w:sz w:val="24"/>
          <w:szCs w:val="24"/>
        </w:rPr>
        <w:t>appréhende le mouvement en termes de</w:t>
      </w:r>
      <w:r w:rsidR="00E66A68" w:rsidRPr="005A05E5">
        <w:rPr>
          <w:rFonts w:ascii="Times New Roman" w:hAnsi="Times New Roman" w:cs="Times New Roman"/>
          <w:sz w:val="24"/>
          <w:szCs w:val="24"/>
        </w:rPr>
        <w:t xml:space="preserve"> communauté d’affects (</w:t>
      </w:r>
      <w:r w:rsidR="00F00E70">
        <w:rPr>
          <w:rFonts w:ascii="Times New Roman" w:hAnsi="Times New Roman" w:cs="Times New Roman"/>
          <w:sz w:val="24"/>
          <w:szCs w:val="24"/>
        </w:rPr>
        <w:t>au sens de</w:t>
      </w:r>
      <w:r w:rsidR="001D0CAA" w:rsidRPr="005A05E5">
        <w:rPr>
          <w:rFonts w:ascii="Times New Roman" w:hAnsi="Times New Roman" w:cs="Times New Roman"/>
          <w:sz w:val="24"/>
          <w:szCs w:val="24"/>
        </w:rPr>
        <w:t xml:space="preserve"> Spinoza),</w:t>
      </w:r>
      <w:r w:rsidR="00E66A68" w:rsidRPr="005A05E5">
        <w:rPr>
          <w:rFonts w:ascii="Times New Roman" w:hAnsi="Times New Roman" w:cs="Times New Roman"/>
          <w:sz w:val="24"/>
          <w:szCs w:val="24"/>
        </w:rPr>
        <w:t xml:space="preserve"> insistant </w:t>
      </w:r>
      <w:r w:rsidR="00DF79F2">
        <w:rPr>
          <w:rFonts w:ascii="Times New Roman" w:hAnsi="Times New Roman" w:cs="Times New Roman"/>
          <w:sz w:val="24"/>
          <w:szCs w:val="24"/>
        </w:rPr>
        <w:t>sur l’</w:t>
      </w:r>
      <w:r w:rsidR="00E66A68" w:rsidRPr="005A05E5">
        <w:rPr>
          <w:rFonts w:ascii="Times New Roman" w:hAnsi="Times New Roman" w:cs="Times New Roman"/>
          <w:sz w:val="24"/>
          <w:szCs w:val="24"/>
        </w:rPr>
        <w:t>aire de jeu partagé</w:t>
      </w:r>
      <w:r w:rsidR="00965A05">
        <w:rPr>
          <w:rFonts w:ascii="Times New Roman" w:hAnsi="Times New Roman" w:cs="Times New Roman"/>
          <w:sz w:val="24"/>
          <w:szCs w:val="24"/>
        </w:rPr>
        <w:t xml:space="preserve">e qui déconstruit la rondeur </w:t>
      </w:r>
      <w:r w:rsidR="002E1D98">
        <w:rPr>
          <w:rFonts w:ascii="Times New Roman" w:hAnsi="Times New Roman" w:cs="Times New Roman"/>
          <w:sz w:val="24"/>
          <w:szCs w:val="24"/>
        </w:rPr>
        <w:t>d</w:t>
      </w:r>
      <w:r w:rsidR="00300603">
        <w:rPr>
          <w:rFonts w:ascii="Times New Roman" w:hAnsi="Times New Roman" w:cs="Times New Roman"/>
          <w:sz w:val="24"/>
          <w:szCs w:val="24"/>
        </w:rPr>
        <w:t xml:space="preserve">’un </w:t>
      </w:r>
      <w:r w:rsidR="00E66A68" w:rsidRPr="005A05E5">
        <w:rPr>
          <w:rFonts w:ascii="Times New Roman" w:hAnsi="Times New Roman" w:cs="Times New Roman"/>
          <w:sz w:val="24"/>
          <w:szCs w:val="24"/>
        </w:rPr>
        <w:t>dieu sphérique</w:t>
      </w:r>
      <w:r w:rsidR="00F00E70">
        <w:rPr>
          <w:rFonts w:ascii="Times New Roman" w:hAnsi="Times New Roman" w:cs="Times New Roman"/>
          <w:sz w:val="24"/>
          <w:szCs w:val="24"/>
        </w:rPr>
        <w:t xml:space="preserve"> qui</w:t>
      </w:r>
      <w:r w:rsidR="00E66A68" w:rsidRPr="005A05E5">
        <w:rPr>
          <w:rFonts w:ascii="Times New Roman" w:hAnsi="Times New Roman" w:cs="Times New Roman"/>
          <w:sz w:val="24"/>
          <w:szCs w:val="24"/>
        </w:rPr>
        <w:t xml:space="preserve"> se f</w:t>
      </w:r>
      <w:r w:rsidR="00F00E70">
        <w:rPr>
          <w:rFonts w:ascii="Times New Roman" w:hAnsi="Times New Roman" w:cs="Times New Roman"/>
          <w:sz w:val="24"/>
          <w:szCs w:val="24"/>
        </w:rPr>
        <w:t>issure, qui ne tourne plus rond</w:t>
      </w:r>
      <w:r w:rsidR="00E66A68" w:rsidRPr="005A05E5">
        <w:rPr>
          <w:rFonts w:ascii="Times New Roman" w:hAnsi="Times New Roman" w:cs="Times New Roman"/>
          <w:sz w:val="24"/>
          <w:szCs w:val="24"/>
        </w:rPr>
        <w:t xml:space="preserve"> et tente en vain de « </w:t>
      </w:r>
      <w:proofErr w:type="spellStart"/>
      <w:r w:rsidR="00E66A68" w:rsidRPr="005A05E5">
        <w:rPr>
          <w:rFonts w:ascii="Times New Roman" w:hAnsi="Times New Roman" w:cs="Times New Roman"/>
          <w:sz w:val="24"/>
          <w:szCs w:val="24"/>
        </w:rPr>
        <w:t>sphériser</w:t>
      </w:r>
      <w:proofErr w:type="spellEnd"/>
      <w:r w:rsidR="00E66A68" w:rsidRPr="005A05E5">
        <w:rPr>
          <w:rFonts w:ascii="Times New Roman" w:hAnsi="Times New Roman" w:cs="Times New Roman"/>
          <w:sz w:val="24"/>
          <w:szCs w:val="24"/>
        </w:rPr>
        <w:t xml:space="preserve"> son monde »</w:t>
      </w:r>
      <w:r w:rsidR="00254261" w:rsidRPr="005A05E5">
        <w:rPr>
          <w:rFonts w:ascii="Times New Roman" w:hAnsi="Times New Roman" w:cs="Times New Roman"/>
          <w:sz w:val="24"/>
          <w:szCs w:val="24"/>
        </w:rPr>
        <w:t xml:space="preserve"> (Long 2018</w:t>
      </w:r>
      <w:r w:rsidR="002E1D98">
        <w:rPr>
          <w:rFonts w:ascii="Times New Roman" w:hAnsi="Times New Roman" w:cs="Times New Roman"/>
          <w:sz w:val="24"/>
          <w:szCs w:val="24"/>
        </w:rPr>
        <w:t> : 3</w:t>
      </w:r>
      <w:r w:rsidR="00965A05">
        <w:rPr>
          <w:rFonts w:ascii="Times New Roman" w:hAnsi="Times New Roman" w:cs="Times New Roman"/>
          <w:sz w:val="24"/>
          <w:szCs w:val="24"/>
        </w:rPr>
        <w:t>)</w:t>
      </w:r>
      <w:r w:rsidR="002E1D98">
        <w:rPr>
          <w:rFonts w:ascii="Times New Roman" w:hAnsi="Times New Roman" w:cs="Times New Roman"/>
          <w:sz w:val="24"/>
          <w:szCs w:val="24"/>
        </w:rPr>
        <w:t xml:space="preserve">. Dans </w:t>
      </w:r>
      <w:r w:rsidR="00474BF2">
        <w:rPr>
          <w:rFonts w:ascii="Times New Roman" w:hAnsi="Times New Roman" w:cs="Times New Roman"/>
          <w:sz w:val="24"/>
          <w:szCs w:val="24"/>
        </w:rPr>
        <w:t xml:space="preserve">les termes de Peter </w:t>
      </w:r>
      <w:proofErr w:type="spellStart"/>
      <w:r w:rsidR="00474BF2">
        <w:rPr>
          <w:rFonts w:ascii="Times New Roman" w:hAnsi="Times New Roman" w:cs="Times New Roman"/>
          <w:sz w:val="24"/>
          <w:szCs w:val="24"/>
        </w:rPr>
        <w:t>Sloterdij</w:t>
      </w:r>
      <w:r w:rsidR="002E1D98">
        <w:rPr>
          <w:rFonts w:ascii="Times New Roman" w:hAnsi="Times New Roman" w:cs="Times New Roman"/>
          <w:sz w:val="24"/>
          <w:szCs w:val="24"/>
        </w:rPr>
        <w:t>k</w:t>
      </w:r>
      <w:proofErr w:type="spellEnd"/>
      <w:r w:rsidR="002E1D98">
        <w:rPr>
          <w:rFonts w:ascii="Times New Roman" w:hAnsi="Times New Roman" w:cs="Times New Roman"/>
          <w:sz w:val="24"/>
          <w:szCs w:val="24"/>
        </w:rPr>
        <w:t xml:space="preserve">, </w:t>
      </w:r>
      <w:r w:rsidR="002E1D98">
        <w:rPr>
          <w:rFonts w:ascii="Times New Roman" w:hAnsi="Times New Roman" w:cs="Times New Roman"/>
          <w:sz w:val="24"/>
          <w:szCs w:val="24"/>
        </w:rPr>
        <w:lastRenderedPageBreak/>
        <w:t>l</w:t>
      </w:r>
      <w:r w:rsidR="00E66A68" w:rsidRPr="005A05E5">
        <w:rPr>
          <w:rFonts w:ascii="Times New Roman" w:hAnsi="Times New Roman" w:cs="Times New Roman"/>
          <w:sz w:val="24"/>
          <w:szCs w:val="24"/>
        </w:rPr>
        <w:t xml:space="preserve">’immunité dont jouit la </w:t>
      </w:r>
      <w:proofErr w:type="spellStart"/>
      <w:r w:rsidR="00E66A68" w:rsidRPr="005A05E5">
        <w:rPr>
          <w:rFonts w:ascii="Times New Roman" w:hAnsi="Times New Roman" w:cs="Times New Roman"/>
          <w:sz w:val="24"/>
          <w:szCs w:val="24"/>
        </w:rPr>
        <w:t>monosphère</w:t>
      </w:r>
      <w:proofErr w:type="spellEnd"/>
      <w:r w:rsidR="00E66A68" w:rsidRPr="005A05E5">
        <w:rPr>
          <w:rFonts w:ascii="Times New Roman" w:hAnsi="Times New Roman" w:cs="Times New Roman"/>
          <w:sz w:val="24"/>
          <w:szCs w:val="24"/>
        </w:rPr>
        <w:t xml:space="preserve"> </w:t>
      </w:r>
      <w:r w:rsidR="00E66A68" w:rsidRPr="001D64E9">
        <w:rPr>
          <w:rFonts w:ascii="Times New Roman" w:hAnsi="Times New Roman" w:cs="Times New Roman"/>
          <w:sz w:val="24"/>
          <w:szCs w:val="24"/>
        </w:rPr>
        <w:t xml:space="preserve">divine </w:t>
      </w:r>
      <w:r w:rsidR="00965A05">
        <w:rPr>
          <w:rFonts w:ascii="Times New Roman" w:hAnsi="Times New Roman" w:cs="Times New Roman"/>
          <w:sz w:val="24"/>
          <w:szCs w:val="24"/>
        </w:rPr>
        <w:t>se voit mise à mal par l’écume subversive</w:t>
      </w:r>
      <w:r w:rsidR="00300603">
        <w:rPr>
          <w:rFonts w:ascii="Times New Roman" w:hAnsi="Times New Roman" w:cs="Times New Roman"/>
          <w:sz w:val="24"/>
          <w:szCs w:val="24"/>
        </w:rPr>
        <w:t xml:space="preserve"> et</w:t>
      </w:r>
      <w:r w:rsidR="00965A05">
        <w:rPr>
          <w:rFonts w:ascii="Times New Roman" w:hAnsi="Times New Roman" w:cs="Times New Roman"/>
          <w:sz w:val="24"/>
          <w:szCs w:val="24"/>
        </w:rPr>
        <w:t xml:space="preserve"> onirique</w:t>
      </w:r>
      <w:r w:rsidR="00965A05" w:rsidRPr="001D64E9">
        <w:rPr>
          <w:rFonts w:ascii="Times New Roman" w:hAnsi="Times New Roman" w:cs="Times New Roman"/>
          <w:sz w:val="24"/>
          <w:szCs w:val="24"/>
        </w:rPr>
        <w:t xml:space="preserve"> </w:t>
      </w:r>
      <w:r w:rsidR="00254261" w:rsidRPr="001D64E9">
        <w:rPr>
          <w:rFonts w:ascii="Times New Roman" w:hAnsi="Times New Roman" w:cs="Times New Roman"/>
          <w:sz w:val="24"/>
          <w:szCs w:val="24"/>
        </w:rPr>
        <w:t>(</w:t>
      </w:r>
      <w:proofErr w:type="spellStart"/>
      <w:r w:rsidR="00254261" w:rsidRPr="001D64E9">
        <w:rPr>
          <w:rFonts w:ascii="Times New Roman" w:hAnsi="Times New Roman" w:cs="Times New Roman"/>
          <w:sz w:val="24"/>
          <w:szCs w:val="24"/>
        </w:rPr>
        <w:t>Sloterdijk</w:t>
      </w:r>
      <w:proofErr w:type="spellEnd"/>
      <w:r w:rsidR="00254261" w:rsidRPr="001D64E9">
        <w:rPr>
          <w:rFonts w:ascii="Times New Roman" w:hAnsi="Times New Roman" w:cs="Times New Roman"/>
          <w:sz w:val="24"/>
          <w:szCs w:val="24"/>
        </w:rPr>
        <w:t xml:space="preserve"> 2005 : 29)</w:t>
      </w:r>
      <w:r w:rsidR="00E66A68" w:rsidRPr="001D64E9">
        <w:rPr>
          <w:rFonts w:ascii="Times New Roman" w:hAnsi="Times New Roman" w:cs="Times New Roman"/>
          <w:sz w:val="24"/>
          <w:szCs w:val="24"/>
        </w:rPr>
        <w:t xml:space="preserve">. Ce mouvement doit toutefois rester </w:t>
      </w:r>
      <w:r w:rsidR="00E66A68" w:rsidRPr="001D64E9">
        <w:rPr>
          <w:rFonts w:ascii="Times New Roman" w:hAnsi="Times New Roman" w:cs="Times New Roman"/>
          <w:i/>
          <w:sz w:val="24"/>
          <w:szCs w:val="24"/>
        </w:rPr>
        <w:t>enjoué</w:t>
      </w:r>
      <w:r w:rsidR="00E66A68" w:rsidRPr="001D64E9">
        <w:rPr>
          <w:rFonts w:ascii="Times New Roman" w:hAnsi="Times New Roman" w:cs="Times New Roman"/>
          <w:sz w:val="24"/>
          <w:szCs w:val="24"/>
        </w:rPr>
        <w:t xml:space="preserve"> pour </w:t>
      </w:r>
      <w:r w:rsidR="00F00E70">
        <w:rPr>
          <w:rFonts w:ascii="Times New Roman" w:hAnsi="Times New Roman" w:cs="Times New Roman"/>
          <w:sz w:val="24"/>
          <w:szCs w:val="24"/>
        </w:rPr>
        <w:t xml:space="preserve">éviter </w:t>
      </w:r>
      <w:r w:rsidR="00965A05">
        <w:rPr>
          <w:rFonts w:ascii="Times New Roman" w:hAnsi="Times New Roman" w:cs="Times New Roman"/>
          <w:sz w:val="24"/>
          <w:szCs w:val="24"/>
        </w:rPr>
        <w:t>les dérapages des « factieux »</w:t>
      </w:r>
      <w:r w:rsidR="00474BF2">
        <w:rPr>
          <w:rFonts w:ascii="Times New Roman" w:hAnsi="Times New Roman" w:cs="Times New Roman"/>
          <w:sz w:val="24"/>
          <w:szCs w:val="24"/>
        </w:rPr>
        <w:t xml:space="preserve"> prompts au</w:t>
      </w:r>
      <w:r w:rsidR="00965A05">
        <w:rPr>
          <w:rFonts w:ascii="Times New Roman" w:hAnsi="Times New Roman" w:cs="Times New Roman"/>
          <w:sz w:val="24"/>
          <w:szCs w:val="24"/>
        </w:rPr>
        <w:t xml:space="preserve"> </w:t>
      </w:r>
      <w:r w:rsidR="00E66A68" w:rsidRPr="001D64E9">
        <w:rPr>
          <w:rFonts w:ascii="Times New Roman" w:hAnsi="Times New Roman" w:cs="Times New Roman"/>
          <w:sz w:val="24"/>
          <w:szCs w:val="24"/>
        </w:rPr>
        <w:t>vandalisme</w:t>
      </w:r>
      <w:r w:rsidR="002E507D">
        <w:rPr>
          <w:rFonts w:ascii="Times New Roman" w:hAnsi="Times New Roman" w:cs="Times New Roman"/>
          <w:sz w:val="24"/>
          <w:szCs w:val="24"/>
          <w:lang w:val="fr-BE"/>
        </w:rPr>
        <w:t>.</w:t>
      </w:r>
      <w:r w:rsidR="00965A05">
        <w:rPr>
          <w:rFonts w:ascii="Times New Roman" w:hAnsi="Times New Roman" w:cs="Times New Roman"/>
          <w:sz w:val="24"/>
          <w:szCs w:val="24"/>
          <w:lang w:val="fr-BE"/>
        </w:rPr>
        <w:t xml:space="preserve"> Le devenir-</w:t>
      </w:r>
      <w:r w:rsidR="005A05E5" w:rsidRPr="001D64E9">
        <w:rPr>
          <w:rFonts w:ascii="Times New Roman" w:hAnsi="Times New Roman" w:cs="Times New Roman"/>
          <w:sz w:val="24"/>
          <w:szCs w:val="24"/>
          <w:lang w:val="fr-BE"/>
        </w:rPr>
        <w:t xml:space="preserve">black </w:t>
      </w:r>
      <w:proofErr w:type="spellStart"/>
      <w:r w:rsidR="005A05E5" w:rsidRPr="001D64E9">
        <w:rPr>
          <w:rFonts w:ascii="Times New Roman" w:hAnsi="Times New Roman" w:cs="Times New Roman"/>
          <w:sz w:val="24"/>
          <w:szCs w:val="24"/>
          <w:lang w:val="fr-BE"/>
        </w:rPr>
        <w:t>blocs</w:t>
      </w:r>
      <w:proofErr w:type="spellEnd"/>
      <w:r w:rsidR="005A05E5" w:rsidRPr="001D64E9">
        <w:rPr>
          <w:rFonts w:ascii="Times New Roman" w:hAnsi="Times New Roman" w:cs="Times New Roman"/>
          <w:sz w:val="24"/>
          <w:szCs w:val="24"/>
          <w:lang w:val="fr-BE"/>
        </w:rPr>
        <w:t> </w:t>
      </w:r>
      <w:r w:rsidR="00965A05">
        <w:rPr>
          <w:rFonts w:ascii="Times New Roman" w:hAnsi="Times New Roman" w:cs="Times New Roman"/>
          <w:sz w:val="24"/>
          <w:szCs w:val="24"/>
          <w:lang w:val="fr-BE"/>
        </w:rPr>
        <w:t xml:space="preserve">des </w:t>
      </w:r>
      <w:r w:rsidR="001D64E9" w:rsidRPr="001D64E9">
        <w:rPr>
          <w:rFonts w:ascii="Times New Roman" w:hAnsi="Times New Roman" w:cs="Times New Roman"/>
          <w:sz w:val="24"/>
          <w:szCs w:val="24"/>
          <w:lang w:val="fr-BE"/>
        </w:rPr>
        <w:t>gilets</w:t>
      </w:r>
      <w:r w:rsidR="00965A05">
        <w:rPr>
          <w:rFonts w:ascii="Times New Roman" w:hAnsi="Times New Roman" w:cs="Times New Roman"/>
          <w:sz w:val="24"/>
          <w:szCs w:val="24"/>
          <w:lang w:val="fr-BE"/>
        </w:rPr>
        <w:t xml:space="preserve"> jaunes</w:t>
      </w:r>
      <w:r w:rsidR="001D64E9" w:rsidRPr="001D64E9">
        <w:rPr>
          <w:rFonts w:ascii="Times New Roman" w:hAnsi="Times New Roman" w:cs="Times New Roman"/>
          <w:sz w:val="24"/>
          <w:szCs w:val="24"/>
          <w:lang w:val="fr-BE"/>
        </w:rPr>
        <w:t xml:space="preserve"> </w:t>
      </w:r>
      <w:r w:rsidR="00DF79F2">
        <w:rPr>
          <w:rFonts w:ascii="Times New Roman" w:hAnsi="Times New Roman" w:cs="Times New Roman"/>
          <w:sz w:val="24"/>
          <w:szCs w:val="24"/>
          <w:lang w:val="fr-BE"/>
        </w:rPr>
        <w:t xml:space="preserve">avec </w:t>
      </w:r>
      <w:r w:rsidR="00666735">
        <w:rPr>
          <w:rFonts w:ascii="Times New Roman" w:hAnsi="Times New Roman" w:cs="Times New Roman"/>
          <w:sz w:val="24"/>
          <w:szCs w:val="24"/>
        </w:rPr>
        <w:t xml:space="preserve">leurs cibles, </w:t>
      </w:r>
      <w:r w:rsidR="001D64E9" w:rsidRPr="001D64E9">
        <w:rPr>
          <w:rFonts w:ascii="Times New Roman" w:hAnsi="Times New Roman" w:cs="Times New Roman"/>
          <w:sz w:val="24"/>
          <w:szCs w:val="24"/>
        </w:rPr>
        <w:t>l</w:t>
      </w:r>
      <w:r w:rsidR="00300603">
        <w:rPr>
          <w:rFonts w:ascii="Times New Roman" w:hAnsi="Times New Roman" w:cs="Times New Roman"/>
          <w:sz w:val="24"/>
          <w:szCs w:val="24"/>
        </w:rPr>
        <w:t>’arc de Triomphe, le</w:t>
      </w:r>
      <w:r w:rsidR="001D64E9" w:rsidRPr="001D64E9">
        <w:rPr>
          <w:rFonts w:ascii="Times New Roman" w:hAnsi="Times New Roman" w:cs="Times New Roman"/>
          <w:sz w:val="24"/>
          <w:szCs w:val="24"/>
        </w:rPr>
        <w:t>s banques ou les kiosques – emblèmes des organes du pou</w:t>
      </w:r>
      <w:r w:rsidR="00F00E70">
        <w:rPr>
          <w:rFonts w:ascii="Times New Roman" w:hAnsi="Times New Roman" w:cs="Times New Roman"/>
          <w:sz w:val="24"/>
          <w:szCs w:val="24"/>
        </w:rPr>
        <w:t>voir et de la (dés)information</w:t>
      </w:r>
      <w:r w:rsidR="00666735">
        <w:rPr>
          <w:rFonts w:ascii="Times New Roman" w:hAnsi="Times New Roman" w:cs="Times New Roman"/>
          <w:sz w:val="24"/>
          <w:szCs w:val="24"/>
        </w:rPr>
        <w:t xml:space="preserve"> </w:t>
      </w:r>
      <w:r w:rsidR="00666735" w:rsidRPr="001D64E9">
        <w:rPr>
          <w:rFonts w:ascii="Times New Roman" w:hAnsi="Times New Roman" w:cs="Times New Roman"/>
          <w:sz w:val="24"/>
          <w:szCs w:val="24"/>
        </w:rPr>
        <w:t>–</w:t>
      </w:r>
      <w:r w:rsidR="00F00E70">
        <w:rPr>
          <w:rFonts w:ascii="Times New Roman" w:hAnsi="Times New Roman" w:cs="Times New Roman"/>
          <w:sz w:val="24"/>
          <w:szCs w:val="24"/>
        </w:rPr>
        <w:t>, s’écarte</w:t>
      </w:r>
      <w:r w:rsidR="00300603">
        <w:rPr>
          <w:rFonts w:ascii="Times New Roman" w:hAnsi="Times New Roman" w:cs="Times New Roman"/>
          <w:sz w:val="24"/>
          <w:szCs w:val="24"/>
        </w:rPr>
        <w:t xml:space="preserve"> </w:t>
      </w:r>
      <w:r w:rsidR="00F00E70">
        <w:rPr>
          <w:rFonts w:ascii="Times New Roman" w:hAnsi="Times New Roman" w:cs="Times New Roman"/>
          <w:sz w:val="24"/>
          <w:szCs w:val="24"/>
        </w:rPr>
        <w:t xml:space="preserve">de </w:t>
      </w:r>
      <w:r w:rsidR="00E66A68" w:rsidRPr="001D64E9">
        <w:rPr>
          <w:rFonts w:ascii="Times New Roman" w:hAnsi="Times New Roman" w:cs="Times New Roman"/>
          <w:i/>
          <w:sz w:val="24"/>
          <w:szCs w:val="24"/>
        </w:rPr>
        <w:t>l’</w:t>
      </w:r>
      <w:proofErr w:type="spellStart"/>
      <w:r w:rsidR="00E66A68" w:rsidRPr="001D64E9">
        <w:rPr>
          <w:rFonts w:ascii="Times New Roman" w:hAnsi="Times New Roman" w:cs="Times New Roman"/>
          <w:i/>
          <w:sz w:val="24"/>
          <w:szCs w:val="24"/>
        </w:rPr>
        <w:t>enjoyment</w:t>
      </w:r>
      <w:proofErr w:type="spellEnd"/>
      <w:r w:rsidR="00F00E70">
        <w:rPr>
          <w:rFonts w:ascii="Times New Roman" w:hAnsi="Times New Roman" w:cs="Times New Roman"/>
          <w:sz w:val="24"/>
          <w:szCs w:val="24"/>
        </w:rPr>
        <w:t xml:space="preserve"> d</w:t>
      </w:r>
      <w:r w:rsidR="00666735">
        <w:rPr>
          <w:rFonts w:ascii="Times New Roman" w:hAnsi="Times New Roman" w:cs="Times New Roman"/>
          <w:sz w:val="24"/>
          <w:szCs w:val="24"/>
        </w:rPr>
        <w:t xml:space="preserve">es </w:t>
      </w:r>
      <w:r w:rsidR="00A0457D">
        <w:rPr>
          <w:rFonts w:ascii="Times New Roman" w:hAnsi="Times New Roman" w:cs="Times New Roman"/>
          <w:sz w:val="24"/>
          <w:szCs w:val="24"/>
        </w:rPr>
        <w:t>goliards</w:t>
      </w:r>
      <w:r w:rsidR="00300603">
        <w:rPr>
          <w:rFonts w:ascii="Times New Roman" w:hAnsi="Times New Roman" w:cs="Times New Roman"/>
          <w:sz w:val="24"/>
          <w:szCs w:val="24"/>
        </w:rPr>
        <w:t>,</w:t>
      </w:r>
      <w:r w:rsidR="00A0457D">
        <w:rPr>
          <w:rFonts w:ascii="Times New Roman" w:hAnsi="Times New Roman" w:cs="Times New Roman"/>
          <w:sz w:val="24"/>
          <w:szCs w:val="24"/>
        </w:rPr>
        <w:t xml:space="preserve"> </w:t>
      </w:r>
      <w:r w:rsidR="00666735">
        <w:rPr>
          <w:rFonts w:ascii="Times New Roman" w:hAnsi="Times New Roman" w:cs="Times New Roman"/>
          <w:sz w:val="24"/>
          <w:szCs w:val="24"/>
        </w:rPr>
        <w:t xml:space="preserve">moines </w:t>
      </w:r>
      <w:r w:rsidR="00666735" w:rsidRPr="00666735">
        <w:rPr>
          <w:rFonts w:ascii="Times New Roman" w:hAnsi="Times New Roman" w:cs="Times New Roman"/>
          <w:i/>
          <w:sz w:val="24"/>
          <w:szCs w:val="24"/>
        </w:rPr>
        <w:t>girovagues</w:t>
      </w:r>
      <w:r w:rsidR="00666735">
        <w:rPr>
          <w:rFonts w:ascii="Times New Roman" w:hAnsi="Times New Roman" w:cs="Times New Roman"/>
          <w:sz w:val="24"/>
          <w:szCs w:val="24"/>
        </w:rPr>
        <w:t xml:space="preserve"> ou autres </w:t>
      </w:r>
      <w:r w:rsidR="002E1D98" w:rsidRPr="002E1D98">
        <w:rPr>
          <w:rFonts w:ascii="Times New Roman" w:hAnsi="Times New Roman" w:cs="Times New Roman"/>
          <w:i/>
          <w:sz w:val="24"/>
          <w:szCs w:val="24"/>
        </w:rPr>
        <w:t>G</w:t>
      </w:r>
      <w:r w:rsidR="00666735" w:rsidRPr="002E1D98">
        <w:rPr>
          <w:rFonts w:ascii="Times New Roman" w:hAnsi="Times New Roman" w:cs="Times New Roman"/>
          <w:i/>
          <w:sz w:val="24"/>
          <w:szCs w:val="24"/>
        </w:rPr>
        <w:t>illes</w:t>
      </w:r>
      <w:r w:rsidR="00666735">
        <w:rPr>
          <w:rFonts w:ascii="Times New Roman" w:hAnsi="Times New Roman" w:cs="Times New Roman"/>
          <w:sz w:val="24"/>
          <w:szCs w:val="24"/>
        </w:rPr>
        <w:t xml:space="preserve">, </w:t>
      </w:r>
      <w:r w:rsidR="002E1D98">
        <w:rPr>
          <w:rFonts w:ascii="Times New Roman" w:hAnsi="Times New Roman" w:cs="Times New Roman"/>
          <w:sz w:val="24"/>
          <w:szCs w:val="24"/>
        </w:rPr>
        <w:t xml:space="preserve">dont </w:t>
      </w:r>
      <w:r w:rsidR="00666735">
        <w:rPr>
          <w:rFonts w:ascii="Times New Roman" w:hAnsi="Times New Roman" w:cs="Times New Roman"/>
          <w:sz w:val="24"/>
          <w:szCs w:val="24"/>
        </w:rPr>
        <w:t>le Pierrot</w:t>
      </w:r>
      <w:r w:rsidR="00965A05">
        <w:rPr>
          <w:rFonts w:ascii="Times New Roman" w:hAnsi="Times New Roman" w:cs="Times New Roman"/>
          <w:sz w:val="24"/>
          <w:szCs w:val="24"/>
        </w:rPr>
        <w:t xml:space="preserve"> de</w:t>
      </w:r>
      <w:r w:rsidR="00E66A68" w:rsidRPr="001D64E9">
        <w:rPr>
          <w:rFonts w:ascii="Times New Roman" w:hAnsi="Times New Roman" w:cs="Times New Roman"/>
          <w:sz w:val="24"/>
          <w:szCs w:val="24"/>
        </w:rPr>
        <w:t xml:space="preserve"> Watteau : « ‘Gilles le niais’ est également dénommé ‘le Guilleret’, parce qu’il manifeste sa gaieté de manière un peu fracassante sur la scène du carnaval »</w:t>
      </w:r>
      <w:r w:rsidR="00300603">
        <w:rPr>
          <w:rStyle w:val="FootnoteReference"/>
          <w:rFonts w:ascii="Times New Roman" w:hAnsi="Times New Roman" w:cs="Times New Roman"/>
          <w:sz w:val="24"/>
          <w:szCs w:val="24"/>
        </w:rPr>
        <w:t xml:space="preserve"> </w:t>
      </w:r>
      <w:r w:rsidR="00300603">
        <w:rPr>
          <w:rFonts w:ascii="Times New Roman" w:hAnsi="Times New Roman" w:cs="Times New Roman"/>
          <w:sz w:val="24"/>
          <w:szCs w:val="24"/>
        </w:rPr>
        <w:t xml:space="preserve">et , qui plus est, </w:t>
      </w:r>
      <w:r w:rsidR="00E66A68" w:rsidRPr="001D64E9">
        <w:rPr>
          <w:rFonts w:ascii="Times New Roman" w:hAnsi="Times New Roman" w:cs="Times New Roman"/>
          <w:sz w:val="24"/>
          <w:szCs w:val="24"/>
        </w:rPr>
        <w:t xml:space="preserve">les Gilles de Binche : « Le Gille représentait dans la Belgique des années 1795 la figure de la révolte contre le régime politique français du Directoire. Ce dernier voulait simplement </w:t>
      </w:r>
      <w:r w:rsidR="00E66A68" w:rsidRPr="008451B0">
        <w:rPr>
          <w:rFonts w:ascii="Times New Roman" w:hAnsi="Times New Roman" w:cs="Times New Roman"/>
          <w:sz w:val="24"/>
          <w:szCs w:val="24"/>
        </w:rPr>
        <w:t>interdire à cette époque ‘le port du masque’</w:t>
      </w:r>
      <w:r w:rsidR="002E1D98">
        <w:rPr>
          <w:rFonts w:ascii="Times New Roman" w:hAnsi="Times New Roman" w:cs="Times New Roman"/>
          <w:sz w:val="24"/>
          <w:szCs w:val="24"/>
        </w:rPr>
        <w:t>.</w:t>
      </w:r>
      <w:r w:rsidR="00E66A68" w:rsidRPr="008451B0">
        <w:rPr>
          <w:rFonts w:ascii="Times New Roman" w:hAnsi="Times New Roman" w:cs="Times New Roman"/>
          <w:sz w:val="24"/>
          <w:szCs w:val="24"/>
        </w:rPr>
        <w:t> »</w:t>
      </w:r>
      <w:r w:rsidR="00135EB3">
        <w:rPr>
          <w:rFonts w:ascii="Times New Roman" w:hAnsi="Times New Roman" w:cs="Times New Roman"/>
          <w:sz w:val="24"/>
          <w:szCs w:val="24"/>
        </w:rPr>
        <w:t xml:space="preserve"> (Long 2018 : </w:t>
      </w:r>
      <w:r w:rsidR="00DF79F2">
        <w:rPr>
          <w:rFonts w:ascii="Times New Roman" w:hAnsi="Times New Roman" w:cs="Times New Roman"/>
          <w:sz w:val="24"/>
          <w:szCs w:val="24"/>
        </w:rPr>
        <w:t>5</w:t>
      </w:r>
      <w:r w:rsidR="00135EB3">
        <w:rPr>
          <w:rFonts w:ascii="Times New Roman" w:hAnsi="Times New Roman" w:cs="Times New Roman"/>
          <w:sz w:val="24"/>
          <w:szCs w:val="24"/>
        </w:rPr>
        <w:t>)</w:t>
      </w:r>
      <w:r w:rsidR="007575B8" w:rsidRPr="008451B0">
        <w:rPr>
          <w:rFonts w:ascii="Times New Roman" w:hAnsi="Times New Roman" w:cs="Times New Roman"/>
          <w:sz w:val="24"/>
          <w:szCs w:val="24"/>
        </w:rPr>
        <w:t xml:space="preserve"> </w:t>
      </w:r>
    </w:p>
    <w:p w:rsidR="006E221D" w:rsidRDefault="008F1DA4" w:rsidP="00A65881">
      <w:pPr>
        <w:spacing w:after="0" w:line="240" w:lineRule="auto"/>
        <w:ind w:firstLine="284"/>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 </w:t>
      </w:r>
      <w:r w:rsidR="00363C47" w:rsidRPr="009C05D9">
        <w:rPr>
          <w:rFonts w:ascii="Times New Roman" w:hAnsi="Times New Roman" w:cs="Times New Roman"/>
          <w:sz w:val="24"/>
          <w:szCs w:val="24"/>
          <w:lang w:val="fr-BE"/>
        </w:rPr>
        <w:t>Nous avons montré</w:t>
      </w:r>
      <w:r w:rsidR="00240952">
        <w:rPr>
          <w:rFonts w:ascii="Times New Roman" w:hAnsi="Times New Roman" w:cs="Times New Roman"/>
          <w:sz w:val="24"/>
          <w:szCs w:val="24"/>
          <w:lang w:val="fr-BE"/>
        </w:rPr>
        <w:t xml:space="preserve"> </w:t>
      </w:r>
      <w:r w:rsidR="00F90420">
        <w:rPr>
          <w:rFonts w:ascii="Times New Roman" w:hAnsi="Times New Roman" w:cs="Times New Roman"/>
          <w:sz w:val="24"/>
          <w:szCs w:val="24"/>
          <w:lang w:val="fr-BE"/>
        </w:rPr>
        <w:t xml:space="preserve">ailleurs </w:t>
      </w:r>
      <w:r w:rsidR="00E518CD" w:rsidRPr="00976877">
        <w:rPr>
          <w:rFonts w:ascii="Times New Roman" w:hAnsi="Times New Roman" w:cs="Times New Roman"/>
          <w:sz w:val="24"/>
          <w:szCs w:val="24"/>
          <w:lang w:val="fr-BE"/>
        </w:rPr>
        <w:t>que la gesticulation occupe</w:t>
      </w:r>
      <w:r w:rsidR="00363C47" w:rsidRPr="00976877">
        <w:rPr>
          <w:rFonts w:ascii="Times New Roman" w:hAnsi="Times New Roman" w:cs="Times New Roman"/>
          <w:sz w:val="24"/>
          <w:szCs w:val="24"/>
          <w:lang w:val="fr-BE"/>
        </w:rPr>
        <w:t xml:space="preserve"> un degré supérieur</w:t>
      </w:r>
      <w:r w:rsidR="00965A05">
        <w:rPr>
          <w:rFonts w:ascii="Times New Roman" w:hAnsi="Times New Roman" w:cs="Times New Roman"/>
          <w:sz w:val="24"/>
          <w:szCs w:val="24"/>
          <w:lang w:val="fr-BE"/>
        </w:rPr>
        <w:t xml:space="preserve"> et difficile à cerner</w:t>
      </w:r>
      <w:r w:rsidR="00363C47" w:rsidRPr="00976877">
        <w:rPr>
          <w:rFonts w:ascii="Times New Roman" w:hAnsi="Times New Roman" w:cs="Times New Roman"/>
          <w:sz w:val="24"/>
          <w:szCs w:val="24"/>
          <w:lang w:val="fr-BE"/>
        </w:rPr>
        <w:t xml:space="preserve"> par rapport au degré zéro du geste</w:t>
      </w:r>
      <w:r w:rsidR="002E1D98">
        <w:rPr>
          <w:rFonts w:ascii="Times New Roman" w:hAnsi="Times New Roman" w:cs="Times New Roman"/>
          <w:sz w:val="24"/>
          <w:szCs w:val="24"/>
          <w:lang w:val="fr-BE"/>
        </w:rPr>
        <w:t>,</w:t>
      </w:r>
      <w:r w:rsidR="00363C47" w:rsidRPr="00976877">
        <w:rPr>
          <w:rFonts w:ascii="Times New Roman" w:hAnsi="Times New Roman" w:cs="Times New Roman"/>
          <w:sz w:val="24"/>
          <w:szCs w:val="24"/>
          <w:lang w:val="fr-BE"/>
        </w:rPr>
        <w:t xml:space="preserve"> </w:t>
      </w:r>
      <w:r w:rsidR="00DF79F2">
        <w:rPr>
          <w:rFonts w:ascii="Times New Roman" w:hAnsi="Times New Roman" w:cs="Times New Roman"/>
          <w:sz w:val="24"/>
          <w:szCs w:val="24"/>
          <w:lang w:val="fr-BE"/>
        </w:rPr>
        <w:t xml:space="preserve">dans la mesure où son </w:t>
      </w:r>
      <w:r w:rsidR="00363C47" w:rsidRPr="007575B8">
        <w:rPr>
          <w:rFonts w:ascii="Times New Roman" w:hAnsi="Times New Roman" w:cs="Times New Roman"/>
          <w:sz w:val="24"/>
          <w:szCs w:val="24"/>
          <w:lang w:val="fr-BE"/>
        </w:rPr>
        <w:t xml:space="preserve">amplitude </w:t>
      </w:r>
      <w:r w:rsidR="007575B8">
        <w:rPr>
          <w:rFonts w:ascii="Times New Roman" w:hAnsi="Times New Roman" w:cs="Times New Roman"/>
          <w:sz w:val="24"/>
          <w:szCs w:val="24"/>
          <w:lang w:val="fr-BE"/>
        </w:rPr>
        <w:t xml:space="preserve">est vaste, </w:t>
      </w:r>
      <w:r w:rsidR="002E1D98">
        <w:rPr>
          <w:rFonts w:ascii="Times New Roman" w:hAnsi="Times New Roman" w:cs="Times New Roman"/>
          <w:sz w:val="24"/>
          <w:szCs w:val="24"/>
          <w:lang w:val="fr-BE"/>
        </w:rPr>
        <w:t xml:space="preserve">son </w:t>
      </w:r>
      <w:r w:rsidR="007575B8">
        <w:rPr>
          <w:rFonts w:ascii="Times New Roman" w:hAnsi="Times New Roman" w:cs="Times New Roman"/>
          <w:sz w:val="24"/>
          <w:szCs w:val="24"/>
          <w:lang w:val="fr-BE"/>
        </w:rPr>
        <w:t>orientation</w:t>
      </w:r>
      <w:r w:rsidR="002E1D98">
        <w:rPr>
          <w:rFonts w:ascii="Times New Roman" w:hAnsi="Times New Roman" w:cs="Times New Roman"/>
          <w:sz w:val="24"/>
          <w:szCs w:val="24"/>
          <w:lang w:val="fr-BE"/>
        </w:rPr>
        <w:t>,</w:t>
      </w:r>
      <w:r w:rsidR="007575B8">
        <w:rPr>
          <w:rFonts w:ascii="Times New Roman" w:hAnsi="Times New Roman" w:cs="Times New Roman"/>
          <w:sz w:val="24"/>
          <w:szCs w:val="24"/>
          <w:lang w:val="fr-BE"/>
        </w:rPr>
        <w:t xml:space="preserve"> </w:t>
      </w:r>
      <w:r w:rsidR="00363C47" w:rsidRPr="007575B8">
        <w:rPr>
          <w:rFonts w:ascii="Times New Roman" w:hAnsi="Times New Roman" w:cs="Times New Roman"/>
          <w:sz w:val="24"/>
          <w:szCs w:val="24"/>
          <w:lang w:val="fr-BE"/>
        </w:rPr>
        <w:t xml:space="preserve">centrifuge, </w:t>
      </w:r>
      <w:r w:rsidR="002E1D98">
        <w:rPr>
          <w:rFonts w:ascii="Times New Roman" w:hAnsi="Times New Roman" w:cs="Times New Roman"/>
          <w:sz w:val="24"/>
          <w:szCs w:val="24"/>
          <w:lang w:val="fr-BE"/>
        </w:rPr>
        <w:t xml:space="preserve">son </w:t>
      </w:r>
      <w:r w:rsidR="00363C47" w:rsidRPr="007575B8">
        <w:rPr>
          <w:rFonts w:ascii="Times New Roman" w:hAnsi="Times New Roman" w:cs="Times New Roman"/>
          <w:sz w:val="24"/>
          <w:szCs w:val="24"/>
          <w:lang w:val="fr-BE"/>
        </w:rPr>
        <w:t>aspect</w:t>
      </w:r>
      <w:r w:rsidR="002E1D98">
        <w:rPr>
          <w:rFonts w:ascii="Times New Roman" w:hAnsi="Times New Roman" w:cs="Times New Roman"/>
          <w:sz w:val="24"/>
          <w:szCs w:val="24"/>
          <w:lang w:val="fr-BE"/>
        </w:rPr>
        <w:t>,</w:t>
      </w:r>
      <w:r w:rsidR="00363C47" w:rsidRPr="007575B8">
        <w:rPr>
          <w:rFonts w:ascii="Times New Roman" w:hAnsi="Times New Roman" w:cs="Times New Roman"/>
          <w:sz w:val="24"/>
          <w:szCs w:val="24"/>
          <w:lang w:val="fr-BE"/>
        </w:rPr>
        <w:t xml:space="preserve"> </w:t>
      </w:r>
      <w:r w:rsidR="0041273B" w:rsidRPr="007575B8">
        <w:rPr>
          <w:rFonts w:ascii="Times New Roman" w:hAnsi="Times New Roman" w:cs="Times New Roman"/>
          <w:sz w:val="24"/>
          <w:szCs w:val="24"/>
          <w:lang w:val="fr-BE"/>
        </w:rPr>
        <w:t>inchoatif</w:t>
      </w:r>
      <w:r w:rsidR="00363C47" w:rsidRPr="007575B8">
        <w:rPr>
          <w:rFonts w:ascii="Times New Roman" w:hAnsi="Times New Roman" w:cs="Times New Roman"/>
          <w:sz w:val="24"/>
          <w:szCs w:val="24"/>
          <w:lang w:val="fr-BE"/>
        </w:rPr>
        <w:t xml:space="preserve"> (imprévisible), </w:t>
      </w:r>
      <w:r w:rsidR="002E1D98">
        <w:rPr>
          <w:rFonts w:ascii="Times New Roman" w:hAnsi="Times New Roman" w:cs="Times New Roman"/>
          <w:sz w:val="24"/>
          <w:szCs w:val="24"/>
          <w:lang w:val="fr-BE"/>
        </w:rPr>
        <w:t xml:space="preserve">sa </w:t>
      </w:r>
      <w:r w:rsidR="00E518CD" w:rsidRPr="007575B8">
        <w:rPr>
          <w:rFonts w:ascii="Times New Roman" w:hAnsi="Times New Roman" w:cs="Times New Roman"/>
          <w:sz w:val="24"/>
          <w:szCs w:val="24"/>
          <w:lang w:val="fr-BE"/>
        </w:rPr>
        <w:t>codification</w:t>
      </w:r>
      <w:r w:rsidR="002E1D98">
        <w:rPr>
          <w:rFonts w:ascii="Times New Roman" w:hAnsi="Times New Roman" w:cs="Times New Roman"/>
          <w:sz w:val="24"/>
          <w:szCs w:val="24"/>
          <w:lang w:val="fr-BE"/>
        </w:rPr>
        <w:t>,</w:t>
      </w:r>
      <w:r w:rsidR="00363C47" w:rsidRPr="007575B8">
        <w:rPr>
          <w:rFonts w:ascii="Times New Roman" w:hAnsi="Times New Roman" w:cs="Times New Roman"/>
          <w:sz w:val="24"/>
          <w:szCs w:val="24"/>
          <w:lang w:val="fr-BE"/>
        </w:rPr>
        <w:t xml:space="preserve"> </w:t>
      </w:r>
      <w:r w:rsidR="00E518CD" w:rsidRPr="007575B8">
        <w:rPr>
          <w:rFonts w:ascii="Times New Roman" w:hAnsi="Times New Roman" w:cs="Times New Roman"/>
          <w:sz w:val="24"/>
          <w:szCs w:val="24"/>
          <w:lang w:val="fr-BE"/>
        </w:rPr>
        <w:t>faible</w:t>
      </w:r>
      <w:r w:rsidR="00363C47" w:rsidRPr="007575B8">
        <w:rPr>
          <w:rFonts w:ascii="Times New Roman" w:hAnsi="Times New Roman" w:cs="Times New Roman"/>
          <w:sz w:val="24"/>
          <w:szCs w:val="24"/>
          <w:lang w:val="fr-BE"/>
        </w:rPr>
        <w:t xml:space="preserve"> (geste déréglé, </w:t>
      </w:r>
      <w:r w:rsidR="00E518CD" w:rsidRPr="007575B8">
        <w:rPr>
          <w:rFonts w:ascii="Times New Roman" w:hAnsi="Times New Roman" w:cs="Times New Roman"/>
          <w:sz w:val="24"/>
          <w:szCs w:val="24"/>
          <w:lang w:val="fr-BE"/>
        </w:rPr>
        <w:t>incontrôlé</w:t>
      </w:r>
      <w:r w:rsidR="002E1D98">
        <w:rPr>
          <w:rFonts w:ascii="Times New Roman" w:hAnsi="Times New Roman" w:cs="Times New Roman"/>
          <w:sz w:val="24"/>
          <w:szCs w:val="24"/>
          <w:lang w:val="fr-BE"/>
        </w:rPr>
        <w:t>,</w:t>
      </w:r>
      <w:r w:rsidR="00363C47" w:rsidRPr="007575B8">
        <w:rPr>
          <w:rFonts w:ascii="Times New Roman" w:hAnsi="Times New Roman" w:cs="Times New Roman"/>
          <w:sz w:val="24"/>
          <w:szCs w:val="24"/>
          <w:lang w:val="fr-BE"/>
        </w:rPr>
        <w:t xml:space="preserve"> débridé), </w:t>
      </w:r>
      <w:r w:rsidR="002E1D98">
        <w:rPr>
          <w:rFonts w:ascii="Times New Roman" w:hAnsi="Times New Roman" w:cs="Times New Roman"/>
          <w:sz w:val="24"/>
          <w:szCs w:val="24"/>
          <w:lang w:val="fr-BE"/>
        </w:rPr>
        <w:t xml:space="preserve">son </w:t>
      </w:r>
      <w:r w:rsidR="0041273B" w:rsidRPr="007575B8">
        <w:rPr>
          <w:rFonts w:ascii="Times New Roman" w:hAnsi="Times New Roman" w:cs="Times New Roman"/>
          <w:sz w:val="24"/>
          <w:szCs w:val="24"/>
          <w:lang w:val="fr-BE"/>
        </w:rPr>
        <w:t>corrélat</w:t>
      </w:r>
      <w:r w:rsidR="00135EB3">
        <w:rPr>
          <w:rFonts w:ascii="Times New Roman" w:hAnsi="Times New Roman" w:cs="Times New Roman"/>
          <w:sz w:val="24"/>
          <w:szCs w:val="24"/>
          <w:lang w:val="fr-BE"/>
        </w:rPr>
        <w:t xml:space="preserve"> affectif</w:t>
      </w:r>
      <w:r w:rsidR="002E1D98">
        <w:rPr>
          <w:rFonts w:ascii="Times New Roman" w:hAnsi="Times New Roman" w:cs="Times New Roman"/>
          <w:sz w:val="24"/>
          <w:szCs w:val="24"/>
          <w:lang w:val="fr-BE"/>
        </w:rPr>
        <w:t>,</w:t>
      </w:r>
      <w:r w:rsidR="00135EB3">
        <w:rPr>
          <w:rFonts w:ascii="Times New Roman" w:hAnsi="Times New Roman" w:cs="Times New Roman"/>
          <w:sz w:val="24"/>
          <w:szCs w:val="24"/>
          <w:lang w:val="fr-BE"/>
        </w:rPr>
        <w:t xml:space="preserve"> </w:t>
      </w:r>
      <w:r w:rsidR="007575B8">
        <w:rPr>
          <w:rFonts w:ascii="Times New Roman" w:hAnsi="Times New Roman" w:cs="Times New Roman"/>
          <w:sz w:val="24"/>
          <w:szCs w:val="24"/>
          <w:lang w:val="fr-BE"/>
        </w:rPr>
        <w:t>de l’ordre de</w:t>
      </w:r>
      <w:r w:rsidR="002E1D98">
        <w:rPr>
          <w:rFonts w:ascii="Times New Roman" w:hAnsi="Times New Roman" w:cs="Times New Roman"/>
          <w:sz w:val="24"/>
          <w:szCs w:val="24"/>
          <w:lang w:val="fr-BE"/>
        </w:rPr>
        <w:t xml:space="preserve"> </w:t>
      </w:r>
      <w:r w:rsidR="00135EB3">
        <w:rPr>
          <w:rFonts w:ascii="Times New Roman" w:hAnsi="Times New Roman" w:cs="Times New Roman"/>
          <w:sz w:val="24"/>
          <w:szCs w:val="24"/>
          <w:lang w:val="fr-BE"/>
        </w:rPr>
        <w:t>l’impulsion,</w:t>
      </w:r>
      <w:r w:rsidR="007575B8">
        <w:rPr>
          <w:rFonts w:ascii="Times New Roman" w:hAnsi="Times New Roman" w:cs="Times New Roman"/>
          <w:sz w:val="24"/>
          <w:szCs w:val="24"/>
          <w:lang w:val="fr-BE"/>
        </w:rPr>
        <w:t xml:space="preserve"> </w:t>
      </w:r>
      <w:r w:rsidR="002E1D98">
        <w:rPr>
          <w:rFonts w:ascii="Times New Roman" w:hAnsi="Times New Roman" w:cs="Times New Roman"/>
          <w:sz w:val="24"/>
          <w:szCs w:val="24"/>
          <w:lang w:val="fr-BE"/>
        </w:rPr>
        <w:t xml:space="preserve">son </w:t>
      </w:r>
      <w:r w:rsidR="007575B8">
        <w:rPr>
          <w:rFonts w:ascii="Times New Roman" w:hAnsi="Times New Roman" w:cs="Times New Roman"/>
          <w:sz w:val="24"/>
          <w:szCs w:val="24"/>
          <w:lang w:val="fr-BE"/>
        </w:rPr>
        <w:t>aura</w:t>
      </w:r>
      <w:r w:rsidR="002E1D98">
        <w:rPr>
          <w:rFonts w:ascii="Times New Roman" w:hAnsi="Times New Roman" w:cs="Times New Roman"/>
          <w:sz w:val="24"/>
          <w:szCs w:val="24"/>
          <w:lang w:val="fr-BE"/>
        </w:rPr>
        <w:t>,</w:t>
      </w:r>
      <w:r w:rsidR="007575B8">
        <w:rPr>
          <w:rFonts w:ascii="Times New Roman" w:hAnsi="Times New Roman" w:cs="Times New Roman"/>
          <w:sz w:val="24"/>
          <w:szCs w:val="24"/>
          <w:lang w:val="fr-BE"/>
        </w:rPr>
        <w:t xml:space="preserve"> </w:t>
      </w:r>
      <w:r w:rsidR="00DF79F2">
        <w:rPr>
          <w:rFonts w:ascii="Times New Roman" w:hAnsi="Times New Roman" w:cs="Times New Roman"/>
          <w:sz w:val="24"/>
          <w:szCs w:val="24"/>
          <w:lang w:val="fr-BE"/>
        </w:rPr>
        <w:t xml:space="preserve">démoniaque </w:t>
      </w:r>
      <w:r w:rsidR="007575B8">
        <w:rPr>
          <w:rFonts w:ascii="Times New Roman" w:hAnsi="Times New Roman" w:cs="Times New Roman"/>
          <w:sz w:val="24"/>
          <w:szCs w:val="24"/>
          <w:lang w:val="fr-BE"/>
        </w:rPr>
        <w:t>(</w:t>
      </w:r>
      <w:r w:rsidR="00363C47" w:rsidRPr="007575B8">
        <w:rPr>
          <w:rFonts w:ascii="Times New Roman" w:hAnsi="Times New Roman" w:cs="Times New Roman"/>
          <w:sz w:val="24"/>
          <w:szCs w:val="24"/>
          <w:lang w:val="fr-BE"/>
        </w:rPr>
        <w:t xml:space="preserve">de « possédé »), </w:t>
      </w:r>
      <w:r w:rsidR="002E1D98">
        <w:rPr>
          <w:rFonts w:ascii="Times New Roman" w:hAnsi="Times New Roman" w:cs="Times New Roman"/>
          <w:sz w:val="24"/>
          <w:szCs w:val="24"/>
          <w:lang w:val="fr-BE"/>
        </w:rPr>
        <w:t>son</w:t>
      </w:r>
      <w:r w:rsidR="00363C47" w:rsidRPr="007575B8">
        <w:rPr>
          <w:rFonts w:ascii="Times New Roman" w:hAnsi="Times New Roman" w:cs="Times New Roman"/>
          <w:sz w:val="24"/>
          <w:szCs w:val="24"/>
          <w:lang w:val="fr-BE"/>
        </w:rPr>
        <w:t xml:space="preserve"> sémantisme</w:t>
      </w:r>
      <w:r w:rsidR="002E1D98">
        <w:rPr>
          <w:rFonts w:ascii="Times New Roman" w:hAnsi="Times New Roman" w:cs="Times New Roman"/>
          <w:sz w:val="24"/>
          <w:szCs w:val="24"/>
          <w:lang w:val="fr-BE"/>
        </w:rPr>
        <w:t xml:space="preserve">, </w:t>
      </w:r>
      <w:r w:rsidR="00965A05">
        <w:rPr>
          <w:rFonts w:ascii="Times New Roman" w:hAnsi="Times New Roman" w:cs="Times New Roman"/>
          <w:sz w:val="24"/>
          <w:szCs w:val="24"/>
          <w:lang w:val="fr-BE"/>
        </w:rPr>
        <w:t>sous-déterminé</w:t>
      </w:r>
      <w:r w:rsidR="00135EB3">
        <w:rPr>
          <w:rFonts w:ascii="Times New Roman" w:hAnsi="Times New Roman" w:cs="Times New Roman"/>
          <w:sz w:val="24"/>
          <w:szCs w:val="24"/>
          <w:lang w:val="fr-BE"/>
        </w:rPr>
        <w:t xml:space="preserve"> </w:t>
      </w:r>
      <w:r w:rsidR="00EF484B">
        <w:rPr>
          <w:rFonts w:ascii="Times New Roman" w:hAnsi="Times New Roman" w:cs="Times New Roman"/>
          <w:sz w:val="24"/>
          <w:szCs w:val="24"/>
          <w:lang w:val="fr-BE"/>
        </w:rPr>
        <w:t>(</w:t>
      </w:r>
      <w:proofErr w:type="spellStart"/>
      <w:r w:rsidR="00EF484B">
        <w:rPr>
          <w:rFonts w:ascii="Times New Roman" w:hAnsi="Times New Roman" w:cs="Times New Roman"/>
          <w:sz w:val="24"/>
          <w:szCs w:val="24"/>
          <w:lang w:val="fr-BE"/>
        </w:rPr>
        <w:t>Roelens</w:t>
      </w:r>
      <w:proofErr w:type="spellEnd"/>
      <w:r w:rsidR="00EF484B">
        <w:rPr>
          <w:rFonts w:ascii="Times New Roman" w:hAnsi="Times New Roman" w:cs="Times New Roman"/>
          <w:sz w:val="24"/>
          <w:szCs w:val="24"/>
          <w:lang w:val="fr-BE"/>
        </w:rPr>
        <w:t xml:space="preserve"> 2012 : </w:t>
      </w:r>
      <w:r w:rsidR="00363C47" w:rsidRPr="009C05D9">
        <w:rPr>
          <w:rFonts w:ascii="Times New Roman" w:hAnsi="Times New Roman" w:cs="Times New Roman"/>
          <w:sz w:val="24"/>
          <w:szCs w:val="24"/>
          <w:lang w:val="fr-BE"/>
        </w:rPr>
        <w:t>3)</w:t>
      </w:r>
      <w:r w:rsidR="00135EB3">
        <w:rPr>
          <w:rFonts w:ascii="Times New Roman" w:hAnsi="Times New Roman" w:cs="Times New Roman"/>
          <w:sz w:val="24"/>
          <w:szCs w:val="24"/>
          <w:lang w:val="fr-BE"/>
        </w:rPr>
        <w:t>.</w:t>
      </w:r>
      <w:r w:rsidR="00363C47" w:rsidRPr="009C05D9">
        <w:rPr>
          <w:rFonts w:ascii="Times New Roman" w:hAnsi="Times New Roman" w:cs="Times New Roman"/>
          <w:sz w:val="24"/>
          <w:szCs w:val="24"/>
          <w:lang w:val="fr-BE"/>
        </w:rPr>
        <w:t xml:space="preserve"> </w:t>
      </w:r>
      <w:r w:rsidR="007575B8">
        <w:rPr>
          <w:rFonts w:ascii="Times New Roman" w:hAnsi="Times New Roman" w:cs="Times New Roman"/>
          <w:sz w:val="24"/>
          <w:szCs w:val="24"/>
          <w:lang w:val="fr-BE"/>
        </w:rPr>
        <w:t>Nous pourrions suivre la séquen</w:t>
      </w:r>
      <w:r w:rsidR="00135EB3">
        <w:rPr>
          <w:rFonts w:ascii="Times New Roman" w:hAnsi="Times New Roman" w:cs="Times New Roman"/>
          <w:sz w:val="24"/>
          <w:szCs w:val="24"/>
          <w:lang w:val="fr-BE"/>
        </w:rPr>
        <w:t xml:space="preserve">ce de la colère que </w:t>
      </w:r>
      <w:proofErr w:type="spellStart"/>
      <w:r w:rsidR="00135EB3">
        <w:rPr>
          <w:rFonts w:ascii="Times New Roman" w:hAnsi="Times New Roman" w:cs="Times New Roman"/>
          <w:sz w:val="24"/>
          <w:szCs w:val="24"/>
          <w:lang w:val="fr-BE"/>
        </w:rPr>
        <w:t>Fontanille</w:t>
      </w:r>
      <w:proofErr w:type="spellEnd"/>
      <w:r w:rsidR="007575B8">
        <w:rPr>
          <w:rFonts w:ascii="Times New Roman" w:hAnsi="Times New Roman" w:cs="Times New Roman"/>
          <w:sz w:val="24"/>
          <w:szCs w:val="24"/>
          <w:lang w:val="fr-BE"/>
        </w:rPr>
        <w:t xml:space="preserve">, </w:t>
      </w:r>
      <w:r w:rsidR="007575B8" w:rsidRPr="009C05D9">
        <w:rPr>
          <w:rFonts w:ascii="Times New Roman" w:hAnsi="Times New Roman" w:cs="Times New Roman"/>
          <w:sz w:val="24"/>
          <w:szCs w:val="24"/>
        </w:rPr>
        <w:t xml:space="preserve">s’inspirant du </w:t>
      </w:r>
      <w:r w:rsidR="007575B8" w:rsidRPr="009C05D9">
        <w:rPr>
          <w:rFonts w:ascii="Times New Roman" w:hAnsi="Times New Roman" w:cs="Times New Roman"/>
          <w:i/>
          <w:sz w:val="24"/>
          <w:szCs w:val="24"/>
        </w:rPr>
        <w:t>De ira</w:t>
      </w:r>
      <w:r w:rsidR="007575B8" w:rsidRPr="009C05D9">
        <w:rPr>
          <w:rFonts w:ascii="Times New Roman" w:hAnsi="Times New Roman" w:cs="Times New Roman"/>
          <w:sz w:val="24"/>
          <w:szCs w:val="24"/>
        </w:rPr>
        <w:t xml:space="preserve"> de Sénèque</w:t>
      </w:r>
      <w:r w:rsidR="007575B8">
        <w:rPr>
          <w:rFonts w:ascii="Times New Roman" w:hAnsi="Times New Roman" w:cs="Times New Roman"/>
          <w:sz w:val="24"/>
          <w:szCs w:val="24"/>
          <w:lang w:val="fr-BE"/>
        </w:rPr>
        <w:t>, a complété</w:t>
      </w:r>
      <w:r w:rsidR="00DF79F2">
        <w:rPr>
          <w:rFonts w:ascii="Times New Roman" w:hAnsi="Times New Roman" w:cs="Times New Roman"/>
          <w:sz w:val="24"/>
          <w:szCs w:val="24"/>
          <w:lang w:val="fr-BE"/>
        </w:rPr>
        <w:t>e</w:t>
      </w:r>
      <w:r w:rsidR="007575B8">
        <w:rPr>
          <w:rFonts w:ascii="Times New Roman" w:hAnsi="Times New Roman" w:cs="Times New Roman"/>
          <w:sz w:val="24"/>
          <w:szCs w:val="24"/>
          <w:lang w:val="fr-BE"/>
        </w:rPr>
        <w:t xml:space="preserve"> par rapport à celle de Greimas </w:t>
      </w:r>
      <w:r w:rsidR="007575B8">
        <w:rPr>
          <w:rFonts w:ascii="Times New Roman" w:hAnsi="Times New Roman" w:cs="Times New Roman"/>
          <w:sz w:val="24"/>
          <w:szCs w:val="24"/>
        </w:rPr>
        <w:t>(Greimas 1983)</w:t>
      </w:r>
      <w:r w:rsidR="00EF484B">
        <w:rPr>
          <w:rFonts w:ascii="Times New Roman" w:hAnsi="Times New Roman" w:cs="Times New Roman"/>
          <w:sz w:val="24"/>
          <w:szCs w:val="24"/>
        </w:rPr>
        <w:t xml:space="preserve"> </w:t>
      </w:r>
      <w:r w:rsidR="007575B8">
        <w:rPr>
          <w:rFonts w:ascii="Times New Roman" w:hAnsi="Times New Roman" w:cs="Times New Roman"/>
          <w:sz w:val="24"/>
          <w:szCs w:val="24"/>
          <w:lang w:val="fr-BE"/>
        </w:rPr>
        <w:t>en y ajoutant en amont la « confiance » et en aval « l’explosion »</w:t>
      </w:r>
      <w:r w:rsidR="00135EB3">
        <w:rPr>
          <w:rFonts w:ascii="Times New Roman" w:hAnsi="Times New Roman" w:cs="Times New Roman"/>
          <w:sz w:val="24"/>
          <w:szCs w:val="24"/>
          <w:lang w:val="fr-BE"/>
        </w:rPr>
        <w:t> </w:t>
      </w:r>
      <w:r w:rsidR="00135EB3">
        <w:rPr>
          <w:rFonts w:ascii="Times New Roman" w:hAnsi="Times New Roman" w:cs="Times New Roman"/>
          <w:sz w:val="24"/>
          <w:szCs w:val="24"/>
        </w:rPr>
        <w:t>:</w:t>
      </w:r>
      <w:r w:rsidR="00300603">
        <w:rPr>
          <w:rFonts w:ascii="Times New Roman" w:hAnsi="Times New Roman" w:cs="Times New Roman"/>
          <w:sz w:val="24"/>
          <w:szCs w:val="24"/>
        </w:rPr>
        <w:t xml:space="preserve"> </w:t>
      </w:r>
      <w:r w:rsidR="00666735">
        <w:rPr>
          <w:rFonts w:ascii="Times New Roman" w:hAnsi="Times New Roman" w:cs="Times New Roman"/>
          <w:sz w:val="24"/>
          <w:szCs w:val="24"/>
        </w:rPr>
        <w:t>« </w:t>
      </w:r>
      <w:r w:rsidR="009C05D9" w:rsidRPr="009C05D9">
        <w:rPr>
          <w:rFonts w:ascii="Times New Roman" w:hAnsi="Times New Roman" w:cs="Times New Roman"/>
          <w:sz w:val="24"/>
          <w:szCs w:val="24"/>
        </w:rPr>
        <w:t xml:space="preserve">Confiance </w:t>
      </w:r>
      <w:r w:rsidR="009C05D9" w:rsidRPr="009C05D9">
        <w:rPr>
          <w:rFonts w:ascii="Times New Roman" w:hAnsi="Times New Roman" w:cs="Times New Roman"/>
          <w:sz w:val="24"/>
          <w:szCs w:val="24"/>
        </w:rPr>
        <w:sym w:font="Wingdings" w:char="F0E0"/>
      </w:r>
      <w:r w:rsidR="009C05D9" w:rsidRPr="009C05D9">
        <w:rPr>
          <w:rFonts w:ascii="Times New Roman" w:hAnsi="Times New Roman" w:cs="Times New Roman"/>
          <w:sz w:val="24"/>
          <w:szCs w:val="24"/>
        </w:rPr>
        <w:t xml:space="preserve"> Attente </w:t>
      </w:r>
      <w:r w:rsidR="009C05D9" w:rsidRPr="00EF484B">
        <w:rPr>
          <w:rFonts w:ascii="Times New Roman" w:hAnsi="Times New Roman" w:cs="Times New Roman"/>
          <w:sz w:val="24"/>
          <w:szCs w:val="24"/>
        </w:rPr>
        <w:sym w:font="Wingdings" w:char="F0E0"/>
      </w:r>
      <w:r w:rsidR="009C05D9" w:rsidRPr="00EF484B">
        <w:rPr>
          <w:rFonts w:ascii="Times New Roman" w:hAnsi="Times New Roman" w:cs="Times New Roman"/>
          <w:sz w:val="24"/>
          <w:szCs w:val="24"/>
        </w:rPr>
        <w:t xml:space="preserve"> Frustration </w:t>
      </w:r>
      <w:r w:rsidR="009C05D9" w:rsidRPr="00EF484B">
        <w:rPr>
          <w:rFonts w:ascii="Times New Roman" w:hAnsi="Times New Roman" w:cs="Times New Roman"/>
          <w:sz w:val="24"/>
          <w:szCs w:val="24"/>
        </w:rPr>
        <w:sym w:font="Wingdings" w:char="F0E0"/>
      </w:r>
      <w:r w:rsidR="009C05D9" w:rsidRPr="00EF484B">
        <w:rPr>
          <w:rFonts w:ascii="Times New Roman" w:hAnsi="Times New Roman" w:cs="Times New Roman"/>
          <w:sz w:val="24"/>
          <w:szCs w:val="24"/>
        </w:rPr>
        <w:t xml:space="preserve"> Mécontentement </w:t>
      </w:r>
      <w:r w:rsidR="009C05D9" w:rsidRPr="00EF484B">
        <w:rPr>
          <w:rFonts w:ascii="Times New Roman" w:hAnsi="Times New Roman" w:cs="Times New Roman"/>
          <w:sz w:val="24"/>
          <w:szCs w:val="24"/>
        </w:rPr>
        <w:sym w:font="Wingdings" w:char="F0E0"/>
      </w:r>
      <w:r w:rsidR="009C05D9" w:rsidRPr="00EF484B">
        <w:rPr>
          <w:rFonts w:ascii="Times New Roman" w:hAnsi="Times New Roman" w:cs="Times New Roman"/>
          <w:sz w:val="24"/>
          <w:szCs w:val="24"/>
        </w:rPr>
        <w:t xml:space="preserve"> Agressivité </w:t>
      </w:r>
      <w:r w:rsidR="009C05D9" w:rsidRPr="00EF484B">
        <w:rPr>
          <w:rFonts w:ascii="Times New Roman" w:hAnsi="Times New Roman" w:cs="Times New Roman"/>
          <w:sz w:val="24"/>
          <w:szCs w:val="24"/>
        </w:rPr>
        <w:sym w:font="Wingdings" w:char="F0E0"/>
      </w:r>
      <w:r w:rsidR="009C05D9" w:rsidRPr="00EF484B">
        <w:rPr>
          <w:rFonts w:ascii="Times New Roman" w:hAnsi="Times New Roman" w:cs="Times New Roman"/>
          <w:sz w:val="24"/>
          <w:szCs w:val="24"/>
        </w:rPr>
        <w:t xml:space="preserve"> Explosion</w:t>
      </w:r>
      <w:r w:rsidR="00775A3E">
        <w:rPr>
          <w:rFonts w:ascii="Times New Roman" w:hAnsi="Times New Roman" w:cs="Times New Roman"/>
          <w:sz w:val="24"/>
          <w:szCs w:val="24"/>
          <w:vertAlign w:val="superscript"/>
        </w:rPr>
        <w:t xml:space="preserve"> </w:t>
      </w:r>
      <w:r w:rsidR="009C05D9" w:rsidRPr="009C05D9">
        <w:rPr>
          <w:rFonts w:ascii="Times New Roman" w:hAnsi="Times New Roman" w:cs="Times New Roman"/>
          <w:sz w:val="24"/>
          <w:szCs w:val="24"/>
        </w:rPr>
        <w:t>»</w:t>
      </w:r>
      <w:r w:rsidR="00775A3E">
        <w:rPr>
          <w:rFonts w:ascii="Times New Roman" w:hAnsi="Times New Roman" w:cs="Times New Roman"/>
          <w:sz w:val="24"/>
          <w:szCs w:val="24"/>
        </w:rPr>
        <w:t xml:space="preserve"> (</w:t>
      </w:r>
      <w:proofErr w:type="spellStart"/>
      <w:r w:rsidR="00775A3E">
        <w:rPr>
          <w:rFonts w:ascii="Times New Roman" w:hAnsi="Times New Roman" w:cs="Times New Roman"/>
          <w:sz w:val="24"/>
          <w:szCs w:val="24"/>
        </w:rPr>
        <w:t>Fontanille</w:t>
      </w:r>
      <w:proofErr w:type="spellEnd"/>
      <w:r w:rsidR="00135EB3">
        <w:rPr>
          <w:rFonts w:ascii="Times New Roman" w:hAnsi="Times New Roman" w:cs="Times New Roman"/>
          <w:sz w:val="24"/>
          <w:szCs w:val="24"/>
        </w:rPr>
        <w:t xml:space="preserve"> s.d. : 3</w:t>
      </w:r>
      <w:r w:rsidR="00A65881">
        <w:rPr>
          <w:rFonts w:ascii="Times New Roman" w:hAnsi="Times New Roman" w:cs="Times New Roman"/>
          <w:sz w:val="24"/>
          <w:szCs w:val="24"/>
        </w:rPr>
        <w:t xml:space="preserve">). </w:t>
      </w:r>
      <w:r w:rsidR="00666735">
        <w:rPr>
          <w:rFonts w:ascii="Times New Roman" w:hAnsi="Times New Roman" w:cs="Times New Roman"/>
          <w:sz w:val="24"/>
          <w:szCs w:val="24"/>
        </w:rPr>
        <w:t>L</w:t>
      </w:r>
      <w:r w:rsidR="007575B8">
        <w:rPr>
          <w:rFonts w:ascii="Times New Roman" w:hAnsi="Times New Roman" w:cs="Times New Roman"/>
          <w:sz w:val="24"/>
          <w:szCs w:val="24"/>
        </w:rPr>
        <w:t xml:space="preserve">es gilets jaunes </w:t>
      </w:r>
      <w:r w:rsidR="00666735">
        <w:rPr>
          <w:rFonts w:ascii="Times New Roman" w:hAnsi="Times New Roman" w:cs="Times New Roman"/>
          <w:sz w:val="24"/>
          <w:szCs w:val="24"/>
        </w:rPr>
        <w:t xml:space="preserve">nous confrontent avec </w:t>
      </w:r>
      <w:r w:rsidR="00A65881">
        <w:rPr>
          <w:rFonts w:ascii="Times New Roman" w:hAnsi="Times New Roman" w:cs="Times New Roman"/>
          <w:sz w:val="24"/>
          <w:szCs w:val="24"/>
        </w:rPr>
        <w:t>une variante</w:t>
      </w:r>
      <w:r w:rsidR="00A65881" w:rsidRPr="009C05D9">
        <w:rPr>
          <w:rFonts w:ascii="Times New Roman" w:hAnsi="Times New Roman" w:cs="Times New Roman"/>
          <w:sz w:val="24"/>
          <w:szCs w:val="24"/>
        </w:rPr>
        <w:t xml:space="preserve"> non canonique de la séquence</w:t>
      </w:r>
      <w:r w:rsidR="00666735">
        <w:rPr>
          <w:rFonts w:ascii="Times New Roman" w:hAnsi="Times New Roman" w:cs="Times New Roman"/>
          <w:sz w:val="24"/>
          <w:szCs w:val="24"/>
        </w:rPr>
        <w:t xml:space="preserve"> par le </w:t>
      </w:r>
      <w:r w:rsidR="006A0677">
        <w:rPr>
          <w:rFonts w:ascii="Times New Roman" w:hAnsi="Times New Roman" w:cs="Times New Roman"/>
          <w:sz w:val="24"/>
          <w:szCs w:val="24"/>
        </w:rPr>
        <w:t xml:space="preserve">raccourci </w:t>
      </w:r>
      <w:r w:rsidR="007575B8">
        <w:rPr>
          <w:rFonts w:ascii="Times New Roman" w:hAnsi="Times New Roman" w:cs="Times New Roman"/>
          <w:sz w:val="24"/>
          <w:szCs w:val="24"/>
        </w:rPr>
        <w:t>entre « fr</w:t>
      </w:r>
      <w:r w:rsidR="00EF484B">
        <w:rPr>
          <w:rFonts w:ascii="Times New Roman" w:hAnsi="Times New Roman" w:cs="Times New Roman"/>
          <w:sz w:val="24"/>
          <w:szCs w:val="24"/>
        </w:rPr>
        <w:t>ustration » et « agressivité », t</w:t>
      </w:r>
      <w:r w:rsidR="006A0677">
        <w:rPr>
          <w:rFonts w:ascii="Times New Roman" w:hAnsi="Times New Roman" w:cs="Times New Roman"/>
          <w:sz w:val="24"/>
          <w:szCs w:val="24"/>
        </w:rPr>
        <w:t>andis que « l’explosion » vandale</w:t>
      </w:r>
      <w:r w:rsidR="00A65881">
        <w:rPr>
          <w:rFonts w:ascii="Times New Roman" w:hAnsi="Times New Roman" w:cs="Times New Roman"/>
          <w:sz w:val="24"/>
          <w:szCs w:val="24"/>
        </w:rPr>
        <w:t xml:space="preserve"> des black </w:t>
      </w:r>
      <w:proofErr w:type="spellStart"/>
      <w:r w:rsidR="00A65881">
        <w:rPr>
          <w:rFonts w:ascii="Times New Roman" w:hAnsi="Times New Roman" w:cs="Times New Roman"/>
          <w:sz w:val="24"/>
          <w:szCs w:val="24"/>
        </w:rPr>
        <w:t>blocs</w:t>
      </w:r>
      <w:proofErr w:type="spellEnd"/>
      <w:r w:rsidR="00A65881">
        <w:rPr>
          <w:rFonts w:ascii="Times New Roman" w:hAnsi="Times New Roman" w:cs="Times New Roman"/>
          <w:sz w:val="24"/>
          <w:szCs w:val="24"/>
        </w:rPr>
        <w:t xml:space="preserve"> </w:t>
      </w:r>
      <w:r w:rsidR="006A0677">
        <w:rPr>
          <w:rFonts w:ascii="Times New Roman" w:hAnsi="Times New Roman" w:cs="Times New Roman"/>
          <w:sz w:val="24"/>
          <w:szCs w:val="24"/>
        </w:rPr>
        <w:t>court-circuite</w:t>
      </w:r>
      <w:r w:rsidR="004D138D">
        <w:rPr>
          <w:rFonts w:ascii="Times New Roman" w:hAnsi="Times New Roman" w:cs="Times New Roman"/>
          <w:sz w:val="24"/>
          <w:szCs w:val="24"/>
        </w:rPr>
        <w:t xml:space="preserve"> totalement</w:t>
      </w:r>
      <w:r w:rsidR="006A0677">
        <w:rPr>
          <w:rFonts w:ascii="Times New Roman" w:hAnsi="Times New Roman" w:cs="Times New Roman"/>
          <w:sz w:val="24"/>
          <w:szCs w:val="24"/>
        </w:rPr>
        <w:t xml:space="preserve"> la</w:t>
      </w:r>
      <w:r w:rsidR="007575B8">
        <w:rPr>
          <w:rFonts w:ascii="Times New Roman" w:hAnsi="Times New Roman" w:cs="Times New Roman"/>
          <w:sz w:val="24"/>
          <w:szCs w:val="24"/>
        </w:rPr>
        <w:t xml:space="preserve"> s</w:t>
      </w:r>
      <w:r w:rsidR="006A0677">
        <w:rPr>
          <w:rFonts w:ascii="Times New Roman" w:hAnsi="Times New Roman" w:cs="Times New Roman"/>
          <w:sz w:val="24"/>
          <w:szCs w:val="24"/>
        </w:rPr>
        <w:t xml:space="preserve">équence, désavouant </w:t>
      </w:r>
      <w:r w:rsidR="004D138D">
        <w:rPr>
          <w:rFonts w:ascii="Times New Roman" w:hAnsi="Times New Roman" w:cs="Times New Roman"/>
          <w:sz w:val="24"/>
          <w:szCs w:val="24"/>
        </w:rPr>
        <w:t xml:space="preserve">la </w:t>
      </w:r>
      <w:r w:rsidR="00EA7A89">
        <w:rPr>
          <w:rFonts w:ascii="Times New Roman" w:hAnsi="Times New Roman" w:cs="Times New Roman"/>
          <w:sz w:val="24"/>
          <w:szCs w:val="24"/>
        </w:rPr>
        <w:t xml:space="preserve">confiance initiale. </w:t>
      </w:r>
      <w:r w:rsidR="002E1D98">
        <w:rPr>
          <w:rFonts w:ascii="Times New Roman" w:hAnsi="Times New Roman" w:cs="Times New Roman"/>
          <w:sz w:val="24"/>
          <w:szCs w:val="24"/>
        </w:rPr>
        <w:t xml:space="preserve"> Or il semble indéniable que la</w:t>
      </w:r>
      <w:r w:rsidR="00EA7A89">
        <w:rPr>
          <w:rFonts w:ascii="Times New Roman" w:hAnsi="Times New Roman" w:cs="Times New Roman"/>
          <w:sz w:val="24"/>
          <w:szCs w:val="24"/>
        </w:rPr>
        <w:t xml:space="preserve"> fiducie </w:t>
      </w:r>
      <w:r w:rsidR="002E1D98">
        <w:rPr>
          <w:rFonts w:ascii="Times New Roman" w:hAnsi="Times New Roman" w:cs="Times New Roman"/>
          <w:sz w:val="24"/>
          <w:szCs w:val="24"/>
        </w:rPr>
        <w:t xml:space="preserve">soit </w:t>
      </w:r>
      <w:r w:rsidR="004D138D">
        <w:rPr>
          <w:rFonts w:ascii="Times New Roman" w:hAnsi="Times New Roman" w:cs="Times New Roman"/>
          <w:sz w:val="24"/>
          <w:szCs w:val="24"/>
        </w:rPr>
        <w:t>un ciment nécessaire à un</w:t>
      </w:r>
      <w:r w:rsidR="00EA7A89">
        <w:rPr>
          <w:rFonts w:ascii="Times New Roman" w:hAnsi="Times New Roman" w:cs="Times New Roman"/>
          <w:sz w:val="24"/>
          <w:szCs w:val="24"/>
        </w:rPr>
        <w:t xml:space="preserve"> soulèvement populaire. </w:t>
      </w:r>
    </w:p>
    <w:p w:rsidR="00A65881" w:rsidRPr="00240952" w:rsidRDefault="00666735" w:rsidP="006339A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La fiducie conditionne aussi la participation à tout jeu. </w:t>
      </w:r>
      <w:r w:rsidR="007D5E31" w:rsidRPr="00240952">
        <w:rPr>
          <w:rFonts w:ascii="Times New Roman" w:hAnsi="Times New Roman" w:cs="Times New Roman"/>
          <w:sz w:val="24"/>
          <w:szCs w:val="24"/>
        </w:rPr>
        <w:t xml:space="preserve">La gestion du sens </w:t>
      </w:r>
      <w:r w:rsidR="00965A05">
        <w:rPr>
          <w:rFonts w:ascii="Times New Roman" w:hAnsi="Times New Roman" w:cs="Times New Roman"/>
          <w:sz w:val="24"/>
          <w:szCs w:val="24"/>
        </w:rPr>
        <w:t xml:space="preserve">y </w:t>
      </w:r>
      <w:r w:rsidR="007D5E31" w:rsidRPr="00240952">
        <w:rPr>
          <w:rFonts w:ascii="Times New Roman" w:hAnsi="Times New Roman" w:cs="Times New Roman"/>
          <w:sz w:val="24"/>
          <w:szCs w:val="24"/>
        </w:rPr>
        <w:t xml:space="preserve">est partagée par les joueurs qui déterminent dans quelles conditions un jeu est un jeu. </w:t>
      </w:r>
      <w:r w:rsidR="00A65881" w:rsidRPr="00240952">
        <w:rPr>
          <w:rFonts w:ascii="Times New Roman" w:hAnsi="Times New Roman" w:cs="Times New Roman"/>
          <w:sz w:val="24"/>
          <w:szCs w:val="24"/>
        </w:rPr>
        <w:t xml:space="preserve">Pierluigi </w:t>
      </w:r>
      <w:proofErr w:type="spellStart"/>
      <w:r w:rsidR="00A65881" w:rsidRPr="00240952">
        <w:rPr>
          <w:rFonts w:ascii="Times New Roman" w:hAnsi="Times New Roman" w:cs="Times New Roman"/>
          <w:sz w:val="24"/>
          <w:szCs w:val="24"/>
        </w:rPr>
        <w:t>Basso</w:t>
      </w:r>
      <w:proofErr w:type="spellEnd"/>
      <w:r w:rsidR="00A65881" w:rsidRPr="00240952">
        <w:rPr>
          <w:rFonts w:ascii="Times New Roman" w:hAnsi="Times New Roman" w:cs="Times New Roman"/>
          <w:sz w:val="24"/>
          <w:szCs w:val="24"/>
        </w:rPr>
        <w:t>, se penchant sur le couplage entre forme de vie et assomption d’un espace dans le jeu d’un vécu, peut alimenter nos propos</w:t>
      </w:r>
      <w:r w:rsidR="002E1D98">
        <w:rPr>
          <w:rFonts w:ascii="Times New Roman" w:hAnsi="Times New Roman" w:cs="Times New Roman"/>
          <w:sz w:val="24"/>
          <w:szCs w:val="24"/>
        </w:rPr>
        <w:t xml:space="preserve"> à cet égard</w:t>
      </w:r>
      <w:r w:rsidR="00A65881" w:rsidRPr="00240952">
        <w:rPr>
          <w:rFonts w:ascii="Times New Roman" w:hAnsi="Times New Roman" w:cs="Times New Roman"/>
          <w:sz w:val="24"/>
          <w:szCs w:val="24"/>
        </w:rPr>
        <w:t>. L’espace est ce qui reste à configurer, le champ d’investissement et l’ho</w:t>
      </w:r>
      <w:r w:rsidR="00965A05">
        <w:rPr>
          <w:rFonts w:ascii="Times New Roman" w:hAnsi="Times New Roman" w:cs="Times New Roman"/>
          <w:sz w:val="24"/>
          <w:szCs w:val="24"/>
        </w:rPr>
        <w:t xml:space="preserve">rizon destinal de chaque action. </w:t>
      </w:r>
      <w:r w:rsidR="00A65881" w:rsidRPr="00240952">
        <w:rPr>
          <w:rFonts w:ascii="Times New Roman" w:hAnsi="Times New Roman" w:cs="Times New Roman"/>
          <w:sz w:val="24"/>
          <w:szCs w:val="24"/>
        </w:rPr>
        <w:t>L’avantage de cette approche est que tout relève de l’assomption, de l’initiative de l’usager qui définit son terrain de jeu en lui attribuant des valeurs : « Une plage devient un terrain de jeu de softball ou de volleyball dès qu’on trace des lignes qui établissent les coups gagnants »</w:t>
      </w:r>
      <w:r w:rsidR="00A65881">
        <w:rPr>
          <w:rFonts w:ascii="Times New Roman" w:hAnsi="Times New Roman" w:cs="Times New Roman"/>
          <w:sz w:val="24"/>
          <w:szCs w:val="24"/>
        </w:rPr>
        <w:t xml:space="preserve"> </w:t>
      </w:r>
      <w:r w:rsidR="00965A05">
        <w:rPr>
          <w:rFonts w:ascii="Times New Roman" w:hAnsi="Times New Roman" w:cs="Times New Roman"/>
          <w:sz w:val="24"/>
          <w:szCs w:val="24"/>
        </w:rPr>
        <w:t>(</w:t>
      </w:r>
      <w:proofErr w:type="spellStart"/>
      <w:r w:rsidR="00965A05">
        <w:rPr>
          <w:rFonts w:ascii="Times New Roman" w:hAnsi="Times New Roman" w:cs="Times New Roman"/>
          <w:sz w:val="24"/>
          <w:szCs w:val="24"/>
        </w:rPr>
        <w:t>Basso-Fossali</w:t>
      </w:r>
      <w:proofErr w:type="spellEnd"/>
      <w:r w:rsidR="00965A05">
        <w:rPr>
          <w:rFonts w:ascii="Times New Roman" w:hAnsi="Times New Roman" w:cs="Times New Roman"/>
          <w:sz w:val="24"/>
          <w:szCs w:val="24"/>
        </w:rPr>
        <w:t xml:space="preserve"> 2009 : </w:t>
      </w:r>
      <w:r w:rsidR="00A65881">
        <w:rPr>
          <w:rFonts w:ascii="Times New Roman" w:hAnsi="Times New Roman" w:cs="Times New Roman"/>
          <w:sz w:val="24"/>
          <w:szCs w:val="24"/>
        </w:rPr>
        <w:t>5</w:t>
      </w:r>
      <w:r>
        <w:rPr>
          <w:rFonts w:ascii="Times New Roman" w:hAnsi="Times New Roman" w:cs="Times New Roman"/>
          <w:sz w:val="24"/>
          <w:szCs w:val="24"/>
        </w:rPr>
        <w:t>)</w:t>
      </w:r>
      <w:r w:rsidR="007D5E31">
        <w:rPr>
          <w:rFonts w:ascii="Times New Roman" w:hAnsi="Times New Roman" w:cs="Times New Roman"/>
          <w:sz w:val="24"/>
          <w:szCs w:val="24"/>
        </w:rPr>
        <w:t xml:space="preserve">. </w:t>
      </w:r>
      <w:proofErr w:type="spellStart"/>
      <w:r w:rsidR="00B67299">
        <w:rPr>
          <w:rFonts w:ascii="Times New Roman" w:hAnsi="Times New Roman" w:cs="Times New Roman"/>
          <w:sz w:val="24"/>
          <w:szCs w:val="24"/>
        </w:rPr>
        <w:t>Basso</w:t>
      </w:r>
      <w:proofErr w:type="spellEnd"/>
      <w:r w:rsidR="00965A05">
        <w:rPr>
          <w:rFonts w:ascii="Times New Roman" w:hAnsi="Times New Roman" w:cs="Times New Roman"/>
          <w:sz w:val="24"/>
          <w:szCs w:val="24"/>
        </w:rPr>
        <w:t xml:space="preserve"> se doit toutefois d’ajouter une mise en garde : </w:t>
      </w:r>
      <w:r w:rsidR="00A65881" w:rsidRPr="00240952">
        <w:rPr>
          <w:rFonts w:ascii="Times New Roman" w:hAnsi="Times New Roman" w:cs="Times New Roman"/>
          <w:sz w:val="24"/>
          <w:szCs w:val="24"/>
        </w:rPr>
        <w:t xml:space="preserve">« Le jeu est un </w:t>
      </w:r>
      <w:proofErr w:type="spellStart"/>
      <w:r w:rsidR="00A65881" w:rsidRPr="00240952">
        <w:rPr>
          <w:rFonts w:ascii="Times New Roman" w:hAnsi="Times New Roman" w:cs="Times New Roman"/>
          <w:sz w:val="24"/>
          <w:szCs w:val="24"/>
        </w:rPr>
        <w:t>re-calibrage</w:t>
      </w:r>
      <w:proofErr w:type="spellEnd"/>
      <w:r w:rsidR="00A65881" w:rsidRPr="00240952">
        <w:rPr>
          <w:rFonts w:ascii="Times New Roman" w:hAnsi="Times New Roman" w:cs="Times New Roman"/>
          <w:sz w:val="24"/>
          <w:szCs w:val="24"/>
        </w:rPr>
        <w:t xml:space="preserve"> destinal par rapport à des défis trop vastes et âpres pour être directement affrontés, mais le jeu devient aussi une amputation des propres ambitions, à l’avantage d’un </w:t>
      </w:r>
      <w:r w:rsidR="007D5E31">
        <w:rPr>
          <w:rFonts w:ascii="Times New Roman" w:hAnsi="Times New Roman" w:cs="Times New Roman"/>
          <w:sz w:val="24"/>
          <w:szCs w:val="24"/>
        </w:rPr>
        <w:t>sort social domestiqué […] » (</w:t>
      </w:r>
      <w:r w:rsidR="007D5E31" w:rsidRPr="008F1DA4">
        <w:rPr>
          <w:rFonts w:ascii="Times New Roman" w:hAnsi="Times New Roman" w:cs="Times New Roman"/>
          <w:i/>
          <w:sz w:val="24"/>
          <w:szCs w:val="24"/>
        </w:rPr>
        <w:t>ibid</w:t>
      </w:r>
      <w:r w:rsidR="007D5E31" w:rsidRPr="008F1DA4">
        <w:rPr>
          <w:rFonts w:ascii="Times New Roman" w:hAnsi="Times New Roman" w:cs="Times New Roman"/>
          <w:sz w:val="24"/>
          <w:szCs w:val="24"/>
        </w:rPr>
        <w:t xml:space="preserve">. : </w:t>
      </w:r>
      <w:r w:rsidR="00965A05">
        <w:rPr>
          <w:rFonts w:ascii="Times New Roman" w:hAnsi="Times New Roman" w:cs="Times New Roman"/>
          <w:sz w:val="24"/>
          <w:szCs w:val="24"/>
        </w:rPr>
        <w:t xml:space="preserve"> 9)  Si l</w:t>
      </w:r>
      <w:r w:rsidR="00A65881" w:rsidRPr="00240952">
        <w:rPr>
          <w:rFonts w:ascii="Times New Roman" w:hAnsi="Times New Roman" w:cs="Times New Roman"/>
          <w:sz w:val="24"/>
          <w:szCs w:val="24"/>
        </w:rPr>
        <w:t xml:space="preserve">e terrain de jeu est une oasis par rapport à un désert </w:t>
      </w:r>
      <w:r w:rsidR="00474BF2">
        <w:rPr>
          <w:rFonts w:ascii="Times New Roman" w:hAnsi="Times New Roman" w:cs="Times New Roman"/>
          <w:sz w:val="24"/>
          <w:szCs w:val="24"/>
        </w:rPr>
        <w:t xml:space="preserve">ou à une saturation </w:t>
      </w:r>
      <w:r w:rsidR="00A65881" w:rsidRPr="00240952">
        <w:rPr>
          <w:rFonts w:ascii="Times New Roman" w:hAnsi="Times New Roman" w:cs="Times New Roman"/>
          <w:sz w:val="24"/>
          <w:szCs w:val="24"/>
        </w:rPr>
        <w:t>du sens</w:t>
      </w:r>
      <w:r w:rsidR="00474BF2">
        <w:rPr>
          <w:rFonts w:ascii="Times New Roman" w:hAnsi="Times New Roman" w:cs="Times New Roman"/>
          <w:sz w:val="24"/>
          <w:szCs w:val="24"/>
        </w:rPr>
        <w:t xml:space="preserve"> </w:t>
      </w:r>
      <w:r w:rsidR="00965A05">
        <w:rPr>
          <w:rFonts w:ascii="Times New Roman" w:hAnsi="Times New Roman" w:cs="Times New Roman"/>
          <w:sz w:val="24"/>
          <w:szCs w:val="24"/>
        </w:rPr>
        <w:t>et si le</w:t>
      </w:r>
      <w:r w:rsidR="00A65881" w:rsidRPr="00240952">
        <w:rPr>
          <w:rFonts w:ascii="Times New Roman" w:hAnsi="Times New Roman" w:cs="Times New Roman"/>
          <w:sz w:val="24"/>
          <w:szCs w:val="24"/>
        </w:rPr>
        <w:t xml:space="preserve"> jeu apparaît comme une sorte de digression </w:t>
      </w:r>
      <w:r w:rsidR="00B67299">
        <w:rPr>
          <w:rFonts w:ascii="Times New Roman" w:hAnsi="Times New Roman" w:cs="Times New Roman"/>
          <w:sz w:val="24"/>
          <w:szCs w:val="24"/>
        </w:rPr>
        <w:t xml:space="preserve">par rapport aux </w:t>
      </w:r>
      <w:r w:rsidR="00965A05">
        <w:rPr>
          <w:rFonts w:ascii="Times New Roman" w:hAnsi="Times New Roman" w:cs="Times New Roman"/>
          <w:sz w:val="24"/>
          <w:szCs w:val="24"/>
        </w:rPr>
        <w:t>enjeux existentiels, c’est également « </w:t>
      </w:r>
      <w:r w:rsidR="00A65881" w:rsidRPr="00240952">
        <w:rPr>
          <w:rFonts w:ascii="Times New Roman" w:hAnsi="Times New Roman" w:cs="Times New Roman"/>
          <w:sz w:val="24"/>
          <w:szCs w:val="24"/>
        </w:rPr>
        <w:t xml:space="preserve">une autobiographie anamorphique et dissimulatrice </w:t>
      </w:r>
      <w:r w:rsidR="007D5E31">
        <w:rPr>
          <w:rFonts w:ascii="Times New Roman" w:hAnsi="Times New Roman" w:cs="Times New Roman"/>
          <w:sz w:val="24"/>
          <w:szCs w:val="24"/>
        </w:rPr>
        <w:t>de sa propre vulnérabilité » (</w:t>
      </w:r>
      <w:r w:rsidR="007D5E31" w:rsidRPr="008F1DA4">
        <w:rPr>
          <w:rFonts w:ascii="Times New Roman" w:hAnsi="Times New Roman" w:cs="Times New Roman"/>
          <w:i/>
          <w:sz w:val="24"/>
          <w:szCs w:val="24"/>
        </w:rPr>
        <w:t>ibid</w:t>
      </w:r>
      <w:r w:rsidR="007D5E31" w:rsidRPr="008F1DA4">
        <w:rPr>
          <w:rFonts w:ascii="Times New Roman" w:hAnsi="Times New Roman" w:cs="Times New Roman"/>
          <w:sz w:val="24"/>
          <w:szCs w:val="24"/>
        </w:rPr>
        <w:t xml:space="preserve">. : </w:t>
      </w:r>
      <w:r w:rsidR="00A65881" w:rsidRPr="00240952">
        <w:rPr>
          <w:rFonts w:ascii="Times New Roman" w:hAnsi="Times New Roman" w:cs="Times New Roman"/>
          <w:sz w:val="24"/>
          <w:szCs w:val="24"/>
        </w:rPr>
        <w:t xml:space="preserve"> 10).</w:t>
      </w:r>
      <w:r w:rsidR="007D5E31">
        <w:rPr>
          <w:rFonts w:ascii="Times New Roman" w:hAnsi="Times New Roman" w:cs="Times New Roman"/>
          <w:sz w:val="24"/>
          <w:szCs w:val="24"/>
        </w:rPr>
        <w:t xml:space="preserve">  </w:t>
      </w:r>
      <w:r w:rsidR="00965A05">
        <w:rPr>
          <w:rFonts w:ascii="Times New Roman" w:hAnsi="Times New Roman" w:cs="Times New Roman"/>
          <w:sz w:val="24"/>
          <w:szCs w:val="24"/>
        </w:rPr>
        <w:t>Il nous fau</w:t>
      </w:r>
      <w:r w:rsidR="00474BF2">
        <w:rPr>
          <w:rFonts w:ascii="Times New Roman" w:hAnsi="Times New Roman" w:cs="Times New Roman"/>
          <w:sz w:val="24"/>
          <w:szCs w:val="24"/>
        </w:rPr>
        <w:t>dra</w:t>
      </w:r>
      <w:r w:rsidR="00965A05">
        <w:rPr>
          <w:rFonts w:ascii="Times New Roman" w:hAnsi="Times New Roman" w:cs="Times New Roman"/>
          <w:sz w:val="24"/>
          <w:szCs w:val="24"/>
        </w:rPr>
        <w:t xml:space="preserve"> tenir compte de ce risque.</w:t>
      </w:r>
    </w:p>
    <w:p w:rsidR="00FD28C3" w:rsidRDefault="006D531A" w:rsidP="006339AF">
      <w:pPr>
        <w:spacing w:after="0" w:line="240" w:lineRule="auto"/>
        <w:ind w:firstLine="284"/>
        <w:jc w:val="both"/>
        <w:rPr>
          <w:rFonts w:ascii="Times New Roman" w:hAnsi="Times New Roman" w:cs="Times New Roman"/>
          <w:sz w:val="24"/>
          <w:szCs w:val="24"/>
        </w:rPr>
      </w:pPr>
      <w:r w:rsidRPr="00725FCC">
        <w:rPr>
          <w:rFonts w:ascii="Times New Roman" w:hAnsi="Times New Roman" w:cs="Times New Roman"/>
          <w:bCs/>
          <w:sz w:val="24"/>
          <w:szCs w:val="24"/>
        </w:rPr>
        <w:t xml:space="preserve">La question se pose </w:t>
      </w:r>
      <w:r w:rsidR="006500A9" w:rsidRPr="00725FCC">
        <w:rPr>
          <w:rFonts w:ascii="Times New Roman" w:hAnsi="Times New Roman" w:cs="Times New Roman"/>
          <w:bCs/>
          <w:sz w:val="24"/>
          <w:szCs w:val="24"/>
        </w:rPr>
        <w:t>toutefois</w:t>
      </w:r>
      <w:r w:rsidRPr="00725FCC">
        <w:rPr>
          <w:rFonts w:ascii="Times New Roman" w:hAnsi="Times New Roman" w:cs="Times New Roman"/>
          <w:bCs/>
          <w:sz w:val="24"/>
          <w:szCs w:val="24"/>
        </w:rPr>
        <w:t xml:space="preserve"> de savoir quelle communauté les gilets jaunes</w:t>
      </w:r>
      <w:r w:rsidR="002E507D">
        <w:rPr>
          <w:rFonts w:ascii="Times New Roman" w:hAnsi="Times New Roman" w:cs="Times New Roman"/>
          <w:bCs/>
          <w:sz w:val="24"/>
          <w:szCs w:val="24"/>
        </w:rPr>
        <w:t xml:space="preserve"> instaurent.</w:t>
      </w:r>
      <w:r w:rsidRPr="00725FCC">
        <w:rPr>
          <w:rFonts w:ascii="Times New Roman" w:hAnsi="Times New Roman" w:cs="Times New Roman"/>
          <w:bCs/>
          <w:sz w:val="24"/>
          <w:szCs w:val="24"/>
        </w:rPr>
        <w:t xml:space="preserve"> </w:t>
      </w:r>
      <w:r w:rsidR="00B70A85" w:rsidRPr="00725FCC">
        <w:rPr>
          <w:rFonts w:ascii="Times New Roman" w:hAnsi="Times New Roman" w:cs="Times New Roman"/>
          <w:sz w:val="24"/>
          <w:szCs w:val="24"/>
        </w:rPr>
        <w:t xml:space="preserve">Laurent Jeanpierre, dans </w:t>
      </w:r>
      <w:bookmarkStart w:id="2" w:name="_Hlk18755776"/>
      <w:r w:rsidR="00B70A85" w:rsidRPr="00725FCC">
        <w:rPr>
          <w:rStyle w:val="catcherlabel"/>
          <w:rFonts w:ascii="Times New Roman" w:hAnsi="Times New Roman" w:cs="Times New Roman"/>
          <w:i/>
          <w:sz w:val="24"/>
          <w:szCs w:val="24"/>
        </w:rPr>
        <w:t xml:space="preserve">In </w:t>
      </w:r>
      <w:proofErr w:type="spellStart"/>
      <w:r w:rsidR="00B70A85" w:rsidRPr="00725FCC">
        <w:rPr>
          <w:rStyle w:val="catcherlabel"/>
          <w:rFonts w:ascii="Times New Roman" w:hAnsi="Times New Roman" w:cs="Times New Roman"/>
          <w:i/>
          <w:sz w:val="24"/>
          <w:szCs w:val="24"/>
        </w:rPr>
        <w:t>girum</w:t>
      </w:r>
      <w:proofErr w:type="spellEnd"/>
      <w:r w:rsidR="00474BF2">
        <w:rPr>
          <w:rStyle w:val="catcherlabel"/>
          <w:rFonts w:ascii="Times New Roman" w:hAnsi="Times New Roman" w:cs="Times New Roman"/>
          <w:i/>
          <w:sz w:val="24"/>
          <w:szCs w:val="24"/>
        </w:rPr>
        <w:t>,</w:t>
      </w:r>
      <w:r w:rsidR="00B70A85" w:rsidRPr="00725FCC">
        <w:rPr>
          <w:rStyle w:val="catcherlabel"/>
          <w:rFonts w:ascii="Times New Roman" w:hAnsi="Times New Roman" w:cs="Times New Roman"/>
          <w:i/>
          <w:sz w:val="24"/>
          <w:szCs w:val="24"/>
        </w:rPr>
        <w:t xml:space="preserve"> </w:t>
      </w:r>
      <w:r w:rsidR="00B70A85" w:rsidRPr="00725FCC">
        <w:rPr>
          <w:rFonts w:ascii="Times New Roman" w:hAnsi="Times New Roman" w:cs="Times New Roman"/>
          <w:sz w:val="24"/>
          <w:szCs w:val="24"/>
        </w:rPr>
        <w:t>réfléchi</w:t>
      </w:r>
      <w:r w:rsidR="002E1D98">
        <w:rPr>
          <w:rFonts w:ascii="Times New Roman" w:hAnsi="Times New Roman" w:cs="Times New Roman"/>
          <w:sz w:val="24"/>
          <w:szCs w:val="24"/>
        </w:rPr>
        <w:t>ssant</w:t>
      </w:r>
      <w:r w:rsidR="00B70A85" w:rsidRPr="00725FCC">
        <w:rPr>
          <w:rFonts w:ascii="Times New Roman" w:hAnsi="Times New Roman" w:cs="Times New Roman"/>
          <w:sz w:val="24"/>
          <w:szCs w:val="24"/>
        </w:rPr>
        <w:t xml:space="preserve"> aux traits spécifiques de cette i</w:t>
      </w:r>
      <w:r w:rsidR="002E507D">
        <w:rPr>
          <w:rFonts w:ascii="Times New Roman" w:hAnsi="Times New Roman" w:cs="Times New Roman"/>
          <w:sz w:val="24"/>
          <w:szCs w:val="24"/>
        </w:rPr>
        <w:t>nsurrection</w:t>
      </w:r>
      <w:r w:rsidR="002E1D98">
        <w:rPr>
          <w:rFonts w:ascii="Times New Roman" w:hAnsi="Times New Roman" w:cs="Times New Roman"/>
          <w:sz w:val="24"/>
          <w:szCs w:val="24"/>
        </w:rPr>
        <w:t xml:space="preserve">, </w:t>
      </w:r>
      <w:r w:rsidR="00B67299">
        <w:rPr>
          <w:rFonts w:ascii="Times New Roman" w:hAnsi="Times New Roman" w:cs="Times New Roman"/>
          <w:sz w:val="24"/>
          <w:szCs w:val="24"/>
        </w:rPr>
        <w:t>constate la</w:t>
      </w:r>
      <w:r w:rsidR="00B70A85" w:rsidRPr="00725FCC">
        <w:rPr>
          <w:rFonts w:ascii="Times New Roman" w:hAnsi="Times New Roman" w:cs="Times New Roman"/>
          <w:sz w:val="24"/>
          <w:szCs w:val="24"/>
        </w:rPr>
        <w:t xml:space="preserve"> rupture avec les légitimités traditionnelles</w:t>
      </w:r>
      <w:r w:rsidR="007D5E31">
        <w:rPr>
          <w:rFonts w:ascii="Times New Roman" w:hAnsi="Times New Roman" w:cs="Times New Roman"/>
          <w:sz w:val="24"/>
          <w:szCs w:val="24"/>
        </w:rPr>
        <w:t xml:space="preserve"> et </w:t>
      </w:r>
      <w:r w:rsidR="00B52B54">
        <w:rPr>
          <w:rFonts w:ascii="Times New Roman" w:hAnsi="Times New Roman" w:cs="Times New Roman"/>
          <w:sz w:val="24"/>
          <w:szCs w:val="24"/>
        </w:rPr>
        <w:t xml:space="preserve">les habitudes </w:t>
      </w:r>
      <w:r w:rsidR="00B52B54" w:rsidRPr="00DC5203">
        <w:rPr>
          <w:rFonts w:ascii="Times New Roman" w:hAnsi="Times New Roman" w:cs="Times New Roman"/>
          <w:sz w:val="24"/>
          <w:szCs w:val="24"/>
        </w:rPr>
        <w:t>éculées de la lutte</w:t>
      </w:r>
      <w:r w:rsidR="007D5E31" w:rsidRPr="00DC5203">
        <w:rPr>
          <w:rFonts w:ascii="Times New Roman" w:hAnsi="Times New Roman" w:cs="Times New Roman"/>
          <w:sz w:val="24"/>
          <w:szCs w:val="24"/>
        </w:rPr>
        <w:t>, car</w:t>
      </w:r>
      <w:r w:rsidR="00B70A85" w:rsidRPr="00DC5203">
        <w:rPr>
          <w:rFonts w:ascii="Times New Roman" w:hAnsi="Times New Roman" w:cs="Times New Roman"/>
          <w:sz w:val="24"/>
          <w:szCs w:val="24"/>
        </w:rPr>
        <w:t xml:space="preserve"> privée de cohérence idéologique et de débouchés politiques.</w:t>
      </w:r>
      <w:r w:rsidR="00DC2A69" w:rsidRPr="00DC5203">
        <w:rPr>
          <w:rFonts w:ascii="Times New Roman" w:hAnsi="Times New Roman" w:cs="Times New Roman"/>
          <w:sz w:val="24"/>
          <w:szCs w:val="24"/>
        </w:rPr>
        <w:t xml:space="preserve"> </w:t>
      </w:r>
      <w:r w:rsidR="00F83D42" w:rsidRPr="00DC5203">
        <w:rPr>
          <w:rFonts w:ascii="Times New Roman" w:hAnsi="Times New Roman" w:cs="Times New Roman"/>
          <w:sz w:val="24"/>
          <w:szCs w:val="24"/>
        </w:rPr>
        <w:t>Le</w:t>
      </w:r>
      <w:r w:rsidR="00965A05">
        <w:rPr>
          <w:rFonts w:ascii="Times New Roman" w:hAnsi="Times New Roman" w:cs="Times New Roman"/>
          <w:sz w:val="24"/>
          <w:szCs w:val="24"/>
        </w:rPr>
        <w:t xml:space="preserve"> rond</w:t>
      </w:r>
      <w:r w:rsidR="00B70A85" w:rsidRPr="00DC5203">
        <w:rPr>
          <w:rFonts w:ascii="Times New Roman" w:hAnsi="Times New Roman" w:cs="Times New Roman"/>
          <w:sz w:val="24"/>
          <w:szCs w:val="24"/>
        </w:rPr>
        <w:t>-poin</w:t>
      </w:r>
      <w:r w:rsidR="00965A05">
        <w:rPr>
          <w:rFonts w:ascii="Times New Roman" w:hAnsi="Times New Roman" w:cs="Times New Roman"/>
          <w:sz w:val="24"/>
          <w:szCs w:val="24"/>
        </w:rPr>
        <w:t>t</w:t>
      </w:r>
      <w:r w:rsidR="007D5E31" w:rsidRPr="00DC5203">
        <w:rPr>
          <w:rFonts w:ascii="Times New Roman" w:hAnsi="Times New Roman" w:cs="Times New Roman"/>
          <w:sz w:val="24"/>
          <w:szCs w:val="24"/>
        </w:rPr>
        <w:t xml:space="preserve"> se veut </w:t>
      </w:r>
      <w:r w:rsidR="00F83D42" w:rsidRPr="00DC5203">
        <w:rPr>
          <w:rFonts w:ascii="Times New Roman" w:hAnsi="Times New Roman" w:cs="Times New Roman"/>
          <w:sz w:val="24"/>
          <w:szCs w:val="24"/>
        </w:rPr>
        <w:t xml:space="preserve">un </w:t>
      </w:r>
      <w:r w:rsidR="00965A05">
        <w:rPr>
          <w:rFonts w:ascii="Times New Roman" w:hAnsi="Times New Roman" w:cs="Times New Roman"/>
          <w:sz w:val="24"/>
          <w:szCs w:val="24"/>
        </w:rPr>
        <w:t xml:space="preserve">lieu de vie, espace </w:t>
      </w:r>
      <w:r w:rsidR="007D5E31" w:rsidRPr="00DC5203">
        <w:rPr>
          <w:rFonts w:ascii="Times New Roman" w:hAnsi="Times New Roman" w:cs="Times New Roman"/>
          <w:sz w:val="24"/>
          <w:szCs w:val="24"/>
        </w:rPr>
        <w:t xml:space="preserve">de rencontre et de </w:t>
      </w:r>
      <w:r w:rsidR="00965A05">
        <w:rPr>
          <w:rFonts w:ascii="Times New Roman" w:hAnsi="Times New Roman" w:cs="Times New Roman"/>
          <w:sz w:val="24"/>
          <w:szCs w:val="24"/>
        </w:rPr>
        <w:t xml:space="preserve">solidarité qui participe d’une </w:t>
      </w:r>
      <w:r w:rsidR="00B70A85" w:rsidRPr="00DC5203">
        <w:rPr>
          <w:rStyle w:val="Emphasis"/>
          <w:rFonts w:ascii="Times New Roman" w:eastAsiaTheme="majorEastAsia" w:hAnsi="Times New Roman" w:cs="Times New Roman"/>
          <w:sz w:val="24"/>
          <w:szCs w:val="24"/>
        </w:rPr>
        <w:t>relocalisation de la politique</w:t>
      </w:r>
      <w:bookmarkEnd w:id="2"/>
      <w:r w:rsidR="00F83D42" w:rsidRPr="00DC5203">
        <w:rPr>
          <w:rStyle w:val="Emphasis"/>
          <w:rFonts w:ascii="Times New Roman" w:eastAsiaTheme="majorEastAsia" w:hAnsi="Times New Roman" w:cs="Times New Roman"/>
          <w:sz w:val="24"/>
          <w:szCs w:val="24"/>
        </w:rPr>
        <w:t>.</w:t>
      </w:r>
      <w:r w:rsidR="00B67299">
        <w:rPr>
          <w:rStyle w:val="Emphasis"/>
          <w:rFonts w:ascii="Times New Roman" w:eastAsiaTheme="majorEastAsia" w:hAnsi="Times New Roman" w:cs="Times New Roman"/>
          <w:sz w:val="24"/>
          <w:szCs w:val="24"/>
        </w:rPr>
        <w:t xml:space="preserve"> </w:t>
      </w:r>
      <w:r w:rsidR="00B67299">
        <w:rPr>
          <w:rStyle w:val="Emphasis"/>
          <w:rFonts w:ascii="Times New Roman" w:eastAsiaTheme="majorEastAsia" w:hAnsi="Times New Roman" w:cs="Times New Roman"/>
          <w:i w:val="0"/>
          <w:sz w:val="24"/>
          <w:szCs w:val="24"/>
        </w:rPr>
        <w:t xml:space="preserve">Qu’il s’agisse bien d’une </w:t>
      </w:r>
      <w:r w:rsidR="00FB4303" w:rsidRPr="00DC5203">
        <w:rPr>
          <w:rFonts w:ascii="Times New Roman" w:hAnsi="Times New Roman" w:cs="Times New Roman"/>
          <w:i/>
          <w:sz w:val="24"/>
          <w:szCs w:val="24"/>
        </w:rPr>
        <w:t>communauté</w:t>
      </w:r>
      <w:r w:rsidR="00B67299">
        <w:rPr>
          <w:rFonts w:ascii="Times New Roman" w:hAnsi="Times New Roman" w:cs="Times New Roman"/>
          <w:sz w:val="24"/>
          <w:szCs w:val="24"/>
        </w:rPr>
        <w:t>, nul n’en doutera car elle repose sur un lien organique et non sur l’intérêt comme le fait une</w:t>
      </w:r>
      <w:r w:rsidR="00FB4303" w:rsidRPr="00DC5203">
        <w:rPr>
          <w:rFonts w:ascii="Times New Roman" w:hAnsi="Times New Roman" w:cs="Times New Roman"/>
          <w:sz w:val="24"/>
          <w:szCs w:val="24"/>
        </w:rPr>
        <w:t xml:space="preserve"> </w:t>
      </w:r>
      <w:r w:rsidR="00FB4303" w:rsidRPr="00DC5203">
        <w:rPr>
          <w:rFonts w:ascii="Times New Roman" w:hAnsi="Times New Roman" w:cs="Times New Roman"/>
          <w:i/>
          <w:sz w:val="24"/>
          <w:szCs w:val="24"/>
        </w:rPr>
        <w:t>société</w:t>
      </w:r>
      <w:r w:rsidR="00FB4303" w:rsidRPr="00DC5203">
        <w:rPr>
          <w:rFonts w:ascii="Times New Roman" w:hAnsi="Times New Roman" w:cs="Times New Roman"/>
          <w:sz w:val="24"/>
          <w:szCs w:val="24"/>
        </w:rPr>
        <w:t xml:space="preserve"> </w:t>
      </w:r>
      <w:r w:rsidR="00775A3E" w:rsidRPr="00DC5203">
        <w:rPr>
          <w:rFonts w:ascii="Times New Roman" w:hAnsi="Times New Roman" w:cs="Times New Roman"/>
          <w:sz w:val="24"/>
          <w:szCs w:val="24"/>
          <w:shd w:val="clear" w:color="auto" w:fill="FAFAFA"/>
        </w:rPr>
        <w:t>(Buber 2018)</w:t>
      </w:r>
      <w:r w:rsidR="002E1D98">
        <w:rPr>
          <w:rFonts w:ascii="Times New Roman" w:hAnsi="Times New Roman" w:cs="Times New Roman"/>
          <w:sz w:val="24"/>
          <w:szCs w:val="24"/>
        </w:rPr>
        <w:t xml:space="preserve">. On en veut pour preuve </w:t>
      </w:r>
      <w:r w:rsidR="007D5E31" w:rsidRPr="00DC5203">
        <w:rPr>
          <w:rFonts w:ascii="Times New Roman" w:hAnsi="Times New Roman" w:cs="Times New Roman"/>
          <w:sz w:val="24"/>
          <w:szCs w:val="24"/>
        </w:rPr>
        <w:t xml:space="preserve">le fait qu’un seul gilet jaune </w:t>
      </w:r>
      <w:r w:rsidR="00965A05">
        <w:rPr>
          <w:rFonts w:ascii="Times New Roman" w:hAnsi="Times New Roman" w:cs="Times New Roman"/>
          <w:sz w:val="24"/>
          <w:szCs w:val="24"/>
        </w:rPr>
        <w:t>n</w:t>
      </w:r>
      <w:r w:rsidR="00EE4D31">
        <w:rPr>
          <w:rFonts w:ascii="Times New Roman" w:hAnsi="Times New Roman" w:cs="Times New Roman"/>
          <w:sz w:val="24"/>
          <w:szCs w:val="24"/>
        </w:rPr>
        <w:t>e</w:t>
      </w:r>
      <w:r w:rsidR="00B67299">
        <w:rPr>
          <w:rFonts w:ascii="Times New Roman" w:hAnsi="Times New Roman" w:cs="Times New Roman"/>
          <w:sz w:val="24"/>
          <w:szCs w:val="24"/>
        </w:rPr>
        <w:t xml:space="preserve"> soit pas</w:t>
      </w:r>
      <w:r w:rsidR="00965A05">
        <w:rPr>
          <w:rFonts w:ascii="Times New Roman" w:hAnsi="Times New Roman" w:cs="Times New Roman"/>
          <w:sz w:val="24"/>
          <w:szCs w:val="24"/>
        </w:rPr>
        <w:t xml:space="preserve"> gilet jaune à l’instar de la coquille toujours croissante de Valéry : </w:t>
      </w:r>
      <w:r w:rsidR="00A65881" w:rsidRPr="00DC5203">
        <w:rPr>
          <w:rFonts w:ascii="Times New Roman" w:hAnsi="Times New Roman" w:cs="Times New Roman"/>
          <w:sz w:val="24"/>
          <w:szCs w:val="24"/>
        </w:rPr>
        <w:t>« les fragments de la coquille ne sont pas des coquilles ; mais les fragments du caillou sont autant d’autres c</w:t>
      </w:r>
      <w:r w:rsidR="007D5E31" w:rsidRPr="00DC5203">
        <w:rPr>
          <w:rFonts w:ascii="Times New Roman" w:hAnsi="Times New Roman" w:cs="Times New Roman"/>
          <w:sz w:val="24"/>
          <w:szCs w:val="24"/>
        </w:rPr>
        <w:t xml:space="preserve">ailloux » (Valéry 1957b : 893). La </w:t>
      </w:r>
      <w:r w:rsidR="00A65881" w:rsidRPr="00DC5203">
        <w:rPr>
          <w:rFonts w:ascii="Times New Roman" w:hAnsi="Times New Roman" w:cs="Times New Roman"/>
          <w:i/>
          <w:sz w:val="24"/>
          <w:szCs w:val="24"/>
        </w:rPr>
        <w:t>Gestalt</w:t>
      </w:r>
      <w:r w:rsidR="00A65881" w:rsidRPr="00DC5203">
        <w:rPr>
          <w:rFonts w:ascii="Times New Roman" w:hAnsi="Times New Roman" w:cs="Times New Roman"/>
          <w:sz w:val="24"/>
          <w:szCs w:val="24"/>
        </w:rPr>
        <w:t xml:space="preserve"> ou plutôt la </w:t>
      </w:r>
      <w:proofErr w:type="spellStart"/>
      <w:r w:rsidR="00A65881" w:rsidRPr="00DC5203">
        <w:rPr>
          <w:rFonts w:ascii="Times New Roman" w:hAnsi="Times New Roman" w:cs="Times New Roman"/>
          <w:i/>
          <w:sz w:val="24"/>
          <w:szCs w:val="24"/>
        </w:rPr>
        <w:t>Gestaltung</w:t>
      </w:r>
      <w:proofErr w:type="spellEnd"/>
      <w:r w:rsidR="00A65881" w:rsidRPr="00DC5203">
        <w:rPr>
          <w:rFonts w:ascii="Times New Roman" w:hAnsi="Times New Roman" w:cs="Times New Roman"/>
          <w:sz w:val="24"/>
          <w:szCs w:val="24"/>
        </w:rPr>
        <w:t xml:space="preserve"> comme figure mouvante s’avère supérieure à la somme de ses parties et, pour divergents que soient ses membres, souvent des primo-militants, </w:t>
      </w:r>
      <w:r w:rsidR="007D5E31" w:rsidRPr="00DC5203">
        <w:rPr>
          <w:rFonts w:ascii="Times New Roman" w:hAnsi="Times New Roman" w:cs="Times New Roman"/>
          <w:sz w:val="24"/>
          <w:szCs w:val="24"/>
        </w:rPr>
        <w:t>une « forme d’existence »</w:t>
      </w:r>
      <w:r w:rsidR="00965A05">
        <w:rPr>
          <w:rFonts w:ascii="Times New Roman" w:hAnsi="Times New Roman" w:cs="Times New Roman"/>
          <w:sz w:val="24"/>
          <w:szCs w:val="24"/>
        </w:rPr>
        <w:t xml:space="preserve"> coalescente</w:t>
      </w:r>
      <w:r w:rsidR="007D5E31" w:rsidRPr="00DC5203">
        <w:rPr>
          <w:rFonts w:ascii="Times New Roman" w:hAnsi="Times New Roman" w:cs="Times New Roman"/>
          <w:sz w:val="24"/>
          <w:szCs w:val="24"/>
        </w:rPr>
        <w:t xml:space="preserve"> les rassemble. </w:t>
      </w:r>
      <w:r w:rsidR="00B67299">
        <w:rPr>
          <w:rFonts w:ascii="Times New Roman" w:hAnsi="Times New Roman" w:cs="Times New Roman"/>
          <w:sz w:val="24"/>
          <w:szCs w:val="24"/>
        </w:rPr>
        <w:lastRenderedPageBreak/>
        <w:t xml:space="preserve">S’agit-il pour autant d’une </w:t>
      </w:r>
      <w:r w:rsidR="00B67299" w:rsidRPr="00B67299">
        <w:rPr>
          <w:rFonts w:ascii="Times New Roman" w:hAnsi="Times New Roman" w:cs="Times New Roman"/>
          <w:i/>
          <w:sz w:val="24"/>
          <w:szCs w:val="24"/>
        </w:rPr>
        <w:t>communauté</w:t>
      </w:r>
      <w:r w:rsidR="00B67299">
        <w:rPr>
          <w:rFonts w:ascii="Times New Roman" w:hAnsi="Times New Roman" w:cs="Times New Roman"/>
          <w:sz w:val="24"/>
          <w:szCs w:val="24"/>
        </w:rPr>
        <w:t xml:space="preserve"> </w:t>
      </w:r>
      <w:r w:rsidR="00FB4303" w:rsidRPr="00DC5203">
        <w:rPr>
          <w:rFonts w:ascii="Times New Roman" w:hAnsi="Times New Roman" w:cs="Times New Roman"/>
          <w:i/>
          <w:sz w:val="24"/>
          <w:szCs w:val="24"/>
        </w:rPr>
        <w:t>éphémère</w:t>
      </w:r>
      <w:r w:rsidR="00B67299">
        <w:rPr>
          <w:rFonts w:ascii="Times New Roman" w:hAnsi="Times New Roman" w:cs="Times New Roman"/>
          <w:sz w:val="24"/>
          <w:szCs w:val="24"/>
        </w:rPr>
        <w:t xml:space="preserve">, </w:t>
      </w:r>
      <w:r w:rsidR="00A65881" w:rsidRPr="00DC5203">
        <w:rPr>
          <w:rFonts w:ascii="Times New Roman" w:hAnsi="Times New Roman" w:cs="Times New Roman"/>
          <w:sz w:val="24"/>
          <w:szCs w:val="24"/>
        </w:rPr>
        <w:t>surgis</w:t>
      </w:r>
      <w:r w:rsidR="00B67299">
        <w:rPr>
          <w:rFonts w:ascii="Times New Roman" w:hAnsi="Times New Roman" w:cs="Times New Roman"/>
          <w:sz w:val="24"/>
          <w:szCs w:val="24"/>
        </w:rPr>
        <w:t>sant de façon imprévisible, telle celle qu’instaure le Christ dans l</w:t>
      </w:r>
      <w:r w:rsidR="002E1D98">
        <w:rPr>
          <w:rFonts w:ascii="Times New Roman" w:hAnsi="Times New Roman" w:cs="Times New Roman"/>
          <w:sz w:val="24"/>
          <w:szCs w:val="24"/>
        </w:rPr>
        <w:t xml:space="preserve">a parabole de </w:t>
      </w:r>
      <w:r w:rsidR="00FB4303" w:rsidRPr="00DC5203">
        <w:rPr>
          <w:rFonts w:ascii="Times New Roman" w:hAnsi="Times New Roman" w:cs="Times New Roman"/>
          <w:sz w:val="24"/>
          <w:szCs w:val="24"/>
        </w:rPr>
        <w:t>« La multiplication des pai</w:t>
      </w:r>
      <w:r w:rsidR="00A65881" w:rsidRPr="00DC5203">
        <w:rPr>
          <w:rFonts w:ascii="Times New Roman" w:hAnsi="Times New Roman" w:cs="Times New Roman"/>
          <w:sz w:val="24"/>
          <w:szCs w:val="24"/>
        </w:rPr>
        <w:t>ns » de l’Évangile</w:t>
      </w:r>
      <w:r w:rsidR="00B67299">
        <w:rPr>
          <w:rFonts w:ascii="Times New Roman" w:hAnsi="Times New Roman" w:cs="Times New Roman"/>
          <w:sz w:val="24"/>
          <w:szCs w:val="24"/>
        </w:rPr>
        <w:t> ? U</w:t>
      </w:r>
      <w:r w:rsidR="00FB4303" w:rsidRPr="00DC5203">
        <w:rPr>
          <w:rFonts w:ascii="Times New Roman" w:hAnsi="Times New Roman" w:cs="Times New Roman"/>
          <w:sz w:val="24"/>
          <w:szCs w:val="24"/>
        </w:rPr>
        <w:t>ne foule hétéroclite et affamée (« des brebis n’ayant pas de berge</w:t>
      </w:r>
      <w:r w:rsidR="00C312F6" w:rsidRPr="00DC5203">
        <w:rPr>
          <w:rFonts w:ascii="Times New Roman" w:hAnsi="Times New Roman" w:cs="Times New Roman"/>
          <w:sz w:val="24"/>
          <w:szCs w:val="24"/>
        </w:rPr>
        <w:t xml:space="preserve">r ») </w:t>
      </w:r>
      <w:r w:rsidR="007E055C">
        <w:rPr>
          <w:rFonts w:ascii="Times New Roman" w:hAnsi="Times New Roman" w:cs="Times New Roman"/>
          <w:sz w:val="24"/>
          <w:szCs w:val="24"/>
        </w:rPr>
        <w:t xml:space="preserve">se voit convertie par un don </w:t>
      </w:r>
      <w:r w:rsidR="00C312F6" w:rsidRPr="00DC5203">
        <w:rPr>
          <w:rFonts w:ascii="Times New Roman" w:hAnsi="Times New Roman" w:cs="Times New Roman"/>
          <w:sz w:val="24"/>
          <w:szCs w:val="24"/>
        </w:rPr>
        <w:t>en communauté</w:t>
      </w:r>
      <w:r w:rsidR="00FB4303" w:rsidRPr="00DC5203">
        <w:rPr>
          <w:rFonts w:ascii="Times New Roman" w:hAnsi="Times New Roman" w:cs="Times New Roman"/>
          <w:sz w:val="24"/>
          <w:szCs w:val="24"/>
        </w:rPr>
        <w:t xml:space="preserve"> (enseignée et nourrie)</w:t>
      </w:r>
      <w:r w:rsidR="006339AF">
        <w:rPr>
          <w:rFonts w:ascii="Times New Roman" w:hAnsi="Times New Roman" w:cs="Times New Roman"/>
          <w:sz w:val="24"/>
          <w:szCs w:val="24"/>
        </w:rPr>
        <w:t xml:space="preserve"> dans un lieu désert disponible</w:t>
      </w:r>
      <w:r w:rsidR="00FB4303" w:rsidRPr="006339AF">
        <w:rPr>
          <w:rFonts w:ascii="Times New Roman" w:hAnsi="Times New Roman" w:cs="Times New Roman"/>
          <w:sz w:val="24"/>
          <w:szCs w:val="24"/>
        </w:rPr>
        <w:t xml:space="preserve"> </w:t>
      </w:r>
      <w:r w:rsidR="002E1D98">
        <w:rPr>
          <w:rFonts w:ascii="Times New Roman" w:hAnsi="Times New Roman" w:cs="Times New Roman"/>
          <w:sz w:val="24"/>
          <w:szCs w:val="24"/>
        </w:rPr>
        <w:t>(</w:t>
      </w:r>
      <w:r w:rsidR="00FB4303" w:rsidRPr="002E1D98">
        <w:rPr>
          <w:rFonts w:ascii="Times New Roman" w:hAnsi="Times New Roman" w:cs="Times New Roman"/>
          <w:sz w:val="24"/>
          <w:szCs w:val="24"/>
        </w:rPr>
        <w:t>Marc</w:t>
      </w:r>
      <w:r w:rsidR="00FB4303" w:rsidRPr="006339AF">
        <w:rPr>
          <w:rFonts w:ascii="Times New Roman" w:hAnsi="Times New Roman" w:cs="Times New Roman"/>
          <w:sz w:val="24"/>
          <w:szCs w:val="24"/>
        </w:rPr>
        <w:t>, VIII, 1-9)</w:t>
      </w:r>
      <w:r w:rsidR="006339AF">
        <w:rPr>
          <w:rFonts w:ascii="Times New Roman" w:hAnsi="Times New Roman" w:cs="Times New Roman"/>
          <w:sz w:val="24"/>
          <w:szCs w:val="24"/>
        </w:rPr>
        <w:t xml:space="preserve">. </w:t>
      </w:r>
      <w:r w:rsidR="007E055C">
        <w:rPr>
          <w:rFonts w:ascii="Times New Roman" w:hAnsi="Times New Roman" w:cs="Times New Roman"/>
          <w:sz w:val="24"/>
          <w:szCs w:val="24"/>
        </w:rPr>
        <w:t xml:space="preserve">Les gilets jaunes sont éphémères mais de plus en plus pérennes, mais privés d’une figure christique. </w:t>
      </w:r>
      <w:r w:rsidR="00FB4303" w:rsidRPr="00DC5203">
        <w:rPr>
          <w:rFonts w:ascii="Times New Roman" w:hAnsi="Times New Roman" w:cs="Times New Roman"/>
          <w:sz w:val="24"/>
          <w:szCs w:val="24"/>
        </w:rPr>
        <w:t>Il conviendrait d’invoquer enfin la </w:t>
      </w:r>
      <w:r w:rsidR="00FB4303" w:rsidRPr="00DC5203">
        <w:rPr>
          <w:rFonts w:ascii="Times New Roman" w:hAnsi="Times New Roman" w:cs="Times New Roman"/>
          <w:i/>
          <w:sz w:val="24"/>
          <w:szCs w:val="24"/>
        </w:rPr>
        <w:t>communauté qui vient</w:t>
      </w:r>
      <w:r w:rsidR="00FB4303" w:rsidRPr="00DC5203">
        <w:rPr>
          <w:rFonts w:ascii="Times New Roman" w:hAnsi="Times New Roman" w:cs="Times New Roman"/>
          <w:sz w:val="24"/>
          <w:szCs w:val="24"/>
        </w:rPr>
        <w:t xml:space="preserve"> que Giorgio </w:t>
      </w:r>
      <w:proofErr w:type="spellStart"/>
      <w:r w:rsidR="00FB4303" w:rsidRPr="00DC5203">
        <w:rPr>
          <w:rFonts w:ascii="Times New Roman" w:hAnsi="Times New Roman" w:cs="Times New Roman"/>
          <w:sz w:val="24"/>
          <w:szCs w:val="24"/>
        </w:rPr>
        <w:t>Agamben</w:t>
      </w:r>
      <w:proofErr w:type="spellEnd"/>
      <w:r w:rsidR="00FB4303" w:rsidRPr="00DC5203">
        <w:rPr>
          <w:rFonts w:ascii="Times New Roman" w:hAnsi="Times New Roman" w:cs="Times New Roman"/>
          <w:sz w:val="24"/>
          <w:szCs w:val="24"/>
        </w:rPr>
        <w:t xml:space="preserve"> appelle de ses vœux, à savoir une communauté sans présupposés, </w:t>
      </w:r>
      <w:r w:rsidR="00A65881" w:rsidRPr="00DC5203">
        <w:rPr>
          <w:rFonts w:ascii="Times New Roman" w:hAnsi="Times New Roman" w:cs="Times New Roman"/>
          <w:sz w:val="24"/>
          <w:szCs w:val="24"/>
        </w:rPr>
        <w:t xml:space="preserve">formée par des singularités quelconques </w:t>
      </w:r>
      <w:r w:rsidR="00FB4303" w:rsidRPr="00DC5203">
        <w:rPr>
          <w:rFonts w:ascii="Times New Roman" w:hAnsi="Times New Roman" w:cs="Times New Roman"/>
          <w:sz w:val="24"/>
          <w:szCs w:val="24"/>
        </w:rPr>
        <w:t>sans conditions d’appartenance, sans identité, faite d’hommes qui ne revendiquent pas une identité (ê</w:t>
      </w:r>
      <w:r w:rsidR="00FD28C3" w:rsidRPr="00DC5203">
        <w:rPr>
          <w:rFonts w:ascii="Times New Roman" w:hAnsi="Times New Roman" w:cs="Times New Roman"/>
          <w:sz w:val="24"/>
          <w:szCs w:val="24"/>
        </w:rPr>
        <w:t>tre français, rouge, musulman).</w:t>
      </w:r>
      <w:r w:rsidR="00EE4D31">
        <w:rPr>
          <w:rFonts w:ascii="Times New Roman" w:hAnsi="Times New Roman" w:cs="Times New Roman"/>
          <w:sz w:val="24"/>
          <w:szCs w:val="24"/>
        </w:rPr>
        <w:t xml:space="preserve"> S’adossant à Spinoza,</w:t>
      </w:r>
      <w:r w:rsidR="002E507D" w:rsidRPr="00DC5203">
        <w:rPr>
          <w:rFonts w:ascii="Times New Roman" w:hAnsi="Times New Roman" w:cs="Times New Roman"/>
          <w:sz w:val="24"/>
          <w:szCs w:val="24"/>
        </w:rPr>
        <w:t xml:space="preserve"> </w:t>
      </w:r>
      <w:proofErr w:type="spellStart"/>
      <w:r w:rsidR="002E507D" w:rsidRPr="00DC5203">
        <w:rPr>
          <w:rFonts w:ascii="Times New Roman" w:hAnsi="Times New Roman" w:cs="Times New Roman"/>
          <w:sz w:val="24"/>
          <w:szCs w:val="24"/>
        </w:rPr>
        <w:t>Agamben</w:t>
      </w:r>
      <w:proofErr w:type="spellEnd"/>
      <w:r w:rsidR="00FB4303" w:rsidRPr="00DC5203">
        <w:rPr>
          <w:rFonts w:ascii="Times New Roman" w:hAnsi="Times New Roman" w:cs="Times New Roman"/>
          <w:sz w:val="24"/>
          <w:szCs w:val="24"/>
        </w:rPr>
        <w:t xml:space="preserve"> </w:t>
      </w:r>
      <w:r w:rsidR="00EE4D31">
        <w:rPr>
          <w:rFonts w:ascii="Times New Roman" w:hAnsi="Times New Roman" w:cs="Times New Roman"/>
          <w:sz w:val="24"/>
          <w:szCs w:val="24"/>
        </w:rPr>
        <w:t>avance que l’avoir-lieu des singularités dans l’étendue « </w:t>
      </w:r>
      <w:r w:rsidR="00FB4303" w:rsidRPr="009C05D9">
        <w:rPr>
          <w:rFonts w:ascii="Times New Roman" w:hAnsi="Times New Roman" w:cs="Times New Roman"/>
          <w:sz w:val="24"/>
          <w:szCs w:val="24"/>
        </w:rPr>
        <w:t>ne les unit pas dans l’essence, mais les disperse dans l’existence</w:t>
      </w:r>
      <w:r w:rsidR="007E055C">
        <w:rPr>
          <w:rFonts w:ascii="Times New Roman" w:hAnsi="Times New Roman" w:cs="Times New Roman"/>
          <w:sz w:val="24"/>
          <w:szCs w:val="24"/>
        </w:rPr>
        <w:t>,</w:t>
      </w:r>
      <w:r w:rsidR="002E1D98">
        <w:rPr>
          <w:rFonts w:ascii="Times New Roman" w:hAnsi="Times New Roman" w:cs="Times New Roman"/>
          <w:sz w:val="24"/>
          <w:szCs w:val="24"/>
        </w:rPr>
        <w:t xml:space="preserve"> </w:t>
      </w:r>
      <w:r w:rsidR="00FB4303" w:rsidRPr="009C05D9">
        <w:rPr>
          <w:rFonts w:ascii="Times New Roman" w:hAnsi="Times New Roman" w:cs="Times New Roman"/>
          <w:sz w:val="24"/>
          <w:szCs w:val="24"/>
        </w:rPr>
        <w:t>[…]</w:t>
      </w:r>
      <w:r w:rsidR="002E1D98">
        <w:rPr>
          <w:rFonts w:ascii="Times New Roman" w:hAnsi="Times New Roman" w:cs="Times New Roman"/>
          <w:sz w:val="24"/>
          <w:szCs w:val="24"/>
        </w:rPr>
        <w:t xml:space="preserve"> les </w:t>
      </w:r>
      <w:r w:rsidR="00FB4303" w:rsidRPr="009C05D9">
        <w:rPr>
          <w:rFonts w:ascii="Times New Roman" w:hAnsi="Times New Roman" w:cs="Times New Roman"/>
          <w:sz w:val="24"/>
          <w:szCs w:val="24"/>
        </w:rPr>
        <w:t>rend aimables (quodlibétales) »</w:t>
      </w:r>
      <w:r>
        <w:rPr>
          <w:rFonts w:ascii="Times New Roman" w:hAnsi="Times New Roman" w:cs="Times New Roman"/>
          <w:sz w:val="24"/>
          <w:szCs w:val="24"/>
        </w:rPr>
        <w:t xml:space="preserve"> (</w:t>
      </w:r>
      <w:proofErr w:type="spellStart"/>
      <w:r>
        <w:rPr>
          <w:rFonts w:ascii="Times New Roman" w:hAnsi="Times New Roman" w:cs="Times New Roman"/>
          <w:sz w:val="24"/>
          <w:szCs w:val="24"/>
        </w:rPr>
        <w:t>Agamben</w:t>
      </w:r>
      <w:proofErr w:type="spellEnd"/>
      <w:r>
        <w:rPr>
          <w:rFonts w:ascii="Times New Roman" w:hAnsi="Times New Roman" w:cs="Times New Roman"/>
          <w:sz w:val="24"/>
          <w:szCs w:val="24"/>
        </w:rPr>
        <w:t xml:space="preserve"> 1990 : </w:t>
      </w:r>
      <w:r w:rsidR="00775A3E">
        <w:rPr>
          <w:rFonts w:ascii="Times New Roman" w:hAnsi="Times New Roman" w:cs="Times New Roman"/>
          <w:sz w:val="24"/>
          <w:szCs w:val="24"/>
        </w:rPr>
        <w:t>24-25)</w:t>
      </w:r>
      <w:r w:rsidR="00FD28C3">
        <w:rPr>
          <w:rFonts w:ascii="Times New Roman" w:hAnsi="Times New Roman" w:cs="Times New Roman"/>
          <w:sz w:val="24"/>
          <w:szCs w:val="24"/>
        </w:rPr>
        <w:t xml:space="preserve">. </w:t>
      </w:r>
      <w:proofErr w:type="spellStart"/>
      <w:r w:rsidR="00FB4303" w:rsidRPr="009C05D9">
        <w:rPr>
          <w:rFonts w:ascii="Times New Roman" w:eastAsia="Times New Roman" w:hAnsi="Times New Roman" w:cs="Times New Roman"/>
          <w:sz w:val="24"/>
          <w:szCs w:val="24"/>
          <w:lang w:eastAsia="fr-BE"/>
        </w:rPr>
        <w:t>Agamben</w:t>
      </w:r>
      <w:proofErr w:type="spellEnd"/>
      <w:r w:rsidR="00FB4303" w:rsidRPr="009C05D9">
        <w:rPr>
          <w:rFonts w:ascii="Times New Roman" w:eastAsia="Times New Roman" w:hAnsi="Times New Roman" w:cs="Times New Roman"/>
          <w:sz w:val="24"/>
          <w:szCs w:val="24"/>
          <w:lang w:eastAsia="fr-BE"/>
        </w:rPr>
        <w:t xml:space="preserve"> </w:t>
      </w:r>
      <w:r w:rsidR="00770873">
        <w:rPr>
          <w:rFonts w:ascii="Times New Roman" w:eastAsia="Times New Roman" w:hAnsi="Times New Roman" w:cs="Times New Roman"/>
          <w:sz w:val="24"/>
          <w:szCs w:val="24"/>
          <w:lang w:eastAsia="fr-BE"/>
        </w:rPr>
        <w:t xml:space="preserve">distingue </w:t>
      </w:r>
      <w:r w:rsidR="00FB4303" w:rsidRPr="009C05D9">
        <w:rPr>
          <w:rFonts w:ascii="Times New Roman" w:hAnsi="Times New Roman" w:cs="Times New Roman"/>
          <w:sz w:val="24"/>
          <w:szCs w:val="24"/>
        </w:rPr>
        <w:t>d’ailleurs dans cette </w:t>
      </w:r>
      <w:r w:rsidR="00FB4303" w:rsidRPr="009C05D9">
        <w:rPr>
          <w:rFonts w:ascii="Times New Roman" w:hAnsi="Times New Roman" w:cs="Times New Roman"/>
          <w:i/>
          <w:sz w:val="24"/>
          <w:szCs w:val="24"/>
        </w:rPr>
        <w:t>communauté qui vient</w:t>
      </w:r>
      <w:r w:rsidR="00FB4303" w:rsidRPr="009C05D9">
        <w:rPr>
          <w:rFonts w:ascii="Times New Roman" w:hAnsi="Times New Roman" w:cs="Times New Roman"/>
          <w:sz w:val="24"/>
          <w:szCs w:val="24"/>
        </w:rPr>
        <w:t> une réelle opportunité pour relayer l’individualisme nihiliste de la petite-bourgeoisie planétaire dont la vie ressemble à « un film publicitaire d’où on aurait effacé toute trace du produit publicisé »</w:t>
      </w:r>
      <w:r w:rsidR="008F1DA4">
        <w:rPr>
          <w:rFonts w:ascii="Times New Roman" w:hAnsi="Times New Roman" w:cs="Times New Roman"/>
          <w:sz w:val="24"/>
          <w:szCs w:val="24"/>
        </w:rPr>
        <w:t xml:space="preserve"> (</w:t>
      </w:r>
      <w:r w:rsidR="002E507D" w:rsidRPr="002E507D">
        <w:rPr>
          <w:rFonts w:ascii="Times New Roman" w:hAnsi="Times New Roman" w:cs="Times New Roman"/>
          <w:i/>
          <w:sz w:val="24"/>
          <w:szCs w:val="24"/>
        </w:rPr>
        <w:t>ibid</w:t>
      </w:r>
      <w:r w:rsidR="002E507D">
        <w:rPr>
          <w:rFonts w:ascii="Times New Roman" w:hAnsi="Times New Roman" w:cs="Times New Roman"/>
          <w:sz w:val="24"/>
          <w:szCs w:val="24"/>
        </w:rPr>
        <w:t xml:space="preserve">. : </w:t>
      </w:r>
      <w:r w:rsidR="008F1DA4">
        <w:rPr>
          <w:rFonts w:ascii="Times New Roman" w:hAnsi="Times New Roman" w:cs="Times New Roman"/>
          <w:sz w:val="24"/>
          <w:szCs w:val="24"/>
        </w:rPr>
        <w:t>65-66)</w:t>
      </w:r>
      <w:r w:rsidR="00FB4303" w:rsidRPr="009C05D9">
        <w:rPr>
          <w:rFonts w:ascii="Times New Roman" w:hAnsi="Times New Roman" w:cs="Times New Roman"/>
          <w:sz w:val="24"/>
          <w:szCs w:val="24"/>
        </w:rPr>
        <w:t>. L’être</w:t>
      </w:r>
      <w:r w:rsidR="002E1D98">
        <w:rPr>
          <w:rFonts w:ascii="Times New Roman" w:hAnsi="Times New Roman" w:cs="Times New Roman"/>
          <w:sz w:val="24"/>
          <w:szCs w:val="24"/>
        </w:rPr>
        <w:t>-</w:t>
      </w:r>
      <w:r w:rsidR="00FB4303" w:rsidRPr="009C05D9">
        <w:rPr>
          <w:rFonts w:ascii="Times New Roman" w:hAnsi="Times New Roman" w:cs="Times New Roman"/>
          <w:sz w:val="24"/>
          <w:szCs w:val="24"/>
        </w:rPr>
        <w:t>tel de l’Aimable (</w:t>
      </w:r>
      <w:proofErr w:type="spellStart"/>
      <w:r w:rsidR="00FB4303" w:rsidRPr="009C05D9">
        <w:rPr>
          <w:rFonts w:ascii="Times New Roman" w:hAnsi="Times New Roman" w:cs="Times New Roman"/>
          <w:sz w:val="24"/>
          <w:szCs w:val="24"/>
        </w:rPr>
        <w:t>quodlibétal</w:t>
      </w:r>
      <w:proofErr w:type="spellEnd"/>
      <w:r w:rsidR="00FB4303" w:rsidRPr="009C05D9">
        <w:rPr>
          <w:rFonts w:ascii="Times New Roman" w:hAnsi="Times New Roman" w:cs="Times New Roman"/>
          <w:sz w:val="24"/>
          <w:szCs w:val="24"/>
        </w:rPr>
        <w:t>) s’apparente en revanche à l’amour qui « ne s’attache jamais</w:t>
      </w:r>
      <w:r>
        <w:rPr>
          <w:rFonts w:ascii="Times New Roman" w:hAnsi="Times New Roman" w:cs="Times New Roman"/>
          <w:sz w:val="24"/>
          <w:szCs w:val="24"/>
        </w:rPr>
        <w:t xml:space="preserve"> à telle ou telle propriétés »</w:t>
      </w:r>
      <w:r w:rsidR="00965A05">
        <w:rPr>
          <w:rFonts w:ascii="Times New Roman" w:hAnsi="Times New Roman" w:cs="Times New Roman"/>
          <w:sz w:val="24"/>
          <w:szCs w:val="24"/>
        </w:rPr>
        <w:t xml:space="preserve">, </w:t>
      </w:r>
      <w:r w:rsidR="00770873">
        <w:rPr>
          <w:rFonts w:ascii="Times New Roman" w:hAnsi="Times New Roman" w:cs="Times New Roman"/>
          <w:sz w:val="24"/>
          <w:szCs w:val="24"/>
        </w:rPr>
        <w:t>espèce d’</w:t>
      </w:r>
      <w:r w:rsidR="00FD28C3" w:rsidRPr="00FD28C3">
        <w:rPr>
          <w:rFonts w:ascii="Times New Roman" w:hAnsi="Times New Roman" w:cs="Times New Roman"/>
          <w:i/>
          <w:sz w:val="24"/>
          <w:szCs w:val="24"/>
        </w:rPr>
        <w:t xml:space="preserve">ego </w:t>
      </w:r>
      <w:proofErr w:type="spellStart"/>
      <w:r w:rsidR="00FD28C3" w:rsidRPr="00FD28C3">
        <w:rPr>
          <w:rFonts w:ascii="Times New Roman" w:hAnsi="Times New Roman" w:cs="Times New Roman"/>
          <w:i/>
          <w:sz w:val="24"/>
          <w:szCs w:val="24"/>
        </w:rPr>
        <w:t>affectus</w:t>
      </w:r>
      <w:proofErr w:type="spellEnd"/>
      <w:r w:rsidR="00FD28C3">
        <w:rPr>
          <w:rFonts w:ascii="Times New Roman" w:hAnsi="Times New Roman" w:cs="Times New Roman"/>
          <w:sz w:val="24"/>
          <w:szCs w:val="24"/>
        </w:rPr>
        <w:t xml:space="preserve"> de </w:t>
      </w:r>
      <w:r>
        <w:rPr>
          <w:rFonts w:ascii="Times New Roman" w:hAnsi="Times New Roman" w:cs="Times New Roman"/>
          <w:sz w:val="24"/>
          <w:szCs w:val="24"/>
        </w:rPr>
        <w:t>Saint Bernard</w:t>
      </w:r>
      <w:r w:rsidR="00770873">
        <w:rPr>
          <w:rFonts w:ascii="Times New Roman" w:hAnsi="Times New Roman" w:cs="Times New Roman"/>
          <w:sz w:val="24"/>
          <w:szCs w:val="24"/>
        </w:rPr>
        <w:t xml:space="preserve"> sans objet.</w:t>
      </w:r>
      <w:r w:rsidR="00C312F6">
        <w:rPr>
          <w:rFonts w:ascii="Times New Roman" w:hAnsi="Times New Roman" w:cs="Times New Roman"/>
          <w:sz w:val="24"/>
          <w:szCs w:val="24"/>
        </w:rPr>
        <w:t xml:space="preserve"> </w:t>
      </w:r>
      <w:r w:rsidR="00EE4D31">
        <w:rPr>
          <w:rFonts w:ascii="Times New Roman" w:hAnsi="Times New Roman" w:cs="Times New Roman"/>
          <w:sz w:val="24"/>
          <w:szCs w:val="24"/>
        </w:rPr>
        <w:t xml:space="preserve">Notre </w:t>
      </w:r>
      <w:r w:rsidR="00895901">
        <w:rPr>
          <w:rFonts w:ascii="Times New Roman" w:hAnsi="Times New Roman" w:cs="Times New Roman"/>
          <w:sz w:val="24"/>
          <w:szCs w:val="24"/>
        </w:rPr>
        <w:t>gesticulation</w:t>
      </w:r>
      <w:r w:rsidR="00C312F6">
        <w:rPr>
          <w:rFonts w:ascii="Times New Roman" w:hAnsi="Times New Roman" w:cs="Times New Roman"/>
          <w:sz w:val="24"/>
          <w:szCs w:val="24"/>
        </w:rPr>
        <w:t xml:space="preserve"> </w:t>
      </w:r>
      <w:r w:rsidR="00895901">
        <w:rPr>
          <w:rFonts w:ascii="Times New Roman" w:hAnsi="Times New Roman" w:cs="Times New Roman"/>
          <w:sz w:val="24"/>
          <w:szCs w:val="24"/>
        </w:rPr>
        <w:t xml:space="preserve">joyeuse s’avère </w:t>
      </w:r>
      <w:r w:rsidR="00EE4D31">
        <w:rPr>
          <w:rFonts w:ascii="Times New Roman" w:hAnsi="Times New Roman" w:cs="Times New Roman"/>
          <w:sz w:val="24"/>
          <w:szCs w:val="24"/>
        </w:rPr>
        <w:t xml:space="preserve">en tout cas </w:t>
      </w:r>
      <w:r w:rsidR="00895901">
        <w:rPr>
          <w:rFonts w:ascii="Times New Roman" w:hAnsi="Times New Roman" w:cs="Times New Roman"/>
          <w:sz w:val="24"/>
          <w:szCs w:val="24"/>
        </w:rPr>
        <w:t xml:space="preserve">ingouvernable et creuse le clivage </w:t>
      </w:r>
      <w:r w:rsidR="00C312F6">
        <w:rPr>
          <w:rFonts w:ascii="Times New Roman" w:hAnsi="Times New Roman" w:cs="Times New Roman"/>
          <w:sz w:val="24"/>
          <w:szCs w:val="24"/>
        </w:rPr>
        <w:t xml:space="preserve">entre l’Etat et le </w:t>
      </w:r>
      <w:r w:rsidR="00895901">
        <w:rPr>
          <w:rFonts w:ascii="Times New Roman" w:hAnsi="Times New Roman" w:cs="Times New Roman"/>
          <w:sz w:val="24"/>
          <w:szCs w:val="24"/>
        </w:rPr>
        <w:t>n</w:t>
      </w:r>
      <w:r w:rsidR="00C312F6">
        <w:rPr>
          <w:rFonts w:ascii="Times New Roman" w:hAnsi="Times New Roman" w:cs="Times New Roman"/>
          <w:sz w:val="24"/>
          <w:szCs w:val="24"/>
        </w:rPr>
        <w:t>on-Etat (l’humanité</w:t>
      </w:r>
      <w:r w:rsidR="00895901">
        <w:rPr>
          <w:rFonts w:ascii="Times New Roman" w:hAnsi="Times New Roman" w:cs="Times New Roman"/>
          <w:sz w:val="24"/>
          <w:szCs w:val="24"/>
        </w:rPr>
        <w:t>)</w:t>
      </w:r>
      <w:r w:rsidR="00770873">
        <w:rPr>
          <w:rFonts w:ascii="Times New Roman" w:hAnsi="Times New Roman" w:cs="Times New Roman"/>
          <w:sz w:val="24"/>
          <w:szCs w:val="24"/>
        </w:rPr>
        <w:t xml:space="preserve"> </w:t>
      </w:r>
      <w:r w:rsidR="00895901">
        <w:rPr>
          <w:rFonts w:ascii="Times New Roman" w:hAnsi="Times New Roman" w:cs="Times New Roman"/>
          <w:sz w:val="24"/>
          <w:szCs w:val="24"/>
        </w:rPr>
        <w:t>: « que des singularités constitue</w:t>
      </w:r>
      <w:r w:rsidR="00770873">
        <w:rPr>
          <w:rFonts w:ascii="Times New Roman" w:hAnsi="Times New Roman" w:cs="Times New Roman"/>
          <w:sz w:val="24"/>
          <w:szCs w:val="24"/>
        </w:rPr>
        <w:t>nt</w:t>
      </w:r>
      <w:r w:rsidR="00895901">
        <w:rPr>
          <w:rFonts w:ascii="Times New Roman" w:hAnsi="Times New Roman" w:cs="Times New Roman"/>
          <w:sz w:val="24"/>
          <w:szCs w:val="24"/>
        </w:rPr>
        <w:t xml:space="preserve"> une communauté sans revendiquer une identité […] constitue ce que l’Etat ne peut en aucun cas tolérer</w:t>
      </w:r>
      <w:r w:rsidR="00770873">
        <w:rPr>
          <w:rFonts w:ascii="Times New Roman" w:hAnsi="Times New Roman" w:cs="Times New Roman"/>
          <w:sz w:val="24"/>
          <w:szCs w:val="24"/>
        </w:rPr>
        <w:t>.</w:t>
      </w:r>
      <w:r w:rsidR="00895901">
        <w:rPr>
          <w:rFonts w:ascii="Times New Roman" w:hAnsi="Times New Roman" w:cs="Times New Roman"/>
          <w:sz w:val="24"/>
          <w:szCs w:val="24"/>
        </w:rPr>
        <w:t> » (</w:t>
      </w:r>
      <w:r w:rsidR="00895901" w:rsidRPr="00895901">
        <w:rPr>
          <w:rFonts w:ascii="Times New Roman" w:hAnsi="Times New Roman" w:cs="Times New Roman"/>
          <w:i/>
          <w:sz w:val="24"/>
          <w:szCs w:val="24"/>
        </w:rPr>
        <w:t>ibid</w:t>
      </w:r>
      <w:r w:rsidR="00895901">
        <w:rPr>
          <w:rFonts w:ascii="Times New Roman" w:hAnsi="Times New Roman" w:cs="Times New Roman"/>
          <w:sz w:val="24"/>
          <w:szCs w:val="24"/>
        </w:rPr>
        <w:t>. : 88) </w:t>
      </w:r>
    </w:p>
    <w:p w:rsidR="000F3D8A" w:rsidRPr="009C05D9" w:rsidRDefault="00770873" w:rsidP="006339AF">
      <w:pPr>
        <w:pStyle w:val="Heading2"/>
        <w:shd w:val="clear" w:color="auto" w:fill="FFFFFF"/>
        <w:spacing w:before="0" w:beforeAutospacing="0" w:after="0" w:afterAutospacing="0"/>
        <w:ind w:firstLine="284"/>
        <w:jc w:val="both"/>
        <w:rPr>
          <w:b w:val="0"/>
          <w:bCs w:val="0"/>
          <w:sz w:val="24"/>
          <w:szCs w:val="24"/>
        </w:rPr>
      </w:pPr>
      <w:r>
        <w:rPr>
          <w:b w:val="0"/>
          <w:bCs w:val="0"/>
          <w:sz w:val="24"/>
          <w:szCs w:val="24"/>
          <w:lang w:val="fr-BE"/>
        </w:rPr>
        <w:t>Or, suffit-il de q</w:t>
      </w:r>
      <w:r w:rsidR="00F83D42">
        <w:rPr>
          <w:b w:val="0"/>
          <w:bCs w:val="0"/>
          <w:sz w:val="24"/>
          <w:szCs w:val="24"/>
          <w:lang w:val="fr-BE"/>
        </w:rPr>
        <w:t xml:space="preserve">ualifier les gilets jaunes de </w:t>
      </w:r>
      <w:r w:rsidR="00F83D42" w:rsidRPr="00BC55E1">
        <w:rPr>
          <w:b w:val="0"/>
          <w:bCs w:val="0"/>
          <w:i/>
          <w:sz w:val="24"/>
          <w:szCs w:val="24"/>
          <w:lang w:val="fr-BE"/>
        </w:rPr>
        <w:t>communauté qui vient</w:t>
      </w:r>
      <w:r w:rsidR="00F83D42">
        <w:rPr>
          <w:b w:val="0"/>
          <w:bCs w:val="0"/>
          <w:sz w:val="24"/>
          <w:szCs w:val="24"/>
          <w:lang w:val="fr-BE"/>
        </w:rPr>
        <w:t xml:space="preserve"> pour comprendre leur soif </w:t>
      </w:r>
      <w:r w:rsidR="00F83D42" w:rsidRPr="00BC55E1">
        <w:rPr>
          <w:b w:val="0"/>
          <w:bCs w:val="0"/>
          <w:sz w:val="24"/>
          <w:szCs w:val="24"/>
          <w:lang w:val="fr-BE"/>
        </w:rPr>
        <w:t>d’</w:t>
      </w:r>
      <w:r w:rsidR="00F83D42" w:rsidRPr="00FD28C3">
        <w:rPr>
          <w:b w:val="0"/>
          <w:bCs w:val="0"/>
          <w:i/>
          <w:sz w:val="24"/>
          <w:szCs w:val="24"/>
          <w:lang w:val="fr-BE"/>
        </w:rPr>
        <w:t>apaisement</w:t>
      </w:r>
      <w:r w:rsidR="00F83D42">
        <w:rPr>
          <w:b w:val="0"/>
          <w:bCs w:val="0"/>
          <w:sz w:val="24"/>
          <w:szCs w:val="24"/>
          <w:lang w:val="fr-BE"/>
        </w:rPr>
        <w:t xml:space="preserve"> ? Plus d’une décennie avant </w:t>
      </w:r>
      <w:r w:rsidR="000F3D8A">
        <w:rPr>
          <w:b w:val="0"/>
          <w:bCs w:val="0"/>
          <w:sz w:val="24"/>
          <w:szCs w:val="24"/>
        </w:rPr>
        <w:t xml:space="preserve">ses </w:t>
      </w:r>
      <w:r w:rsidR="00074A81">
        <w:rPr>
          <w:b w:val="0"/>
          <w:bCs w:val="0"/>
          <w:sz w:val="24"/>
          <w:szCs w:val="24"/>
        </w:rPr>
        <w:t>réflexions</w:t>
      </w:r>
      <w:r w:rsidR="000F3D8A">
        <w:rPr>
          <w:b w:val="0"/>
          <w:bCs w:val="0"/>
          <w:sz w:val="24"/>
          <w:szCs w:val="24"/>
        </w:rPr>
        <w:t xml:space="preserve"> sur « </w:t>
      </w:r>
      <w:r w:rsidR="000F3D8A" w:rsidRPr="009C05D9">
        <w:rPr>
          <w:b w:val="0"/>
          <w:bCs w:val="0"/>
          <w:sz w:val="24"/>
          <w:szCs w:val="24"/>
        </w:rPr>
        <w:t>l’</w:t>
      </w:r>
      <w:proofErr w:type="spellStart"/>
      <w:r w:rsidR="000F3D8A" w:rsidRPr="009C05D9">
        <w:rPr>
          <w:b w:val="0"/>
          <w:bCs w:val="0"/>
          <w:sz w:val="24"/>
          <w:szCs w:val="24"/>
        </w:rPr>
        <w:t>idiorrythmie</w:t>
      </w:r>
      <w:proofErr w:type="spellEnd"/>
      <w:r w:rsidR="000F3D8A">
        <w:rPr>
          <w:b w:val="0"/>
          <w:bCs w:val="0"/>
          <w:sz w:val="24"/>
          <w:szCs w:val="24"/>
        </w:rPr>
        <w:t xml:space="preserve"> », forme existentielle de </w:t>
      </w:r>
      <w:r w:rsidR="000F3D8A" w:rsidRPr="00FD28C3">
        <w:rPr>
          <w:b w:val="0"/>
          <w:bCs w:val="0"/>
          <w:sz w:val="24"/>
          <w:szCs w:val="24"/>
        </w:rPr>
        <w:t>l’</w:t>
      </w:r>
      <w:r w:rsidR="000F3D8A" w:rsidRPr="00FD28C3">
        <w:rPr>
          <w:b w:val="0"/>
          <w:bCs w:val="0"/>
          <w:i/>
          <w:sz w:val="24"/>
          <w:szCs w:val="24"/>
        </w:rPr>
        <w:t>apaisement</w:t>
      </w:r>
      <w:r w:rsidR="000F3D8A">
        <w:rPr>
          <w:b w:val="0"/>
          <w:bCs w:val="0"/>
          <w:sz w:val="24"/>
          <w:szCs w:val="24"/>
        </w:rPr>
        <w:t xml:space="preserve">, Barthes lui avait donné une base sémiologique, en se référant </w:t>
      </w:r>
      <w:r w:rsidR="00F83D42">
        <w:rPr>
          <w:b w:val="0"/>
          <w:bCs w:val="0"/>
          <w:sz w:val="24"/>
          <w:szCs w:val="24"/>
        </w:rPr>
        <w:t>en l’</w:t>
      </w:r>
      <w:r w:rsidR="00895901">
        <w:rPr>
          <w:b w:val="0"/>
          <w:bCs w:val="0"/>
          <w:sz w:val="24"/>
          <w:szCs w:val="24"/>
        </w:rPr>
        <w:t>occurrence</w:t>
      </w:r>
      <w:r w:rsidR="00F83D42">
        <w:rPr>
          <w:b w:val="0"/>
          <w:bCs w:val="0"/>
          <w:sz w:val="24"/>
          <w:szCs w:val="24"/>
        </w:rPr>
        <w:t xml:space="preserve"> à la tautologie inhérente à la M</w:t>
      </w:r>
      <w:r w:rsidR="000F3D8A">
        <w:rPr>
          <w:b w:val="0"/>
          <w:bCs w:val="0"/>
          <w:sz w:val="24"/>
          <w:szCs w:val="24"/>
        </w:rPr>
        <w:t>ode</w:t>
      </w:r>
      <w:r w:rsidR="006339AF">
        <w:rPr>
          <w:b w:val="0"/>
          <w:bCs w:val="0"/>
          <w:sz w:val="24"/>
          <w:szCs w:val="24"/>
        </w:rPr>
        <w:t xml:space="preserve"> écrit</w:t>
      </w:r>
      <w:r w:rsidR="00EE4D31">
        <w:rPr>
          <w:b w:val="0"/>
          <w:bCs w:val="0"/>
          <w:sz w:val="24"/>
          <w:szCs w:val="24"/>
        </w:rPr>
        <w:t>e</w:t>
      </w:r>
      <w:r w:rsidR="006339AF">
        <w:rPr>
          <w:b w:val="0"/>
          <w:bCs w:val="0"/>
          <w:sz w:val="24"/>
          <w:szCs w:val="24"/>
        </w:rPr>
        <w:t xml:space="preserve"> qui fonctionne comme opérateur « tranquillisant »</w:t>
      </w:r>
      <w:r w:rsidR="000F3D8A">
        <w:rPr>
          <w:b w:val="0"/>
          <w:bCs w:val="0"/>
          <w:sz w:val="24"/>
          <w:szCs w:val="24"/>
        </w:rPr>
        <w:t> :</w:t>
      </w:r>
    </w:p>
    <w:p w:rsidR="000F3D8A" w:rsidRDefault="000F3D8A" w:rsidP="000F3D8A">
      <w:pPr>
        <w:pStyle w:val="Heading2"/>
        <w:shd w:val="clear" w:color="auto" w:fill="FFFFFF"/>
        <w:spacing w:before="0" w:beforeAutospacing="0" w:after="0" w:afterAutospacing="0"/>
        <w:jc w:val="both"/>
        <w:rPr>
          <w:b w:val="0"/>
          <w:bCs w:val="0"/>
          <w:sz w:val="24"/>
          <w:szCs w:val="24"/>
        </w:rPr>
      </w:pPr>
    </w:p>
    <w:p w:rsidR="000F3D8A" w:rsidRPr="000F3D8A" w:rsidRDefault="00FB4303" w:rsidP="000F3D8A">
      <w:pPr>
        <w:pStyle w:val="Heading2"/>
        <w:shd w:val="clear" w:color="auto" w:fill="FFFFFF"/>
        <w:spacing w:before="0" w:beforeAutospacing="0" w:after="0" w:afterAutospacing="0"/>
        <w:ind w:left="708"/>
        <w:jc w:val="both"/>
        <w:rPr>
          <w:b w:val="0"/>
          <w:bCs w:val="0"/>
          <w:sz w:val="20"/>
          <w:szCs w:val="20"/>
        </w:rPr>
      </w:pPr>
      <w:r w:rsidRPr="000F3D8A">
        <w:rPr>
          <w:b w:val="0"/>
          <w:bCs w:val="0"/>
          <w:sz w:val="20"/>
          <w:szCs w:val="20"/>
        </w:rPr>
        <w:t>Tout système qui comporte un nombre élevé de signifiés pour un nombre restreint de signifiants est générateur d’angoisse, puisque chaque signe peut être lu de plusieurs façons ; a</w:t>
      </w:r>
      <w:r w:rsidR="000F3D8A">
        <w:rPr>
          <w:b w:val="0"/>
          <w:bCs w:val="0"/>
          <w:sz w:val="20"/>
          <w:szCs w:val="20"/>
        </w:rPr>
        <w:t>u</w:t>
      </w:r>
      <w:r w:rsidRPr="000F3D8A">
        <w:rPr>
          <w:b w:val="0"/>
          <w:bCs w:val="0"/>
          <w:sz w:val="20"/>
          <w:szCs w:val="20"/>
        </w:rPr>
        <w:t xml:space="preserve"> contraire, tout système inverse (à nombre élevé de signifiants et à nombre réduit de signifiés) est un système euphorisant ; et plus une disproportion de ce genre s’accentue, plus l’euphorie se renforce : c’est le cas de listes métaphoriques </w:t>
      </w:r>
      <w:proofErr w:type="spellStart"/>
      <w:r w:rsidRPr="000F3D8A">
        <w:rPr>
          <w:b w:val="0"/>
          <w:bCs w:val="0"/>
          <w:sz w:val="20"/>
          <w:szCs w:val="20"/>
        </w:rPr>
        <w:t>à</w:t>
      </w:r>
      <w:proofErr w:type="spellEnd"/>
      <w:r w:rsidRPr="000F3D8A">
        <w:rPr>
          <w:b w:val="0"/>
          <w:bCs w:val="0"/>
          <w:sz w:val="20"/>
          <w:szCs w:val="20"/>
        </w:rPr>
        <w:t xml:space="preserve"> </w:t>
      </w:r>
      <w:proofErr w:type="spellStart"/>
      <w:r w:rsidRPr="000F3D8A">
        <w:rPr>
          <w:b w:val="0"/>
          <w:bCs w:val="0"/>
          <w:sz w:val="20"/>
          <w:szCs w:val="20"/>
        </w:rPr>
        <w:t>signifié</w:t>
      </w:r>
      <w:proofErr w:type="spellEnd"/>
      <w:r w:rsidRPr="000F3D8A">
        <w:rPr>
          <w:b w:val="0"/>
          <w:bCs w:val="0"/>
          <w:sz w:val="20"/>
          <w:szCs w:val="20"/>
        </w:rPr>
        <w:t xml:space="preserve"> unique, qui fondent une poésie d’apaisement </w:t>
      </w:r>
      <w:r w:rsidR="006339AF">
        <w:rPr>
          <w:b w:val="0"/>
          <w:bCs w:val="0"/>
          <w:sz w:val="20"/>
          <w:szCs w:val="20"/>
        </w:rPr>
        <w:t>(dans le litanies par exemple)</w:t>
      </w:r>
      <w:r w:rsidR="00770873">
        <w:rPr>
          <w:b w:val="0"/>
          <w:bCs w:val="0"/>
          <w:sz w:val="20"/>
          <w:szCs w:val="20"/>
        </w:rPr>
        <w:t>.</w:t>
      </w:r>
      <w:r w:rsidRPr="000F3D8A">
        <w:rPr>
          <w:b w:val="0"/>
          <w:bCs w:val="0"/>
          <w:sz w:val="20"/>
          <w:szCs w:val="20"/>
        </w:rPr>
        <w:t xml:space="preserve"> (Barthes 1967 : 286) </w:t>
      </w:r>
    </w:p>
    <w:p w:rsidR="000F3D8A" w:rsidRPr="000F3D8A" w:rsidRDefault="000F3D8A" w:rsidP="000F3D8A">
      <w:pPr>
        <w:pStyle w:val="Heading2"/>
        <w:shd w:val="clear" w:color="auto" w:fill="FFFFFF"/>
        <w:spacing w:before="0" w:beforeAutospacing="0" w:after="0" w:afterAutospacing="0"/>
        <w:ind w:left="708"/>
        <w:jc w:val="both"/>
        <w:rPr>
          <w:b w:val="0"/>
          <w:bCs w:val="0"/>
          <w:sz w:val="20"/>
          <w:szCs w:val="20"/>
        </w:rPr>
      </w:pPr>
    </w:p>
    <w:p w:rsidR="00240952" w:rsidRPr="00895901" w:rsidRDefault="00F83D42" w:rsidP="006339AF">
      <w:pPr>
        <w:shd w:val="clear" w:color="auto" w:fill="FFFFFF"/>
        <w:spacing w:after="0" w:line="240" w:lineRule="auto"/>
        <w:jc w:val="both"/>
        <w:rPr>
          <w:rFonts w:ascii="Times New Roman" w:hAnsi="Times New Roman" w:cs="Times New Roman"/>
          <w:bCs/>
          <w:sz w:val="24"/>
          <w:szCs w:val="24"/>
        </w:rPr>
      </w:pPr>
      <w:r w:rsidRPr="00895901">
        <w:rPr>
          <w:rFonts w:ascii="Times New Roman" w:hAnsi="Times New Roman" w:cs="Times New Roman"/>
          <w:sz w:val="24"/>
          <w:szCs w:val="24"/>
        </w:rPr>
        <w:t>L’on comprend alors l</w:t>
      </w:r>
      <w:r w:rsidR="007E055C">
        <w:rPr>
          <w:rFonts w:ascii="Times New Roman" w:hAnsi="Times New Roman" w:cs="Times New Roman"/>
          <w:sz w:val="24"/>
          <w:szCs w:val="24"/>
        </w:rPr>
        <w:t>e tropisme ritualisant</w:t>
      </w:r>
      <w:r w:rsidRPr="00895901">
        <w:rPr>
          <w:rFonts w:ascii="Times New Roman" w:hAnsi="Times New Roman" w:cs="Times New Roman"/>
          <w:sz w:val="24"/>
          <w:szCs w:val="24"/>
        </w:rPr>
        <w:t xml:space="preserve"> des mobilisations jaune</w:t>
      </w:r>
      <w:r w:rsidR="007E055C">
        <w:rPr>
          <w:rFonts w:ascii="Times New Roman" w:hAnsi="Times New Roman" w:cs="Times New Roman"/>
          <w:sz w:val="24"/>
          <w:szCs w:val="24"/>
        </w:rPr>
        <w:t xml:space="preserve"> (</w:t>
      </w:r>
      <w:r w:rsidRPr="00895901">
        <w:rPr>
          <w:rFonts w:ascii="Times New Roman" w:hAnsi="Times New Roman" w:cs="Times New Roman"/>
          <w:sz w:val="24"/>
          <w:szCs w:val="24"/>
        </w:rPr>
        <w:t>tous les same</w:t>
      </w:r>
      <w:r w:rsidR="008A3633" w:rsidRPr="00895901">
        <w:rPr>
          <w:rFonts w:ascii="Times New Roman" w:hAnsi="Times New Roman" w:cs="Times New Roman"/>
          <w:sz w:val="24"/>
          <w:szCs w:val="24"/>
        </w:rPr>
        <w:t>dis, aux mêmes endroits, vêtus de même</w:t>
      </w:r>
      <w:r w:rsidRPr="00895901">
        <w:rPr>
          <w:rFonts w:ascii="Times New Roman" w:hAnsi="Times New Roman" w:cs="Times New Roman"/>
          <w:sz w:val="24"/>
          <w:szCs w:val="24"/>
        </w:rPr>
        <w:t>). Pour Frédérique Ildefonse, l’effet d’un rite est précisément</w:t>
      </w:r>
      <w:r w:rsidR="00BC55E1" w:rsidRPr="00895901">
        <w:rPr>
          <w:rFonts w:ascii="Times New Roman" w:hAnsi="Times New Roman" w:cs="Times New Roman"/>
          <w:sz w:val="24"/>
          <w:szCs w:val="24"/>
        </w:rPr>
        <w:t xml:space="preserve"> l’apaisement</w:t>
      </w:r>
      <w:r w:rsidR="00EE4D31">
        <w:rPr>
          <w:rFonts w:ascii="Times New Roman" w:hAnsi="Times New Roman" w:cs="Times New Roman"/>
          <w:sz w:val="24"/>
          <w:szCs w:val="24"/>
        </w:rPr>
        <w:t xml:space="preserve"> : </w:t>
      </w:r>
      <w:r w:rsidRPr="00895901">
        <w:rPr>
          <w:rFonts w:ascii="Times New Roman" w:hAnsi="Times New Roman" w:cs="Times New Roman"/>
          <w:sz w:val="24"/>
          <w:szCs w:val="24"/>
        </w:rPr>
        <w:t>« Il y a un apaisement par la répétition. Il y a un apaisement par le fait que la question du sens ne se pose pas</w:t>
      </w:r>
      <w:r w:rsidR="006339AF">
        <w:rPr>
          <w:rFonts w:ascii="Times New Roman" w:hAnsi="Times New Roman" w:cs="Times New Roman"/>
          <w:sz w:val="24"/>
          <w:szCs w:val="24"/>
        </w:rPr>
        <w:t>.</w:t>
      </w:r>
      <w:r w:rsidRPr="00895901">
        <w:rPr>
          <w:rFonts w:ascii="Times New Roman" w:hAnsi="Times New Roman" w:cs="Times New Roman"/>
          <w:sz w:val="24"/>
          <w:szCs w:val="24"/>
        </w:rPr>
        <w:t> » (</w:t>
      </w:r>
      <w:r w:rsidR="006339AF" w:rsidRPr="00895901">
        <w:rPr>
          <w:rFonts w:ascii="Times New Roman" w:hAnsi="Times New Roman" w:cs="Times New Roman"/>
          <w:sz w:val="24"/>
          <w:szCs w:val="24"/>
        </w:rPr>
        <w:t>Ildefonse 2012 </w:t>
      </w:r>
      <w:r w:rsidR="006339AF">
        <w:rPr>
          <w:rFonts w:ascii="Times New Roman" w:hAnsi="Times New Roman" w:cs="Times New Roman"/>
          <w:sz w:val="24"/>
          <w:szCs w:val="24"/>
        </w:rPr>
        <w:t xml:space="preserve">: </w:t>
      </w:r>
      <w:r w:rsidRPr="00895901">
        <w:rPr>
          <w:rFonts w:ascii="Times New Roman" w:hAnsi="Times New Roman" w:cs="Times New Roman"/>
          <w:sz w:val="24"/>
          <w:szCs w:val="24"/>
        </w:rPr>
        <w:t xml:space="preserve">56) </w:t>
      </w:r>
      <w:r w:rsidR="00770873">
        <w:rPr>
          <w:rFonts w:ascii="Times New Roman" w:hAnsi="Times New Roman" w:cs="Times New Roman"/>
          <w:sz w:val="24"/>
          <w:szCs w:val="24"/>
        </w:rPr>
        <w:t>Il n’</w:t>
      </w:r>
      <w:r w:rsidR="009470E8">
        <w:rPr>
          <w:rFonts w:ascii="Times New Roman" w:hAnsi="Times New Roman" w:cs="Times New Roman"/>
          <w:sz w:val="24"/>
          <w:szCs w:val="24"/>
        </w:rPr>
        <w:t>empêche que</w:t>
      </w:r>
      <w:r w:rsidR="00770873">
        <w:rPr>
          <w:rFonts w:ascii="Times New Roman" w:hAnsi="Times New Roman" w:cs="Times New Roman"/>
          <w:sz w:val="24"/>
          <w:szCs w:val="24"/>
        </w:rPr>
        <w:t>,</w:t>
      </w:r>
      <w:r w:rsidR="008A3633" w:rsidRPr="00895901">
        <w:rPr>
          <w:rFonts w:ascii="Times New Roman" w:hAnsi="Times New Roman" w:cs="Times New Roman"/>
          <w:sz w:val="24"/>
          <w:szCs w:val="24"/>
        </w:rPr>
        <w:t xml:space="preserve"> </w:t>
      </w:r>
      <w:r w:rsidR="00EE4D31">
        <w:rPr>
          <w:rFonts w:ascii="Times New Roman" w:hAnsi="Times New Roman" w:cs="Times New Roman"/>
          <w:sz w:val="24"/>
          <w:szCs w:val="24"/>
        </w:rPr>
        <w:t xml:space="preserve">dès lors que dans notre cas </w:t>
      </w:r>
      <w:r w:rsidRPr="00895901">
        <w:rPr>
          <w:rFonts w:ascii="Times New Roman" w:hAnsi="Times New Roman" w:cs="Times New Roman"/>
          <w:sz w:val="24"/>
          <w:szCs w:val="24"/>
        </w:rPr>
        <w:t>une même surface jaune (enveloppe vestimentaire) couvre des revendications di</w:t>
      </w:r>
      <w:r w:rsidR="007E055C">
        <w:rPr>
          <w:rFonts w:ascii="Times New Roman" w:hAnsi="Times New Roman" w:cs="Times New Roman"/>
          <w:sz w:val="24"/>
          <w:szCs w:val="24"/>
        </w:rPr>
        <w:t>scordantes</w:t>
      </w:r>
      <w:r w:rsidRPr="00895901">
        <w:rPr>
          <w:rFonts w:ascii="Times New Roman" w:hAnsi="Times New Roman" w:cs="Times New Roman"/>
          <w:sz w:val="24"/>
          <w:szCs w:val="24"/>
        </w:rPr>
        <w:t>, l’angoisse ne s’apaise pas</w:t>
      </w:r>
      <w:r w:rsidR="008A3633" w:rsidRPr="00895901">
        <w:rPr>
          <w:rFonts w:ascii="Times New Roman" w:hAnsi="Times New Roman" w:cs="Times New Roman"/>
          <w:sz w:val="24"/>
          <w:szCs w:val="24"/>
        </w:rPr>
        <w:t xml:space="preserve">. </w:t>
      </w:r>
      <w:r w:rsidR="00BC55E1" w:rsidRPr="00895901">
        <w:rPr>
          <w:rFonts w:ascii="Times New Roman" w:hAnsi="Times New Roman" w:cs="Times New Roman"/>
          <w:sz w:val="24"/>
          <w:szCs w:val="24"/>
        </w:rPr>
        <w:t xml:space="preserve">Les gilets jaunes ont sans doute pâti de ne pas avoir d’objets de valeur </w:t>
      </w:r>
      <w:r w:rsidR="00895901">
        <w:rPr>
          <w:rFonts w:ascii="Times New Roman" w:hAnsi="Times New Roman" w:cs="Times New Roman"/>
          <w:sz w:val="24"/>
          <w:szCs w:val="24"/>
        </w:rPr>
        <w:t>qui circulent</w:t>
      </w:r>
      <w:r w:rsidR="009470E8">
        <w:rPr>
          <w:rFonts w:ascii="Times New Roman" w:hAnsi="Times New Roman" w:cs="Times New Roman"/>
          <w:sz w:val="24"/>
          <w:szCs w:val="24"/>
        </w:rPr>
        <w:t>,</w:t>
      </w:r>
      <w:r w:rsidR="00895901">
        <w:rPr>
          <w:rFonts w:ascii="Times New Roman" w:hAnsi="Times New Roman" w:cs="Times New Roman"/>
          <w:sz w:val="24"/>
          <w:szCs w:val="24"/>
        </w:rPr>
        <w:t xml:space="preserve"> </w:t>
      </w:r>
      <w:r w:rsidR="009470E8">
        <w:rPr>
          <w:rFonts w:ascii="Times New Roman" w:hAnsi="Times New Roman" w:cs="Times New Roman"/>
          <w:sz w:val="24"/>
          <w:szCs w:val="24"/>
        </w:rPr>
        <w:t>ou d</w:t>
      </w:r>
      <w:r w:rsidR="007E055C">
        <w:rPr>
          <w:rFonts w:ascii="Times New Roman" w:hAnsi="Times New Roman" w:cs="Times New Roman"/>
          <w:sz w:val="24"/>
          <w:szCs w:val="24"/>
        </w:rPr>
        <w:t xml:space="preserve">e ne pas </w:t>
      </w:r>
      <w:r w:rsidR="009470E8">
        <w:rPr>
          <w:rFonts w:ascii="Times New Roman" w:hAnsi="Times New Roman" w:cs="Times New Roman"/>
          <w:sz w:val="24"/>
          <w:szCs w:val="24"/>
        </w:rPr>
        <w:t>avoir été unis dans la</w:t>
      </w:r>
      <w:r w:rsidR="00895901">
        <w:rPr>
          <w:rFonts w:ascii="Times New Roman" w:hAnsi="Times New Roman" w:cs="Times New Roman"/>
          <w:sz w:val="24"/>
          <w:szCs w:val="24"/>
        </w:rPr>
        <w:t xml:space="preserve"> prédation d’un</w:t>
      </w:r>
      <w:r w:rsidR="00BC55E1" w:rsidRPr="00895901">
        <w:rPr>
          <w:rFonts w:ascii="Times New Roman" w:hAnsi="Times New Roman" w:cs="Times New Roman"/>
          <w:sz w:val="24"/>
          <w:szCs w:val="24"/>
        </w:rPr>
        <w:t xml:space="preserve"> bouc émissaire, susceptible de leur fournir l’apaisement</w:t>
      </w:r>
      <w:r w:rsidR="00EE4D31">
        <w:rPr>
          <w:rFonts w:ascii="Times New Roman" w:hAnsi="Times New Roman" w:cs="Times New Roman"/>
          <w:sz w:val="24"/>
          <w:szCs w:val="24"/>
        </w:rPr>
        <w:t xml:space="preserve"> au sens anthropologique</w:t>
      </w:r>
      <w:r w:rsidR="009470E8">
        <w:rPr>
          <w:rFonts w:ascii="Times New Roman" w:hAnsi="Times New Roman" w:cs="Times New Roman"/>
          <w:sz w:val="24"/>
          <w:szCs w:val="24"/>
        </w:rPr>
        <w:t>, à l’instar du</w:t>
      </w:r>
      <w:r w:rsidR="009470E8" w:rsidRPr="00895901">
        <w:rPr>
          <w:rFonts w:ascii="Times New Roman" w:hAnsi="Times New Roman" w:cs="Times New Roman"/>
          <w:sz w:val="24"/>
          <w:szCs w:val="24"/>
        </w:rPr>
        <w:t xml:space="preserve"> mouvement anthropophage brésilien </w:t>
      </w:r>
      <w:r w:rsidR="009470E8">
        <w:rPr>
          <w:rFonts w:ascii="Times New Roman" w:hAnsi="Times New Roman" w:cs="Times New Roman"/>
          <w:sz w:val="24"/>
          <w:szCs w:val="24"/>
        </w:rPr>
        <w:t xml:space="preserve">étudié par </w:t>
      </w:r>
      <w:proofErr w:type="spellStart"/>
      <w:r w:rsidR="009470E8">
        <w:rPr>
          <w:rFonts w:ascii="Times New Roman" w:hAnsi="Times New Roman" w:cs="Times New Roman"/>
          <w:sz w:val="24"/>
          <w:szCs w:val="24"/>
        </w:rPr>
        <w:t>Fontanille</w:t>
      </w:r>
      <w:proofErr w:type="spellEnd"/>
      <w:r w:rsidR="009470E8">
        <w:rPr>
          <w:rFonts w:ascii="Times New Roman" w:hAnsi="Times New Roman" w:cs="Times New Roman"/>
          <w:sz w:val="24"/>
          <w:szCs w:val="24"/>
        </w:rPr>
        <w:t xml:space="preserve"> et </w:t>
      </w:r>
      <w:proofErr w:type="spellStart"/>
      <w:r w:rsidR="009470E8">
        <w:rPr>
          <w:rFonts w:ascii="Times New Roman" w:hAnsi="Times New Roman" w:cs="Times New Roman"/>
          <w:sz w:val="24"/>
          <w:szCs w:val="24"/>
        </w:rPr>
        <w:t>Couégnas</w:t>
      </w:r>
      <w:proofErr w:type="spellEnd"/>
      <w:r w:rsidR="009470E8">
        <w:rPr>
          <w:rFonts w:ascii="Times New Roman" w:hAnsi="Times New Roman" w:cs="Times New Roman"/>
          <w:sz w:val="24"/>
          <w:szCs w:val="24"/>
        </w:rPr>
        <w:t xml:space="preserve"> dans le cadre du collectif populaire, </w:t>
      </w:r>
      <w:r w:rsidR="009470E8" w:rsidRPr="00895901">
        <w:rPr>
          <w:rFonts w:ascii="Times New Roman" w:hAnsi="Times New Roman" w:cs="Times New Roman"/>
          <w:sz w:val="24"/>
          <w:szCs w:val="24"/>
        </w:rPr>
        <w:t>où la « prédation d’accomplissement » (</w:t>
      </w:r>
      <w:proofErr w:type="spellStart"/>
      <w:r w:rsidR="009470E8" w:rsidRPr="00895901">
        <w:rPr>
          <w:rFonts w:ascii="Times New Roman" w:hAnsi="Times New Roman" w:cs="Times New Roman"/>
          <w:sz w:val="24"/>
          <w:szCs w:val="24"/>
        </w:rPr>
        <w:t>Fontanille</w:t>
      </w:r>
      <w:proofErr w:type="spellEnd"/>
      <w:r w:rsidR="009470E8" w:rsidRPr="00895901">
        <w:rPr>
          <w:rFonts w:ascii="Times New Roman" w:hAnsi="Times New Roman" w:cs="Times New Roman"/>
          <w:sz w:val="24"/>
          <w:szCs w:val="24"/>
        </w:rPr>
        <w:t xml:space="preserve"> &amp; </w:t>
      </w:r>
      <w:proofErr w:type="spellStart"/>
      <w:r w:rsidR="009470E8" w:rsidRPr="00895901">
        <w:rPr>
          <w:rFonts w:ascii="Times New Roman" w:hAnsi="Times New Roman" w:cs="Times New Roman"/>
          <w:sz w:val="24"/>
          <w:szCs w:val="24"/>
        </w:rPr>
        <w:t>Cou</w:t>
      </w:r>
      <w:r w:rsidR="007E055C">
        <w:rPr>
          <w:rFonts w:ascii="Times New Roman" w:hAnsi="Times New Roman" w:cs="Times New Roman"/>
          <w:sz w:val="24"/>
          <w:szCs w:val="24"/>
        </w:rPr>
        <w:t>é</w:t>
      </w:r>
      <w:r w:rsidR="009470E8" w:rsidRPr="00895901">
        <w:rPr>
          <w:rFonts w:ascii="Times New Roman" w:hAnsi="Times New Roman" w:cs="Times New Roman"/>
          <w:sz w:val="24"/>
          <w:szCs w:val="24"/>
        </w:rPr>
        <w:t>gnas</w:t>
      </w:r>
      <w:proofErr w:type="spellEnd"/>
      <w:r w:rsidR="009470E8" w:rsidRPr="00895901">
        <w:rPr>
          <w:rFonts w:ascii="Times New Roman" w:hAnsi="Times New Roman" w:cs="Times New Roman"/>
          <w:sz w:val="24"/>
          <w:szCs w:val="24"/>
        </w:rPr>
        <w:t xml:space="preserve">, 2018 : 14) permet un </w:t>
      </w:r>
      <w:r w:rsidR="009470E8" w:rsidRPr="009470E8">
        <w:rPr>
          <w:rFonts w:ascii="Times New Roman" w:hAnsi="Times New Roman" w:cs="Times New Roman"/>
          <w:i/>
          <w:sz w:val="24"/>
          <w:szCs w:val="24"/>
        </w:rPr>
        <w:t>ethos</w:t>
      </w:r>
      <w:r w:rsidR="009470E8" w:rsidRPr="00895901">
        <w:rPr>
          <w:rFonts w:ascii="Times New Roman" w:hAnsi="Times New Roman" w:cs="Times New Roman"/>
          <w:sz w:val="24"/>
          <w:szCs w:val="24"/>
        </w:rPr>
        <w:t xml:space="preserve"> apaisé</w:t>
      </w:r>
      <w:r w:rsidR="009470E8">
        <w:rPr>
          <w:rFonts w:ascii="Times New Roman" w:hAnsi="Times New Roman" w:cs="Times New Roman"/>
          <w:sz w:val="24"/>
          <w:szCs w:val="24"/>
        </w:rPr>
        <w:t xml:space="preserve">. </w:t>
      </w:r>
      <w:r w:rsidR="00BC55E1" w:rsidRPr="00895901">
        <w:rPr>
          <w:rFonts w:ascii="Times New Roman" w:hAnsi="Times New Roman" w:cs="Times New Roman"/>
          <w:sz w:val="24"/>
          <w:szCs w:val="24"/>
        </w:rPr>
        <w:t xml:space="preserve">Les feux de joie demeurent </w:t>
      </w:r>
      <w:r w:rsidR="009470E8">
        <w:rPr>
          <w:rFonts w:ascii="Times New Roman" w:hAnsi="Times New Roman" w:cs="Times New Roman"/>
          <w:sz w:val="24"/>
          <w:szCs w:val="24"/>
        </w:rPr>
        <w:t xml:space="preserve">en quelque sorte </w:t>
      </w:r>
      <w:r w:rsidR="00BC55E1" w:rsidRPr="00895901">
        <w:rPr>
          <w:rFonts w:ascii="Times New Roman" w:hAnsi="Times New Roman" w:cs="Times New Roman"/>
          <w:sz w:val="24"/>
          <w:szCs w:val="24"/>
        </w:rPr>
        <w:t>des feux follets, une appropriation vide</w:t>
      </w:r>
      <w:r w:rsidR="009470E8">
        <w:rPr>
          <w:rFonts w:ascii="Times New Roman" w:hAnsi="Times New Roman" w:cs="Times New Roman"/>
          <w:sz w:val="24"/>
          <w:szCs w:val="24"/>
        </w:rPr>
        <w:t>.</w:t>
      </w:r>
    </w:p>
    <w:p w:rsidR="00EE4D31" w:rsidRDefault="00FB4303" w:rsidP="009470E8">
      <w:pPr>
        <w:pStyle w:val="NormalWeb"/>
        <w:shd w:val="clear" w:color="auto" w:fill="FFFFFF"/>
        <w:spacing w:before="0" w:beforeAutospacing="0" w:after="0" w:afterAutospacing="0"/>
        <w:ind w:firstLine="284"/>
        <w:jc w:val="both"/>
      </w:pPr>
      <w:r w:rsidRPr="00895901">
        <w:t>Pour en revenir aux modalité</w:t>
      </w:r>
      <w:r w:rsidR="00C65D94">
        <w:t>s</w:t>
      </w:r>
      <w:r w:rsidRPr="00895901">
        <w:t xml:space="preserve">, l’élan jaune aurait </w:t>
      </w:r>
      <w:r w:rsidR="009470E8">
        <w:t xml:space="preserve">gagné </w:t>
      </w:r>
      <w:r w:rsidR="00C65D94">
        <w:t xml:space="preserve">à </w:t>
      </w:r>
      <w:r w:rsidR="007E055C">
        <w:t xml:space="preserve">miser davantage </w:t>
      </w:r>
      <w:r w:rsidR="00C65D94">
        <w:t>sur</w:t>
      </w:r>
      <w:r w:rsidRPr="00895901">
        <w:t xml:space="preserve"> le </w:t>
      </w:r>
      <w:r w:rsidRPr="00895901">
        <w:rPr>
          <w:i/>
        </w:rPr>
        <w:t>pouvoir</w:t>
      </w:r>
      <w:r w:rsidRPr="00895901">
        <w:t xml:space="preserve"> qui</w:t>
      </w:r>
      <w:r w:rsidR="006339AF">
        <w:t>,</w:t>
      </w:r>
      <w:r w:rsidRPr="00895901">
        <w:t xml:space="preserve"> comme </w:t>
      </w:r>
      <w:r w:rsidR="006339AF">
        <w:t xml:space="preserve">nous l’apprend </w:t>
      </w:r>
      <w:r w:rsidR="00EE4D31">
        <w:t xml:space="preserve">encore </w:t>
      </w:r>
      <w:proofErr w:type="spellStart"/>
      <w:r w:rsidRPr="00895901">
        <w:t>Agamben</w:t>
      </w:r>
      <w:proofErr w:type="spellEnd"/>
      <w:r w:rsidR="00C65D94">
        <w:t>, suite à Aristote,</w:t>
      </w:r>
      <w:r w:rsidRPr="00895901">
        <w:t xml:space="preserve"> équivaut à </w:t>
      </w:r>
      <w:r w:rsidRPr="00895901">
        <w:rPr>
          <w:i/>
        </w:rPr>
        <w:t xml:space="preserve">pouvoir ne pas </w:t>
      </w:r>
      <w:proofErr w:type="gramStart"/>
      <w:r w:rsidRPr="00895901">
        <w:rPr>
          <w:i/>
        </w:rPr>
        <w:t>faire</w:t>
      </w:r>
      <w:r w:rsidR="007E055C">
        <w:t> ,</w:t>
      </w:r>
      <w:proofErr w:type="gramEnd"/>
      <w:r w:rsidR="007E055C">
        <w:t xml:space="preserve"> une </w:t>
      </w:r>
      <w:r w:rsidR="00C65D94" w:rsidRPr="009C05D9">
        <w:rPr>
          <w:bCs/>
          <w:lang w:val="fr-BE"/>
        </w:rPr>
        <w:t xml:space="preserve">« toute-puissance d’être ou de faire quelque chose », et dès lors « de ne pas être ou de ne pas faire </w:t>
      </w:r>
      <w:r w:rsidR="00C65D94" w:rsidRPr="009C05D9">
        <w:rPr>
          <w:lang w:val="fr-BE"/>
        </w:rPr>
        <w:t>(</w:t>
      </w:r>
      <w:proofErr w:type="spellStart"/>
      <w:r w:rsidR="00C65D94" w:rsidRPr="009C05D9">
        <w:rPr>
          <w:i/>
          <w:iCs/>
          <w:lang w:val="fr-BE"/>
        </w:rPr>
        <w:t>dynamis</w:t>
      </w:r>
      <w:proofErr w:type="spellEnd"/>
      <w:r w:rsidR="00C65D94" w:rsidRPr="009C05D9">
        <w:rPr>
          <w:i/>
          <w:iCs/>
          <w:lang w:val="fr-BE"/>
        </w:rPr>
        <w:t xml:space="preserve"> me </w:t>
      </w:r>
      <w:proofErr w:type="spellStart"/>
      <w:r w:rsidR="00C65D94" w:rsidRPr="009C05D9">
        <w:rPr>
          <w:i/>
          <w:iCs/>
          <w:lang w:val="fr-BE"/>
        </w:rPr>
        <w:t>einai</w:t>
      </w:r>
      <w:proofErr w:type="spellEnd"/>
      <w:r w:rsidR="00C65D94" w:rsidRPr="009C05D9">
        <w:rPr>
          <w:i/>
          <w:iCs/>
          <w:lang w:val="fr-BE"/>
        </w:rPr>
        <w:t xml:space="preserve">, me </w:t>
      </w:r>
      <w:proofErr w:type="spellStart"/>
      <w:r w:rsidR="00C65D94" w:rsidRPr="009C05D9">
        <w:rPr>
          <w:i/>
          <w:iCs/>
          <w:lang w:val="fr-BE"/>
        </w:rPr>
        <w:t>energhein</w:t>
      </w:r>
      <w:proofErr w:type="spellEnd"/>
      <w:r w:rsidR="00C65D94" w:rsidRPr="009C05D9">
        <w:rPr>
          <w:lang w:val="fr-BE"/>
        </w:rPr>
        <w:t>) » (</w:t>
      </w:r>
      <w:proofErr w:type="spellStart"/>
      <w:r w:rsidR="00C65D94">
        <w:rPr>
          <w:bCs/>
          <w:lang w:val="fr-BE"/>
        </w:rPr>
        <w:t>Agamben</w:t>
      </w:r>
      <w:proofErr w:type="spellEnd"/>
      <w:r w:rsidR="00C65D94">
        <w:rPr>
          <w:bCs/>
          <w:lang w:val="fr-BE"/>
        </w:rPr>
        <w:t xml:space="preserve"> 1993 : </w:t>
      </w:r>
      <w:r w:rsidR="00C65D94" w:rsidRPr="009C05D9">
        <w:rPr>
          <w:lang w:val="fr-BE"/>
        </w:rPr>
        <w:t xml:space="preserve">48). </w:t>
      </w:r>
      <w:proofErr w:type="spellStart"/>
      <w:r w:rsidR="00C65D94">
        <w:rPr>
          <w:lang w:val="fr-BE"/>
        </w:rPr>
        <w:t>Agamben</w:t>
      </w:r>
      <w:proofErr w:type="spellEnd"/>
      <w:r w:rsidR="00C65D94">
        <w:rPr>
          <w:lang w:val="fr-BE"/>
        </w:rPr>
        <w:t xml:space="preserve"> décèle cette </w:t>
      </w:r>
      <w:r w:rsidR="00EE4D31">
        <w:t>irresponsabilité modale</w:t>
      </w:r>
      <w:r w:rsidR="00C65D94">
        <w:t>, d’une part,</w:t>
      </w:r>
      <w:r w:rsidR="00EE4D31">
        <w:t xml:space="preserve"> </w:t>
      </w:r>
      <w:r w:rsidR="00C65D94">
        <w:t>chez</w:t>
      </w:r>
      <w:r w:rsidRPr="00895901">
        <w:t xml:space="preserve"> </w:t>
      </w:r>
      <w:proofErr w:type="spellStart"/>
      <w:r w:rsidRPr="00895901">
        <w:t>Pulcinella</w:t>
      </w:r>
      <w:proofErr w:type="spellEnd"/>
      <w:r w:rsidR="00E17FA6">
        <w:t xml:space="preserve"> dont la « voix du corps » est fonction de sa « non-voix »</w:t>
      </w:r>
      <w:r w:rsidR="00EE4D31">
        <w:t xml:space="preserve"> déroutante, </w:t>
      </w:r>
      <w:r w:rsidR="00E17FA6">
        <w:t xml:space="preserve">« voix non humaine qui parle le langage des hommes », qui détruit le discours de l’oppresseur en le ridiculisant : « L’autre Voix est le moment où le langage advient </w:t>
      </w:r>
      <w:r w:rsidR="00E17FA6">
        <w:lastRenderedPageBreak/>
        <w:t>entre le ‘ne plus’ de la pure voix et le ‘non encore’ de la signification » (</w:t>
      </w:r>
      <w:proofErr w:type="spellStart"/>
      <w:r w:rsidR="00E17FA6">
        <w:t>Agamben</w:t>
      </w:r>
      <w:proofErr w:type="spellEnd"/>
      <w:r w:rsidR="00E17FA6">
        <w:t xml:space="preserve"> 2016 :  143)</w:t>
      </w:r>
      <w:r w:rsidR="00EE4D31">
        <w:t xml:space="preserve"> </w:t>
      </w:r>
      <w:r w:rsidR="006339AF">
        <w:t>ou</w:t>
      </w:r>
      <w:r w:rsidR="00EE4D31">
        <w:t xml:space="preserve">, d’autre part, </w:t>
      </w:r>
      <w:r w:rsidR="00C65D94">
        <w:t xml:space="preserve"> dans </w:t>
      </w:r>
      <w:r w:rsidR="006339AF">
        <w:t xml:space="preserve">la formule </w:t>
      </w:r>
      <w:r w:rsidR="00C65D94" w:rsidRPr="009C05D9">
        <w:t>insondable et déconcertante</w:t>
      </w:r>
      <w:r w:rsidR="00C65D94">
        <w:t xml:space="preserve"> </w:t>
      </w:r>
      <w:r w:rsidRPr="00895901">
        <w:t>d</w:t>
      </w:r>
      <w:r w:rsidR="00C65D94">
        <w:t>u</w:t>
      </w:r>
      <w:r w:rsidRPr="00895901">
        <w:t xml:space="preserve"> </w:t>
      </w:r>
      <w:proofErr w:type="spellStart"/>
      <w:r w:rsidRPr="00895901">
        <w:t>Bartleby</w:t>
      </w:r>
      <w:proofErr w:type="spellEnd"/>
      <w:r w:rsidRPr="00895901">
        <w:t xml:space="preserve"> </w:t>
      </w:r>
      <w:r w:rsidR="006339AF">
        <w:t>de Melville</w:t>
      </w:r>
      <w:r w:rsidR="00EE4D31" w:rsidRPr="00EE4D31">
        <w:t xml:space="preserve"> </w:t>
      </w:r>
      <w:r w:rsidR="00EE4D31" w:rsidRPr="009C05D9">
        <w:t>« </w:t>
      </w:r>
      <w:r w:rsidR="00EE4D31" w:rsidRPr="009C05D9">
        <w:rPr>
          <w:i/>
        </w:rPr>
        <w:t xml:space="preserve">I </w:t>
      </w:r>
      <w:proofErr w:type="spellStart"/>
      <w:r w:rsidR="00EE4D31" w:rsidRPr="009C05D9">
        <w:rPr>
          <w:i/>
        </w:rPr>
        <w:t>would</w:t>
      </w:r>
      <w:proofErr w:type="spellEnd"/>
      <w:r w:rsidR="00EE4D31" w:rsidRPr="009C05D9">
        <w:rPr>
          <w:i/>
        </w:rPr>
        <w:t xml:space="preserve"> </w:t>
      </w:r>
      <w:proofErr w:type="spellStart"/>
      <w:r w:rsidR="00EE4D31" w:rsidRPr="009C05D9">
        <w:rPr>
          <w:i/>
        </w:rPr>
        <w:t>prefer</w:t>
      </w:r>
      <w:proofErr w:type="spellEnd"/>
      <w:r w:rsidR="00EE4D31" w:rsidRPr="009C05D9">
        <w:rPr>
          <w:i/>
        </w:rPr>
        <w:t xml:space="preserve"> not to</w:t>
      </w:r>
      <w:r w:rsidR="00EE4D31">
        <w:t> »</w:t>
      </w:r>
      <w:r w:rsidR="00EE4D31" w:rsidRPr="00EE4D31">
        <w:rPr>
          <w:bCs/>
        </w:rPr>
        <w:t xml:space="preserve"> </w:t>
      </w:r>
      <w:r w:rsidR="00EE4D31">
        <w:rPr>
          <w:bCs/>
        </w:rPr>
        <w:t>qui</w:t>
      </w:r>
      <w:r w:rsidR="00C65D94">
        <w:rPr>
          <w:bCs/>
        </w:rPr>
        <w:t xml:space="preserve">, comme le note aussi Gilles Deleuze, </w:t>
      </w:r>
      <w:r w:rsidR="00EE4D31">
        <w:rPr>
          <w:bCs/>
        </w:rPr>
        <w:t>« </w:t>
      </w:r>
      <w:r w:rsidR="00EE4D31" w:rsidRPr="009C05D9">
        <w:rPr>
          <w:bCs/>
        </w:rPr>
        <w:t>désamorce les actes de parole d’après lesquels un patron peut commander, un ami bienveillant poser des questions, un homme de foi promettre » (</w:t>
      </w:r>
      <w:r w:rsidR="00EE4D31" w:rsidRPr="00C65D94">
        <w:rPr>
          <w:bCs/>
        </w:rPr>
        <w:t>Deleuze 1993</w:t>
      </w:r>
      <w:r w:rsidR="00C65D94">
        <w:rPr>
          <w:bCs/>
        </w:rPr>
        <w:t xml:space="preserve"> : </w:t>
      </w:r>
      <w:r w:rsidR="00EE4D31" w:rsidRPr="009C05D9">
        <w:rPr>
          <w:bCs/>
        </w:rPr>
        <w:t>95)</w:t>
      </w:r>
      <w:r w:rsidR="00C65D94">
        <w:rPr>
          <w:bCs/>
        </w:rPr>
        <w:t xml:space="preserve">, </w:t>
      </w:r>
      <w:r w:rsidR="00EE4D31" w:rsidRPr="009C05D9">
        <w:rPr>
          <w:bCs/>
        </w:rPr>
        <w:t>agissant « sans maxime »</w:t>
      </w:r>
      <w:r w:rsidR="00EE4D31" w:rsidRPr="009C05D9">
        <w:t xml:space="preserve"> </w:t>
      </w:r>
      <w:r w:rsidR="00EE4D31" w:rsidRPr="009C05D9">
        <w:rPr>
          <w:bCs/>
        </w:rPr>
        <w:t>comme dirait Genette</w:t>
      </w:r>
      <w:r w:rsidR="00EE4D31">
        <w:t xml:space="preserve"> (Genette 1969 :</w:t>
      </w:r>
      <w:r w:rsidR="00EE4D31" w:rsidRPr="009C05D9">
        <w:t xml:space="preserve"> 75)</w:t>
      </w:r>
      <w:r w:rsidR="00EE4D31" w:rsidRPr="009C05D9">
        <w:rPr>
          <w:bCs/>
        </w:rPr>
        <w:t>, c’est-à-dire sans motivation, sans causalité</w:t>
      </w:r>
      <w:r w:rsidR="00C65D94">
        <w:rPr>
          <w:bCs/>
        </w:rPr>
        <w:t>.</w:t>
      </w:r>
    </w:p>
    <w:p w:rsidR="00166AD6" w:rsidRPr="006339AF" w:rsidRDefault="006339AF" w:rsidP="006339AF">
      <w:pPr>
        <w:pStyle w:val="NormalWeb"/>
        <w:shd w:val="clear" w:color="auto" w:fill="FFFFFF"/>
        <w:spacing w:before="0" w:beforeAutospacing="0" w:after="0" w:afterAutospacing="0"/>
        <w:ind w:firstLine="284"/>
        <w:jc w:val="both"/>
        <w:rPr>
          <w:bCs/>
        </w:rPr>
      </w:pPr>
      <w:r>
        <w:t xml:space="preserve"> </w:t>
      </w:r>
      <w:r w:rsidR="004E5D2F">
        <w:t>Malgré eux, les gilets</w:t>
      </w:r>
      <w:r w:rsidR="00FB4303" w:rsidRPr="00240952">
        <w:t xml:space="preserve"> sont retombés dans le </w:t>
      </w:r>
      <w:r w:rsidR="00FB4303" w:rsidRPr="00240952">
        <w:rPr>
          <w:i/>
        </w:rPr>
        <w:t>vouloir</w:t>
      </w:r>
      <w:r w:rsidR="00FB4303" w:rsidRPr="00240952">
        <w:t>, inféodé à l</w:t>
      </w:r>
      <w:r w:rsidR="00C65D94">
        <w:t>a morale</w:t>
      </w:r>
      <w:r w:rsidR="00FB4303" w:rsidRPr="00240952">
        <w:t xml:space="preserve"> qui bride le </w:t>
      </w:r>
      <w:r w:rsidR="00FB4303" w:rsidRPr="00C65D94">
        <w:rPr>
          <w:i/>
        </w:rPr>
        <w:t>pouvoir</w:t>
      </w:r>
      <w:r w:rsidR="00C65D94">
        <w:t xml:space="preserve"> : </w:t>
      </w:r>
      <w:r w:rsidR="00C65D94" w:rsidRPr="006339AF">
        <w:rPr>
          <w:lang w:val="fr-BE"/>
        </w:rPr>
        <w:t>« Croire que la volonté ait un pouvoir sur la puissance, que le passage à l’acte soit le résultat d’une décision qui mette fin à l’ambiguïté de la puissance (qui est toujours puissance de faire ou de ne pas faire) – c’est précisément l’illusion perpétuelle de la morale.</w:t>
      </w:r>
      <w:r w:rsidR="007E055C">
        <w:rPr>
          <w:lang w:val="fr-BE"/>
        </w:rPr>
        <w:t> »</w:t>
      </w:r>
      <w:r w:rsidR="00C65D94" w:rsidRPr="006339AF">
        <w:rPr>
          <w:lang w:val="fr-BE"/>
        </w:rPr>
        <w:t xml:space="preserve"> (</w:t>
      </w:r>
      <w:proofErr w:type="spellStart"/>
      <w:r w:rsidR="00C65D94">
        <w:rPr>
          <w:kern w:val="24"/>
          <w:lang w:val="fr-BE"/>
        </w:rPr>
        <w:t>Agamben</w:t>
      </w:r>
      <w:proofErr w:type="spellEnd"/>
      <w:r w:rsidR="00C65D94">
        <w:rPr>
          <w:kern w:val="24"/>
          <w:lang w:val="fr-BE"/>
        </w:rPr>
        <w:t xml:space="preserve"> 1993</w:t>
      </w:r>
      <w:r w:rsidR="00C65D94">
        <w:rPr>
          <w:i/>
          <w:kern w:val="24"/>
        </w:rPr>
        <w:t> </w:t>
      </w:r>
      <w:r w:rsidR="00C65D94">
        <w:rPr>
          <w:kern w:val="24"/>
        </w:rPr>
        <w:t xml:space="preserve">: </w:t>
      </w:r>
      <w:r w:rsidR="00C65D94" w:rsidRPr="006339AF">
        <w:rPr>
          <w:lang w:val="fr-BE"/>
        </w:rPr>
        <w:t>61)</w:t>
      </w:r>
      <w:r w:rsidR="00C65D94">
        <w:rPr>
          <w:lang w:val="fr-BE"/>
        </w:rPr>
        <w:t>. Celle-ci opère</w:t>
      </w:r>
      <w:r w:rsidR="00072449">
        <w:rPr>
          <w:lang w:val="fr-BE"/>
        </w:rPr>
        <w:t xml:space="preserve"> au contraire</w:t>
      </w:r>
      <w:r w:rsidR="00C65D94">
        <w:rPr>
          <w:lang w:val="fr-BE"/>
        </w:rPr>
        <w:t xml:space="preserve"> la</w:t>
      </w:r>
      <w:r w:rsidR="00C65D94">
        <w:t xml:space="preserve"> </w:t>
      </w:r>
      <w:r w:rsidR="001A7796" w:rsidRPr="009C05D9">
        <w:rPr>
          <w:lang w:val="fr-BE"/>
        </w:rPr>
        <w:t>« </w:t>
      </w:r>
      <w:proofErr w:type="spellStart"/>
      <w:r w:rsidR="001A7796" w:rsidRPr="009C05D9">
        <w:rPr>
          <w:lang w:val="fr-BE"/>
        </w:rPr>
        <w:t>demodalis</w:t>
      </w:r>
      <w:r w:rsidR="00072449">
        <w:rPr>
          <w:lang w:val="fr-BE"/>
        </w:rPr>
        <w:t>ation</w:t>
      </w:r>
      <w:proofErr w:type="spellEnd"/>
      <w:r w:rsidR="00072449">
        <w:rPr>
          <w:lang w:val="fr-BE"/>
        </w:rPr>
        <w:t xml:space="preserve"> du monde »</w:t>
      </w:r>
      <w:r w:rsidR="001A7796" w:rsidRPr="009C05D9">
        <w:rPr>
          <w:bCs/>
          <w:lang w:val="fr-BE"/>
        </w:rPr>
        <w:t> : « La catégorie du possible a été supprimée, toute puissance humaine destituée de fondement » (</w:t>
      </w:r>
      <w:r w:rsidR="001A7796" w:rsidRPr="009C05D9">
        <w:rPr>
          <w:i/>
          <w:kern w:val="24"/>
        </w:rPr>
        <w:t>ibid.</w:t>
      </w:r>
      <w:r w:rsidR="00072449">
        <w:rPr>
          <w:i/>
          <w:kern w:val="24"/>
        </w:rPr>
        <w:t> </w:t>
      </w:r>
      <w:r w:rsidR="00072449">
        <w:rPr>
          <w:kern w:val="24"/>
        </w:rPr>
        <w:t>: 54</w:t>
      </w:r>
      <w:r w:rsidR="001A7796" w:rsidRPr="009C05D9">
        <w:rPr>
          <w:bCs/>
          <w:lang w:val="fr-BE"/>
        </w:rPr>
        <w:t xml:space="preserve">). </w:t>
      </w:r>
      <w:r w:rsidR="008A2990">
        <w:rPr>
          <w:bCs/>
          <w:lang w:val="fr-BE"/>
        </w:rPr>
        <w:t xml:space="preserve">Tout totalitarisme </w:t>
      </w:r>
      <w:r w:rsidR="001A7796" w:rsidRPr="009C05D9">
        <w:t xml:space="preserve">nie le libre arbitre </w:t>
      </w:r>
      <w:r w:rsidR="00C65D94">
        <w:t xml:space="preserve">tandis que </w:t>
      </w:r>
      <w:proofErr w:type="spellStart"/>
      <w:r w:rsidR="00C65D94">
        <w:t>Pulcinella</w:t>
      </w:r>
      <w:proofErr w:type="spellEnd"/>
      <w:r w:rsidR="00C65D94">
        <w:t xml:space="preserve"> et </w:t>
      </w:r>
      <w:proofErr w:type="spellStart"/>
      <w:r w:rsidR="001A7796" w:rsidRPr="009C05D9">
        <w:rPr>
          <w:bCs/>
          <w:lang w:val="fr-BE"/>
        </w:rPr>
        <w:t>Bartleby</w:t>
      </w:r>
      <w:proofErr w:type="spellEnd"/>
      <w:r w:rsidR="001A7796" w:rsidRPr="009C05D9">
        <w:rPr>
          <w:bCs/>
          <w:lang w:val="fr-BE"/>
        </w:rPr>
        <w:t xml:space="preserve"> incarne</w:t>
      </w:r>
      <w:r w:rsidR="00C65D94">
        <w:rPr>
          <w:bCs/>
          <w:lang w:val="fr-BE"/>
        </w:rPr>
        <w:t>nt</w:t>
      </w:r>
      <w:r w:rsidR="001A7796" w:rsidRPr="009C05D9">
        <w:rPr>
          <w:bCs/>
          <w:lang w:val="fr-BE"/>
        </w:rPr>
        <w:t xml:space="preserve"> une expérience du possible comme tel</w:t>
      </w:r>
      <w:r w:rsidR="00072449">
        <w:rPr>
          <w:bCs/>
          <w:lang w:val="fr-BE"/>
        </w:rPr>
        <w:t xml:space="preserve">. </w:t>
      </w:r>
      <w:r w:rsidR="008E601D" w:rsidRPr="006339AF">
        <w:rPr>
          <w:lang w:val="fr-BE"/>
        </w:rPr>
        <w:t xml:space="preserve">Comme la </w:t>
      </w:r>
      <w:r w:rsidR="00166AD6" w:rsidRPr="006339AF">
        <w:rPr>
          <w:lang w:val="fr-BE"/>
        </w:rPr>
        <w:t>princesse</w:t>
      </w:r>
      <w:r w:rsidR="008E601D" w:rsidRPr="006339AF">
        <w:rPr>
          <w:lang w:val="fr-BE"/>
        </w:rPr>
        <w:t xml:space="preserve"> de Clèves, </w:t>
      </w:r>
      <w:r w:rsidR="00072449">
        <w:rPr>
          <w:lang w:val="fr-BE"/>
        </w:rPr>
        <w:t>l</w:t>
      </w:r>
      <w:r w:rsidR="008E601D" w:rsidRPr="006339AF">
        <w:rPr>
          <w:lang w:val="fr-BE"/>
        </w:rPr>
        <w:t xml:space="preserve">es gilets jaunes </w:t>
      </w:r>
      <w:r w:rsidR="007E055C">
        <w:rPr>
          <w:lang w:val="fr-BE"/>
        </w:rPr>
        <w:t xml:space="preserve">certes </w:t>
      </w:r>
      <w:r w:rsidR="008E601D" w:rsidRPr="006339AF">
        <w:rPr>
          <w:lang w:val="fr-BE"/>
        </w:rPr>
        <w:t xml:space="preserve">se débattent avec « un essaim de </w:t>
      </w:r>
      <w:r w:rsidR="00166AD6" w:rsidRPr="006339AF">
        <w:rPr>
          <w:lang w:val="fr-BE"/>
        </w:rPr>
        <w:t>contraintes de désirs, de p</w:t>
      </w:r>
      <w:r w:rsidR="008E601D" w:rsidRPr="006339AF">
        <w:rPr>
          <w:lang w:val="fr-BE"/>
        </w:rPr>
        <w:t xml:space="preserve">otentialités, de </w:t>
      </w:r>
      <w:r w:rsidR="00166AD6" w:rsidRPr="006339AF">
        <w:rPr>
          <w:lang w:val="fr-BE"/>
        </w:rPr>
        <w:t>menaces</w:t>
      </w:r>
      <w:r w:rsidR="008E601D" w:rsidRPr="006339AF">
        <w:rPr>
          <w:lang w:val="fr-BE"/>
        </w:rPr>
        <w:t xml:space="preserve"> ou d’</w:t>
      </w:r>
      <w:r w:rsidR="008A3633" w:rsidRPr="006339AF">
        <w:rPr>
          <w:lang w:val="fr-BE"/>
        </w:rPr>
        <w:t>espoirs » (</w:t>
      </w:r>
      <w:proofErr w:type="spellStart"/>
      <w:r w:rsidR="008A3633" w:rsidRPr="006339AF">
        <w:rPr>
          <w:lang w:val="fr-BE"/>
        </w:rPr>
        <w:t>Fontanille</w:t>
      </w:r>
      <w:proofErr w:type="spellEnd"/>
      <w:r w:rsidR="008A3633" w:rsidRPr="006339AF">
        <w:rPr>
          <w:lang w:val="fr-BE"/>
        </w:rPr>
        <w:t xml:space="preserve"> 1999 : 87)</w:t>
      </w:r>
      <w:r w:rsidR="00072449">
        <w:rPr>
          <w:lang w:val="fr-BE"/>
        </w:rPr>
        <w:t>, mais ne vont pas jusqu’à</w:t>
      </w:r>
      <w:r w:rsidR="001A7796" w:rsidRPr="006339AF">
        <w:rPr>
          <w:lang w:val="fr-BE"/>
        </w:rPr>
        <w:t xml:space="preserve"> révoque</w:t>
      </w:r>
      <w:r w:rsidR="00072449">
        <w:rPr>
          <w:lang w:val="fr-BE"/>
        </w:rPr>
        <w:t>r</w:t>
      </w:r>
      <w:r w:rsidR="001A7796" w:rsidRPr="006339AF">
        <w:rPr>
          <w:lang w:val="fr-BE"/>
        </w:rPr>
        <w:t xml:space="preserve"> </w:t>
      </w:r>
      <w:r w:rsidR="00072449">
        <w:rPr>
          <w:lang w:val="fr-BE"/>
        </w:rPr>
        <w:t>la</w:t>
      </w:r>
      <w:r w:rsidR="001A7796" w:rsidRPr="006339AF">
        <w:rPr>
          <w:lang w:val="fr-BE"/>
        </w:rPr>
        <w:t xml:space="preserve"> suprématie de la volonté sur la puissance</w:t>
      </w:r>
      <w:r w:rsidR="00072449">
        <w:rPr>
          <w:lang w:val="fr-BE"/>
        </w:rPr>
        <w:t>. L</w:t>
      </w:r>
      <w:r w:rsidR="00166AD6" w:rsidRPr="006339AF">
        <w:rPr>
          <w:bCs/>
        </w:rPr>
        <w:t>’impasse da</w:t>
      </w:r>
      <w:r w:rsidR="00DC2A69" w:rsidRPr="006339AF">
        <w:rPr>
          <w:bCs/>
        </w:rPr>
        <w:t xml:space="preserve">ns laquelle s’engouffrent ces </w:t>
      </w:r>
      <w:r w:rsidR="00166AD6" w:rsidRPr="006339AF">
        <w:rPr>
          <w:bCs/>
          <w:i/>
        </w:rPr>
        <w:t>entravés</w:t>
      </w:r>
      <w:r w:rsidR="00166AD6" w:rsidRPr="006339AF">
        <w:rPr>
          <w:bCs/>
        </w:rPr>
        <w:t xml:space="preserve"> comme les appelle</w:t>
      </w:r>
      <w:r w:rsidR="00DC2A69" w:rsidRPr="006339AF">
        <w:rPr>
          <w:bCs/>
        </w:rPr>
        <w:t xml:space="preserve"> Jeanpierre, </w:t>
      </w:r>
      <w:r w:rsidR="00DC2A69" w:rsidRPr="006339AF">
        <w:t>dont la mobilité spatiale ne recoupe plus aucune mobilité sociale</w:t>
      </w:r>
      <w:r w:rsidR="008A3633" w:rsidRPr="006339AF">
        <w:t xml:space="preserve"> (Jeanp</w:t>
      </w:r>
      <w:r w:rsidR="00A0457D" w:rsidRPr="006339AF">
        <w:t>ierre 2019)</w:t>
      </w:r>
      <w:r w:rsidR="00DC2A69" w:rsidRPr="006339AF">
        <w:t>, </w:t>
      </w:r>
      <w:r w:rsidR="008A3633" w:rsidRPr="006339AF">
        <w:rPr>
          <w:bCs/>
        </w:rPr>
        <w:t xml:space="preserve">est le fait qu’ils soient </w:t>
      </w:r>
      <w:r w:rsidR="00DC2A69" w:rsidRPr="006339AF">
        <w:rPr>
          <w:bCs/>
          <w:i/>
        </w:rPr>
        <w:t>e</w:t>
      </w:r>
      <w:r w:rsidR="00166AD6" w:rsidRPr="006339AF">
        <w:rPr>
          <w:bCs/>
          <w:i/>
        </w:rPr>
        <w:t>ntravés</w:t>
      </w:r>
      <w:r w:rsidR="00166AD6" w:rsidRPr="006339AF">
        <w:rPr>
          <w:bCs/>
        </w:rPr>
        <w:t xml:space="preserve"> au niveau modal, car incapables d’imposer leur </w:t>
      </w:r>
      <w:r w:rsidR="00166AD6" w:rsidRPr="00072449">
        <w:rPr>
          <w:bCs/>
          <w:i/>
        </w:rPr>
        <w:t>pouvoir</w:t>
      </w:r>
      <w:r w:rsidR="00166AD6" w:rsidRPr="006339AF">
        <w:rPr>
          <w:bCs/>
        </w:rPr>
        <w:t> au détriment du </w:t>
      </w:r>
      <w:r w:rsidR="00166AD6" w:rsidRPr="00072449">
        <w:rPr>
          <w:bCs/>
          <w:i/>
        </w:rPr>
        <w:t>devoir</w:t>
      </w:r>
      <w:r w:rsidR="00072449">
        <w:rPr>
          <w:bCs/>
        </w:rPr>
        <w:t xml:space="preserve"> </w:t>
      </w:r>
      <w:r w:rsidR="00166AD6" w:rsidRPr="006339AF">
        <w:rPr>
          <w:bCs/>
        </w:rPr>
        <w:t xml:space="preserve">et du </w:t>
      </w:r>
      <w:r w:rsidR="00166AD6" w:rsidRPr="00072449">
        <w:rPr>
          <w:bCs/>
          <w:i/>
        </w:rPr>
        <w:t>vouloir</w:t>
      </w:r>
      <w:r w:rsidR="00166AD6" w:rsidRPr="006339AF">
        <w:rPr>
          <w:bCs/>
        </w:rPr>
        <w:t xml:space="preserve"> qui veut les asservir.  </w:t>
      </w:r>
    </w:p>
    <w:p w:rsidR="00166AD6" w:rsidRPr="006339AF" w:rsidRDefault="008A3633" w:rsidP="008F1DA4">
      <w:pPr>
        <w:spacing w:after="0" w:line="240" w:lineRule="auto"/>
        <w:ind w:firstLine="284"/>
        <w:jc w:val="both"/>
        <w:rPr>
          <w:rFonts w:ascii="Times New Roman" w:hAnsi="Times New Roman" w:cs="Times New Roman"/>
          <w:sz w:val="24"/>
          <w:szCs w:val="24"/>
          <w:lang w:val="fr-BE"/>
        </w:rPr>
      </w:pPr>
      <w:r w:rsidRPr="006339AF">
        <w:rPr>
          <w:rFonts w:ascii="Times New Roman" w:hAnsi="Times New Roman" w:cs="Times New Roman"/>
          <w:sz w:val="24"/>
          <w:szCs w:val="24"/>
        </w:rPr>
        <w:t>L’aporie de la contingence</w:t>
      </w:r>
      <w:r w:rsidR="00072449">
        <w:rPr>
          <w:rFonts w:ascii="Times New Roman" w:hAnsi="Times New Roman" w:cs="Times New Roman"/>
          <w:sz w:val="24"/>
          <w:szCs w:val="24"/>
        </w:rPr>
        <w:t xml:space="preserve"> (que </w:t>
      </w:r>
      <w:proofErr w:type="spellStart"/>
      <w:r w:rsidR="00072449">
        <w:rPr>
          <w:rFonts w:ascii="Times New Roman" w:hAnsi="Times New Roman" w:cs="Times New Roman"/>
          <w:sz w:val="24"/>
          <w:szCs w:val="24"/>
        </w:rPr>
        <w:t>Agamben</w:t>
      </w:r>
      <w:proofErr w:type="spellEnd"/>
      <w:r w:rsidR="00072449">
        <w:rPr>
          <w:rFonts w:ascii="Times New Roman" w:hAnsi="Times New Roman" w:cs="Times New Roman"/>
          <w:sz w:val="24"/>
          <w:szCs w:val="24"/>
        </w:rPr>
        <w:t xml:space="preserve"> emprunte à Leibniz)</w:t>
      </w:r>
      <w:r w:rsidR="00A0457D" w:rsidRPr="006339AF">
        <w:rPr>
          <w:rFonts w:ascii="Times New Roman" w:hAnsi="Times New Roman" w:cs="Times New Roman"/>
          <w:sz w:val="24"/>
          <w:szCs w:val="24"/>
        </w:rPr>
        <w:t xml:space="preserve"> pourrait être leur salut</w:t>
      </w:r>
      <w:r w:rsidR="001A7796" w:rsidRPr="006339AF">
        <w:rPr>
          <w:rFonts w:ascii="Times New Roman" w:hAnsi="Times New Roman" w:cs="Times New Roman"/>
          <w:noProof/>
          <w:sz w:val="24"/>
          <w:szCs w:val="24"/>
          <w:lang w:val="fr-BE" w:eastAsia="fr-BE"/>
        </w:rPr>
        <w:t> </w:t>
      </w:r>
      <w:r w:rsidRPr="006339AF">
        <w:rPr>
          <w:rFonts w:ascii="Times New Roman" w:hAnsi="Times New Roman" w:cs="Times New Roman"/>
          <w:noProof/>
          <w:sz w:val="24"/>
          <w:szCs w:val="24"/>
          <w:lang w:val="fr-BE" w:eastAsia="fr-BE"/>
        </w:rPr>
        <w:t>« </w:t>
      </w:r>
      <w:r w:rsidR="001A7796" w:rsidRPr="006339AF">
        <w:rPr>
          <w:rFonts w:ascii="Times New Roman" w:hAnsi="Times New Roman" w:cs="Times New Roman"/>
          <w:noProof/>
          <w:sz w:val="24"/>
          <w:szCs w:val="24"/>
          <w:lang w:val="fr-BE" w:eastAsia="fr-BE"/>
        </w:rPr>
        <w:t>Si l’être conservait, en effet, à chaque instant et sans limite sa puissance de ne pas être</w:t>
      </w:r>
      <w:r w:rsidR="00072449">
        <w:rPr>
          <w:rFonts w:ascii="Times New Roman" w:hAnsi="Times New Roman" w:cs="Times New Roman"/>
          <w:noProof/>
          <w:sz w:val="24"/>
          <w:szCs w:val="24"/>
          <w:lang w:val="fr-BE" w:eastAsia="fr-BE"/>
        </w:rPr>
        <w:t xml:space="preserve"> […]</w:t>
      </w:r>
      <w:r w:rsidR="001A7796" w:rsidRPr="006339AF">
        <w:rPr>
          <w:rFonts w:ascii="Times New Roman" w:hAnsi="Times New Roman" w:cs="Times New Roman"/>
          <w:noProof/>
          <w:sz w:val="24"/>
          <w:szCs w:val="24"/>
          <w:lang w:val="fr-BE" w:eastAsia="fr-BE"/>
        </w:rPr>
        <w:t xml:space="preserve"> aucun possible ne passerait jamais à l’acte</w:t>
      </w:r>
      <w:r w:rsidR="00072449">
        <w:rPr>
          <w:rFonts w:ascii="Times New Roman" w:hAnsi="Times New Roman" w:cs="Times New Roman"/>
          <w:noProof/>
          <w:sz w:val="24"/>
          <w:szCs w:val="24"/>
          <w:lang w:val="fr-BE" w:eastAsia="fr-BE"/>
        </w:rPr>
        <w:t xml:space="preserve"> </w:t>
      </w:r>
      <w:r w:rsidR="001A7796" w:rsidRPr="006339AF">
        <w:rPr>
          <w:rFonts w:ascii="Times New Roman" w:hAnsi="Times New Roman" w:cs="Times New Roman"/>
          <w:noProof/>
          <w:sz w:val="24"/>
          <w:szCs w:val="24"/>
          <w:lang w:val="fr-BE" w:eastAsia="fr-BE"/>
        </w:rPr>
        <w:t>» (</w:t>
      </w:r>
      <w:r w:rsidR="00072449">
        <w:rPr>
          <w:rFonts w:ascii="Times New Roman" w:hAnsi="Times New Roman" w:cs="Times New Roman"/>
          <w:noProof/>
          <w:sz w:val="24"/>
          <w:szCs w:val="24"/>
          <w:lang w:val="fr-BE" w:eastAsia="fr-BE"/>
        </w:rPr>
        <w:t>Agamben 1993</w:t>
      </w:r>
      <w:r w:rsidRPr="006339AF">
        <w:rPr>
          <w:rFonts w:ascii="Times New Roman" w:hAnsi="Times New Roman" w:cs="Times New Roman"/>
          <w:noProof/>
          <w:sz w:val="24"/>
          <w:szCs w:val="24"/>
          <w:lang w:val="fr-BE" w:eastAsia="fr-BE"/>
        </w:rPr>
        <w:t xml:space="preserve"> : </w:t>
      </w:r>
      <w:r w:rsidR="001A7796" w:rsidRPr="006339AF">
        <w:rPr>
          <w:rFonts w:ascii="Times New Roman" w:hAnsi="Times New Roman" w:cs="Times New Roman"/>
          <w:sz w:val="24"/>
          <w:szCs w:val="24"/>
        </w:rPr>
        <w:t>71)</w:t>
      </w:r>
      <w:r w:rsidR="00072449">
        <w:rPr>
          <w:rFonts w:ascii="Times New Roman" w:hAnsi="Times New Roman" w:cs="Times New Roman"/>
          <w:sz w:val="24"/>
          <w:szCs w:val="24"/>
        </w:rPr>
        <w:t>.</w:t>
      </w:r>
      <w:r w:rsidR="00166AD6" w:rsidRPr="006339AF">
        <w:rPr>
          <w:rFonts w:ascii="Times New Roman" w:hAnsi="Times New Roman" w:cs="Times New Roman"/>
          <w:sz w:val="24"/>
          <w:szCs w:val="24"/>
        </w:rPr>
        <w:t xml:space="preserve"> Du moins </w:t>
      </w:r>
      <w:r w:rsidR="00A0457D" w:rsidRPr="006339AF">
        <w:rPr>
          <w:rFonts w:ascii="Times New Roman" w:hAnsi="Times New Roman" w:cs="Times New Roman"/>
          <w:i/>
          <w:sz w:val="24"/>
          <w:szCs w:val="24"/>
        </w:rPr>
        <w:t>l</w:t>
      </w:r>
      <w:r w:rsidR="00166AD6" w:rsidRPr="006339AF">
        <w:rPr>
          <w:rFonts w:ascii="Times New Roman" w:hAnsi="Times New Roman" w:cs="Times New Roman"/>
          <w:i/>
          <w:sz w:val="24"/>
          <w:szCs w:val="24"/>
        </w:rPr>
        <w:t>’</w:t>
      </w:r>
      <w:proofErr w:type="spellStart"/>
      <w:r w:rsidR="00166AD6" w:rsidRPr="006339AF">
        <w:rPr>
          <w:rFonts w:ascii="Times New Roman" w:hAnsi="Times New Roman" w:cs="Times New Roman"/>
          <w:i/>
          <w:sz w:val="24"/>
          <w:szCs w:val="24"/>
        </w:rPr>
        <w:t>empowerment</w:t>
      </w:r>
      <w:proofErr w:type="spellEnd"/>
      <w:r w:rsidR="00166AD6" w:rsidRPr="006339AF">
        <w:rPr>
          <w:rFonts w:ascii="Times New Roman" w:hAnsi="Times New Roman" w:cs="Times New Roman"/>
          <w:sz w:val="24"/>
          <w:szCs w:val="24"/>
        </w:rPr>
        <w:t xml:space="preserve">, serait littéralement une </w:t>
      </w:r>
      <w:proofErr w:type="spellStart"/>
      <w:r w:rsidR="00166AD6" w:rsidRPr="006339AF">
        <w:rPr>
          <w:rFonts w:ascii="Times New Roman" w:hAnsi="Times New Roman" w:cs="Times New Roman"/>
          <w:i/>
          <w:sz w:val="24"/>
          <w:szCs w:val="24"/>
        </w:rPr>
        <w:t>repotentialisation</w:t>
      </w:r>
      <w:proofErr w:type="spellEnd"/>
      <w:r w:rsidR="00166AD6" w:rsidRPr="006339AF">
        <w:rPr>
          <w:rFonts w:ascii="Times New Roman" w:hAnsi="Times New Roman" w:cs="Times New Roman"/>
          <w:sz w:val="24"/>
          <w:szCs w:val="24"/>
        </w:rPr>
        <w:t xml:space="preserve"> au sens de redoter de </w:t>
      </w:r>
      <w:r w:rsidR="00166AD6" w:rsidRPr="006339AF">
        <w:rPr>
          <w:rFonts w:ascii="Times New Roman" w:hAnsi="Times New Roman" w:cs="Times New Roman"/>
          <w:i/>
          <w:sz w:val="24"/>
          <w:szCs w:val="24"/>
        </w:rPr>
        <w:t>potestas</w:t>
      </w:r>
      <w:r w:rsidR="00166AD6" w:rsidRPr="006339AF">
        <w:rPr>
          <w:rFonts w:ascii="Times New Roman" w:hAnsi="Times New Roman" w:cs="Times New Roman"/>
          <w:sz w:val="24"/>
          <w:szCs w:val="24"/>
        </w:rPr>
        <w:t xml:space="preserve">, </w:t>
      </w:r>
      <w:r w:rsidR="008F1DA4" w:rsidRPr="006339AF">
        <w:rPr>
          <w:rFonts w:ascii="Times New Roman" w:hAnsi="Times New Roman" w:cs="Times New Roman"/>
          <w:sz w:val="24"/>
          <w:szCs w:val="24"/>
        </w:rPr>
        <w:t xml:space="preserve">de la modalité pragmatique du </w:t>
      </w:r>
      <w:r w:rsidR="008F1DA4" w:rsidRPr="00072449">
        <w:rPr>
          <w:rFonts w:ascii="Times New Roman" w:hAnsi="Times New Roman" w:cs="Times New Roman"/>
          <w:i/>
          <w:sz w:val="24"/>
          <w:szCs w:val="24"/>
        </w:rPr>
        <w:t>pouvoir</w:t>
      </w:r>
      <w:r w:rsidR="008F1DA4" w:rsidRPr="006339AF">
        <w:rPr>
          <w:rFonts w:ascii="Times New Roman" w:hAnsi="Times New Roman" w:cs="Times New Roman"/>
          <w:sz w:val="24"/>
          <w:szCs w:val="24"/>
        </w:rPr>
        <w:t xml:space="preserve">, </w:t>
      </w:r>
      <w:r w:rsidR="00072449">
        <w:rPr>
          <w:rFonts w:ascii="Times New Roman" w:hAnsi="Times New Roman" w:cs="Times New Roman"/>
          <w:sz w:val="24"/>
          <w:szCs w:val="24"/>
        </w:rPr>
        <w:t xml:space="preserve">façon de </w:t>
      </w:r>
      <w:r w:rsidR="00166AD6" w:rsidRPr="006339AF">
        <w:rPr>
          <w:rFonts w:ascii="Times New Roman" w:hAnsi="Times New Roman" w:cs="Times New Roman"/>
          <w:sz w:val="24"/>
          <w:szCs w:val="24"/>
        </w:rPr>
        <w:t xml:space="preserve">remonter la pente de la </w:t>
      </w:r>
      <w:r w:rsidR="00166AD6" w:rsidRPr="00FF7D3F">
        <w:rPr>
          <w:rFonts w:ascii="Times New Roman" w:hAnsi="Times New Roman" w:cs="Times New Roman"/>
          <w:i/>
          <w:sz w:val="24"/>
          <w:szCs w:val="24"/>
        </w:rPr>
        <w:t>nécessité</w:t>
      </w:r>
      <w:r w:rsidR="00166AD6" w:rsidRPr="006339AF">
        <w:rPr>
          <w:rFonts w:ascii="Times New Roman" w:hAnsi="Times New Roman" w:cs="Times New Roman"/>
          <w:sz w:val="24"/>
          <w:szCs w:val="24"/>
        </w:rPr>
        <w:t xml:space="preserve"> et</w:t>
      </w:r>
      <w:r w:rsidR="00072449">
        <w:rPr>
          <w:rFonts w:ascii="Times New Roman" w:hAnsi="Times New Roman" w:cs="Times New Roman"/>
          <w:sz w:val="24"/>
          <w:szCs w:val="24"/>
        </w:rPr>
        <w:t xml:space="preserve"> de</w:t>
      </w:r>
      <w:r w:rsidR="00166AD6" w:rsidRPr="006339AF">
        <w:rPr>
          <w:rFonts w:ascii="Times New Roman" w:hAnsi="Times New Roman" w:cs="Times New Roman"/>
          <w:sz w:val="24"/>
          <w:szCs w:val="24"/>
        </w:rPr>
        <w:t xml:space="preserve"> la traduire en </w:t>
      </w:r>
      <w:r w:rsidR="00166AD6" w:rsidRPr="006339AF">
        <w:rPr>
          <w:rFonts w:ascii="Times New Roman" w:hAnsi="Times New Roman" w:cs="Times New Roman"/>
          <w:i/>
          <w:sz w:val="24"/>
          <w:szCs w:val="24"/>
        </w:rPr>
        <w:t>possibilité</w:t>
      </w:r>
      <w:r w:rsidR="008F1DA4" w:rsidRPr="006339AF">
        <w:rPr>
          <w:rFonts w:ascii="Times New Roman" w:hAnsi="Times New Roman" w:cs="Times New Roman"/>
          <w:sz w:val="24"/>
          <w:szCs w:val="24"/>
        </w:rPr>
        <w:t xml:space="preserve">, pour renvoyer </w:t>
      </w:r>
      <w:r w:rsidR="00072449">
        <w:rPr>
          <w:rFonts w:ascii="Times New Roman" w:hAnsi="Times New Roman" w:cs="Times New Roman"/>
          <w:sz w:val="24"/>
          <w:szCs w:val="24"/>
        </w:rPr>
        <w:t xml:space="preserve">à la géographie pathémique de </w:t>
      </w:r>
      <w:r w:rsidR="008F1DA4" w:rsidRPr="006339AF">
        <w:rPr>
          <w:rFonts w:ascii="Times New Roman" w:hAnsi="Times New Roman" w:cs="Times New Roman"/>
          <w:sz w:val="24"/>
          <w:szCs w:val="24"/>
          <w:lang w:val="fr-BE"/>
        </w:rPr>
        <w:t xml:space="preserve">Per </w:t>
      </w:r>
      <w:proofErr w:type="spellStart"/>
      <w:r w:rsidR="008F1DA4" w:rsidRPr="006339AF">
        <w:rPr>
          <w:rFonts w:ascii="Times New Roman" w:hAnsi="Times New Roman" w:cs="Times New Roman"/>
          <w:sz w:val="24"/>
          <w:szCs w:val="24"/>
          <w:lang w:val="fr-BE"/>
        </w:rPr>
        <w:t>Aage</w:t>
      </w:r>
      <w:proofErr w:type="spellEnd"/>
      <w:r w:rsidR="008F1DA4" w:rsidRPr="006339AF">
        <w:rPr>
          <w:rFonts w:ascii="Times New Roman" w:hAnsi="Times New Roman" w:cs="Times New Roman"/>
          <w:sz w:val="24"/>
          <w:szCs w:val="24"/>
          <w:lang w:val="fr-BE"/>
        </w:rPr>
        <w:t xml:space="preserve"> Brandt qu</w:t>
      </w:r>
      <w:r w:rsidR="00072449">
        <w:rPr>
          <w:rFonts w:ascii="Times New Roman" w:hAnsi="Times New Roman" w:cs="Times New Roman"/>
          <w:sz w:val="24"/>
          <w:szCs w:val="24"/>
          <w:lang w:val="fr-BE"/>
        </w:rPr>
        <w:t>i</w:t>
      </w:r>
      <w:r w:rsidR="00166AD6" w:rsidRPr="006339AF">
        <w:rPr>
          <w:rFonts w:ascii="Times New Roman" w:hAnsi="Times New Roman" w:cs="Times New Roman"/>
          <w:iCs/>
          <w:sz w:val="24"/>
          <w:szCs w:val="24"/>
          <w:lang w:val="fr-BE"/>
        </w:rPr>
        <w:t xml:space="preserve"> appréhende la conjonction du sujet à un objet de valeur comme un dynamisme modal </w:t>
      </w:r>
      <w:r w:rsidR="00166AD6" w:rsidRPr="006339AF">
        <w:rPr>
          <w:rFonts w:ascii="Times New Roman" w:hAnsi="Times New Roman" w:cs="Times New Roman"/>
          <w:sz w:val="24"/>
          <w:szCs w:val="24"/>
          <w:lang w:val="fr-BE"/>
        </w:rPr>
        <w:t>dans un espace à deux attracteurs</w:t>
      </w:r>
      <w:r w:rsidR="00072449">
        <w:rPr>
          <w:rFonts w:ascii="Times New Roman" w:hAnsi="Times New Roman" w:cs="Times New Roman"/>
          <w:sz w:val="24"/>
          <w:szCs w:val="24"/>
          <w:lang w:val="fr-BE"/>
        </w:rPr>
        <w:t xml:space="preserve"> </w:t>
      </w:r>
      <w:r w:rsidR="00166AD6" w:rsidRPr="006339AF">
        <w:rPr>
          <w:rFonts w:ascii="Times New Roman" w:hAnsi="Times New Roman" w:cs="Times New Roman"/>
          <w:sz w:val="24"/>
          <w:szCs w:val="24"/>
          <w:lang w:val="fr-BE"/>
        </w:rPr>
        <w:t xml:space="preserve">: « Si les deux lieux-attracteurs coexistent, l’acte est </w:t>
      </w:r>
      <w:r w:rsidR="00166AD6" w:rsidRPr="006339AF">
        <w:rPr>
          <w:rFonts w:ascii="Times New Roman" w:hAnsi="Times New Roman" w:cs="Times New Roman"/>
          <w:bCs/>
          <w:i/>
          <w:sz w:val="24"/>
          <w:szCs w:val="24"/>
          <w:lang w:val="fr-BE"/>
        </w:rPr>
        <w:t>possible</w:t>
      </w:r>
      <w:r w:rsidR="00166AD6" w:rsidRPr="006339AF">
        <w:rPr>
          <w:rFonts w:ascii="Times New Roman" w:hAnsi="Times New Roman" w:cs="Times New Roman"/>
          <w:sz w:val="24"/>
          <w:szCs w:val="24"/>
          <w:lang w:val="fr-BE"/>
        </w:rPr>
        <w:t xml:space="preserve"> </w:t>
      </w:r>
      <w:r w:rsidR="00FF7D3F">
        <w:rPr>
          <w:rFonts w:ascii="Times New Roman" w:hAnsi="Times New Roman" w:cs="Times New Roman"/>
          <w:sz w:val="24"/>
          <w:szCs w:val="24"/>
          <w:lang w:val="fr-BE"/>
        </w:rPr>
        <w:t xml:space="preserve">[…] ; </w:t>
      </w:r>
      <w:r w:rsidR="00166AD6" w:rsidRPr="006339AF">
        <w:rPr>
          <w:rFonts w:ascii="Times New Roman" w:hAnsi="Times New Roman" w:cs="Times New Roman"/>
          <w:sz w:val="24"/>
          <w:szCs w:val="24"/>
          <w:lang w:val="fr-BE"/>
        </w:rPr>
        <w:t xml:space="preserve">si le lieu du sujet disparaît sur la pente vers l’objet, l’acte </w:t>
      </w:r>
      <w:r w:rsidR="00166AD6" w:rsidRPr="006339AF">
        <w:rPr>
          <w:rFonts w:ascii="Times New Roman" w:hAnsi="Times New Roman" w:cs="Times New Roman"/>
          <w:bCs/>
          <w:i/>
          <w:sz w:val="24"/>
          <w:szCs w:val="24"/>
          <w:lang w:val="fr-BE"/>
        </w:rPr>
        <w:t>s’accomplit</w:t>
      </w:r>
      <w:r w:rsidR="00166AD6" w:rsidRPr="006339AF">
        <w:rPr>
          <w:rFonts w:ascii="Times New Roman" w:hAnsi="Times New Roman" w:cs="Times New Roman"/>
          <w:sz w:val="24"/>
          <w:szCs w:val="24"/>
          <w:lang w:val="fr-BE"/>
        </w:rPr>
        <w:t xml:space="preserve"> </w:t>
      </w:r>
      <w:r w:rsidR="00166AD6" w:rsidRPr="006339AF">
        <w:rPr>
          <w:rFonts w:ascii="Times New Roman" w:hAnsi="Times New Roman" w:cs="Times New Roman"/>
          <w:bCs/>
          <w:i/>
          <w:sz w:val="24"/>
          <w:szCs w:val="24"/>
          <w:lang w:val="fr-BE"/>
        </w:rPr>
        <w:t>nécessairement</w:t>
      </w:r>
      <w:r w:rsidR="00166AD6" w:rsidRPr="006339AF">
        <w:rPr>
          <w:rFonts w:ascii="Times New Roman" w:hAnsi="Times New Roman" w:cs="Times New Roman"/>
          <w:sz w:val="24"/>
          <w:szCs w:val="24"/>
          <w:lang w:val="fr-BE"/>
        </w:rPr>
        <w:t xml:space="preserve">. » </w:t>
      </w:r>
      <w:r w:rsidR="00166AD6" w:rsidRPr="006339AF">
        <w:rPr>
          <w:rFonts w:ascii="Times New Roman" w:hAnsi="Times New Roman" w:cs="Times New Roman"/>
          <w:iCs/>
          <w:sz w:val="24"/>
          <w:szCs w:val="24"/>
          <w:lang w:val="fr-BE"/>
        </w:rPr>
        <w:t>(Brandt 1994)</w:t>
      </w:r>
      <w:r w:rsidR="00166AD6" w:rsidRPr="006339AF">
        <w:rPr>
          <w:rFonts w:ascii="Times New Roman" w:hAnsi="Times New Roman" w:cs="Times New Roman"/>
          <w:iCs/>
          <w:sz w:val="24"/>
          <w:szCs w:val="24"/>
        </w:rPr>
        <w:t xml:space="preserve"> </w:t>
      </w:r>
    </w:p>
    <w:p w:rsidR="00F815A5" w:rsidRDefault="00166AD6" w:rsidP="00E67DF6">
      <w:pPr>
        <w:pStyle w:val="texte"/>
        <w:shd w:val="clear" w:color="auto" w:fill="FFFFFF"/>
        <w:spacing w:before="0" w:beforeAutospacing="0" w:after="0" w:afterAutospacing="0"/>
        <w:ind w:firstLine="284"/>
        <w:jc w:val="both"/>
        <w:rPr>
          <w:bCs/>
        </w:rPr>
      </w:pPr>
      <w:r w:rsidRPr="006339AF">
        <w:rPr>
          <w:iCs/>
        </w:rPr>
        <w:t xml:space="preserve"> </w:t>
      </w:r>
      <w:r w:rsidRPr="006339AF">
        <w:rPr>
          <w:bCs/>
          <w:kern w:val="24"/>
        </w:rPr>
        <w:t xml:space="preserve"> </w:t>
      </w:r>
      <w:r w:rsidR="00072449">
        <w:rPr>
          <w:bCs/>
          <w:kern w:val="24"/>
        </w:rPr>
        <w:t xml:space="preserve">Le passage du </w:t>
      </w:r>
      <w:r w:rsidR="00072449" w:rsidRPr="00072449">
        <w:rPr>
          <w:bCs/>
          <w:i/>
          <w:kern w:val="24"/>
        </w:rPr>
        <w:t>possible</w:t>
      </w:r>
      <w:r w:rsidR="00072449">
        <w:rPr>
          <w:bCs/>
          <w:kern w:val="24"/>
        </w:rPr>
        <w:t xml:space="preserve"> à la </w:t>
      </w:r>
      <w:r w:rsidR="00072449" w:rsidRPr="00072449">
        <w:rPr>
          <w:bCs/>
          <w:i/>
          <w:kern w:val="24"/>
        </w:rPr>
        <w:t>disposition</w:t>
      </w:r>
      <w:r w:rsidR="00072449">
        <w:rPr>
          <w:bCs/>
          <w:kern w:val="24"/>
        </w:rPr>
        <w:t xml:space="preserve"> nous est enfin fourni par </w:t>
      </w:r>
      <w:r w:rsidR="00072449" w:rsidRPr="006339AF">
        <w:rPr>
          <w:bCs/>
          <w:kern w:val="24"/>
        </w:rPr>
        <w:t xml:space="preserve">Nico </w:t>
      </w:r>
      <w:proofErr w:type="spellStart"/>
      <w:r w:rsidR="00072449" w:rsidRPr="006339AF">
        <w:rPr>
          <w:kern w:val="24"/>
        </w:rPr>
        <w:t>Cattapan</w:t>
      </w:r>
      <w:proofErr w:type="spellEnd"/>
      <w:r w:rsidR="00DF5812">
        <w:rPr>
          <w:kern w:val="24"/>
        </w:rPr>
        <w:t xml:space="preserve"> qui </w:t>
      </w:r>
      <w:r w:rsidRPr="006339AF">
        <w:rPr>
          <w:kern w:val="24"/>
        </w:rPr>
        <w:t xml:space="preserve">explore des façons de réhabiliter la </w:t>
      </w:r>
      <w:r w:rsidRPr="006339AF">
        <w:rPr>
          <w:i/>
          <w:kern w:val="24"/>
        </w:rPr>
        <w:t>disposition</w:t>
      </w:r>
      <w:r w:rsidRPr="006339AF">
        <w:rPr>
          <w:kern w:val="24"/>
        </w:rPr>
        <w:t xml:space="preserve"> d</w:t>
      </w:r>
      <w:r w:rsidR="00160BF3">
        <w:rPr>
          <w:kern w:val="24"/>
        </w:rPr>
        <w:t>e population</w:t>
      </w:r>
      <w:r w:rsidR="00FC1D1C">
        <w:rPr>
          <w:kern w:val="24"/>
        </w:rPr>
        <w:t>s</w:t>
      </w:r>
      <w:r w:rsidR="00160BF3">
        <w:rPr>
          <w:kern w:val="24"/>
        </w:rPr>
        <w:t xml:space="preserve"> défavorisée</w:t>
      </w:r>
      <w:r w:rsidR="00FC1D1C">
        <w:rPr>
          <w:kern w:val="24"/>
        </w:rPr>
        <w:t>s</w:t>
      </w:r>
      <w:r w:rsidR="00160BF3">
        <w:rPr>
          <w:kern w:val="24"/>
        </w:rPr>
        <w:t xml:space="preserve"> </w:t>
      </w:r>
      <w:r w:rsidR="00FC1D1C">
        <w:rPr>
          <w:kern w:val="24"/>
        </w:rPr>
        <w:t xml:space="preserve">l’aidant </w:t>
      </w:r>
      <w:r w:rsidRPr="006339AF">
        <w:rPr>
          <w:kern w:val="24"/>
        </w:rPr>
        <w:t>à reconquérir le droit d’aspirer, en tant que sujets dotés d’une potentialisation, d’une capacité de participer à la praxis démocratique et non situer le bien-être dans la simple conjonction avec l’objet de valeur. Cela requiert une « </w:t>
      </w:r>
      <w:proofErr w:type="spellStart"/>
      <w:r w:rsidRPr="006339AF">
        <w:rPr>
          <w:kern w:val="24"/>
        </w:rPr>
        <w:t>remodalisation</w:t>
      </w:r>
      <w:proofErr w:type="spellEnd"/>
      <w:r w:rsidRPr="006339AF">
        <w:rPr>
          <w:kern w:val="24"/>
        </w:rPr>
        <w:t xml:space="preserve"> » </w:t>
      </w:r>
      <w:r w:rsidR="00FF7D3F">
        <w:rPr>
          <w:kern w:val="24"/>
        </w:rPr>
        <w:t>(</w:t>
      </w:r>
      <w:proofErr w:type="spellStart"/>
      <w:r w:rsidR="00FF7D3F">
        <w:rPr>
          <w:kern w:val="24"/>
        </w:rPr>
        <w:t>Cattapan</w:t>
      </w:r>
      <w:proofErr w:type="spellEnd"/>
      <w:r w:rsidR="00FF7D3F">
        <w:rPr>
          <w:kern w:val="24"/>
        </w:rPr>
        <w:t xml:space="preserve"> 2012) </w:t>
      </w:r>
      <w:r w:rsidRPr="006339AF">
        <w:rPr>
          <w:kern w:val="24"/>
        </w:rPr>
        <w:t>continue du sujet</w:t>
      </w:r>
      <w:r w:rsidR="00160BF3">
        <w:rPr>
          <w:kern w:val="24"/>
        </w:rPr>
        <w:t xml:space="preserve"> au sein d’</w:t>
      </w:r>
      <w:r w:rsidR="00A0457D" w:rsidRPr="006339AF">
        <w:rPr>
          <w:kern w:val="24"/>
        </w:rPr>
        <w:t xml:space="preserve">un agencement de désir, </w:t>
      </w:r>
      <w:r w:rsidR="00E67DF6">
        <w:rPr>
          <w:kern w:val="24"/>
        </w:rPr>
        <w:t xml:space="preserve">une </w:t>
      </w:r>
      <w:r w:rsidR="00E67DF6" w:rsidRPr="006339AF">
        <w:rPr>
          <w:kern w:val="24"/>
        </w:rPr>
        <w:t>augmentation</w:t>
      </w:r>
      <w:r w:rsidRPr="006339AF">
        <w:rPr>
          <w:kern w:val="24"/>
        </w:rPr>
        <w:t xml:space="preserve"> du </w:t>
      </w:r>
      <w:r w:rsidR="00FF7D3F">
        <w:rPr>
          <w:kern w:val="24"/>
        </w:rPr>
        <w:t xml:space="preserve">son </w:t>
      </w:r>
      <w:r w:rsidRPr="006339AF">
        <w:rPr>
          <w:kern w:val="24"/>
        </w:rPr>
        <w:t>degré de puissance</w:t>
      </w:r>
      <w:r w:rsidR="00160BF3">
        <w:rPr>
          <w:kern w:val="24"/>
        </w:rPr>
        <w:t xml:space="preserve">, </w:t>
      </w:r>
      <w:r w:rsidRPr="006339AF">
        <w:rPr>
          <w:kern w:val="24"/>
        </w:rPr>
        <w:t xml:space="preserve">la </w:t>
      </w:r>
      <w:r w:rsidRPr="006339AF">
        <w:rPr>
          <w:i/>
          <w:kern w:val="24"/>
        </w:rPr>
        <w:t>potestas</w:t>
      </w:r>
      <w:r w:rsidRPr="006339AF">
        <w:rPr>
          <w:kern w:val="24"/>
        </w:rPr>
        <w:t xml:space="preserve"> de Spinoza (être en mesure d’agir) et non la </w:t>
      </w:r>
      <w:proofErr w:type="spellStart"/>
      <w:r w:rsidRPr="006339AF">
        <w:rPr>
          <w:i/>
          <w:kern w:val="24"/>
        </w:rPr>
        <w:t>potentia</w:t>
      </w:r>
      <w:proofErr w:type="spellEnd"/>
      <w:r w:rsidRPr="006339AF">
        <w:rPr>
          <w:kern w:val="24"/>
        </w:rPr>
        <w:t xml:space="preserve"> (politique souveraine et décisionnaire). </w:t>
      </w:r>
      <w:r w:rsidR="00160BF3">
        <w:t>Car, d</w:t>
      </w:r>
      <w:r w:rsidR="00A0457D" w:rsidRPr="006339AF">
        <w:t>avantage que l’</w:t>
      </w:r>
      <w:r w:rsidR="00BC55E1" w:rsidRPr="006339AF">
        <w:t>aboulie a</w:t>
      </w:r>
      <w:r w:rsidR="00A0457D" w:rsidRPr="006339AF">
        <w:t xml:space="preserve">ctive /vouloir ne pas faire/, l’inaction </w:t>
      </w:r>
      <w:r w:rsidR="00BC55E1" w:rsidRPr="006339AF">
        <w:t>active</w:t>
      </w:r>
      <w:r w:rsidR="00160BF3">
        <w:t xml:space="preserve"> </w:t>
      </w:r>
      <w:r w:rsidR="00FF7D3F">
        <w:t>/</w:t>
      </w:r>
      <w:r w:rsidR="00160BF3">
        <w:t>pouvoir ne pas faire/</w:t>
      </w:r>
      <w:r w:rsidR="00FF7D3F">
        <w:t xml:space="preserve"> </w:t>
      </w:r>
      <w:r w:rsidR="00A0457D" w:rsidRPr="006339AF">
        <w:t xml:space="preserve">est bien plus perturbante pour la syntaxe du pouvoir. </w:t>
      </w:r>
      <w:r w:rsidR="00160BF3">
        <w:rPr>
          <w:kern w:val="24"/>
        </w:rPr>
        <w:t>La</w:t>
      </w:r>
      <w:r w:rsidR="001A7796" w:rsidRPr="006339AF">
        <w:rPr>
          <w:kern w:val="24"/>
        </w:rPr>
        <w:t xml:space="preserve"> politiq</w:t>
      </w:r>
      <w:r w:rsidR="00A0457D" w:rsidRPr="006339AF">
        <w:rPr>
          <w:kern w:val="24"/>
        </w:rPr>
        <w:t>ue n’a que faire de l’indécision</w:t>
      </w:r>
      <w:r w:rsidR="001A7796" w:rsidRPr="006339AF">
        <w:rPr>
          <w:kern w:val="24"/>
        </w:rPr>
        <w:t>, du flou artistique</w:t>
      </w:r>
      <w:r w:rsidR="00160BF3">
        <w:rPr>
          <w:kern w:val="24"/>
        </w:rPr>
        <w:t xml:space="preserve">, du neutre </w:t>
      </w:r>
      <w:r w:rsidR="001A7796" w:rsidRPr="006339AF">
        <w:rPr>
          <w:kern w:val="24"/>
        </w:rPr>
        <w:t>: « comme objet, le Neutre est suspension de la violence ; comme désir, il est viole</w:t>
      </w:r>
      <w:r w:rsidR="001A7796" w:rsidRPr="00735419">
        <w:rPr>
          <w:kern w:val="24"/>
        </w:rPr>
        <w:t>nce » (</w:t>
      </w:r>
      <w:r w:rsidR="00160BF3" w:rsidRPr="00160BF3">
        <w:rPr>
          <w:kern w:val="24"/>
        </w:rPr>
        <w:t xml:space="preserve">Barthes 2002 </w:t>
      </w:r>
      <w:r w:rsidR="005B1F38" w:rsidRPr="00160BF3">
        <w:rPr>
          <w:kern w:val="24"/>
        </w:rPr>
        <w:t>:</w:t>
      </w:r>
      <w:r w:rsidR="001A7796" w:rsidRPr="00735419">
        <w:rPr>
          <w:kern w:val="24"/>
        </w:rPr>
        <w:t xml:space="preserve"> 37). </w:t>
      </w:r>
      <w:r w:rsidR="00F815A5">
        <w:rPr>
          <w:kern w:val="24"/>
        </w:rPr>
        <w:t xml:space="preserve"> </w:t>
      </w:r>
      <w:r w:rsidR="00F815A5" w:rsidRPr="00F815A5">
        <w:rPr>
          <w:bCs/>
        </w:rPr>
        <w:t xml:space="preserve">Ce qui est intéressant, c’est que l’on retrouve une espèce de </w:t>
      </w:r>
      <w:r w:rsidR="00F815A5" w:rsidRPr="00F815A5">
        <w:rPr>
          <w:bCs/>
          <w:i/>
        </w:rPr>
        <w:t>tumulte modal</w:t>
      </w:r>
      <w:r w:rsidR="00F815A5" w:rsidRPr="00F815A5">
        <w:rPr>
          <w:bCs/>
        </w:rPr>
        <w:t xml:space="preserve"> dans l’adhésion au groupe bien étudiée par </w:t>
      </w:r>
      <w:proofErr w:type="spellStart"/>
      <w:r w:rsidR="00F815A5" w:rsidRPr="00F815A5">
        <w:rPr>
          <w:bCs/>
        </w:rPr>
        <w:t>Fontanille</w:t>
      </w:r>
      <w:proofErr w:type="spellEnd"/>
      <w:r w:rsidR="00F815A5" w:rsidRPr="00F815A5">
        <w:rPr>
          <w:bCs/>
        </w:rPr>
        <w:t xml:space="preserve"> et </w:t>
      </w:r>
      <w:proofErr w:type="spellStart"/>
      <w:r w:rsidR="00F815A5" w:rsidRPr="00F815A5">
        <w:rPr>
          <w:bCs/>
        </w:rPr>
        <w:t>Couégnas</w:t>
      </w:r>
      <w:proofErr w:type="spellEnd"/>
      <w:r w:rsidR="00F815A5" w:rsidRPr="00F815A5">
        <w:rPr>
          <w:bCs/>
        </w:rPr>
        <w:t xml:space="preserve"> dans </w:t>
      </w:r>
      <w:r w:rsidR="00F815A5" w:rsidRPr="00F815A5">
        <w:rPr>
          <w:bCs/>
          <w:i/>
        </w:rPr>
        <w:t>Terres de sens</w:t>
      </w:r>
      <w:r w:rsidR="00F815A5" w:rsidRPr="00F815A5">
        <w:rPr>
          <w:bCs/>
        </w:rPr>
        <w:t xml:space="preserve">, </w:t>
      </w:r>
      <w:r w:rsidR="00FC1D1C">
        <w:rPr>
          <w:bCs/>
        </w:rPr>
        <w:t xml:space="preserve">avec des </w:t>
      </w:r>
      <w:r w:rsidR="00F815A5" w:rsidRPr="00F815A5">
        <w:rPr>
          <w:bCs/>
        </w:rPr>
        <w:t xml:space="preserve">formules modales </w:t>
      </w:r>
      <w:r w:rsidR="00FC1D1C">
        <w:rPr>
          <w:bCs/>
        </w:rPr>
        <w:t xml:space="preserve">qui divergent </w:t>
      </w:r>
      <w:r w:rsidR="00F815A5" w:rsidRPr="00F815A5">
        <w:rPr>
          <w:bCs/>
        </w:rPr>
        <w:t>selon l</w:t>
      </w:r>
      <w:r w:rsidR="00E67DF6">
        <w:rPr>
          <w:bCs/>
        </w:rPr>
        <w:t xml:space="preserve">a </w:t>
      </w:r>
      <w:r w:rsidR="00F815A5" w:rsidRPr="00F815A5">
        <w:rPr>
          <w:bCs/>
        </w:rPr>
        <w:t>visée et le souci de l’accomplissement de soi.</w:t>
      </w:r>
      <w:r w:rsidR="00FC1D1C">
        <w:rPr>
          <w:bCs/>
        </w:rPr>
        <w:t xml:space="preserve"> On est proche de la </w:t>
      </w:r>
      <w:r w:rsidR="00FC1D1C" w:rsidRPr="00FC1D1C">
        <w:rPr>
          <w:bCs/>
          <w:i/>
        </w:rPr>
        <w:t>disposition</w:t>
      </w:r>
      <w:r w:rsidR="00FC1D1C">
        <w:rPr>
          <w:bCs/>
        </w:rPr>
        <w:t xml:space="preserve"> de </w:t>
      </w:r>
      <w:proofErr w:type="spellStart"/>
      <w:proofErr w:type="gramStart"/>
      <w:r w:rsidR="00FC1D1C">
        <w:rPr>
          <w:bCs/>
        </w:rPr>
        <w:t>Cattapan</w:t>
      </w:r>
      <w:proofErr w:type="spellEnd"/>
      <w:r w:rsidR="00FC1D1C">
        <w:rPr>
          <w:bCs/>
        </w:rPr>
        <w:t>  car</w:t>
      </w:r>
      <w:proofErr w:type="gramEnd"/>
      <w:r w:rsidR="00F815A5" w:rsidRPr="00F815A5">
        <w:rPr>
          <w:bCs/>
        </w:rPr>
        <w:t xml:space="preserve"> « l’identité modale et affective qui s’organise en une forme cohérente, à partir de laquelle on peut prévoir des possibilités de passage à l’action » se voit caractérisée par « l’absence de borne finale, par un processus ouvert, et par une coévolution ininterrompue des compétences et du faire. » (</w:t>
      </w:r>
      <w:proofErr w:type="spellStart"/>
      <w:r w:rsidR="00F815A5" w:rsidRPr="00F815A5">
        <w:rPr>
          <w:bCs/>
        </w:rPr>
        <w:t>Fontanille</w:t>
      </w:r>
      <w:proofErr w:type="spellEnd"/>
      <w:r w:rsidR="00F815A5" w:rsidRPr="00F815A5">
        <w:rPr>
          <w:bCs/>
        </w:rPr>
        <w:t xml:space="preserve"> &amp; </w:t>
      </w:r>
      <w:proofErr w:type="spellStart"/>
      <w:r w:rsidR="00F815A5" w:rsidRPr="00F815A5">
        <w:rPr>
          <w:bCs/>
        </w:rPr>
        <w:t>Couégnas</w:t>
      </w:r>
      <w:proofErr w:type="spellEnd"/>
      <w:r w:rsidR="00F815A5" w:rsidRPr="00F815A5">
        <w:rPr>
          <w:bCs/>
        </w:rPr>
        <w:t xml:space="preserve"> 2018 : 185)</w:t>
      </w:r>
      <w:r w:rsidR="004C4B5C">
        <w:rPr>
          <w:bCs/>
        </w:rPr>
        <w:t xml:space="preserve">. Le don que suppose le groupe ne relève pas d’un </w:t>
      </w:r>
      <w:r w:rsidR="004C4B5C" w:rsidRPr="004C4B5C">
        <w:rPr>
          <w:bCs/>
          <w:i/>
        </w:rPr>
        <w:t>faire</w:t>
      </w:r>
      <w:r w:rsidR="004C4B5C">
        <w:rPr>
          <w:bCs/>
        </w:rPr>
        <w:t xml:space="preserve"> mais précisément d’une </w:t>
      </w:r>
      <w:r w:rsidR="004C4B5C" w:rsidRPr="004C4B5C">
        <w:rPr>
          <w:bCs/>
          <w:i/>
        </w:rPr>
        <w:t>aspiration</w:t>
      </w:r>
      <w:r w:rsidR="004C4B5C">
        <w:rPr>
          <w:bCs/>
        </w:rPr>
        <w:t>.</w:t>
      </w:r>
    </w:p>
    <w:p w:rsidR="00420D3E" w:rsidRDefault="004C4B5C" w:rsidP="00420D3E">
      <w:pPr>
        <w:spacing w:after="0" w:line="240" w:lineRule="auto"/>
        <w:ind w:firstLine="284"/>
        <w:jc w:val="both"/>
        <w:rPr>
          <w:rFonts w:ascii="Times New Roman" w:hAnsi="Times New Roman" w:cs="Times New Roman"/>
          <w:bCs/>
          <w:sz w:val="24"/>
          <w:szCs w:val="24"/>
        </w:rPr>
      </w:pPr>
      <w:r w:rsidRPr="00F815A5">
        <w:rPr>
          <w:rFonts w:ascii="Times New Roman" w:hAnsi="Times New Roman" w:cs="Times New Roman"/>
          <w:sz w:val="24"/>
          <w:szCs w:val="24"/>
          <w:lang w:val="fr-BE"/>
        </w:rPr>
        <w:t xml:space="preserve">La gesticulation est </w:t>
      </w:r>
      <w:r w:rsidR="00FC1D1C">
        <w:rPr>
          <w:rFonts w:ascii="Times New Roman" w:hAnsi="Times New Roman" w:cs="Times New Roman"/>
          <w:sz w:val="24"/>
          <w:szCs w:val="24"/>
          <w:lang w:val="fr-BE"/>
        </w:rPr>
        <w:t>par conséquent en soi</w:t>
      </w:r>
      <w:r w:rsidRPr="00F815A5">
        <w:rPr>
          <w:rFonts w:ascii="Times New Roman" w:hAnsi="Times New Roman" w:cs="Times New Roman"/>
          <w:sz w:val="24"/>
          <w:szCs w:val="24"/>
          <w:lang w:val="fr-BE"/>
        </w:rPr>
        <w:t xml:space="preserve"> une victoire sur l</w:t>
      </w:r>
      <w:r w:rsidR="00FC1D1C">
        <w:rPr>
          <w:rFonts w:ascii="Times New Roman" w:hAnsi="Times New Roman" w:cs="Times New Roman"/>
          <w:sz w:val="24"/>
          <w:szCs w:val="24"/>
          <w:lang w:val="fr-BE"/>
        </w:rPr>
        <w:t>’</w:t>
      </w:r>
      <w:r w:rsidRPr="00F815A5">
        <w:rPr>
          <w:rFonts w:ascii="Times New Roman" w:hAnsi="Times New Roman" w:cs="Times New Roman"/>
          <w:sz w:val="24"/>
          <w:szCs w:val="24"/>
          <w:lang w:val="fr-BE"/>
        </w:rPr>
        <w:t>immunité</w:t>
      </w:r>
      <w:r w:rsidR="00FC1D1C">
        <w:rPr>
          <w:rFonts w:ascii="Times New Roman" w:hAnsi="Times New Roman" w:cs="Times New Roman"/>
          <w:sz w:val="24"/>
          <w:szCs w:val="24"/>
          <w:lang w:val="fr-BE"/>
        </w:rPr>
        <w:t xml:space="preserve"> dont se vante le</w:t>
      </w:r>
      <w:r w:rsidRPr="00F815A5">
        <w:rPr>
          <w:rFonts w:ascii="Times New Roman" w:hAnsi="Times New Roman" w:cs="Times New Roman"/>
          <w:sz w:val="24"/>
          <w:szCs w:val="24"/>
          <w:lang w:val="fr-BE"/>
        </w:rPr>
        <w:t xml:space="preserve"> pouvoir. Roger Caillois avait déjà montré que dans le mythe de Babel ce n’est pas la sanction </w:t>
      </w:r>
      <w:r w:rsidRPr="00F815A5">
        <w:rPr>
          <w:rFonts w:ascii="Times New Roman" w:hAnsi="Times New Roman" w:cs="Times New Roman"/>
          <w:sz w:val="24"/>
          <w:szCs w:val="24"/>
          <w:lang w:val="fr-BE"/>
        </w:rPr>
        <w:lastRenderedPageBreak/>
        <w:t xml:space="preserve">divine qui vient semer la confusion des langues mais </w:t>
      </w:r>
      <w:r w:rsidR="00FC1D1C">
        <w:rPr>
          <w:rFonts w:ascii="Times New Roman" w:hAnsi="Times New Roman" w:cs="Times New Roman"/>
          <w:sz w:val="24"/>
          <w:szCs w:val="24"/>
          <w:lang w:val="fr-BE"/>
        </w:rPr>
        <w:t xml:space="preserve">le fait </w:t>
      </w:r>
      <w:r w:rsidRPr="00F815A5">
        <w:rPr>
          <w:rFonts w:ascii="Times New Roman" w:hAnsi="Times New Roman" w:cs="Times New Roman"/>
          <w:sz w:val="24"/>
          <w:szCs w:val="24"/>
          <w:lang w:val="fr-BE"/>
        </w:rPr>
        <w:t>que les ouvriers étaient arrivés à un tel point de désordre qu</w:t>
      </w:r>
      <w:proofErr w:type="gramStart"/>
      <w:r w:rsidRPr="00F815A5">
        <w:rPr>
          <w:rFonts w:ascii="Times New Roman" w:hAnsi="Times New Roman" w:cs="Times New Roman"/>
          <w:sz w:val="24"/>
          <w:szCs w:val="24"/>
          <w:lang w:val="fr-BE"/>
        </w:rPr>
        <w:t>’«</w:t>
      </w:r>
      <w:proofErr w:type="gramEnd"/>
      <w:r w:rsidRPr="00F815A5">
        <w:rPr>
          <w:rFonts w:ascii="Times New Roman" w:hAnsi="Times New Roman" w:cs="Times New Roman"/>
          <w:sz w:val="24"/>
          <w:szCs w:val="24"/>
          <w:lang w:val="fr-BE"/>
        </w:rPr>
        <w:t> il n’était plus important qu’ils se comprissent » (Caillois 1978 : 113).</w:t>
      </w:r>
      <w:r w:rsidRPr="00E67DF6">
        <w:rPr>
          <w:rFonts w:ascii="Times New Roman" w:hAnsi="Times New Roman" w:cs="Times New Roman"/>
          <w:bCs/>
          <w:sz w:val="24"/>
          <w:szCs w:val="24"/>
        </w:rPr>
        <w:t xml:space="preserve"> </w:t>
      </w:r>
      <w:r>
        <w:rPr>
          <w:rFonts w:ascii="Times New Roman" w:hAnsi="Times New Roman" w:cs="Times New Roman"/>
          <w:bCs/>
          <w:sz w:val="24"/>
          <w:szCs w:val="24"/>
        </w:rPr>
        <w:t>Le /pouvoir ne pas/ opère</w:t>
      </w:r>
      <w:r w:rsidR="00FC1D1C">
        <w:rPr>
          <w:rFonts w:ascii="Times New Roman" w:hAnsi="Times New Roman" w:cs="Times New Roman"/>
          <w:bCs/>
          <w:sz w:val="24"/>
          <w:szCs w:val="24"/>
        </w:rPr>
        <w:t xml:space="preserve"> en somme</w:t>
      </w:r>
      <w:r>
        <w:rPr>
          <w:rFonts w:ascii="Times New Roman" w:hAnsi="Times New Roman" w:cs="Times New Roman"/>
          <w:bCs/>
          <w:sz w:val="24"/>
          <w:szCs w:val="24"/>
        </w:rPr>
        <w:t xml:space="preserve"> comme un parasite au sens biologique. L</w:t>
      </w:r>
      <w:r w:rsidR="00F815A5" w:rsidRPr="00F815A5">
        <w:rPr>
          <w:rFonts w:ascii="Times New Roman" w:hAnsi="Times New Roman" w:cs="Times New Roman"/>
          <w:sz w:val="24"/>
          <w:szCs w:val="24"/>
          <w:shd w:val="clear" w:color="auto" w:fill="FFFFFF"/>
        </w:rPr>
        <w:t>’organisme parasite s’introduit dans l’</w:t>
      </w:r>
      <w:r>
        <w:rPr>
          <w:rFonts w:ascii="Times New Roman" w:hAnsi="Times New Roman" w:cs="Times New Roman"/>
          <w:sz w:val="24"/>
          <w:szCs w:val="24"/>
          <w:shd w:val="clear" w:color="auto" w:fill="FFFFFF"/>
        </w:rPr>
        <w:t xml:space="preserve">organisme </w:t>
      </w:r>
      <w:r w:rsidR="00F815A5" w:rsidRPr="00F815A5">
        <w:rPr>
          <w:rFonts w:ascii="Times New Roman" w:hAnsi="Times New Roman" w:cs="Times New Roman"/>
          <w:sz w:val="24"/>
          <w:szCs w:val="24"/>
          <w:shd w:val="clear" w:color="auto" w:fill="FFFFFF"/>
        </w:rPr>
        <w:t xml:space="preserve">hôte et commence à habiter son intérieur. </w:t>
      </w:r>
      <w:r w:rsidR="00F815A5" w:rsidRPr="00F815A5">
        <w:rPr>
          <w:rFonts w:ascii="Times New Roman" w:hAnsi="Times New Roman" w:cs="Times New Roman"/>
          <w:sz w:val="24"/>
          <w:szCs w:val="24"/>
          <w:lang w:val="fr-BE"/>
        </w:rPr>
        <w:t xml:space="preserve">Un système de défense immunitaire peut alors arriver à détruire ses propres protections et menacer de disparition son existence même, </w:t>
      </w:r>
      <w:r w:rsidR="00F815A5" w:rsidRPr="00F815A5">
        <w:rPr>
          <w:rFonts w:ascii="Times New Roman" w:hAnsi="Times New Roman" w:cs="Times New Roman"/>
          <w:sz w:val="24"/>
          <w:szCs w:val="24"/>
          <w:shd w:val="clear" w:color="auto" w:fill="FFFFFF"/>
        </w:rPr>
        <w:t>comme les sauterelles qui sont forcées de se jeter à l’eau par les vers qui les possèdent</w:t>
      </w:r>
      <w:r>
        <w:rPr>
          <w:rFonts w:ascii="Times New Roman" w:hAnsi="Times New Roman" w:cs="Times New Roman"/>
          <w:sz w:val="24"/>
          <w:szCs w:val="24"/>
          <w:shd w:val="clear" w:color="auto" w:fill="FFFFFF"/>
        </w:rPr>
        <w:t xml:space="preserve"> (cf. Serres 1997) </w:t>
      </w:r>
      <w:r w:rsidR="00E67DF6" w:rsidRPr="00F815A5">
        <w:rPr>
          <w:rFonts w:ascii="Times New Roman" w:hAnsi="Times New Roman" w:cs="Times New Roman"/>
          <w:bCs/>
          <w:sz w:val="24"/>
          <w:szCs w:val="24"/>
        </w:rPr>
        <w:t xml:space="preserve">La désobéissance civile </w:t>
      </w:r>
      <w:r w:rsidRPr="004C4B5C">
        <w:rPr>
          <w:rFonts w:ascii="Times New Roman" w:hAnsi="Times New Roman" w:cs="Times New Roman"/>
          <w:bCs/>
          <w:i/>
          <w:sz w:val="24"/>
          <w:szCs w:val="24"/>
        </w:rPr>
        <w:t xml:space="preserve">se </w:t>
      </w:r>
      <w:r w:rsidR="00E67DF6" w:rsidRPr="004C4B5C">
        <w:rPr>
          <w:rFonts w:ascii="Times New Roman" w:hAnsi="Times New Roman" w:cs="Times New Roman"/>
          <w:bCs/>
          <w:i/>
          <w:sz w:val="24"/>
          <w:szCs w:val="24"/>
        </w:rPr>
        <w:t>joue</w:t>
      </w:r>
      <w:r w:rsidR="00E67DF6" w:rsidRPr="00F815A5">
        <w:rPr>
          <w:rFonts w:ascii="Times New Roman" w:hAnsi="Times New Roman" w:cs="Times New Roman"/>
          <w:bCs/>
          <w:sz w:val="24"/>
          <w:szCs w:val="24"/>
        </w:rPr>
        <w:t xml:space="preserve"> </w:t>
      </w:r>
      <w:r>
        <w:rPr>
          <w:rFonts w:ascii="Times New Roman" w:hAnsi="Times New Roman" w:cs="Times New Roman"/>
          <w:bCs/>
          <w:sz w:val="24"/>
          <w:szCs w:val="24"/>
        </w:rPr>
        <w:t xml:space="preserve">de </w:t>
      </w:r>
      <w:r w:rsidR="00E67DF6" w:rsidRPr="00F815A5">
        <w:rPr>
          <w:rFonts w:ascii="Times New Roman" w:hAnsi="Times New Roman" w:cs="Times New Roman"/>
          <w:bCs/>
          <w:sz w:val="24"/>
          <w:szCs w:val="24"/>
        </w:rPr>
        <w:t xml:space="preserve">et </w:t>
      </w:r>
      <w:proofErr w:type="spellStart"/>
      <w:r w:rsidR="00E67DF6" w:rsidRPr="004C4B5C">
        <w:rPr>
          <w:rFonts w:ascii="Times New Roman" w:hAnsi="Times New Roman" w:cs="Times New Roman"/>
          <w:bCs/>
          <w:i/>
          <w:sz w:val="24"/>
          <w:szCs w:val="24"/>
        </w:rPr>
        <w:t>dé-joue</w:t>
      </w:r>
      <w:proofErr w:type="spellEnd"/>
      <w:r w:rsidR="00E67DF6" w:rsidRPr="00F815A5">
        <w:rPr>
          <w:rFonts w:ascii="Times New Roman" w:hAnsi="Times New Roman" w:cs="Times New Roman"/>
          <w:bCs/>
          <w:sz w:val="24"/>
          <w:szCs w:val="24"/>
        </w:rPr>
        <w:t xml:space="preserve"> les paradigmes ou ne sera pas</w:t>
      </w:r>
      <w:r w:rsidR="00420D3E">
        <w:rPr>
          <w:rFonts w:ascii="Times New Roman" w:hAnsi="Times New Roman" w:cs="Times New Roman"/>
          <w:bCs/>
          <w:sz w:val="24"/>
          <w:szCs w:val="24"/>
        </w:rPr>
        <w:t xml:space="preserve">. Mais, surtout, elle reste </w:t>
      </w:r>
      <w:proofErr w:type="spellStart"/>
      <w:r w:rsidR="00420D3E">
        <w:rPr>
          <w:rFonts w:ascii="Times New Roman" w:hAnsi="Times New Roman" w:cs="Times New Roman"/>
          <w:bCs/>
          <w:sz w:val="24"/>
          <w:szCs w:val="24"/>
        </w:rPr>
        <w:t>en-jouée</w:t>
      </w:r>
      <w:proofErr w:type="spellEnd"/>
      <w:r w:rsidR="00420D3E">
        <w:rPr>
          <w:rFonts w:ascii="Times New Roman" w:hAnsi="Times New Roman" w:cs="Times New Roman"/>
          <w:bCs/>
          <w:sz w:val="24"/>
          <w:szCs w:val="24"/>
        </w:rPr>
        <w:t xml:space="preserve"> au risque de se brûler les ailes –</w:t>
      </w:r>
    </w:p>
    <w:p w:rsidR="00F815A5" w:rsidRPr="00420D3E" w:rsidRDefault="00865040" w:rsidP="00420D3E">
      <w:pPr>
        <w:spacing w:after="0" w:line="240" w:lineRule="auto"/>
        <w:jc w:val="both"/>
        <w:rPr>
          <w:rFonts w:ascii="Times New Roman" w:hAnsi="Times New Roman" w:cs="Times New Roman"/>
          <w:bCs/>
          <w:sz w:val="24"/>
          <w:szCs w:val="24"/>
        </w:rPr>
      </w:pPr>
      <w:hyperlink r:id="rId9" w:tooltip="In girum imus nocte ecce et consumimur igni" w:history="1">
        <w:r w:rsidR="00420D3E" w:rsidRPr="00F815A5">
          <w:rPr>
            <w:rStyle w:val="Hyperlink"/>
            <w:rFonts w:ascii="Times New Roman" w:hAnsi="Times New Roman" w:cs="Times New Roman"/>
            <w:i/>
            <w:iCs/>
            <w:color w:val="auto"/>
            <w:sz w:val="24"/>
            <w:szCs w:val="24"/>
            <w:u w:val="none"/>
          </w:rPr>
          <w:t xml:space="preserve">In </w:t>
        </w:r>
        <w:proofErr w:type="spellStart"/>
        <w:r w:rsidR="00420D3E" w:rsidRPr="00F815A5">
          <w:rPr>
            <w:rStyle w:val="Hyperlink"/>
            <w:rFonts w:ascii="Times New Roman" w:hAnsi="Times New Roman" w:cs="Times New Roman"/>
            <w:i/>
            <w:iCs/>
            <w:color w:val="auto"/>
            <w:sz w:val="24"/>
            <w:szCs w:val="24"/>
            <w:u w:val="none"/>
          </w:rPr>
          <w:t>girum</w:t>
        </w:r>
        <w:proofErr w:type="spellEnd"/>
        <w:r w:rsidR="00420D3E" w:rsidRPr="00F815A5">
          <w:rPr>
            <w:rStyle w:val="Hyperlink"/>
            <w:rFonts w:ascii="Times New Roman" w:hAnsi="Times New Roman" w:cs="Times New Roman"/>
            <w:i/>
            <w:iCs/>
            <w:color w:val="auto"/>
            <w:sz w:val="24"/>
            <w:szCs w:val="24"/>
            <w:u w:val="none"/>
          </w:rPr>
          <w:t xml:space="preserve"> </w:t>
        </w:r>
        <w:proofErr w:type="spellStart"/>
        <w:r w:rsidR="00420D3E" w:rsidRPr="00F815A5">
          <w:rPr>
            <w:rStyle w:val="Hyperlink"/>
            <w:rFonts w:ascii="Times New Roman" w:hAnsi="Times New Roman" w:cs="Times New Roman"/>
            <w:i/>
            <w:iCs/>
            <w:color w:val="auto"/>
            <w:sz w:val="24"/>
            <w:szCs w:val="24"/>
            <w:u w:val="none"/>
          </w:rPr>
          <w:t>imus</w:t>
        </w:r>
        <w:proofErr w:type="spellEnd"/>
        <w:r w:rsidR="00420D3E" w:rsidRPr="00F815A5">
          <w:rPr>
            <w:rStyle w:val="Hyperlink"/>
            <w:rFonts w:ascii="Times New Roman" w:hAnsi="Times New Roman" w:cs="Times New Roman"/>
            <w:i/>
            <w:iCs/>
            <w:color w:val="auto"/>
            <w:sz w:val="24"/>
            <w:szCs w:val="24"/>
            <w:u w:val="none"/>
          </w:rPr>
          <w:t xml:space="preserve"> </w:t>
        </w:r>
        <w:proofErr w:type="spellStart"/>
        <w:r w:rsidR="00420D3E" w:rsidRPr="00F815A5">
          <w:rPr>
            <w:rStyle w:val="Hyperlink"/>
            <w:rFonts w:ascii="Times New Roman" w:hAnsi="Times New Roman" w:cs="Times New Roman"/>
            <w:i/>
            <w:iCs/>
            <w:color w:val="auto"/>
            <w:sz w:val="24"/>
            <w:szCs w:val="24"/>
            <w:u w:val="none"/>
          </w:rPr>
          <w:t>nocte</w:t>
        </w:r>
        <w:proofErr w:type="spellEnd"/>
        <w:r w:rsidR="00420D3E" w:rsidRPr="00F815A5">
          <w:rPr>
            <w:rStyle w:val="Hyperlink"/>
            <w:rFonts w:ascii="Times New Roman" w:hAnsi="Times New Roman" w:cs="Times New Roman"/>
            <w:i/>
            <w:iCs/>
            <w:color w:val="auto"/>
            <w:sz w:val="24"/>
            <w:szCs w:val="24"/>
            <w:u w:val="none"/>
          </w:rPr>
          <w:t xml:space="preserve"> ecce et </w:t>
        </w:r>
        <w:proofErr w:type="spellStart"/>
        <w:r w:rsidR="00420D3E" w:rsidRPr="00F815A5">
          <w:rPr>
            <w:rStyle w:val="Hyperlink"/>
            <w:rFonts w:ascii="Times New Roman" w:hAnsi="Times New Roman" w:cs="Times New Roman"/>
            <w:i/>
            <w:iCs/>
            <w:color w:val="auto"/>
            <w:sz w:val="24"/>
            <w:szCs w:val="24"/>
            <w:u w:val="none"/>
          </w:rPr>
          <w:t>consumimur</w:t>
        </w:r>
        <w:proofErr w:type="spellEnd"/>
        <w:r w:rsidR="00420D3E" w:rsidRPr="00F815A5">
          <w:rPr>
            <w:rStyle w:val="Hyperlink"/>
            <w:rFonts w:ascii="Times New Roman" w:hAnsi="Times New Roman" w:cs="Times New Roman"/>
            <w:i/>
            <w:iCs/>
            <w:color w:val="auto"/>
            <w:sz w:val="24"/>
            <w:szCs w:val="24"/>
            <w:u w:val="none"/>
          </w:rPr>
          <w:t xml:space="preserve"> </w:t>
        </w:r>
        <w:proofErr w:type="spellStart"/>
        <w:r w:rsidR="00420D3E" w:rsidRPr="00F815A5">
          <w:rPr>
            <w:rStyle w:val="Hyperlink"/>
            <w:rFonts w:ascii="Times New Roman" w:hAnsi="Times New Roman" w:cs="Times New Roman"/>
            <w:i/>
            <w:iCs/>
            <w:color w:val="auto"/>
            <w:sz w:val="24"/>
            <w:szCs w:val="24"/>
            <w:u w:val="none"/>
          </w:rPr>
          <w:t>igni</w:t>
        </w:r>
        <w:proofErr w:type="spellEnd"/>
      </w:hyperlink>
      <w:r w:rsidR="00420D3E">
        <w:rPr>
          <w:rStyle w:val="Hyperlink"/>
          <w:rFonts w:ascii="Times New Roman" w:hAnsi="Times New Roman" w:cs="Times New Roman"/>
          <w:i/>
          <w:iCs/>
          <w:color w:val="auto"/>
          <w:sz w:val="24"/>
          <w:szCs w:val="24"/>
          <w:u w:val="none"/>
        </w:rPr>
        <w:t xml:space="preserve"> </w:t>
      </w:r>
      <w:r w:rsidR="00420D3E" w:rsidRPr="00F815A5">
        <w:rPr>
          <w:rStyle w:val="Hyperlink"/>
          <w:rFonts w:ascii="Times New Roman" w:hAnsi="Times New Roman" w:cs="Times New Roman"/>
          <w:i/>
          <w:iCs/>
          <w:color w:val="auto"/>
          <w:sz w:val="24"/>
          <w:szCs w:val="24"/>
          <w:u w:val="none"/>
        </w:rPr>
        <w:t>–</w:t>
      </w:r>
      <w:r w:rsidR="00420D3E">
        <w:rPr>
          <w:rFonts w:ascii="Times New Roman" w:hAnsi="Times New Roman" w:cs="Times New Roman"/>
          <w:sz w:val="24"/>
          <w:szCs w:val="24"/>
        </w:rPr>
        <w:t xml:space="preserve">, </w:t>
      </w:r>
      <w:r w:rsidR="00420D3E" w:rsidRPr="00420D3E">
        <w:rPr>
          <w:rStyle w:val="Hyperlink"/>
          <w:rFonts w:ascii="Times New Roman" w:hAnsi="Times New Roman" w:cs="Times New Roman"/>
          <w:iCs/>
          <w:color w:val="auto"/>
          <w:sz w:val="24"/>
          <w:szCs w:val="24"/>
          <w:u w:val="none"/>
        </w:rPr>
        <w:t>ou du moins d’être attirée par la flamme</w:t>
      </w:r>
      <w:r w:rsidR="00420D3E">
        <w:rPr>
          <w:rStyle w:val="Hyperlink"/>
          <w:rFonts w:ascii="Times New Roman" w:hAnsi="Times New Roman" w:cs="Times New Roman"/>
          <w:iCs/>
          <w:color w:val="auto"/>
          <w:sz w:val="24"/>
          <w:szCs w:val="24"/>
          <w:u w:val="none"/>
        </w:rPr>
        <w:t> :</w:t>
      </w:r>
      <w:r w:rsidR="00420D3E" w:rsidRPr="00420D3E">
        <w:rPr>
          <w:rStyle w:val="Hyperlink"/>
          <w:rFonts w:ascii="Times New Roman" w:hAnsi="Times New Roman" w:cs="Times New Roman"/>
          <w:iCs/>
          <w:color w:val="auto"/>
          <w:sz w:val="24"/>
          <w:szCs w:val="24"/>
          <w:u w:val="none"/>
        </w:rPr>
        <w:t xml:space="preserve"> </w:t>
      </w:r>
      <w:r w:rsidR="00420D3E" w:rsidRPr="00420D3E">
        <w:rPr>
          <w:rFonts w:ascii="Times New Roman" w:hAnsi="Times New Roman" w:cs="Times New Roman"/>
          <w:sz w:val="24"/>
          <w:szCs w:val="24"/>
          <w:shd w:val="clear" w:color="auto" w:fill="FFFFFF"/>
        </w:rPr>
        <w:t>«</w:t>
      </w:r>
      <w:r w:rsidR="00420D3E" w:rsidRPr="00F815A5">
        <w:rPr>
          <w:rFonts w:ascii="Times New Roman" w:hAnsi="Times New Roman" w:cs="Times New Roman"/>
          <w:sz w:val="24"/>
          <w:szCs w:val="24"/>
          <w:shd w:val="clear" w:color="auto" w:fill="FFFFFF"/>
        </w:rPr>
        <w:t> Ne dirait-on pas que l’humanité, toute lucide et raisonnante qu’elle est, incapable de sacrifier ses impulsions à la connaissance et ses haines à ses douleurs, se comporte comme un essaim d’absurdes et misérables insectes invinciblement attirés par la flamme ? » (Valéry 1957a : 1128)</w:t>
      </w:r>
      <w:r w:rsidR="00420D3E" w:rsidRPr="00F815A5">
        <w:rPr>
          <w:rFonts w:ascii="Times New Roman" w:hAnsi="Times New Roman" w:cs="Times New Roman"/>
          <w:bCs/>
          <w:sz w:val="24"/>
          <w:szCs w:val="24"/>
        </w:rPr>
        <w:t>.</w:t>
      </w:r>
    </w:p>
    <w:p w:rsidR="00F815A5" w:rsidRPr="00240952" w:rsidRDefault="004C4B5C" w:rsidP="00F815A5">
      <w:pPr>
        <w:spacing w:after="0" w:line="240" w:lineRule="auto"/>
        <w:ind w:firstLine="284"/>
        <w:jc w:val="both"/>
        <w:rPr>
          <w:rFonts w:ascii="Times New Roman" w:hAnsi="Times New Roman" w:cs="Times New Roman"/>
          <w:sz w:val="24"/>
          <w:szCs w:val="24"/>
        </w:rPr>
      </w:pPr>
      <w:r>
        <w:rPr>
          <w:rFonts w:ascii="Times New Roman" w:hAnsi="Times New Roman" w:cs="Times New Roman"/>
          <w:bCs/>
          <w:sz w:val="24"/>
          <w:szCs w:val="24"/>
        </w:rPr>
        <w:t xml:space="preserve"> </w:t>
      </w:r>
      <w:r w:rsidR="00F815A5" w:rsidRPr="00F815A5">
        <w:rPr>
          <w:rFonts w:ascii="Times New Roman" w:hAnsi="Times New Roman" w:cs="Times New Roman"/>
          <w:sz w:val="24"/>
          <w:szCs w:val="24"/>
        </w:rPr>
        <w:t xml:space="preserve">Si l’occupation </w:t>
      </w:r>
      <w:r w:rsidR="00F815A5" w:rsidRPr="00F815A5">
        <w:rPr>
          <w:rFonts w:ascii="Times New Roman" w:hAnsi="Times New Roman" w:cs="Times New Roman"/>
          <w:i/>
          <w:sz w:val="24"/>
          <w:szCs w:val="24"/>
        </w:rPr>
        <w:t>jaune</w:t>
      </w:r>
      <w:r w:rsidR="00F815A5" w:rsidRPr="00F815A5">
        <w:rPr>
          <w:rFonts w:ascii="Times New Roman" w:hAnsi="Times New Roman" w:cs="Times New Roman"/>
          <w:sz w:val="24"/>
          <w:szCs w:val="24"/>
        </w:rPr>
        <w:t xml:space="preserve"> veut éviter le risque d’érosion sémiotique et existentielle, il faut </w:t>
      </w:r>
      <w:r w:rsidR="00F815A5">
        <w:rPr>
          <w:rFonts w:ascii="Times New Roman" w:hAnsi="Times New Roman" w:cs="Times New Roman"/>
          <w:sz w:val="24"/>
          <w:szCs w:val="24"/>
        </w:rPr>
        <w:t xml:space="preserve">que ses membres </w:t>
      </w:r>
      <w:r w:rsidR="00F815A5" w:rsidRPr="00F815A5">
        <w:rPr>
          <w:rFonts w:ascii="Times New Roman" w:hAnsi="Times New Roman" w:cs="Times New Roman"/>
          <w:sz w:val="24"/>
          <w:szCs w:val="24"/>
        </w:rPr>
        <w:t>se mesure</w:t>
      </w:r>
      <w:r w:rsidR="00F815A5">
        <w:rPr>
          <w:rFonts w:ascii="Times New Roman" w:hAnsi="Times New Roman" w:cs="Times New Roman"/>
          <w:sz w:val="24"/>
          <w:szCs w:val="24"/>
        </w:rPr>
        <w:t>nt</w:t>
      </w:r>
      <w:r w:rsidR="00F815A5" w:rsidRPr="00F815A5">
        <w:rPr>
          <w:rFonts w:ascii="Times New Roman" w:hAnsi="Times New Roman" w:cs="Times New Roman"/>
          <w:sz w:val="24"/>
          <w:szCs w:val="24"/>
        </w:rPr>
        <w:t xml:space="preserve"> à l’aune d’autres « joueurs » qu’ils occupent le terrain ou non, telles les pierres d’un jeu de go</w:t>
      </w:r>
      <w:r w:rsidR="00FC1D1C">
        <w:rPr>
          <w:rFonts w:ascii="Times New Roman" w:hAnsi="Times New Roman" w:cs="Times New Roman"/>
          <w:bCs/>
          <w:sz w:val="24"/>
          <w:szCs w:val="24"/>
        </w:rPr>
        <w:t xml:space="preserve">, </w:t>
      </w:r>
      <w:r w:rsidR="00F815A5" w:rsidRPr="00F815A5">
        <w:rPr>
          <w:rFonts w:ascii="Times New Roman" w:hAnsi="Times New Roman" w:cs="Times New Roman"/>
          <w:bCs/>
          <w:sz w:val="24"/>
          <w:szCs w:val="24"/>
        </w:rPr>
        <w:t xml:space="preserve">jeu sans </w:t>
      </w:r>
      <w:r w:rsidR="00F815A5" w:rsidRPr="00F815A5">
        <w:rPr>
          <w:rFonts w:ascii="Times New Roman" w:hAnsi="Times New Roman" w:cs="Times New Roman"/>
          <w:sz w:val="24"/>
          <w:szCs w:val="24"/>
        </w:rPr>
        <w:t xml:space="preserve">compétition ni hasard, évoluant dans une aire de jeu totalement neutre, propice à </w:t>
      </w:r>
      <w:r w:rsidR="00F815A5" w:rsidRPr="00F815A5">
        <w:rPr>
          <w:rFonts w:ascii="Times New Roman" w:hAnsi="Times New Roman" w:cs="Times New Roman"/>
          <w:i/>
          <w:sz w:val="24"/>
          <w:szCs w:val="24"/>
        </w:rPr>
        <w:t>l’enjouement</w:t>
      </w:r>
      <w:r w:rsidR="00F815A5" w:rsidRPr="00F815A5">
        <w:rPr>
          <w:rFonts w:ascii="Times New Roman" w:hAnsi="Times New Roman" w:cs="Times New Roman"/>
          <w:sz w:val="24"/>
          <w:szCs w:val="24"/>
        </w:rPr>
        <w:t>. Les pierres adjacentes de même couleur sont dites « connectées » et forment une « chaîne ». Les intersections vides adjacentes à une chaîne sont ses « libertés ». La capture proprement dite est généralement rare au</w:t>
      </w:r>
      <w:r w:rsidR="00F815A5" w:rsidRPr="00F83D42">
        <w:rPr>
          <w:rFonts w:ascii="Times New Roman" w:hAnsi="Times New Roman" w:cs="Times New Roman"/>
          <w:sz w:val="24"/>
          <w:szCs w:val="24"/>
        </w:rPr>
        <w:t xml:space="preserve"> cours d’une partie, mais c’est cette </w:t>
      </w:r>
      <w:r w:rsidR="00F815A5" w:rsidRPr="007D5E31">
        <w:rPr>
          <w:rFonts w:ascii="Times New Roman" w:hAnsi="Times New Roman" w:cs="Times New Roman"/>
          <w:i/>
          <w:sz w:val="24"/>
          <w:szCs w:val="24"/>
        </w:rPr>
        <w:t>possibilité de capture</w:t>
      </w:r>
      <w:r w:rsidR="00F815A5" w:rsidRPr="00F83D42">
        <w:rPr>
          <w:rFonts w:ascii="Times New Roman" w:hAnsi="Times New Roman" w:cs="Times New Roman"/>
          <w:sz w:val="24"/>
          <w:szCs w:val="24"/>
        </w:rPr>
        <w:t xml:space="preserve"> qui guide les joueurs dans leur manière de former leurs territoires. </w:t>
      </w:r>
      <w:r w:rsidR="00F815A5" w:rsidRPr="00240952">
        <w:rPr>
          <w:rFonts w:ascii="Times New Roman" w:hAnsi="Times New Roman" w:cs="Times New Roman"/>
          <w:sz w:val="24"/>
          <w:szCs w:val="24"/>
        </w:rPr>
        <w:t>Contre l</w:t>
      </w:r>
      <w:r w:rsidR="00FC1D1C">
        <w:rPr>
          <w:rFonts w:ascii="Times New Roman" w:hAnsi="Times New Roman" w:cs="Times New Roman"/>
          <w:sz w:val="24"/>
          <w:szCs w:val="24"/>
        </w:rPr>
        <w:t>e dieu sphérique</w:t>
      </w:r>
      <w:r w:rsidR="00F815A5" w:rsidRPr="00240952">
        <w:rPr>
          <w:rFonts w:ascii="Times New Roman" w:hAnsi="Times New Roman" w:cs="Times New Roman"/>
          <w:sz w:val="24"/>
          <w:szCs w:val="24"/>
        </w:rPr>
        <w:t xml:space="preserve">, les </w:t>
      </w:r>
      <w:r w:rsidR="00F815A5" w:rsidRPr="00240952">
        <w:rPr>
          <w:rFonts w:ascii="Times New Roman" w:hAnsi="Times New Roman" w:cs="Times New Roman"/>
          <w:i/>
          <w:sz w:val="24"/>
          <w:szCs w:val="24"/>
        </w:rPr>
        <w:t>rondes</w:t>
      </w:r>
      <w:r w:rsidR="00F815A5" w:rsidRPr="00240952">
        <w:rPr>
          <w:rFonts w:ascii="Times New Roman" w:hAnsi="Times New Roman" w:cs="Times New Roman"/>
          <w:sz w:val="24"/>
          <w:szCs w:val="24"/>
        </w:rPr>
        <w:t xml:space="preserve"> joyeuses enfantines ou émeutières nous enjoignent en tout cas </w:t>
      </w:r>
      <w:r w:rsidR="00FC1D1C">
        <w:rPr>
          <w:rFonts w:ascii="Times New Roman" w:hAnsi="Times New Roman" w:cs="Times New Roman"/>
          <w:sz w:val="24"/>
          <w:szCs w:val="24"/>
        </w:rPr>
        <w:t>à nous</w:t>
      </w:r>
      <w:r w:rsidR="00F815A5">
        <w:rPr>
          <w:rFonts w:ascii="Times New Roman" w:hAnsi="Times New Roman" w:cs="Times New Roman"/>
          <w:sz w:val="24"/>
          <w:szCs w:val="24"/>
        </w:rPr>
        <w:t xml:space="preserve"> « hétérogénéiser » (Long 2018)</w:t>
      </w:r>
      <w:r w:rsidR="00FC1D1C">
        <w:rPr>
          <w:rFonts w:ascii="Times New Roman" w:hAnsi="Times New Roman" w:cs="Times New Roman"/>
          <w:sz w:val="24"/>
          <w:szCs w:val="24"/>
        </w:rPr>
        <w:t>.</w:t>
      </w:r>
      <w:r w:rsidR="00F815A5">
        <w:rPr>
          <w:rFonts w:ascii="Times New Roman" w:hAnsi="Times New Roman" w:cs="Times New Roman"/>
          <w:sz w:val="24"/>
          <w:szCs w:val="24"/>
        </w:rPr>
        <w:t xml:space="preserve"> </w:t>
      </w:r>
      <w:r w:rsidR="00F815A5" w:rsidRPr="00F815A5">
        <w:rPr>
          <w:rFonts w:ascii="Times New Roman" w:hAnsi="Times New Roman" w:cs="Times New Roman"/>
          <w:bCs/>
          <w:sz w:val="24"/>
          <w:szCs w:val="24"/>
        </w:rPr>
        <w:t>Une angoisse affecte en effet la « </w:t>
      </w:r>
      <w:proofErr w:type="spellStart"/>
      <w:r w:rsidR="00F815A5" w:rsidRPr="00F815A5">
        <w:rPr>
          <w:rFonts w:ascii="Times New Roman" w:hAnsi="Times New Roman" w:cs="Times New Roman"/>
          <w:bCs/>
          <w:i/>
          <w:sz w:val="24"/>
          <w:szCs w:val="24"/>
        </w:rPr>
        <w:t>signifiose</w:t>
      </w:r>
      <w:proofErr w:type="spellEnd"/>
      <w:r w:rsidR="00F815A5" w:rsidRPr="00F815A5">
        <w:rPr>
          <w:rFonts w:ascii="Times New Roman" w:hAnsi="Times New Roman" w:cs="Times New Roman"/>
          <w:bCs/>
          <w:sz w:val="24"/>
          <w:szCs w:val="24"/>
        </w:rPr>
        <w:t xml:space="preserve">, </w:t>
      </w:r>
      <w:r w:rsidR="00F815A5" w:rsidRPr="00F815A5">
        <w:rPr>
          <w:rFonts w:ascii="Times New Roman" w:hAnsi="Times New Roman" w:cs="Times New Roman"/>
          <w:sz w:val="24"/>
          <w:szCs w:val="24"/>
        </w:rPr>
        <w:t>cette propension irrépressible à donner un sens à ce qui n’en a pas » (</w:t>
      </w:r>
      <w:proofErr w:type="spellStart"/>
      <w:r w:rsidR="00F815A5" w:rsidRPr="00F815A5">
        <w:rPr>
          <w:rFonts w:ascii="Times New Roman" w:hAnsi="Times New Roman" w:cs="Times New Roman"/>
          <w:sz w:val="24"/>
          <w:szCs w:val="24"/>
        </w:rPr>
        <w:t>Baetens</w:t>
      </w:r>
      <w:proofErr w:type="spellEnd"/>
      <w:r w:rsidR="00F815A5" w:rsidRPr="00F815A5">
        <w:rPr>
          <w:rFonts w:ascii="Times New Roman" w:hAnsi="Times New Roman" w:cs="Times New Roman"/>
          <w:sz w:val="24"/>
          <w:szCs w:val="24"/>
        </w:rPr>
        <w:t xml:space="preserve"> 2018 : 493)</w:t>
      </w:r>
      <w:r w:rsidR="00F815A5" w:rsidRPr="00F815A5">
        <w:rPr>
          <w:rFonts w:ascii="Times New Roman" w:hAnsi="Times New Roman" w:cs="Times New Roman"/>
          <w:bCs/>
          <w:sz w:val="24"/>
          <w:szCs w:val="24"/>
        </w:rPr>
        <w:t xml:space="preserve"> qui entoure le mouvement. </w:t>
      </w:r>
      <w:r w:rsidR="00F815A5" w:rsidRPr="00F815A5">
        <w:rPr>
          <w:rFonts w:ascii="Times New Roman" w:hAnsi="Times New Roman" w:cs="Times New Roman"/>
          <w:sz w:val="24"/>
          <w:szCs w:val="24"/>
        </w:rPr>
        <w:t>Denis Bertrand pose des garde-fous à un tournant phénoménologique, pragmatique, voire solipsiste, de ce qu’il appelle la « nouvelle herméneutique » (</w:t>
      </w:r>
      <w:proofErr w:type="spellStart"/>
      <w:r w:rsidR="00F815A5" w:rsidRPr="00F815A5">
        <w:rPr>
          <w:rFonts w:ascii="Times New Roman" w:hAnsi="Times New Roman" w:cs="Times New Roman"/>
          <w:sz w:val="24"/>
          <w:szCs w:val="24"/>
        </w:rPr>
        <w:t>Betrand</w:t>
      </w:r>
      <w:proofErr w:type="spellEnd"/>
      <w:r w:rsidR="00F815A5" w:rsidRPr="00F815A5">
        <w:rPr>
          <w:rFonts w:ascii="Times New Roman" w:hAnsi="Times New Roman" w:cs="Times New Roman"/>
          <w:sz w:val="24"/>
          <w:szCs w:val="24"/>
        </w:rPr>
        <w:t xml:space="preserve"> 2019 : 74). Olivier Long plaide</w:t>
      </w:r>
      <w:r w:rsidR="00E67DF6">
        <w:rPr>
          <w:rFonts w:ascii="Times New Roman" w:hAnsi="Times New Roman" w:cs="Times New Roman"/>
          <w:sz w:val="24"/>
          <w:szCs w:val="24"/>
        </w:rPr>
        <w:t xml:space="preserve"> pour </w:t>
      </w:r>
      <w:r>
        <w:rPr>
          <w:rFonts w:ascii="Times New Roman" w:hAnsi="Times New Roman" w:cs="Times New Roman"/>
          <w:sz w:val="24"/>
          <w:szCs w:val="24"/>
        </w:rPr>
        <w:t>sa</w:t>
      </w:r>
      <w:r w:rsidR="00F815A5" w:rsidRPr="00F815A5">
        <w:rPr>
          <w:rFonts w:ascii="Times New Roman" w:hAnsi="Times New Roman" w:cs="Times New Roman"/>
          <w:sz w:val="24"/>
          <w:szCs w:val="24"/>
        </w:rPr>
        <w:t xml:space="preserve"> « </w:t>
      </w:r>
      <w:proofErr w:type="spellStart"/>
      <w:r w:rsidR="00F815A5" w:rsidRPr="00F815A5">
        <w:rPr>
          <w:rFonts w:ascii="Times New Roman" w:hAnsi="Times New Roman" w:cs="Times New Roman"/>
          <w:sz w:val="24"/>
          <w:szCs w:val="24"/>
        </w:rPr>
        <w:t>déprivatisation</w:t>
      </w:r>
      <w:proofErr w:type="spellEnd"/>
      <w:r w:rsidR="00F815A5" w:rsidRPr="00F815A5">
        <w:rPr>
          <w:rFonts w:ascii="Times New Roman" w:hAnsi="Times New Roman" w:cs="Times New Roman"/>
          <w:sz w:val="24"/>
          <w:szCs w:val="24"/>
        </w:rPr>
        <w:t xml:space="preserve"> » </w:t>
      </w:r>
      <w:r w:rsidR="00E67DF6">
        <w:rPr>
          <w:rFonts w:ascii="Times New Roman" w:hAnsi="Times New Roman" w:cs="Times New Roman"/>
          <w:sz w:val="24"/>
          <w:szCs w:val="24"/>
        </w:rPr>
        <w:t>(Long 2018)</w:t>
      </w:r>
      <w:r w:rsidR="00F815A5" w:rsidRPr="00F815A5">
        <w:rPr>
          <w:rFonts w:ascii="Times New Roman" w:hAnsi="Times New Roman" w:cs="Times New Roman"/>
          <w:sz w:val="24"/>
          <w:szCs w:val="24"/>
        </w:rPr>
        <w:t>.</w:t>
      </w:r>
    </w:p>
    <w:p w:rsidR="005730DA" w:rsidRDefault="005730DA" w:rsidP="00BC55E1">
      <w:pPr>
        <w:pStyle w:val="NormalWeb"/>
        <w:shd w:val="clear" w:color="auto" w:fill="FFFFFF"/>
        <w:spacing w:before="0" w:beforeAutospacing="0" w:after="0" w:afterAutospacing="0"/>
        <w:ind w:firstLine="284"/>
        <w:jc w:val="both"/>
        <w:rPr>
          <w:bCs/>
        </w:rPr>
      </w:pPr>
    </w:p>
    <w:p w:rsidR="00A0457D" w:rsidRPr="00A0457D" w:rsidRDefault="00A0457D" w:rsidP="008A2990">
      <w:pPr>
        <w:spacing w:after="0" w:line="240" w:lineRule="auto"/>
        <w:ind w:firstLine="284"/>
        <w:jc w:val="both"/>
        <w:rPr>
          <w:rFonts w:ascii="Times New Roman" w:hAnsi="Times New Roman" w:cs="Times New Roman"/>
          <w:b/>
          <w:sz w:val="24"/>
          <w:szCs w:val="24"/>
        </w:rPr>
      </w:pPr>
      <w:bookmarkStart w:id="3" w:name="_Hlk24894008"/>
      <w:r w:rsidRPr="00A0457D">
        <w:rPr>
          <w:rFonts w:ascii="Times New Roman" w:hAnsi="Times New Roman" w:cs="Times New Roman"/>
          <w:b/>
          <w:sz w:val="24"/>
          <w:szCs w:val="24"/>
        </w:rPr>
        <w:t xml:space="preserve">Conclusion : pour une sémiotique </w:t>
      </w:r>
      <w:proofErr w:type="spellStart"/>
      <w:r w:rsidRPr="00A0457D">
        <w:rPr>
          <w:rFonts w:ascii="Times New Roman" w:hAnsi="Times New Roman" w:cs="Times New Roman"/>
          <w:b/>
          <w:sz w:val="24"/>
          <w:szCs w:val="24"/>
        </w:rPr>
        <w:t>im-pliquée</w:t>
      </w:r>
      <w:proofErr w:type="spellEnd"/>
    </w:p>
    <w:p w:rsidR="00A0457D" w:rsidRPr="00A0457D" w:rsidRDefault="00A0457D" w:rsidP="00D84C45">
      <w:pPr>
        <w:spacing w:after="0" w:line="240" w:lineRule="auto"/>
        <w:ind w:firstLine="720"/>
        <w:jc w:val="both"/>
        <w:rPr>
          <w:rFonts w:ascii="Times New Roman" w:hAnsi="Times New Roman" w:cs="Times New Roman"/>
          <w:b/>
          <w:sz w:val="24"/>
          <w:szCs w:val="24"/>
        </w:rPr>
      </w:pPr>
    </w:p>
    <w:bookmarkEnd w:id="3"/>
    <w:p w:rsidR="00A65881" w:rsidRDefault="00FC1D1C" w:rsidP="00AA6CD3">
      <w:pPr>
        <w:spacing w:after="0" w:line="240" w:lineRule="auto"/>
        <w:ind w:firstLine="284"/>
        <w:jc w:val="both"/>
        <w:rPr>
          <w:rFonts w:ascii="Times New Roman" w:hAnsi="Times New Roman" w:cs="Times New Roman"/>
          <w:sz w:val="24"/>
          <w:szCs w:val="24"/>
          <w:lang w:val="fr-BE"/>
        </w:rPr>
      </w:pPr>
      <w:r>
        <w:rPr>
          <w:rFonts w:ascii="Times New Roman" w:hAnsi="Times New Roman" w:cs="Times New Roman"/>
          <w:sz w:val="24"/>
          <w:szCs w:val="24"/>
        </w:rPr>
        <w:t>M</w:t>
      </w:r>
      <w:r w:rsidR="00A65881" w:rsidRPr="00E17FA6">
        <w:rPr>
          <w:rFonts w:ascii="Times New Roman" w:hAnsi="Times New Roman" w:cs="Times New Roman"/>
          <w:sz w:val="24"/>
          <w:szCs w:val="24"/>
        </w:rPr>
        <w:t xml:space="preserve">ême </w:t>
      </w:r>
      <w:r w:rsidR="004C4B5C">
        <w:rPr>
          <w:rFonts w:ascii="Times New Roman" w:hAnsi="Times New Roman" w:cs="Times New Roman"/>
          <w:sz w:val="24"/>
          <w:szCs w:val="24"/>
        </w:rPr>
        <w:t>à con</w:t>
      </w:r>
      <w:r w:rsidR="00A65881" w:rsidRPr="00E17FA6">
        <w:rPr>
          <w:rFonts w:ascii="Times New Roman" w:hAnsi="Times New Roman" w:cs="Times New Roman"/>
          <w:sz w:val="24"/>
          <w:szCs w:val="24"/>
        </w:rPr>
        <w:t xml:space="preserve">sidérer la gesticulation des gilets jaunes </w:t>
      </w:r>
      <w:r>
        <w:rPr>
          <w:rFonts w:ascii="Times New Roman" w:hAnsi="Times New Roman" w:cs="Times New Roman"/>
          <w:sz w:val="24"/>
          <w:szCs w:val="24"/>
        </w:rPr>
        <w:t>comme versant dans l’hystérie</w:t>
      </w:r>
      <w:r w:rsidR="00720B85">
        <w:rPr>
          <w:rFonts w:ascii="Times New Roman" w:hAnsi="Times New Roman" w:cs="Times New Roman"/>
          <w:sz w:val="24"/>
          <w:szCs w:val="24"/>
        </w:rPr>
        <w:t>, elle</w:t>
      </w:r>
      <w:r>
        <w:rPr>
          <w:rFonts w:ascii="Times New Roman" w:hAnsi="Times New Roman" w:cs="Times New Roman"/>
          <w:sz w:val="24"/>
          <w:szCs w:val="24"/>
        </w:rPr>
        <w:t xml:space="preserve"> </w:t>
      </w:r>
      <w:r w:rsidR="00720B85">
        <w:rPr>
          <w:rFonts w:ascii="Times New Roman" w:hAnsi="Times New Roman" w:cs="Times New Roman"/>
          <w:sz w:val="24"/>
          <w:szCs w:val="24"/>
        </w:rPr>
        <w:t>sera traitée comme un signe, en l’occurrence un</w:t>
      </w:r>
      <w:r w:rsidR="00A65881" w:rsidRPr="00E17FA6">
        <w:rPr>
          <w:rFonts w:ascii="Times New Roman" w:hAnsi="Times New Roman" w:cs="Times New Roman"/>
          <w:sz w:val="24"/>
          <w:szCs w:val="24"/>
        </w:rPr>
        <w:t xml:space="preserve"> </w:t>
      </w:r>
      <w:r w:rsidR="00A65881" w:rsidRPr="00E17FA6">
        <w:rPr>
          <w:rFonts w:ascii="Times New Roman" w:hAnsi="Times New Roman" w:cs="Times New Roman"/>
          <w:i/>
          <w:sz w:val="24"/>
          <w:szCs w:val="24"/>
        </w:rPr>
        <w:t>symptôm</w:t>
      </w:r>
      <w:r w:rsidR="00E67DF6">
        <w:rPr>
          <w:rFonts w:ascii="Times New Roman" w:hAnsi="Times New Roman" w:cs="Times New Roman"/>
          <w:i/>
          <w:sz w:val="24"/>
          <w:szCs w:val="24"/>
        </w:rPr>
        <w:t xml:space="preserve">e, </w:t>
      </w:r>
      <w:r w:rsidR="00E67DF6" w:rsidRPr="00720B85">
        <w:rPr>
          <w:rFonts w:ascii="Times New Roman" w:hAnsi="Times New Roman" w:cs="Times New Roman"/>
          <w:sz w:val="24"/>
          <w:szCs w:val="24"/>
        </w:rPr>
        <w:t>un « dire » non verbal, volontair</w:t>
      </w:r>
      <w:r w:rsidR="00720B85">
        <w:rPr>
          <w:rFonts w:ascii="Times New Roman" w:hAnsi="Times New Roman" w:cs="Times New Roman"/>
          <w:sz w:val="24"/>
          <w:szCs w:val="24"/>
        </w:rPr>
        <w:t>e</w:t>
      </w:r>
      <w:r>
        <w:rPr>
          <w:rFonts w:ascii="Times New Roman" w:hAnsi="Times New Roman" w:cs="Times New Roman"/>
          <w:sz w:val="24"/>
          <w:szCs w:val="24"/>
        </w:rPr>
        <w:t xml:space="preserve"> ou non</w:t>
      </w:r>
      <w:r w:rsidR="00E67DF6">
        <w:rPr>
          <w:rFonts w:ascii="Times New Roman" w:hAnsi="Times New Roman" w:cs="Times New Roman"/>
          <w:i/>
          <w:sz w:val="24"/>
          <w:szCs w:val="24"/>
        </w:rPr>
        <w:t>,</w:t>
      </w:r>
      <w:r w:rsidR="00E17FA6" w:rsidRPr="00E17FA6">
        <w:rPr>
          <w:rFonts w:ascii="Times New Roman" w:hAnsi="Times New Roman" w:cs="Times New Roman"/>
          <w:sz w:val="24"/>
          <w:szCs w:val="24"/>
        </w:rPr>
        <w:t xml:space="preserve"> au sens de Peirce</w:t>
      </w:r>
      <w:r w:rsidR="008A2990">
        <w:rPr>
          <w:rFonts w:ascii="Times New Roman" w:hAnsi="Times New Roman" w:cs="Times New Roman"/>
          <w:sz w:val="24"/>
          <w:szCs w:val="24"/>
        </w:rPr>
        <w:t xml:space="preserve">, </w:t>
      </w:r>
      <w:r w:rsidR="00160BF3">
        <w:rPr>
          <w:rFonts w:ascii="Times New Roman" w:hAnsi="Times New Roman" w:cs="Times New Roman"/>
          <w:sz w:val="24"/>
          <w:szCs w:val="24"/>
        </w:rPr>
        <w:t xml:space="preserve">de Freud </w:t>
      </w:r>
      <w:r w:rsidR="00720B85">
        <w:rPr>
          <w:rFonts w:ascii="Times New Roman" w:hAnsi="Times New Roman" w:cs="Times New Roman"/>
          <w:sz w:val="24"/>
          <w:szCs w:val="24"/>
        </w:rPr>
        <w:t>(</w:t>
      </w:r>
      <w:r w:rsidR="00160BF3">
        <w:rPr>
          <w:rFonts w:ascii="Times New Roman" w:hAnsi="Times New Roman" w:cs="Times New Roman"/>
          <w:sz w:val="24"/>
          <w:szCs w:val="24"/>
        </w:rPr>
        <w:t xml:space="preserve">se débattant avec une vision </w:t>
      </w:r>
      <w:r w:rsidR="00160BF3" w:rsidRPr="006339AF">
        <w:rPr>
          <w:rFonts w:ascii="Times New Roman" w:hAnsi="Times New Roman" w:cs="Times New Roman"/>
          <w:sz w:val="24"/>
          <w:szCs w:val="24"/>
        </w:rPr>
        <w:t>organique</w:t>
      </w:r>
      <w:r w:rsidR="00160BF3">
        <w:rPr>
          <w:rFonts w:ascii="Times New Roman" w:hAnsi="Times New Roman" w:cs="Times New Roman"/>
          <w:sz w:val="24"/>
          <w:szCs w:val="24"/>
        </w:rPr>
        <w:t xml:space="preserve"> des </w:t>
      </w:r>
      <w:r w:rsidR="00E67DF6">
        <w:rPr>
          <w:rFonts w:ascii="Times New Roman" w:hAnsi="Times New Roman" w:cs="Times New Roman"/>
          <w:sz w:val="24"/>
          <w:szCs w:val="24"/>
        </w:rPr>
        <w:t xml:space="preserve">troubles </w:t>
      </w:r>
      <w:r w:rsidR="00160BF3">
        <w:rPr>
          <w:rFonts w:ascii="Times New Roman" w:hAnsi="Times New Roman" w:cs="Times New Roman"/>
          <w:sz w:val="24"/>
          <w:szCs w:val="24"/>
        </w:rPr>
        <w:t>hystériques</w:t>
      </w:r>
      <w:r w:rsidR="00160BF3" w:rsidRPr="006339AF">
        <w:rPr>
          <w:rFonts w:ascii="Times New Roman" w:hAnsi="Times New Roman" w:cs="Times New Roman"/>
          <w:sz w:val="24"/>
          <w:szCs w:val="24"/>
        </w:rPr>
        <w:t> </w:t>
      </w:r>
      <w:r>
        <w:rPr>
          <w:rFonts w:ascii="Times New Roman" w:hAnsi="Times New Roman" w:cs="Times New Roman"/>
          <w:sz w:val="24"/>
          <w:szCs w:val="24"/>
        </w:rPr>
        <w:t xml:space="preserve">– </w:t>
      </w:r>
      <w:r w:rsidR="00160BF3" w:rsidRPr="006339AF">
        <w:rPr>
          <w:rFonts w:ascii="Times New Roman" w:hAnsi="Times New Roman" w:cs="Times New Roman"/>
          <w:sz w:val="24"/>
          <w:szCs w:val="24"/>
          <w:lang w:val="fr-BE"/>
        </w:rPr>
        <w:t>convulsions, paralysies, délires</w:t>
      </w:r>
      <w:r>
        <w:rPr>
          <w:rFonts w:ascii="Times New Roman" w:hAnsi="Times New Roman" w:cs="Times New Roman"/>
          <w:sz w:val="24"/>
          <w:szCs w:val="24"/>
          <w:lang w:val="fr-BE"/>
        </w:rPr>
        <w:t xml:space="preserve"> – supposés</w:t>
      </w:r>
      <w:r w:rsidR="00160BF3" w:rsidRPr="006339AF">
        <w:rPr>
          <w:rFonts w:ascii="Times New Roman" w:hAnsi="Times New Roman" w:cs="Times New Roman"/>
          <w:sz w:val="24"/>
          <w:szCs w:val="24"/>
          <w:lang w:val="fr-BE"/>
        </w:rPr>
        <w:t xml:space="preserve"> liés à l’utérus</w:t>
      </w:r>
      <w:r w:rsidR="00420D3E">
        <w:rPr>
          <w:rFonts w:ascii="Times New Roman" w:hAnsi="Times New Roman" w:cs="Times New Roman"/>
          <w:sz w:val="24"/>
          <w:szCs w:val="24"/>
          <w:lang w:val="fr-BE"/>
        </w:rPr>
        <w:t xml:space="preserve">, </w:t>
      </w:r>
      <w:proofErr w:type="spellStart"/>
      <w:r w:rsidR="00160BF3" w:rsidRPr="006339AF">
        <w:rPr>
          <w:rFonts w:ascii="Times New Roman" w:hAnsi="Times New Roman" w:cs="Times New Roman"/>
          <w:sz w:val="24"/>
          <w:szCs w:val="24"/>
          <w:shd w:val="clear" w:color="auto" w:fill="FFFFFF"/>
        </w:rPr>
        <w:t>ὑστέρ</w:t>
      </w:r>
      <w:proofErr w:type="spellEnd"/>
      <w:r w:rsidR="00160BF3" w:rsidRPr="006339AF">
        <w:rPr>
          <w:rFonts w:ascii="Times New Roman" w:hAnsi="Times New Roman" w:cs="Times New Roman"/>
          <w:sz w:val="24"/>
          <w:szCs w:val="24"/>
          <w:shd w:val="clear" w:color="auto" w:fill="FFFFFF"/>
        </w:rPr>
        <w:t>α </w:t>
      </w:r>
      <w:r w:rsidR="00160BF3" w:rsidRPr="006339AF">
        <w:rPr>
          <w:rFonts w:ascii="Times New Roman" w:hAnsi="Times New Roman" w:cs="Times New Roman"/>
          <w:sz w:val="24"/>
          <w:szCs w:val="24"/>
          <w:lang w:val="fr-BE"/>
        </w:rPr>
        <w:t>en grec</w:t>
      </w:r>
      <w:r w:rsidR="00420D3E">
        <w:rPr>
          <w:rFonts w:ascii="Times New Roman" w:hAnsi="Times New Roman" w:cs="Times New Roman"/>
          <w:sz w:val="24"/>
          <w:szCs w:val="24"/>
          <w:lang w:val="fr-BE"/>
        </w:rPr>
        <w:t>)</w:t>
      </w:r>
      <w:r w:rsidR="00E67DF6">
        <w:rPr>
          <w:rFonts w:ascii="Times New Roman" w:hAnsi="Times New Roman" w:cs="Times New Roman"/>
          <w:sz w:val="24"/>
          <w:szCs w:val="24"/>
          <w:lang w:val="fr-BE"/>
        </w:rPr>
        <w:t xml:space="preserve">, </w:t>
      </w:r>
      <w:r w:rsidR="00E17FA6" w:rsidRPr="00E17FA6">
        <w:rPr>
          <w:rFonts w:ascii="Times New Roman" w:hAnsi="Times New Roman" w:cs="Times New Roman"/>
          <w:sz w:val="24"/>
          <w:szCs w:val="24"/>
        </w:rPr>
        <w:t>de Didi-Huberman</w:t>
      </w:r>
      <w:r w:rsidR="000912C6" w:rsidRPr="00E17FA6">
        <w:rPr>
          <w:rFonts w:ascii="Times New Roman" w:hAnsi="Times New Roman" w:cs="Times New Roman"/>
          <w:sz w:val="24"/>
          <w:szCs w:val="24"/>
        </w:rPr>
        <w:t xml:space="preserve"> (2008</w:t>
      </w:r>
      <w:r w:rsidR="00A65881" w:rsidRPr="00E17FA6">
        <w:rPr>
          <w:rFonts w:ascii="Times New Roman" w:hAnsi="Times New Roman" w:cs="Times New Roman"/>
          <w:sz w:val="24"/>
          <w:szCs w:val="24"/>
        </w:rPr>
        <w:t>)</w:t>
      </w:r>
      <w:r w:rsidR="008A2990">
        <w:rPr>
          <w:rFonts w:ascii="Times New Roman" w:hAnsi="Times New Roman" w:cs="Times New Roman"/>
          <w:sz w:val="24"/>
          <w:szCs w:val="24"/>
        </w:rPr>
        <w:t>,</w:t>
      </w:r>
      <w:r w:rsidR="00A65881" w:rsidRPr="00E17FA6">
        <w:rPr>
          <w:rFonts w:ascii="Times New Roman" w:hAnsi="Times New Roman" w:cs="Times New Roman"/>
          <w:sz w:val="24"/>
          <w:szCs w:val="24"/>
        </w:rPr>
        <w:t xml:space="preserve"> </w:t>
      </w:r>
      <w:r w:rsidR="00E67DF6">
        <w:rPr>
          <w:rFonts w:ascii="Times New Roman" w:hAnsi="Times New Roman" w:cs="Times New Roman"/>
          <w:sz w:val="24"/>
          <w:szCs w:val="24"/>
        </w:rPr>
        <w:t xml:space="preserve">en tout cas comme </w:t>
      </w:r>
      <w:proofErr w:type="spellStart"/>
      <w:r w:rsidR="00C67B7F" w:rsidRPr="00E17FA6">
        <w:rPr>
          <w:rFonts w:ascii="Times New Roman" w:hAnsi="Times New Roman" w:cs="Times New Roman"/>
          <w:i/>
          <w:sz w:val="24"/>
          <w:szCs w:val="24"/>
        </w:rPr>
        <w:t>semeion</w:t>
      </w:r>
      <w:proofErr w:type="spellEnd"/>
      <w:r>
        <w:rPr>
          <w:rFonts w:ascii="Times New Roman" w:hAnsi="Times New Roman" w:cs="Times New Roman"/>
          <w:sz w:val="24"/>
          <w:szCs w:val="24"/>
        </w:rPr>
        <w:t xml:space="preserve"> </w:t>
      </w:r>
      <w:r w:rsidR="00C67B7F" w:rsidRPr="00E17FA6">
        <w:rPr>
          <w:rFonts w:ascii="Times New Roman" w:hAnsi="Times New Roman" w:cs="Times New Roman"/>
          <w:sz w:val="24"/>
          <w:szCs w:val="24"/>
        </w:rPr>
        <w:t xml:space="preserve">au sens </w:t>
      </w:r>
      <w:r w:rsidR="004118B6" w:rsidRPr="00E17FA6">
        <w:rPr>
          <w:rFonts w:ascii="Times New Roman" w:hAnsi="Times New Roman" w:cs="Times New Roman"/>
          <w:sz w:val="24"/>
          <w:szCs w:val="24"/>
        </w:rPr>
        <w:t>hippocratique</w:t>
      </w:r>
      <w:r>
        <w:rPr>
          <w:rFonts w:ascii="Times New Roman" w:hAnsi="Times New Roman" w:cs="Times New Roman"/>
          <w:sz w:val="24"/>
          <w:szCs w:val="24"/>
        </w:rPr>
        <w:t>,</w:t>
      </w:r>
      <w:r w:rsidR="00A65881" w:rsidRPr="00E17FA6">
        <w:rPr>
          <w:rFonts w:ascii="Times New Roman" w:hAnsi="Times New Roman" w:cs="Times New Roman"/>
          <w:sz w:val="24"/>
          <w:szCs w:val="24"/>
        </w:rPr>
        <w:t xml:space="preserve"> reposant sur une </w:t>
      </w:r>
      <w:r w:rsidR="000912C6" w:rsidRPr="00E17FA6">
        <w:rPr>
          <w:rFonts w:ascii="Times New Roman" w:hAnsi="Times New Roman" w:cs="Times New Roman"/>
          <w:sz w:val="24"/>
          <w:szCs w:val="24"/>
        </w:rPr>
        <w:t>connaissance</w:t>
      </w:r>
      <w:r w:rsidR="00A65881" w:rsidRPr="00E17FA6">
        <w:rPr>
          <w:rFonts w:ascii="Times New Roman" w:hAnsi="Times New Roman" w:cs="Times New Roman"/>
          <w:sz w:val="24"/>
          <w:szCs w:val="24"/>
        </w:rPr>
        <w:t xml:space="preserve"> indirecte</w:t>
      </w:r>
      <w:r w:rsidR="00C67B7F" w:rsidRPr="00E17FA6">
        <w:rPr>
          <w:rFonts w:ascii="Times New Roman" w:hAnsi="Times New Roman" w:cs="Times New Roman"/>
          <w:sz w:val="24"/>
          <w:szCs w:val="24"/>
        </w:rPr>
        <w:t xml:space="preserve"> et conjecturale </w:t>
      </w:r>
      <w:r w:rsidR="008A2990">
        <w:rPr>
          <w:rFonts w:ascii="Times New Roman" w:hAnsi="Times New Roman"/>
          <w:sz w:val="24"/>
          <w:szCs w:val="24"/>
        </w:rPr>
        <w:t xml:space="preserve">qui n’a pas peur de se mesurer avec l’inaccessible. Mieux, le </w:t>
      </w:r>
      <w:r w:rsidR="00E52D22" w:rsidRPr="006339AF">
        <w:rPr>
          <w:rFonts w:ascii="Times New Roman" w:hAnsi="Times New Roman" w:cs="Times New Roman"/>
          <w:sz w:val="24"/>
          <w:szCs w:val="24"/>
        </w:rPr>
        <w:t xml:space="preserve">paradigme de </w:t>
      </w:r>
      <w:r w:rsidR="00965A05" w:rsidRPr="006339AF">
        <w:rPr>
          <w:rFonts w:ascii="Times New Roman" w:hAnsi="Times New Roman" w:cs="Times New Roman"/>
          <w:sz w:val="24"/>
          <w:szCs w:val="24"/>
        </w:rPr>
        <w:t>l’indice</w:t>
      </w:r>
      <w:r w:rsidR="00E52D22" w:rsidRPr="006339AF">
        <w:rPr>
          <w:rFonts w:ascii="Times New Roman" w:hAnsi="Times New Roman" w:cs="Times New Roman"/>
          <w:sz w:val="24"/>
          <w:szCs w:val="24"/>
        </w:rPr>
        <w:t xml:space="preserve"> </w:t>
      </w:r>
      <w:r w:rsidR="008A2990">
        <w:rPr>
          <w:rFonts w:ascii="Times New Roman" w:hAnsi="Times New Roman" w:cs="Times New Roman"/>
          <w:sz w:val="24"/>
          <w:szCs w:val="24"/>
        </w:rPr>
        <w:t>« </w:t>
      </w:r>
      <w:r w:rsidR="00E21BCB">
        <w:rPr>
          <w:rFonts w:ascii="Times New Roman" w:hAnsi="Times New Roman" w:cs="Times New Roman"/>
          <w:sz w:val="24"/>
          <w:szCs w:val="24"/>
        </w:rPr>
        <w:t xml:space="preserve">trouve </w:t>
      </w:r>
      <w:r w:rsidR="00E52D22" w:rsidRPr="006339AF">
        <w:rPr>
          <w:rFonts w:ascii="Times New Roman" w:hAnsi="Times New Roman" w:cs="Times New Roman"/>
          <w:sz w:val="24"/>
          <w:szCs w:val="24"/>
        </w:rPr>
        <w:t xml:space="preserve">sa </w:t>
      </w:r>
      <w:r w:rsidR="00C67B7F" w:rsidRPr="006339AF">
        <w:rPr>
          <w:rFonts w:ascii="Times New Roman" w:hAnsi="Times New Roman" w:cs="Times New Roman"/>
          <w:sz w:val="24"/>
          <w:szCs w:val="24"/>
        </w:rPr>
        <w:t>légitimation</w:t>
      </w:r>
      <w:r w:rsidR="00E52D22" w:rsidRPr="006339AF">
        <w:rPr>
          <w:rFonts w:ascii="Times New Roman" w:hAnsi="Times New Roman" w:cs="Times New Roman"/>
          <w:sz w:val="24"/>
          <w:szCs w:val="24"/>
        </w:rPr>
        <w:t xml:space="preserve"> implicite dans cette </w:t>
      </w:r>
      <w:r w:rsidR="00C67B7F" w:rsidRPr="006339AF">
        <w:rPr>
          <w:rFonts w:ascii="Times New Roman" w:hAnsi="Times New Roman" w:cs="Times New Roman"/>
          <w:sz w:val="24"/>
          <w:szCs w:val="24"/>
        </w:rPr>
        <w:t>négation</w:t>
      </w:r>
      <w:r w:rsidR="00E52D22" w:rsidRPr="006339AF">
        <w:rPr>
          <w:rFonts w:ascii="Times New Roman" w:hAnsi="Times New Roman" w:cs="Times New Roman"/>
          <w:sz w:val="24"/>
          <w:szCs w:val="24"/>
        </w:rPr>
        <w:t xml:space="preserve"> de la transparence de la </w:t>
      </w:r>
      <w:r w:rsidR="00C67B7F" w:rsidRPr="006339AF">
        <w:rPr>
          <w:rFonts w:ascii="Times New Roman" w:hAnsi="Times New Roman" w:cs="Times New Roman"/>
          <w:sz w:val="24"/>
          <w:szCs w:val="24"/>
        </w:rPr>
        <w:t>réalité</w:t>
      </w:r>
      <w:r w:rsidR="00E21BCB">
        <w:rPr>
          <w:rFonts w:ascii="Times New Roman" w:hAnsi="Times New Roman" w:cs="Times New Roman"/>
          <w:sz w:val="24"/>
          <w:szCs w:val="24"/>
        </w:rPr>
        <w:t> »</w:t>
      </w:r>
      <w:r w:rsidR="00E52D22" w:rsidRPr="006339AF">
        <w:rPr>
          <w:rFonts w:ascii="Times New Roman" w:hAnsi="Times New Roman" w:cs="Times New Roman"/>
          <w:sz w:val="24"/>
          <w:szCs w:val="24"/>
        </w:rPr>
        <w:t xml:space="preserve">. </w:t>
      </w:r>
      <w:r w:rsidR="008A2990" w:rsidRPr="00E17FA6">
        <w:rPr>
          <w:rFonts w:ascii="Times New Roman" w:hAnsi="Times New Roman" w:cs="Times New Roman"/>
          <w:sz w:val="24"/>
          <w:szCs w:val="24"/>
        </w:rPr>
        <w:t xml:space="preserve">(Ginzburg </w:t>
      </w:r>
      <w:r w:rsidR="008A2990" w:rsidRPr="00E17FA6">
        <w:rPr>
          <w:rFonts w:ascii="Times New Roman" w:hAnsi="Times New Roman"/>
          <w:sz w:val="24"/>
          <w:szCs w:val="24"/>
        </w:rPr>
        <w:t>1980 : 14)</w:t>
      </w:r>
      <w:r w:rsidR="00E67DF6">
        <w:rPr>
          <w:rFonts w:ascii="Times New Roman" w:hAnsi="Times New Roman"/>
          <w:sz w:val="24"/>
          <w:szCs w:val="24"/>
        </w:rPr>
        <w:t xml:space="preserve"> Autrement dit, l’empirie nous </w:t>
      </w:r>
      <w:r>
        <w:rPr>
          <w:rFonts w:ascii="Times New Roman" w:hAnsi="Times New Roman"/>
          <w:sz w:val="24"/>
          <w:szCs w:val="24"/>
        </w:rPr>
        <w:t>invite paradoxalement</w:t>
      </w:r>
      <w:r w:rsidR="00E67DF6">
        <w:rPr>
          <w:rFonts w:ascii="Times New Roman" w:hAnsi="Times New Roman"/>
          <w:sz w:val="24"/>
          <w:szCs w:val="24"/>
        </w:rPr>
        <w:t xml:space="preserve"> à respecter l’immanence</w:t>
      </w:r>
      <w:r w:rsidR="00720B85">
        <w:rPr>
          <w:rFonts w:ascii="Times New Roman" w:hAnsi="Times New Roman"/>
          <w:sz w:val="24"/>
          <w:szCs w:val="24"/>
        </w:rPr>
        <w:t xml:space="preserve"> des pratiques. L’enfant </w:t>
      </w:r>
      <w:r w:rsidR="00A57C9F">
        <w:rPr>
          <w:rFonts w:ascii="Times New Roman" w:hAnsi="Times New Roman" w:cs="Times New Roman"/>
          <w:sz w:val="24"/>
          <w:szCs w:val="24"/>
          <w:lang w:val="fr-BE"/>
        </w:rPr>
        <w:t xml:space="preserve">vomit parce que le langage lui manque, disait Françoise Dolto. </w:t>
      </w:r>
      <w:r w:rsidR="00420D3E">
        <w:rPr>
          <w:rFonts w:ascii="Times New Roman" w:hAnsi="Times New Roman" w:cs="Times New Roman"/>
          <w:sz w:val="24"/>
          <w:szCs w:val="24"/>
          <w:lang w:val="fr-BE"/>
        </w:rPr>
        <w:t>L</w:t>
      </w:r>
      <w:r w:rsidR="00A57C9F">
        <w:rPr>
          <w:rFonts w:ascii="Times New Roman" w:hAnsi="Times New Roman" w:cs="Times New Roman"/>
          <w:sz w:val="24"/>
          <w:szCs w:val="24"/>
          <w:lang w:val="fr-BE"/>
        </w:rPr>
        <w:t xml:space="preserve">es gilets jaunes ne sont pas une maladie de la société </w:t>
      </w:r>
      <w:r w:rsidR="00720B85">
        <w:rPr>
          <w:rFonts w:ascii="Times New Roman" w:hAnsi="Times New Roman" w:cs="Times New Roman"/>
          <w:sz w:val="24"/>
          <w:szCs w:val="24"/>
          <w:lang w:val="fr-BE"/>
        </w:rPr>
        <w:t>à extirper</w:t>
      </w:r>
      <w:r w:rsidR="00A57C9F">
        <w:rPr>
          <w:rFonts w:ascii="Times New Roman" w:hAnsi="Times New Roman" w:cs="Times New Roman"/>
          <w:sz w:val="24"/>
          <w:szCs w:val="24"/>
          <w:lang w:val="fr-BE"/>
        </w:rPr>
        <w:t xml:space="preserve"> mais les spasmes et ondes qui parcourent </w:t>
      </w:r>
      <w:r w:rsidR="00420D3E">
        <w:rPr>
          <w:rFonts w:ascii="Times New Roman" w:hAnsi="Times New Roman" w:cs="Times New Roman"/>
          <w:sz w:val="24"/>
          <w:szCs w:val="24"/>
          <w:lang w:val="fr-BE"/>
        </w:rPr>
        <w:t>son</w:t>
      </w:r>
      <w:r w:rsidR="00A57C9F">
        <w:rPr>
          <w:rFonts w:ascii="Times New Roman" w:hAnsi="Times New Roman" w:cs="Times New Roman"/>
          <w:sz w:val="24"/>
          <w:szCs w:val="24"/>
          <w:lang w:val="fr-BE"/>
        </w:rPr>
        <w:t xml:space="preserve"> corps intensif et</w:t>
      </w:r>
      <w:r w:rsidR="00720B85">
        <w:rPr>
          <w:rFonts w:ascii="Times New Roman" w:hAnsi="Times New Roman" w:cs="Times New Roman"/>
          <w:sz w:val="24"/>
          <w:szCs w:val="24"/>
          <w:lang w:val="fr-BE"/>
        </w:rPr>
        <w:t>,</w:t>
      </w:r>
      <w:r w:rsidR="00A57C9F">
        <w:rPr>
          <w:rFonts w:ascii="Times New Roman" w:hAnsi="Times New Roman" w:cs="Times New Roman"/>
          <w:sz w:val="24"/>
          <w:szCs w:val="24"/>
          <w:lang w:val="fr-BE"/>
        </w:rPr>
        <w:t xml:space="preserve"> </w:t>
      </w:r>
      <w:r w:rsidR="00720B85">
        <w:rPr>
          <w:rFonts w:ascii="Times New Roman" w:hAnsi="Times New Roman" w:cs="Times New Roman"/>
          <w:sz w:val="24"/>
          <w:szCs w:val="24"/>
          <w:lang w:val="fr-BE"/>
        </w:rPr>
        <w:t xml:space="preserve">au-delà d’un certain </w:t>
      </w:r>
      <w:r w:rsidR="00A57C9F">
        <w:rPr>
          <w:rFonts w:ascii="Times New Roman" w:hAnsi="Times New Roman" w:cs="Times New Roman"/>
          <w:sz w:val="24"/>
          <w:szCs w:val="24"/>
          <w:lang w:val="fr-BE"/>
        </w:rPr>
        <w:t xml:space="preserve">seuil, déterminent des organes aléatoires, voire </w:t>
      </w:r>
      <w:r w:rsidR="00A57C9F" w:rsidRPr="00BA7B9E">
        <w:rPr>
          <w:rFonts w:ascii="Times New Roman" w:eastAsia="Times New Roman" w:hAnsi="Times New Roman" w:cs="Times New Roman"/>
          <w:noProof/>
          <w:sz w:val="24"/>
          <w:szCs w:val="24"/>
        </w:rPr>
        <w:t>finissent par d</w:t>
      </w:r>
      <w:r w:rsidR="00A57C9F">
        <w:rPr>
          <w:rFonts w:ascii="Times New Roman" w:eastAsia="Times New Roman" w:hAnsi="Times New Roman" w:cs="Times New Roman"/>
          <w:noProof/>
          <w:sz w:val="24"/>
          <w:szCs w:val="24"/>
        </w:rPr>
        <w:t xml:space="preserve">éserter la figure et demeurer </w:t>
      </w:r>
      <w:r w:rsidR="00A57C9F" w:rsidRPr="00BA7B9E">
        <w:rPr>
          <w:rFonts w:ascii="Times New Roman" w:eastAsia="Times New Roman" w:hAnsi="Times New Roman" w:cs="Times New Roman"/>
          <w:noProof/>
          <w:sz w:val="24"/>
          <w:szCs w:val="24"/>
        </w:rPr>
        <w:t>« pure Force sans objet, vague de tempête, jet d’e</w:t>
      </w:r>
      <w:r w:rsidR="00A57C9F">
        <w:rPr>
          <w:rFonts w:ascii="Times New Roman" w:eastAsia="Times New Roman" w:hAnsi="Times New Roman" w:cs="Times New Roman"/>
          <w:noProof/>
          <w:sz w:val="24"/>
          <w:szCs w:val="24"/>
        </w:rPr>
        <w:t xml:space="preserve">au et de vapeur, œil de cyclone </w:t>
      </w:r>
      <w:r w:rsidR="00A57C9F" w:rsidRPr="00BA7B9E">
        <w:rPr>
          <w:rFonts w:ascii="Times New Roman" w:eastAsia="Times New Roman" w:hAnsi="Times New Roman" w:cs="Times New Roman"/>
          <w:noProof/>
          <w:sz w:val="24"/>
          <w:szCs w:val="24"/>
        </w:rPr>
        <w:t xml:space="preserve">». </w:t>
      </w:r>
      <w:r w:rsidR="00A57C9F">
        <w:rPr>
          <w:rFonts w:ascii="Times New Roman" w:eastAsia="Times New Roman" w:hAnsi="Times New Roman" w:cs="Times New Roman"/>
          <w:noProof/>
          <w:sz w:val="24"/>
          <w:szCs w:val="24"/>
          <w:lang w:val="x-none"/>
        </w:rPr>
        <w:t xml:space="preserve">(Deleuze </w:t>
      </w:r>
      <w:r w:rsidR="00A57C9F" w:rsidRPr="00BA7B9E">
        <w:rPr>
          <w:rFonts w:ascii="Times New Roman" w:eastAsia="Times New Roman" w:hAnsi="Times New Roman" w:cs="Times New Roman"/>
          <w:noProof/>
          <w:sz w:val="24"/>
          <w:szCs w:val="24"/>
          <w:lang w:val="x-none"/>
        </w:rPr>
        <w:t>19</w:t>
      </w:r>
      <w:r w:rsidR="00A57C9F">
        <w:rPr>
          <w:rFonts w:ascii="Times New Roman" w:eastAsia="Times New Roman" w:hAnsi="Times New Roman" w:cs="Times New Roman"/>
          <w:noProof/>
          <w:sz w:val="24"/>
          <w:szCs w:val="24"/>
        </w:rPr>
        <w:t>84</w:t>
      </w:r>
      <w:r w:rsidR="00A57C9F" w:rsidRPr="00BA7B9E">
        <w:rPr>
          <w:rFonts w:ascii="Times New Roman" w:eastAsia="Times New Roman" w:hAnsi="Times New Roman" w:cs="Times New Roman"/>
          <w:noProof/>
          <w:sz w:val="24"/>
          <w:szCs w:val="24"/>
        </w:rPr>
        <w:t xml:space="preserve"> : </w:t>
      </w:r>
      <w:r w:rsidR="00A57C9F" w:rsidRPr="00BA7B9E">
        <w:rPr>
          <w:rFonts w:ascii="Times New Roman" w:eastAsia="Times New Roman" w:hAnsi="Times New Roman" w:cs="Times New Roman"/>
          <w:noProof/>
          <w:sz w:val="24"/>
          <w:szCs w:val="24"/>
          <w:lang w:val="x-none"/>
        </w:rPr>
        <w:t>25</w:t>
      </w:r>
      <w:r w:rsidR="00A57C9F" w:rsidRPr="00BA7B9E">
        <w:rPr>
          <w:rFonts w:ascii="Times New Roman" w:eastAsia="Times New Roman" w:hAnsi="Times New Roman" w:cs="Times New Roman"/>
          <w:noProof/>
          <w:sz w:val="24"/>
          <w:szCs w:val="24"/>
          <w:lang w:val="fr-BE"/>
        </w:rPr>
        <w:t>)</w:t>
      </w:r>
      <w:r w:rsidR="00A57C9F">
        <w:rPr>
          <w:rFonts w:ascii="Times New Roman" w:eastAsia="Times New Roman" w:hAnsi="Times New Roman" w:cs="Times New Roman"/>
          <w:noProof/>
          <w:sz w:val="24"/>
          <w:szCs w:val="24"/>
          <w:lang w:val="fr-BE"/>
        </w:rPr>
        <w:t xml:space="preserve">. </w:t>
      </w:r>
      <w:r w:rsidR="00E67DF6" w:rsidRPr="006339AF">
        <w:rPr>
          <w:rFonts w:ascii="Times New Roman" w:hAnsi="Times New Roman" w:cs="Times New Roman"/>
          <w:sz w:val="24"/>
          <w:szCs w:val="24"/>
          <w:lang w:val="fr-BE"/>
        </w:rPr>
        <w:t>Le procédé thérapeutique</w:t>
      </w:r>
      <w:r w:rsidR="00720B85">
        <w:rPr>
          <w:rFonts w:ascii="Times New Roman" w:hAnsi="Times New Roman" w:cs="Times New Roman"/>
          <w:sz w:val="24"/>
          <w:szCs w:val="24"/>
          <w:lang w:val="fr-BE"/>
        </w:rPr>
        <w:t xml:space="preserve"> « permet</w:t>
      </w:r>
      <w:r w:rsidR="00E67DF6" w:rsidRPr="006339AF">
        <w:rPr>
          <w:rFonts w:ascii="Times New Roman" w:hAnsi="Times New Roman" w:cs="Times New Roman"/>
          <w:sz w:val="24"/>
          <w:szCs w:val="24"/>
          <w:lang w:val="fr-BE"/>
        </w:rPr>
        <w:t xml:space="preserve"> à l’affect coincé de se déverser verbalement</w:t>
      </w:r>
      <w:r w:rsidR="00E67DF6">
        <w:rPr>
          <w:rFonts w:ascii="Times New Roman" w:hAnsi="Times New Roman" w:cs="Times New Roman"/>
          <w:sz w:val="24"/>
          <w:szCs w:val="24"/>
          <w:lang w:val="fr-BE"/>
        </w:rPr>
        <w:t xml:space="preserve"> » (Breuer &amp; Freud 1965 : 13) ; le procédé sémiotique doit </w:t>
      </w:r>
      <w:r w:rsidR="00420D3E">
        <w:rPr>
          <w:rFonts w:ascii="Times New Roman" w:hAnsi="Times New Roman" w:cs="Times New Roman"/>
          <w:sz w:val="24"/>
          <w:szCs w:val="24"/>
          <w:lang w:val="fr-BE"/>
        </w:rPr>
        <w:t xml:space="preserve">démêler </w:t>
      </w:r>
      <w:r w:rsidR="00E67DF6">
        <w:rPr>
          <w:rFonts w:ascii="Times New Roman" w:hAnsi="Times New Roman" w:cs="Times New Roman"/>
          <w:sz w:val="24"/>
          <w:szCs w:val="24"/>
        </w:rPr>
        <w:t xml:space="preserve">le </w:t>
      </w:r>
      <w:proofErr w:type="spellStart"/>
      <w:r w:rsidR="00E67DF6" w:rsidRPr="00735419">
        <w:rPr>
          <w:rFonts w:ascii="Times New Roman" w:hAnsi="Times New Roman" w:cs="Times New Roman"/>
          <w:i/>
          <w:sz w:val="24"/>
          <w:szCs w:val="24"/>
        </w:rPr>
        <w:t>com-plexe</w:t>
      </w:r>
      <w:proofErr w:type="spellEnd"/>
      <w:r w:rsidR="00E67DF6">
        <w:rPr>
          <w:rFonts w:ascii="Times New Roman" w:hAnsi="Times New Roman" w:cs="Times New Roman"/>
          <w:sz w:val="24"/>
          <w:szCs w:val="24"/>
        </w:rPr>
        <w:t xml:space="preserve"> au sens étymologique, </w:t>
      </w:r>
      <w:r w:rsidR="00720B85">
        <w:rPr>
          <w:rFonts w:ascii="Times New Roman" w:hAnsi="Times New Roman" w:cs="Times New Roman"/>
          <w:sz w:val="24"/>
          <w:szCs w:val="24"/>
        </w:rPr>
        <w:t>le</w:t>
      </w:r>
      <w:r w:rsidR="00420D3E">
        <w:rPr>
          <w:rFonts w:ascii="Times New Roman" w:hAnsi="Times New Roman" w:cs="Times New Roman"/>
          <w:sz w:val="24"/>
          <w:szCs w:val="24"/>
        </w:rPr>
        <w:t xml:space="preserve"> </w:t>
      </w:r>
      <w:r w:rsidR="00720B85" w:rsidRPr="00F815A5">
        <w:rPr>
          <w:rFonts w:ascii="Times New Roman" w:hAnsi="Times New Roman" w:cs="Times New Roman"/>
          <w:sz w:val="24"/>
          <w:szCs w:val="24"/>
        </w:rPr>
        <w:t>« pliage du monde par les mots » (</w:t>
      </w:r>
      <w:r w:rsidR="00720B85">
        <w:rPr>
          <w:rFonts w:ascii="Times New Roman" w:hAnsi="Times New Roman" w:cs="Times New Roman"/>
          <w:sz w:val="24"/>
          <w:szCs w:val="24"/>
        </w:rPr>
        <w:t xml:space="preserve">Bertrand 2019 : </w:t>
      </w:r>
      <w:r w:rsidR="00720B85" w:rsidRPr="00F815A5">
        <w:rPr>
          <w:rFonts w:ascii="Times New Roman" w:hAnsi="Times New Roman" w:cs="Times New Roman"/>
          <w:sz w:val="24"/>
          <w:szCs w:val="24"/>
        </w:rPr>
        <w:t>75)</w:t>
      </w:r>
      <w:r w:rsidR="00420D3E">
        <w:rPr>
          <w:rFonts w:ascii="Times New Roman" w:hAnsi="Times New Roman" w:cs="Times New Roman"/>
          <w:sz w:val="24"/>
          <w:szCs w:val="24"/>
        </w:rPr>
        <w:t xml:space="preserve"> – exprimés ou non</w:t>
      </w:r>
      <w:r w:rsidR="00AA6CD3">
        <w:rPr>
          <w:rFonts w:ascii="Times New Roman" w:hAnsi="Times New Roman" w:cs="Times New Roman"/>
          <w:sz w:val="24"/>
          <w:szCs w:val="24"/>
        </w:rPr>
        <w:t xml:space="preserve"> –, </w:t>
      </w:r>
      <w:r w:rsidR="00E67DF6">
        <w:rPr>
          <w:rFonts w:ascii="Times New Roman" w:hAnsi="Times New Roman" w:cs="Times New Roman"/>
          <w:sz w:val="24"/>
          <w:szCs w:val="24"/>
        </w:rPr>
        <w:t>doit continuer</w:t>
      </w:r>
      <w:r w:rsidR="00420D3E">
        <w:rPr>
          <w:rFonts w:ascii="Times New Roman" w:hAnsi="Times New Roman" w:cs="Times New Roman"/>
          <w:sz w:val="24"/>
          <w:szCs w:val="24"/>
        </w:rPr>
        <w:t xml:space="preserve">, </w:t>
      </w:r>
      <w:r w:rsidR="00E67DF6">
        <w:rPr>
          <w:rFonts w:ascii="Times New Roman" w:hAnsi="Times New Roman" w:cs="Times New Roman"/>
          <w:sz w:val="24"/>
          <w:szCs w:val="24"/>
        </w:rPr>
        <w:t xml:space="preserve">comme l’a montré </w:t>
      </w:r>
      <w:proofErr w:type="spellStart"/>
      <w:r w:rsidR="00E67DF6">
        <w:rPr>
          <w:rFonts w:ascii="Times New Roman" w:hAnsi="Times New Roman" w:cs="Times New Roman"/>
          <w:sz w:val="24"/>
          <w:szCs w:val="24"/>
        </w:rPr>
        <w:t>Fontanille</w:t>
      </w:r>
      <w:proofErr w:type="spellEnd"/>
      <w:r w:rsidR="00E67DF6">
        <w:rPr>
          <w:rFonts w:ascii="Times New Roman" w:hAnsi="Times New Roman" w:cs="Times New Roman"/>
          <w:sz w:val="24"/>
          <w:szCs w:val="24"/>
        </w:rPr>
        <w:t xml:space="preserve">, à </w:t>
      </w:r>
      <w:r w:rsidR="00E67DF6" w:rsidRPr="00735419">
        <w:rPr>
          <w:rFonts w:ascii="Times New Roman" w:hAnsi="Times New Roman" w:cs="Times New Roman"/>
          <w:i/>
          <w:sz w:val="24"/>
          <w:szCs w:val="24"/>
        </w:rPr>
        <w:t>s’</w:t>
      </w:r>
      <w:proofErr w:type="spellStart"/>
      <w:r w:rsidR="00E67DF6" w:rsidRPr="00735419">
        <w:rPr>
          <w:rFonts w:ascii="Times New Roman" w:hAnsi="Times New Roman" w:cs="Times New Roman"/>
          <w:i/>
          <w:sz w:val="24"/>
          <w:szCs w:val="24"/>
        </w:rPr>
        <w:t>im-plique</w:t>
      </w:r>
      <w:r w:rsidR="00E67DF6">
        <w:rPr>
          <w:rFonts w:ascii="Times New Roman" w:hAnsi="Times New Roman" w:cs="Times New Roman"/>
          <w:i/>
          <w:sz w:val="24"/>
          <w:szCs w:val="24"/>
        </w:rPr>
        <w:t>r</w:t>
      </w:r>
      <w:proofErr w:type="spellEnd"/>
      <w:r w:rsidR="00E67DF6">
        <w:rPr>
          <w:rFonts w:ascii="Times New Roman" w:hAnsi="Times New Roman" w:cs="Times New Roman"/>
          <w:sz w:val="24"/>
          <w:szCs w:val="24"/>
        </w:rPr>
        <w:t>.</w:t>
      </w:r>
      <w:r w:rsidR="00AA6CD3">
        <w:rPr>
          <w:rFonts w:ascii="Times New Roman" w:hAnsi="Times New Roman" w:cs="Times New Roman"/>
          <w:sz w:val="24"/>
          <w:szCs w:val="24"/>
        </w:rPr>
        <w:t xml:space="preserve"> </w:t>
      </w:r>
      <w:r w:rsidR="006339AF" w:rsidRPr="00E21BCB">
        <w:rPr>
          <w:rFonts w:ascii="Times New Roman" w:hAnsi="Times New Roman" w:cs="Times New Roman"/>
          <w:i/>
          <w:sz w:val="24"/>
          <w:szCs w:val="24"/>
        </w:rPr>
        <w:t>Repotentialiser</w:t>
      </w:r>
      <w:r w:rsidR="006339AF">
        <w:rPr>
          <w:rFonts w:ascii="Times New Roman" w:hAnsi="Times New Roman" w:cs="Times New Roman"/>
          <w:sz w:val="24"/>
          <w:szCs w:val="24"/>
        </w:rPr>
        <w:t xml:space="preserve">, </w:t>
      </w:r>
      <w:r w:rsidR="006339AF" w:rsidRPr="00E21BCB">
        <w:rPr>
          <w:rFonts w:ascii="Times New Roman" w:hAnsi="Times New Roman" w:cs="Times New Roman"/>
          <w:i/>
          <w:sz w:val="24"/>
          <w:szCs w:val="24"/>
        </w:rPr>
        <w:t>remodaliser</w:t>
      </w:r>
      <w:r w:rsidR="006339AF">
        <w:rPr>
          <w:rFonts w:ascii="Times New Roman" w:hAnsi="Times New Roman" w:cs="Times New Roman"/>
          <w:sz w:val="24"/>
          <w:szCs w:val="24"/>
        </w:rPr>
        <w:t xml:space="preserve"> </w:t>
      </w:r>
      <w:r w:rsidR="00E52D22">
        <w:rPr>
          <w:rFonts w:ascii="Times New Roman" w:hAnsi="Times New Roman" w:cs="Times New Roman"/>
          <w:sz w:val="24"/>
          <w:szCs w:val="24"/>
        </w:rPr>
        <w:t xml:space="preserve">le sujet et le monde serait l’antidote à la saisie </w:t>
      </w:r>
      <w:proofErr w:type="spellStart"/>
      <w:r w:rsidR="00E52D22" w:rsidRPr="006339AF">
        <w:rPr>
          <w:rFonts w:ascii="Times New Roman" w:hAnsi="Times New Roman" w:cs="Times New Roman"/>
          <w:i/>
          <w:sz w:val="24"/>
          <w:szCs w:val="24"/>
        </w:rPr>
        <w:t>sim</w:t>
      </w:r>
      <w:r w:rsidR="006339AF" w:rsidRPr="006339AF">
        <w:rPr>
          <w:rFonts w:ascii="Times New Roman" w:hAnsi="Times New Roman" w:cs="Times New Roman"/>
          <w:i/>
          <w:sz w:val="24"/>
          <w:szCs w:val="24"/>
        </w:rPr>
        <w:t>-</w:t>
      </w:r>
      <w:r w:rsidR="00E52D22" w:rsidRPr="006339AF">
        <w:rPr>
          <w:rFonts w:ascii="Times New Roman" w:hAnsi="Times New Roman" w:cs="Times New Roman"/>
          <w:i/>
          <w:sz w:val="24"/>
          <w:szCs w:val="24"/>
        </w:rPr>
        <w:t>pliste</w:t>
      </w:r>
      <w:proofErr w:type="spellEnd"/>
      <w:r w:rsidR="00A57C9F">
        <w:rPr>
          <w:rFonts w:ascii="Times New Roman" w:hAnsi="Times New Roman" w:cs="Times New Roman"/>
          <w:sz w:val="24"/>
          <w:szCs w:val="24"/>
        </w:rPr>
        <w:t xml:space="preserve"> d’un phénomène</w:t>
      </w:r>
      <w:r w:rsidR="009F5575">
        <w:rPr>
          <w:rFonts w:ascii="Times New Roman" w:hAnsi="Times New Roman" w:cs="Times New Roman"/>
          <w:sz w:val="24"/>
          <w:szCs w:val="24"/>
        </w:rPr>
        <w:t>.</w:t>
      </w:r>
      <w:r w:rsidR="00AA6CD3">
        <w:rPr>
          <w:rFonts w:ascii="Times New Roman" w:hAnsi="Times New Roman" w:cs="Times New Roman"/>
          <w:sz w:val="24"/>
          <w:szCs w:val="24"/>
        </w:rPr>
        <w:t xml:space="preserve"> </w:t>
      </w:r>
      <w:r w:rsidR="00420D3E">
        <w:rPr>
          <w:rFonts w:ascii="Times New Roman" w:hAnsi="Times New Roman" w:cs="Times New Roman"/>
          <w:sz w:val="24"/>
          <w:szCs w:val="24"/>
        </w:rPr>
        <w:t>Analy</w:t>
      </w:r>
      <w:bookmarkStart w:id="4" w:name="_GoBack"/>
      <w:bookmarkEnd w:id="4"/>
      <w:r w:rsidR="00420D3E">
        <w:rPr>
          <w:rFonts w:ascii="Times New Roman" w:hAnsi="Times New Roman" w:cs="Times New Roman"/>
          <w:sz w:val="24"/>
          <w:szCs w:val="24"/>
        </w:rPr>
        <w:t>ser</w:t>
      </w:r>
      <w:r w:rsidR="00720B85">
        <w:rPr>
          <w:rFonts w:ascii="Times New Roman" w:eastAsia="Times New Roman" w:hAnsi="Times New Roman" w:cs="Times New Roman"/>
          <w:noProof/>
          <w:sz w:val="24"/>
          <w:szCs w:val="24"/>
          <w:lang w:val="fr-BE"/>
        </w:rPr>
        <w:t xml:space="preserve"> </w:t>
      </w:r>
      <w:r w:rsidR="00420D3E">
        <w:rPr>
          <w:rFonts w:ascii="Times New Roman" w:eastAsia="Times New Roman" w:hAnsi="Times New Roman" w:cs="Times New Roman"/>
          <w:noProof/>
          <w:sz w:val="24"/>
          <w:szCs w:val="24"/>
          <w:lang w:val="fr-BE"/>
        </w:rPr>
        <w:t>des</w:t>
      </w:r>
      <w:r w:rsidR="00420D3E">
        <w:rPr>
          <w:rFonts w:ascii="Times New Roman" w:hAnsi="Times New Roman" w:cs="Times New Roman"/>
          <w:sz w:val="24"/>
          <w:szCs w:val="24"/>
        </w:rPr>
        <w:t xml:space="preserve"> conduites, aussi déréglées, imprévisibles et informes soient-elles</w:t>
      </w:r>
      <w:r w:rsidR="00AA6CD3">
        <w:rPr>
          <w:rFonts w:ascii="Times New Roman" w:hAnsi="Times New Roman" w:cs="Times New Roman"/>
          <w:sz w:val="24"/>
          <w:szCs w:val="24"/>
        </w:rPr>
        <w:t xml:space="preserve">, </w:t>
      </w:r>
      <w:r w:rsidR="00720B85">
        <w:rPr>
          <w:rFonts w:ascii="Times New Roman" w:hAnsi="Times New Roman" w:cs="Times New Roman"/>
          <w:sz w:val="24"/>
          <w:szCs w:val="24"/>
          <w:lang w:val="fr-BE"/>
        </w:rPr>
        <w:t xml:space="preserve">comme le </w:t>
      </w:r>
      <w:r w:rsidR="00720B85" w:rsidRPr="00C67B7F">
        <w:rPr>
          <w:rFonts w:ascii="Times New Roman" w:hAnsi="Times New Roman" w:cs="Times New Roman"/>
          <w:i/>
          <w:sz w:val="24"/>
          <w:szCs w:val="24"/>
          <w:lang w:val="fr-BE"/>
        </w:rPr>
        <w:t>symptôme</w:t>
      </w:r>
      <w:r w:rsidR="00720B85">
        <w:rPr>
          <w:rFonts w:ascii="Times New Roman" w:hAnsi="Times New Roman" w:cs="Times New Roman"/>
          <w:sz w:val="24"/>
          <w:szCs w:val="24"/>
          <w:lang w:val="fr-BE"/>
        </w:rPr>
        <w:t xml:space="preserve"> </w:t>
      </w:r>
      <w:r w:rsidR="00420D3E">
        <w:rPr>
          <w:rFonts w:ascii="Times New Roman" w:hAnsi="Times New Roman" w:cs="Times New Roman"/>
          <w:sz w:val="24"/>
          <w:szCs w:val="24"/>
          <w:lang w:val="fr-BE"/>
        </w:rPr>
        <w:t>d</w:t>
      </w:r>
      <w:r w:rsidR="00720B85">
        <w:rPr>
          <w:rFonts w:ascii="Times New Roman" w:hAnsi="Times New Roman" w:cs="Times New Roman"/>
          <w:sz w:val="24"/>
          <w:szCs w:val="24"/>
          <w:lang w:val="fr-BE"/>
        </w:rPr>
        <w:t xml:space="preserve">’un </w:t>
      </w:r>
      <w:r w:rsidR="00720B85" w:rsidRPr="00C67B7F">
        <w:rPr>
          <w:rFonts w:ascii="Times New Roman" w:hAnsi="Times New Roman" w:cs="Times New Roman"/>
          <w:i/>
          <w:sz w:val="24"/>
          <w:szCs w:val="24"/>
          <w:lang w:val="fr-BE"/>
        </w:rPr>
        <w:t>tumulte modal</w:t>
      </w:r>
      <w:r w:rsidR="00720B85">
        <w:rPr>
          <w:rFonts w:ascii="Times New Roman" w:hAnsi="Times New Roman" w:cs="Times New Roman"/>
          <w:sz w:val="24"/>
          <w:szCs w:val="24"/>
          <w:lang w:val="fr-BE"/>
        </w:rPr>
        <w:t xml:space="preserve"> qui affecte des </w:t>
      </w:r>
      <w:r w:rsidR="00720B85" w:rsidRPr="00C67B7F">
        <w:rPr>
          <w:rFonts w:ascii="Times New Roman" w:hAnsi="Times New Roman" w:cs="Times New Roman"/>
          <w:i/>
          <w:sz w:val="24"/>
          <w:szCs w:val="24"/>
          <w:lang w:val="fr-BE"/>
        </w:rPr>
        <w:t>entravés</w:t>
      </w:r>
      <w:r w:rsidR="00420D3E">
        <w:rPr>
          <w:rFonts w:ascii="Times New Roman" w:hAnsi="Times New Roman" w:cs="Times New Roman"/>
          <w:i/>
          <w:sz w:val="24"/>
          <w:szCs w:val="24"/>
          <w:lang w:val="fr-BE"/>
        </w:rPr>
        <w:t>,</w:t>
      </w:r>
      <w:r w:rsidR="00720B85">
        <w:rPr>
          <w:rFonts w:ascii="Times New Roman" w:hAnsi="Times New Roman" w:cs="Times New Roman"/>
          <w:sz w:val="24"/>
          <w:szCs w:val="24"/>
          <w:lang w:val="fr-BE"/>
        </w:rPr>
        <w:t xml:space="preserve"> </w:t>
      </w:r>
      <w:r w:rsidR="00AA6CD3">
        <w:rPr>
          <w:rFonts w:ascii="Times New Roman" w:hAnsi="Times New Roman" w:cs="Times New Roman"/>
          <w:sz w:val="24"/>
          <w:szCs w:val="24"/>
          <w:lang w:val="fr-BE"/>
        </w:rPr>
        <w:t xml:space="preserve">à </w:t>
      </w:r>
      <w:r w:rsidR="00720B85">
        <w:rPr>
          <w:rFonts w:ascii="Times New Roman" w:hAnsi="Times New Roman" w:cs="Times New Roman"/>
          <w:sz w:val="24"/>
          <w:szCs w:val="24"/>
          <w:lang w:val="fr-BE"/>
        </w:rPr>
        <w:t>rebours de tout</w:t>
      </w:r>
      <w:r w:rsidR="00AA6CD3">
        <w:rPr>
          <w:rFonts w:ascii="Times New Roman" w:hAnsi="Times New Roman" w:cs="Times New Roman"/>
          <w:sz w:val="24"/>
          <w:szCs w:val="24"/>
          <w:lang w:val="fr-BE"/>
        </w:rPr>
        <w:t>e</w:t>
      </w:r>
      <w:r w:rsidR="00420D3E">
        <w:rPr>
          <w:rFonts w:ascii="Times New Roman" w:hAnsi="Times New Roman" w:cs="Times New Roman"/>
          <w:sz w:val="24"/>
          <w:szCs w:val="24"/>
          <w:lang w:val="fr-BE"/>
        </w:rPr>
        <w:t xml:space="preserve"> circulation </w:t>
      </w:r>
      <w:r w:rsidR="00720B85">
        <w:rPr>
          <w:rFonts w:ascii="Times New Roman" w:hAnsi="Times New Roman" w:cs="Times New Roman"/>
          <w:sz w:val="24"/>
          <w:szCs w:val="24"/>
          <w:lang w:val="fr-BE"/>
        </w:rPr>
        <w:t xml:space="preserve">herméneutique ou </w:t>
      </w:r>
      <w:r w:rsidR="00420D3E">
        <w:rPr>
          <w:rFonts w:ascii="Times New Roman" w:hAnsi="Times New Roman" w:cs="Times New Roman"/>
          <w:sz w:val="24"/>
          <w:szCs w:val="24"/>
          <w:lang w:val="fr-BE"/>
        </w:rPr>
        <w:lastRenderedPageBreak/>
        <w:t xml:space="preserve">récupération </w:t>
      </w:r>
      <w:r w:rsidR="00720B85">
        <w:rPr>
          <w:rFonts w:ascii="Times New Roman" w:hAnsi="Times New Roman" w:cs="Times New Roman"/>
          <w:sz w:val="24"/>
          <w:szCs w:val="24"/>
          <w:lang w:val="fr-BE"/>
        </w:rPr>
        <w:t>étatique, acceptant la querelle des interprétations</w:t>
      </w:r>
      <w:r w:rsidR="00AA6CD3">
        <w:rPr>
          <w:rFonts w:ascii="Times New Roman" w:hAnsi="Times New Roman" w:cs="Times New Roman"/>
          <w:sz w:val="24"/>
          <w:szCs w:val="24"/>
          <w:lang w:val="fr-BE"/>
        </w:rPr>
        <w:t xml:space="preserve"> </w:t>
      </w:r>
      <w:r w:rsidR="00420D3E">
        <w:rPr>
          <w:rFonts w:ascii="Times New Roman" w:hAnsi="Times New Roman" w:cs="Times New Roman"/>
          <w:sz w:val="24"/>
          <w:szCs w:val="24"/>
          <w:lang w:val="fr-BE"/>
        </w:rPr>
        <w:t>et l’opacité de l’objet</w:t>
      </w:r>
      <w:r w:rsidR="00AA6CD3">
        <w:rPr>
          <w:rFonts w:ascii="Times New Roman" w:hAnsi="Times New Roman" w:cs="Times New Roman"/>
          <w:sz w:val="24"/>
          <w:szCs w:val="24"/>
          <w:lang w:val="fr-BE"/>
        </w:rPr>
        <w:t>,</w:t>
      </w:r>
      <w:r w:rsidR="00420D3E">
        <w:rPr>
          <w:rFonts w:ascii="Times New Roman" w:hAnsi="Times New Roman" w:cs="Times New Roman"/>
          <w:sz w:val="24"/>
          <w:szCs w:val="24"/>
          <w:lang w:val="fr-BE"/>
        </w:rPr>
        <w:t xml:space="preserve"> </w:t>
      </w:r>
      <w:r w:rsidR="00AA6CD3">
        <w:rPr>
          <w:rFonts w:ascii="Times New Roman" w:hAnsi="Times New Roman" w:cs="Times New Roman"/>
          <w:sz w:val="24"/>
          <w:szCs w:val="24"/>
          <w:lang w:val="fr-BE"/>
        </w:rPr>
        <w:t>est une des tâches actuelles de la sémiotique.</w:t>
      </w:r>
    </w:p>
    <w:p w:rsidR="00AA6CD3" w:rsidRPr="00A65881" w:rsidRDefault="00AA6CD3" w:rsidP="00AA6CD3">
      <w:pPr>
        <w:spacing w:after="0" w:line="240" w:lineRule="auto"/>
        <w:ind w:firstLine="284"/>
        <w:jc w:val="both"/>
        <w:rPr>
          <w:bCs/>
          <w:lang w:val="fr-BE"/>
        </w:rPr>
      </w:pPr>
    </w:p>
    <w:p w:rsidR="006E221D" w:rsidRPr="00E0040E" w:rsidRDefault="00D4391F" w:rsidP="00E71B26">
      <w:pPr>
        <w:pStyle w:val="Heading1"/>
        <w:spacing w:before="0" w:line="240" w:lineRule="auto"/>
        <w:ind w:left="284"/>
        <w:jc w:val="both"/>
        <w:rPr>
          <w:rFonts w:ascii="Times New Roman" w:hAnsi="Times New Roman" w:cs="Times New Roman"/>
          <w:b/>
          <w:color w:val="auto"/>
          <w:sz w:val="24"/>
          <w:szCs w:val="24"/>
        </w:rPr>
      </w:pPr>
      <w:r w:rsidRPr="00E0040E">
        <w:rPr>
          <w:rStyle w:val="catcherlabel"/>
          <w:rFonts w:ascii="Times New Roman" w:hAnsi="Times New Roman" w:cs="Times New Roman"/>
          <w:color w:val="auto"/>
          <w:sz w:val="24"/>
          <w:szCs w:val="24"/>
        </w:rPr>
        <w:t xml:space="preserve"> </w:t>
      </w:r>
      <w:r w:rsidR="006E221D" w:rsidRPr="00E0040E">
        <w:rPr>
          <w:rFonts w:ascii="Times New Roman" w:hAnsi="Times New Roman" w:cs="Times New Roman"/>
          <w:b/>
          <w:color w:val="auto"/>
          <w:sz w:val="24"/>
          <w:szCs w:val="24"/>
        </w:rPr>
        <w:t>Bibliographie </w:t>
      </w:r>
    </w:p>
    <w:p w:rsidR="006E221D" w:rsidRPr="00E0040E" w:rsidRDefault="006E221D" w:rsidP="00FA78CD">
      <w:pPr>
        <w:spacing w:after="0" w:line="240" w:lineRule="auto"/>
        <w:jc w:val="both"/>
        <w:rPr>
          <w:rFonts w:ascii="Times New Roman" w:hAnsi="Times New Roman" w:cs="Times New Roman"/>
          <w:sz w:val="24"/>
          <w:szCs w:val="24"/>
        </w:rPr>
      </w:pPr>
    </w:p>
    <w:p w:rsidR="009C05D9" w:rsidRPr="00E21BCB" w:rsidRDefault="00E0040E" w:rsidP="00E0040E">
      <w:pPr>
        <w:shd w:val="clear" w:color="auto" w:fill="FFFFFF"/>
        <w:spacing w:after="0" w:line="240" w:lineRule="auto"/>
        <w:jc w:val="both"/>
        <w:rPr>
          <w:rFonts w:ascii="Times New Roman" w:eastAsia="Times New Roman" w:hAnsi="Times New Roman" w:cs="Times New Roman"/>
          <w:sz w:val="24"/>
          <w:szCs w:val="24"/>
        </w:rPr>
      </w:pPr>
      <w:proofErr w:type="spellStart"/>
      <w:r w:rsidRPr="00E21BCB">
        <w:rPr>
          <w:rFonts w:ascii="Times New Roman" w:hAnsi="Times New Roman" w:cs="Times New Roman"/>
          <w:smallCaps/>
          <w:sz w:val="24"/>
          <w:szCs w:val="24"/>
        </w:rPr>
        <w:t>Agamben</w:t>
      </w:r>
      <w:proofErr w:type="spellEnd"/>
      <w:r w:rsidRPr="00E21BCB">
        <w:rPr>
          <w:rFonts w:ascii="Times New Roman" w:hAnsi="Times New Roman" w:cs="Times New Roman"/>
          <w:smallCaps/>
          <w:sz w:val="24"/>
          <w:szCs w:val="24"/>
        </w:rPr>
        <w:t xml:space="preserve"> </w:t>
      </w:r>
      <w:r w:rsidR="009C05D9" w:rsidRPr="00E21BCB">
        <w:rPr>
          <w:rFonts w:ascii="Times New Roman" w:eastAsia="Times New Roman" w:hAnsi="Times New Roman" w:cs="Times New Roman"/>
          <w:sz w:val="24"/>
          <w:szCs w:val="24"/>
        </w:rPr>
        <w:t xml:space="preserve">Giorgio, 1990, </w:t>
      </w:r>
      <w:r w:rsidR="009C05D9" w:rsidRPr="00E21BCB">
        <w:rPr>
          <w:rFonts w:ascii="Times New Roman" w:eastAsia="Times New Roman" w:hAnsi="Times New Roman" w:cs="Times New Roman"/>
          <w:i/>
          <w:iCs/>
          <w:sz w:val="24"/>
          <w:szCs w:val="24"/>
        </w:rPr>
        <w:t>La communauté qui vient. Théorie de la singularité quelconque</w:t>
      </w:r>
      <w:r w:rsidR="009C05D9" w:rsidRPr="00E21BCB">
        <w:rPr>
          <w:rFonts w:ascii="Times New Roman" w:eastAsia="Times New Roman" w:hAnsi="Times New Roman" w:cs="Times New Roman"/>
          <w:sz w:val="24"/>
          <w:szCs w:val="24"/>
        </w:rPr>
        <w:t>, Paris, Seuil.</w:t>
      </w:r>
    </w:p>
    <w:p w:rsidR="00240952" w:rsidRPr="00E21BCB" w:rsidRDefault="00DC5203" w:rsidP="00E0040E">
      <w:pPr>
        <w:pStyle w:val="Heading1"/>
        <w:shd w:val="clear" w:color="auto" w:fill="FFFFFF"/>
        <w:spacing w:before="0" w:line="240" w:lineRule="auto"/>
        <w:jc w:val="both"/>
        <w:rPr>
          <w:rFonts w:ascii="Times New Roman" w:hAnsi="Times New Roman" w:cs="Times New Roman"/>
          <w:smallCaps/>
          <w:color w:val="auto"/>
          <w:sz w:val="24"/>
          <w:szCs w:val="24"/>
          <w:lang w:val="it-IT"/>
        </w:rPr>
      </w:pPr>
      <w:r w:rsidRPr="00E21BCB">
        <w:rPr>
          <w:rFonts w:ascii="Times New Roman" w:hAnsi="Times New Roman" w:cs="Times New Roman"/>
          <w:smallCaps/>
          <w:color w:val="auto"/>
          <w:sz w:val="24"/>
          <w:szCs w:val="24"/>
          <w:lang w:val="it-IT"/>
        </w:rPr>
        <w:t>Id.</w:t>
      </w:r>
      <w:r w:rsidR="00E0040E" w:rsidRPr="00E21BCB">
        <w:rPr>
          <w:rFonts w:ascii="Times New Roman" w:eastAsia="Times New Roman" w:hAnsi="Times New Roman" w:cs="Times New Roman"/>
          <w:color w:val="auto"/>
          <w:sz w:val="24"/>
          <w:szCs w:val="24"/>
          <w:lang w:val="it-IT"/>
        </w:rPr>
        <w:t xml:space="preserve">, </w:t>
      </w:r>
      <w:r w:rsidR="00E0040E" w:rsidRPr="00E21BCB">
        <w:rPr>
          <w:rFonts w:ascii="Times New Roman" w:hAnsi="Times New Roman" w:cs="Times New Roman"/>
          <w:color w:val="auto"/>
          <w:sz w:val="24"/>
          <w:szCs w:val="24"/>
          <w:lang w:val="it-IT"/>
        </w:rPr>
        <w:t>1993</w:t>
      </w:r>
      <w:r w:rsidR="00240952" w:rsidRPr="00E21BCB">
        <w:rPr>
          <w:rFonts w:ascii="Times New Roman" w:eastAsia="Times New Roman" w:hAnsi="Times New Roman" w:cs="Times New Roman"/>
          <w:color w:val="auto"/>
          <w:sz w:val="24"/>
          <w:szCs w:val="24"/>
          <w:lang w:val="it-IT"/>
        </w:rPr>
        <w:t>, </w:t>
      </w:r>
      <w:r w:rsidR="00240952" w:rsidRPr="00E21BCB">
        <w:rPr>
          <w:rFonts w:ascii="Times New Roman" w:hAnsi="Times New Roman" w:cs="Times New Roman"/>
          <w:i/>
          <w:iCs/>
          <w:color w:val="auto"/>
          <w:sz w:val="24"/>
          <w:szCs w:val="24"/>
          <w:lang w:val="it-IT"/>
        </w:rPr>
        <w:t>Bart</w:t>
      </w:r>
      <w:r w:rsidR="00E21BCB">
        <w:rPr>
          <w:rFonts w:ascii="Times New Roman" w:hAnsi="Times New Roman" w:cs="Times New Roman"/>
          <w:i/>
          <w:iCs/>
          <w:color w:val="auto"/>
          <w:sz w:val="24"/>
          <w:szCs w:val="24"/>
          <w:lang w:val="it-IT"/>
        </w:rPr>
        <w:t>leb</w:t>
      </w:r>
      <w:r w:rsidR="00240952" w:rsidRPr="00E21BCB">
        <w:rPr>
          <w:rFonts w:ascii="Times New Roman" w:hAnsi="Times New Roman" w:cs="Times New Roman"/>
          <w:i/>
          <w:iCs/>
          <w:color w:val="auto"/>
          <w:sz w:val="24"/>
          <w:szCs w:val="24"/>
          <w:lang w:val="it-IT"/>
        </w:rPr>
        <w:t>y o della contingenza</w:t>
      </w:r>
      <w:r w:rsidR="00240952" w:rsidRPr="00E21BCB">
        <w:rPr>
          <w:rFonts w:ascii="Times New Roman" w:hAnsi="Times New Roman" w:cs="Times New Roman"/>
          <w:color w:val="auto"/>
          <w:sz w:val="24"/>
          <w:szCs w:val="24"/>
          <w:lang w:val="it-IT"/>
        </w:rPr>
        <w:t>, in </w:t>
      </w:r>
      <w:r w:rsidR="00240952" w:rsidRPr="00E21BCB">
        <w:rPr>
          <w:rFonts w:ascii="Times New Roman" w:hAnsi="Times New Roman" w:cs="Times New Roman"/>
          <w:i/>
          <w:iCs/>
          <w:color w:val="auto"/>
          <w:sz w:val="24"/>
          <w:szCs w:val="24"/>
          <w:lang w:val="it-IT"/>
        </w:rPr>
        <w:t>Bart</w:t>
      </w:r>
      <w:r w:rsidR="00E21BCB">
        <w:rPr>
          <w:rFonts w:ascii="Times New Roman" w:hAnsi="Times New Roman" w:cs="Times New Roman"/>
          <w:i/>
          <w:iCs/>
          <w:color w:val="auto"/>
          <w:sz w:val="24"/>
          <w:szCs w:val="24"/>
          <w:lang w:val="it-IT"/>
        </w:rPr>
        <w:t>l</w:t>
      </w:r>
      <w:r w:rsidR="00240952" w:rsidRPr="00E21BCB">
        <w:rPr>
          <w:rFonts w:ascii="Times New Roman" w:hAnsi="Times New Roman" w:cs="Times New Roman"/>
          <w:i/>
          <w:iCs/>
          <w:color w:val="auto"/>
          <w:sz w:val="24"/>
          <w:szCs w:val="24"/>
          <w:lang w:val="it-IT"/>
        </w:rPr>
        <w:t>eby. La formula della creazione</w:t>
      </w:r>
      <w:r w:rsidR="00240952" w:rsidRPr="00E21BCB">
        <w:rPr>
          <w:rFonts w:ascii="Times New Roman" w:hAnsi="Times New Roman" w:cs="Times New Roman"/>
          <w:color w:val="auto"/>
          <w:sz w:val="24"/>
          <w:szCs w:val="24"/>
          <w:lang w:val="it-IT"/>
        </w:rPr>
        <w:t>, Macerata</w:t>
      </w:r>
      <w:r w:rsidR="00E0040E" w:rsidRPr="00E21BCB">
        <w:rPr>
          <w:rFonts w:ascii="Times New Roman" w:hAnsi="Times New Roman" w:cs="Times New Roman"/>
          <w:color w:val="auto"/>
          <w:sz w:val="24"/>
          <w:szCs w:val="24"/>
          <w:lang w:val="it-IT"/>
        </w:rPr>
        <w:t>, Quodlibet.</w:t>
      </w:r>
    </w:p>
    <w:p w:rsidR="009C05D9" w:rsidRPr="00E21BCB" w:rsidRDefault="00DC5203" w:rsidP="00E0040E">
      <w:pPr>
        <w:pStyle w:val="Heading1"/>
        <w:shd w:val="clear" w:color="auto" w:fill="FFFFFF"/>
        <w:spacing w:before="0" w:line="240" w:lineRule="auto"/>
        <w:jc w:val="both"/>
        <w:rPr>
          <w:rFonts w:ascii="Times New Roman" w:hAnsi="Times New Roman" w:cs="Times New Roman"/>
          <w:color w:val="auto"/>
          <w:sz w:val="24"/>
          <w:szCs w:val="24"/>
          <w:lang w:val="it-IT"/>
        </w:rPr>
      </w:pPr>
      <w:r w:rsidRPr="00E21BCB">
        <w:rPr>
          <w:rFonts w:ascii="Times New Roman" w:hAnsi="Times New Roman" w:cs="Times New Roman"/>
          <w:smallCaps/>
          <w:color w:val="auto"/>
          <w:sz w:val="24"/>
          <w:szCs w:val="24"/>
          <w:lang w:val="it-IT"/>
        </w:rPr>
        <w:t>Id</w:t>
      </w:r>
      <w:r w:rsidR="009C05D9" w:rsidRPr="00E21BCB">
        <w:rPr>
          <w:rFonts w:ascii="Times New Roman" w:hAnsi="Times New Roman" w:cs="Times New Roman"/>
          <w:smallCaps/>
          <w:color w:val="auto"/>
          <w:sz w:val="24"/>
          <w:szCs w:val="24"/>
          <w:lang w:val="it-IT"/>
        </w:rPr>
        <w:t>, 2016</w:t>
      </w:r>
      <w:r w:rsidRPr="00E21BCB">
        <w:rPr>
          <w:rFonts w:ascii="Times New Roman" w:hAnsi="Times New Roman" w:cs="Times New Roman"/>
          <w:smallCaps/>
          <w:color w:val="auto"/>
          <w:sz w:val="24"/>
          <w:szCs w:val="24"/>
          <w:lang w:val="it-IT"/>
        </w:rPr>
        <w:t xml:space="preserve">, </w:t>
      </w:r>
      <w:r w:rsidR="00E21BCB">
        <w:rPr>
          <w:rFonts w:ascii="Times New Roman" w:hAnsi="Times New Roman" w:cs="Times New Roman"/>
          <w:smallCaps/>
          <w:color w:val="auto"/>
          <w:sz w:val="24"/>
          <w:szCs w:val="24"/>
          <w:lang w:val="it-IT"/>
        </w:rPr>
        <w:t xml:space="preserve"> </w:t>
      </w:r>
      <w:r w:rsidR="009C05D9" w:rsidRPr="00E21BCB">
        <w:rPr>
          <w:rStyle w:val="a-size-large"/>
          <w:rFonts w:ascii="Times New Roman" w:hAnsi="Times New Roman" w:cs="Times New Roman"/>
          <w:i/>
          <w:color w:val="auto"/>
          <w:sz w:val="24"/>
          <w:szCs w:val="24"/>
          <w:lang w:val="it-IT"/>
        </w:rPr>
        <w:t>Pulcinella ovvero Divertimento per li regazzi</w:t>
      </w:r>
      <w:r w:rsidR="009C05D9" w:rsidRPr="00E21BCB">
        <w:rPr>
          <w:rStyle w:val="a-size-large"/>
          <w:rFonts w:ascii="Times New Roman" w:hAnsi="Times New Roman" w:cs="Times New Roman"/>
          <w:color w:val="auto"/>
          <w:sz w:val="24"/>
          <w:szCs w:val="24"/>
          <w:lang w:val="it-IT"/>
        </w:rPr>
        <w:t>, Milano, Nottetempo</w:t>
      </w:r>
      <w:r w:rsidR="00AA6CD3">
        <w:rPr>
          <w:rStyle w:val="a-size-large"/>
          <w:rFonts w:ascii="Times New Roman" w:hAnsi="Times New Roman" w:cs="Times New Roman"/>
          <w:color w:val="auto"/>
          <w:sz w:val="24"/>
          <w:szCs w:val="24"/>
          <w:lang w:val="it-IT"/>
        </w:rPr>
        <w:t>.</w:t>
      </w:r>
    </w:p>
    <w:p w:rsidR="009C05D9" w:rsidRPr="00E21BCB" w:rsidRDefault="00F90420" w:rsidP="00E0040E">
      <w:pPr>
        <w:spacing w:after="0" w:line="240" w:lineRule="auto"/>
        <w:jc w:val="both"/>
        <w:rPr>
          <w:rFonts w:ascii="Times New Roman" w:hAnsi="Times New Roman" w:cs="Times New Roman"/>
          <w:sz w:val="24"/>
          <w:szCs w:val="24"/>
          <w:lang w:val="fr-BE"/>
        </w:rPr>
      </w:pPr>
      <w:r w:rsidRPr="00A304E4">
        <w:rPr>
          <w:rFonts w:ascii="Times New Roman" w:hAnsi="Times New Roman" w:cs="Times New Roman"/>
          <w:smallCaps/>
          <w:sz w:val="24"/>
          <w:szCs w:val="24"/>
        </w:rPr>
        <w:t>Artaud</w:t>
      </w:r>
      <w:r w:rsidRPr="00A304E4">
        <w:rPr>
          <w:rFonts w:ascii="Times New Roman" w:hAnsi="Times New Roman" w:cs="Times New Roman"/>
          <w:sz w:val="24"/>
          <w:szCs w:val="24"/>
        </w:rPr>
        <w:t xml:space="preserve"> Antonin, 2001 </w:t>
      </w:r>
      <w:r w:rsidRPr="00A304E4">
        <w:rPr>
          <w:rFonts w:ascii="Times New Roman" w:hAnsi="Times New Roman" w:cs="Times New Roman"/>
          <w:i/>
          <w:sz w:val="24"/>
          <w:szCs w:val="24"/>
        </w:rPr>
        <w:t>Van Gogh</w:t>
      </w:r>
      <w:r w:rsidR="00E0040E" w:rsidRPr="00A304E4">
        <w:rPr>
          <w:rFonts w:ascii="Times New Roman" w:hAnsi="Times New Roman" w:cs="Times New Roman"/>
          <w:i/>
          <w:sz w:val="24"/>
          <w:szCs w:val="24"/>
        </w:rPr>
        <w:t>.</w:t>
      </w:r>
      <w:r w:rsidRPr="00A304E4">
        <w:rPr>
          <w:rFonts w:ascii="Times New Roman" w:hAnsi="Times New Roman" w:cs="Times New Roman"/>
          <w:i/>
          <w:sz w:val="24"/>
          <w:szCs w:val="24"/>
        </w:rPr>
        <w:t xml:space="preserve"> </w:t>
      </w:r>
      <w:r w:rsidRPr="00E21BCB">
        <w:rPr>
          <w:rFonts w:ascii="Times New Roman" w:hAnsi="Times New Roman" w:cs="Times New Roman"/>
          <w:i/>
          <w:sz w:val="24"/>
          <w:szCs w:val="24"/>
          <w:lang w:val="fr-BE"/>
        </w:rPr>
        <w:t>Le suicidé de la société</w:t>
      </w:r>
      <w:r w:rsidRPr="00E21BCB">
        <w:rPr>
          <w:rFonts w:ascii="Times New Roman" w:hAnsi="Times New Roman" w:cs="Times New Roman"/>
          <w:sz w:val="24"/>
          <w:szCs w:val="24"/>
          <w:lang w:val="fr-BE"/>
        </w:rPr>
        <w:t>, 1947 Paris, Gallimard « L’imaginaire ».</w:t>
      </w:r>
    </w:p>
    <w:p w:rsidR="00895901" w:rsidRPr="00E21BCB" w:rsidRDefault="00895901" w:rsidP="00E0040E">
      <w:pPr>
        <w:pStyle w:val="NormalWeb"/>
        <w:shd w:val="clear" w:color="auto" w:fill="FFFFFF"/>
        <w:spacing w:before="0" w:beforeAutospacing="0" w:after="0" w:afterAutospacing="0"/>
        <w:jc w:val="both"/>
      </w:pPr>
      <w:proofErr w:type="spellStart"/>
      <w:r w:rsidRPr="00E21BCB">
        <w:rPr>
          <w:smallCaps/>
        </w:rPr>
        <w:t>Baetens</w:t>
      </w:r>
      <w:proofErr w:type="spellEnd"/>
      <w:r w:rsidRPr="00E21BCB">
        <w:rPr>
          <w:smallCaps/>
        </w:rPr>
        <w:t xml:space="preserve">, Jan, </w:t>
      </w:r>
      <w:r w:rsidRPr="00E21BCB">
        <w:t>« Continuer à lire la sémiotique avec la bande dessinée »,</w:t>
      </w:r>
      <w:r w:rsidR="00A0457D" w:rsidRPr="00E21BCB">
        <w:t xml:space="preserve"> in </w:t>
      </w:r>
      <w:r w:rsidR="00A0457D" w:rsidRPr="00E21BCB">
        <w:rPr>
          <w:i/>
        </w:rPr>
        <w:t xml:space="preserve">La </w:t>
      </w:r>
      <w:r w:rsidR="00AA6CD3" w:rsidRPr="00E21BCB">
        <w:rPr>
          <w:i/>
        </w:rPr>
        <w:t>Sémiotique</w:t>
      </w:r>
      <w:r w:rsidRPr="00E21BCB">
        <w:rPr>
          <w:i/>
        </w:rPr>
        <w:t xml:space="preserve"> et son autre</w:t>
      </w:r>
      <w:r w:rsidRPr="00E21BCB">
        <w:t xml:space="preserve"> (éd. Amir </w:t>
      </w:r>
      <w:proofErr w:type="spellStart"/>
      <w:r w:rsidRPr="00E21BCB">
        <w:t>Biglari</w:t>
      </w:r>
      <w:proofErr w:type="spellEnd"/>
      <w:r w:rsidRPr="00E21BCB">
        <w:t xml:space="preserve"> &amp; Nathalie</w:t>
      </w:r>
      <w:r w:rsidR="00DC5203" w:rsidRPr="00E21BCB">
        <w:t xml:space="preserve"> </w:t>
      </w:r>
      <w:proofErr w:type="spellStart"/>
      <w:r w:rsidR="00DC5203" w:rsidRPr="00E21BCB">
        <w:t>Roelens</w:t>
      </w:r>
      <w:proofErr w:type="spellEnd"/>
      <w:r w:rsidR="00DC5203" w:rsidRPr="00E21BCB">
        <w:t xml:space="preserve">), Paris, </w:t>
      </w:r>
      <w:proofErr w:type="spellStart"/>
      <w:r w:rsidR="00DC5203" w:rsidRPr="00E21BCB">
        <w:t>Kimé</w:t>
      </w:r>
      <w:proofErr w:type="spellEnd"/>
      <w:r w:rsidR="00DC5203" w:rsidRPr="00E21BCB">
        <w:t>, 2018, p</w:t>
      </w:r>
      <w:r w:rsidRPr="00E21BCB">
        <w:t>. 489-503.</w:t>
      </w:r>
    </w:p>
    <w:p w:rsidR="00A9573F" w:rsidRPr="00E21BCB" w:rsidRDefault="001E5555" w:rsidP="00E0040E">
      <w:pPr>
        <w:pStyle w:val="NormalWeb"/>
        <w:shd w:val="clear" w:color="auto" w:fill="FFFFFF"/>
        <w:spacing w:before="0" w:beforeAutospacing="0" w:after="0" w:afterAutospacing="0"/>
        <w:jc w:val="both"/>
      </w:pPr>
      <w:r w:rsidRPr="00E21BCB">
        <w:rPr>
          <w:smallCaps/>
        </w:rPr>
        <w:t>Balzac</w:t>
      </w:r>
      <w:r w:rsidR="00E0040E" w:rsidRPr="00E21BCB">
        <w:t xml:space="preserve"> </w:t>
      </w:r>
      <w:r w:rsidRPr="00E21BCB">
        <w:t xml:space="preserve">Honoré de, </w:t>
      </w:r>
      <w:r w:rsidR="00E0040E" w:rsidRPr="00E21BCB">
        <w:t xml:space="preserve">2000, </w:t>
      </w:r>
      <w:r w:rsidRPr="00E21BCB">
        <w:rPr>
          <w:i/>
        </w:rPr>
        <w:t>Théorie de la démarche</w:t>
      </w:r>
      <w:r w:rsidRPr="00E21BCB">
        <w:t xml:space="preserve"> [1833], Paris, Albin Michel, </w:t>
      </w:r>
    </w:p>
    <w:p w:rsidR="009C05D9" w:rsidRPr="00E21BCB" w:rsidRDefault="009C05D9" w:rsidP="00E0040E">
      <w:pPr>
        <w:spacing w:after="0" w:line="240" w:lineRule="auto"/>
        <w:jc w:val="both"/>
        <w:rPr>
          <w:rFonts w:ascii="Times New Roman" w:hAnsi="Times New Roman" w:cs="Times New Roman"/>
          <w:sz w:val="24"/>
          <w:szCs w:val="24"/>
        </w:rPr>
      </w:pPr>
      <w:r w:rsidRPr="00E21BCB">
        <w:rPr>
          <w:rFonts w:ascii="Times New Roman" w:hAnsi="Times New Roman" w:cs="Times New Roman"/>
          <w:smallCaps/>
          <w:sz w:val="24"/>
          <w:szCs w:val="24"/>
        </w:rPr>
        <w:t>Barthes</w:t>
      </w:r>
      <w:r w:rsidR="00BC55E1" w:rsidRPr="00E21BCB">
        <w:rPr>
          <w:rFonts w:ascii="Times New Roman" w:hAnsi="Times New Roman" w:cs="Times New Roman"/>
          <w:sz w:val="24"/>
          <w:szCs w:val="24"/>
        </w:rPr>
        <w:t xml:space="preserve"> Roland,</w:t>
      </w:r>
      <w:r w:rsidRPr="00E21BCB">
        <w:rPr>
          <w:rFonts w:ascii="Times New Roman" w:hAnsi="Times New Roman" w:cs="Times New Roman"/>
          <w:sz w:val="24"/>
          <w:szCs w:val="24"/>
        </w:rPr>
        <w:t xml:space="preserve"> 1967, </w:t>
      </w:r>
      <w:r w:rsidRPr="00E21BCB">
        <w:rPr>
          <w:rFonts w:ascii="Times New Roman" w:hAnsi="Times New Roman" w:cs="Times New Roman"/>
          <w:i/>
          <w:sz w:val="24"/>
          <w:szCs w:val="24"/>
        </w:rPr>
        <w:t>Système de la mode</w:t>
      </w:r>
      <w:r w:rsidRPr="00E21BCB">
        <w:rPr>
          <w:rFonts w:ascii="Times New Roman" w:hAnsi="Times New Roman" w:cs="Times New Roman"/>
          <w:sz w:val="24"/>
          <w:szCs w:val="24"/>
        </w:rPr>
        <w:t>, Paris, Seuil.</w:t>
      </w:r>
    </w:p>
    <w:p w:rsidR="00E21BCB" w:rsidRPr="00E21BCB" w:rsidRDefault="00DC5203" w:rsidP="00E21BCB">
      <w:pPr>
        <w:spacing w:after="0" w:line="240" w:lineRule="auto"/>
        <w:jc w:val="both"/>
        <w:rPr>
          <w:rFonts w:ascii="Times New Roman" w:hAnsi="Times New Roman" w:cs="Times New Roman"/>
          <w:b/>
          <w:bCs/>
          <w:sz w:val="24"/>
          <w:szCs w:val="24"/>
        </w:rPr>
      </w:pPr>
      <w:r w:rsidRPr="00E21BCB">
        <w:rPr>
          <w:rFonts w:ascii="Times New Roman" w:hAnsi="Times New Roman" w:cs="Times New Roman"/>
          <w:smallCaps/>
          <w:sz w:val="24"/>
          <w:szCs w:val="24"/>
        </w:rPr>
        <w:t>Id.</w:t>
      </w:r>
      <w:r w:rsidRPr="00E21BCB">
        <w:rPr>
          <w:rFonts w:ascii="Times New Roman" w:hAnsi="Times New Roman" w:cs="Times New Roman"/>
          <w:sz w:val="24"/>
          <w:szCs w:val="24"/>
        </w:rPr>
        <w:t xml:space="preserve">, 2002, </w:t>
      </w:r>
      <w:r w:rsidR="00E21BCB" w:rsidRPr="00E21BCB">
        <w:rPr>
          <w:rFonts w:ascii="Times New Roman" w:hAnsi="Times New Roman" w:cs="Times New Roman"/>
          <w:i/>
          <w:sz w:val="24"/>
          <w:szCs w:val="24"/>
        </w:rPr>
        <w:t xml:space="preserve">Le Neutre. Cours et séminaires au Collège de </w:t>
      </w:r>
      <w:r w:rsidR="00E21BCB" w:rsidRPr="00E21BCB">
        <w:rPr>
          <w:rFonts w:ascii="Times New Roman" w:hAnsi="Times New Roman" w:cs="Times New Roman"/>
          <w:sz w:val="24"/>
          <w:szCs w:val="24"/>
        </w:rPr>
        <w:t>France (1977-1978), Paris, Seuil.</w:t>
      </w:r>
    </w:p>
    <w:p w:rsidR="009C05D9" w:rsidRPr="00E21BCB" w:rsidRDefault="00E21BCB" w:rsidP="00E21BCB">
      <w:pPr>
        <w:spacing w:after="0" w:line="240" w:lineRule="auto"/>
        <w:jc w:val="both"/>
        <w:rPr>
          <w:rFonts w:ascii="Times New Roman" w:hAnsi="Times New Roman" w:cs="Times New Roman"/>
          <w:sz w:val="24"/>
          <w:szCs w:val="24"/>
        </w:rPr>
      </w:pPr>
      <w:r w:rsidRPr="00E21BCB">
        <w:rPr>
          <w:rFonts w:ascii="Times New Roman" w:hAnsi="Times New Roman" w:cs="Times New Roman"/>
          <w:sz w:val="24"/>
          <w:szCs w:val="24"/>
        </w:rPr>
        <w:t xml:space="preserve"> </w:t>
      </w:r>
      <w:r w:rsidR="00DC5203" w:rsidRPr="00E21BCB">
        <w:rPr>
          <w:rFonts w:ascii="Times New Roman" w:hAnsi="Times New Roman" w:cs="Times New Roman"/>
          <w:sz w:val="24"/>
          <w:szCs w:val="24"/>
        </w:rPr>
        <w:t>« Le Neutre »</w:t>
      </w:r>
      <w:r w:rsidRPr="00E21BCB">
        <w:rPr>
          <w:rFonts w:ascii="Times New Roman" w:hAnsi="Times New Roman" w:cs="Times New Roman"/>
          <w:sz w:val="24"/>
          <w:szCs w:val="24"/>
        </w:rPr>
        <w:t xml:space="preserve">, </w:t>
      </w:r>
      <w:r w:rsidR="00DC5203" w:rsidRPr="00E21BCB">
        <w:rPr>
          <w:rFonts w:ascii="Times New Roman" w:hAnsi="Times New Roman" w:cs="Times New Roman"/>
          <w:sz w:val="24"/>
          <w:szCs w:val="24"/>
        </w:rPr>
        <w:t>Cours au collège de France</w:t>
      </w:r>
    </w:p>
    <w:p w:rsidR="009C05D9" w:rsidRPr="00E21BCB" w:rsidRDefault="00EF484B" w:rsidP="00E0040E">
      <w:pPr>
        <w:shd w:val="clear" w:color="auto" w:fill="FFFFFF"/>
        <w:spacing w:after="0" w:line="240" w:lineRule="auto"/>
        <w:jc w:val="both"/>
        <w:rPr>
          <w:rFonts w:ascii="Times New Roman" w:hAnsi="Times New Roman" w:cs="Times New Roman"/>
          <w:sz w:val="24"/>
          <w:szCs w:val="24"/>
        </w:rPr>
      </w:pPr>
      <w:proofErr w:type="spellStart"/>
      <w:r w:rsidRPr="00E21BCB">
        <w:rPr>
          <w:rFonts w:ascii="Times New Roman" w:hAnsi="Times New Roman" w:cs="Times New Roman"/>
          <w:smallCaps/>
          <w:sz w:val="24"/>
          <w:szCs w:val="24"/>
        </w:rPr>
        <w:t>Basso</w:t>
      </w:r>
      <w:r w:rsidRPr="00E21BCB">
        <w:rPr>
          <w:rFonts w:ascii="Times New Roman" w:hAnsi="Times New Roman" w:cs="Times New Roman"/>
          <w:sz w:val="24"/>
          <w:szCs w:val="24"/>
        </w:rPr>
        <w:t>-Fossali</w:t>
      </w:r>
      <w:proofErr w:type="spellEnd"/>
      <w:r w:rsidRPr="00E21BCB">
        <w:rPr>
          <w:rFonts w:ascii="Times New Roman" w:hAnsi="Times New Roman" w:cs="Times New Roman"/>
          <w:sz w:val="24"/>
          <w:szCs w:val="24"/>
        </w:rPr>
        <w:t xml:space="preserve"> P</w:t>
      </w:r>
      <w:r w:rsidR="009C05D9" w:rsidRPr="00E21BCB">
        <w:rPr>
          <w:rFonts w:ascii="Times New Roman" w:hAnsi="Times New Roman" w:cs="Times New Roman"/>
          <w:sz w:val="24"/>
          <w:szCs w:val="24"/>
        </w:rPr>
        <w:t>ierluigi, 2009, « L’espace du jeu »,</w:t>
      </w:r>
      <w:r w:rsidR="009C05D9" w:rsidRPr="00E21BCB">
        <w:rPr>
          <w:rStyle w:val="apple-converted-space"/>
          <w:rFonts w:ascii="Times New Roman" w:hAnsi="Times New Roman" w:cs="Times New Roman"/>
          <w:sz w:val="24"/>
          <w:szCs w:val="24"/>
        </w:rPr>
        <w:t> </w:t>
      </w:r>
      <w:r w:rsidR="009C05D9" w:rsidRPr="00E21BCB">
        <w:rPr>
          <w:rStyle w:val="apple-converted-space"/>
          <w:rFonts w:ascii="Times New Roman" w:hAnsi="Times New Roman" w:cs="Times New Roman"/>
          <w:i/>
          <w:sz w:val="24"/>
          <w:szCs w:val="24"/>
        </w:rPr>
        <w:t>Actes sémiotiques</w:t>
      </w:r>
      <w:r w:rsidR="009C05D9" w:rsidRPr="00E21BCB">
        <w:rPr>
          <w:rFonts w:ascii="Times New Roman" w:hAnsi="Times New Roman" w:cs="Times New Roman"/>
          <w:sz w:val="24"/>
          <w:szCs w:val="24"/>
        </w:rPr>
        <w:t xml:space="preserve">, en ligne : </w:t>
      </w:r>
      <w:hyperlink r:id="rId10" w:history="1">
        <w:r w:rsidR="009C05D9" w:rsidRPr="00E21BCB">
          <w:rPr>
            <w:rStyle w:val="Hyperlink"/>
            <w:rFonts w:ascii="Times New Roman" w:hAnsi="Times New Roman" w:cs="Times New Roman"/>
            <w:color w:val="auto"/>
            <w:sz w:val="24"/>
            <w:szCs w:val="24"/>
          </w:rPr>
          <w:t>http://epublications.unilim.fr/revues/as/2541</w:t>
        </w:r>
      </w:hyperlink>
    </w:p>
    <w:p w:rsidR="009C05D9" w:rsidRPr="00E21BCB" w:rsidRDefault="009C05D9" w:rsidP="00E0040E">
      <w:pPr>
        <w:spacing w:after="0" w:line="240" w:lineRule="auto"/>
        <w:jc w:val="both"/>
        <w:rPr>
          <w:rFonts w:ascii="Times New Roman" w:hAnsi="Times New Roman" w:cs="Times New Roman"/>
          <w:sz w:val="24"/>
          <w:szCs w:val="24"/>
        </w:rPr>
      </w:pPr>
      <w:r w:rsidRPr="00E21BCB">
        <w:rPr>
          <w:rFonts w:ascii="Times New Roman" w:hAnsi="Times New Roman" w:cs="Times New Roman"/>
          <w:smallCaps/>
          <w:sz w:val="24"/>
          <w:szCs w:val="24"/>
        </w:rPr>
        <w:t>Bertrand</w:t>
      </w:r>
      <w:r w:rsidRPr="00E21BCB">
        <w:rPr>
          <w:rFonts w:ascii="Times New Roman" w:hAnsi="Times New Roman" w:cs="Times New Roman"/>
          <w:sz w:val="24"/>
          <w:szCs w:val="24"/>
        </w:rPr>
        <w:t xml:space="preserve"> Denis, 2019, « Sémiotique, littérature et nouvelle herméneutique. Pour une approche formelle et engagée », </w:t>
      </w:r>
      <w:r w:rsidRPr="00E21BCB">
        <w:rPr>
          <w:rFonts w:ascii="Times New Roman" w:hAnsi="Times New Roman" w:cs="Times New Roman"/>
          <w:i/>
          <w:iCs/>
          <w:sz w:val="24"/>
          <w:szCs w:val="24"/>
        </w:rPr>
        <w:t>Langages</w:t>
      </w:r>
      <w:r w:rsidR="00DC5203" w:rsidRPr="00E21BCB">
        <w:rPr>
          <w:rFonts w:ascii="Times New Roman" w:hAnsi="Times New Roman" w:cs="Times New Roman"/>
          <w:sz w:val="24"/>
          <w:szCs w:val="24"/>
        </w:rPr>
        <w:t>, n° 213, p</w:t>
      </w:r>
      <w:r w:rsidRPr="00E21BCB">
        <w:rPr>
          <w:rFonts w:ascii="Times New Roman" w:hAnsi="Times New Roman" w:cs="Times New Roman"/>
          <w:sz w:val="24"/>
          <w:szCs w:val="24"/>
        </w:rPr>
        <w:t xml:space="preserve">. 67-77. </w:t>
      </w:r>
    </w:p>
    <w:p w:rsidR="00072449" w:rsidRPr="00072449" w:rsidRDefault="00072449" w:rsidP="00072449">
      <w:pPr>
        <w:pStyle w:val="notesbaspage"/>
        <w:shd w:val="clear" w:color="auto" w:fill="FFFFFF"/>
        <w:spacing w:before="0" w:beforeAutospacing="0" w:after="0" w:afterAutospacing="0"/>
        <w:jc w:val="both"/>
        <w:rPr>
          <w:smallCaps/>
          <w:lang w:val="fr-FR"/>
        </w:rPr>
      </w:pPr>
      <w:r w:rsidRPr="00072449">
        <w:rPr>
          <w:smallCaps/>
          <w:sz w:val="22"/>
          <w:szCs w:val="22"/>
          <w:lang w:val="fr-FR"/>
        </w:rPr>
        <w:t>Brandt</w:t>
      </w:r>
      <w:r>
        <w:rPr>
          <w:sz w:val="22"/>
          <w:szCs w:val="22"/>
          <w:lang w:val="fr-FR"/>
        </w:rPr>
        <w:t xml:space="preserve">, Per </w:t>
      </w:r>
      <w:proofErr w:type="spellStart"/>
      <w:r>
        <w:rPr>
          <w:sz w:val="22"/>
          <w:szCs w:val="22"/>
          <w:lang w:val="fr-FR"/>
        </w:rPr>
        <w:t>Aage</w:t>
      </w:r>
      <w:proofErr w:type="spellEnd"/>
      <w:r>
        <w:rPr>
          <w:sz w:val="22"/>
          <w:szCs w:val="22"/>
          <w:lang w:val="fr-FR"/>
        </w:rPr>
        <w:t xml:space="preserve">, </w:t>
      </w:r>
      <w:r>
        <w:rPr>
          <w:sz w:val="22"/>
          <w:szCs w:val="22"/>
        </w:rPr>
        <w:t xml:space="preserve">1994, </w:t>
      </w:r>
      <w:r w:rsidRPr="004256A1">
        <w:rPr>
          <w:i/>
          <w:sz w:val="22"/>
          <w:szCs w:val="22"/>
          <w:lang w:val="fr-FR"/>
        </w:rPr>
        <w:t>Dynamiques du sens</w:t>
      </w:r>
      <w:r>
        <w:rPr>
          <w:sz w:val="22"/>
          <w:szCs w:val="22"/>
          <w:lang w:val="fr-FR"/>
        </w:rPr>
        <w:t xml:space="preserve">. </w:t>
      </w:r>
      <w:r w:rsidRPr="00F64C96">
        <w:rPr>
          <w:i/>
          <w:sz w:val="22"/>
          <w:szCs w:val="22"/>
          <w:lang w:val="fr-FR"/>
        </w:rPr>
        <w:t>Etudes de sémiotique modale</w:t>
      </w:r>
      <w:r>
        <w:rPr>
          <w:sz w:val="22"/>
          <w:szCs w:val="22"/>
          <w:lang w:val="fr-FR"/>
        </w:rPr>
        <w:t xml:space="preserve">, </w:t>
      </w:r>
      <w:r w:rsidR="00AA6CD3">
        <w:rPr>
          <w:sz w:val="22"/>
          <w:szCs w:val="22"/>
        </w:rPr>
        <w:t>Aarhus,</w:t>
      </w:r>
      <w:r w:rsidR="00AA6CD3" w:rsidRPr="004256A1">
        <w:rPr>
          <w:sz w:val="22"/>
          <w:szCs w:val="22"/>
        </w:rPr>
        <w:t xml:space="preserve"> </w:t>
      </w:r>
      <w:r w:rsidRPr="004256A1">
        <w:rPr>
          <w:sz w:val="22"/>
          <w:szCs w:val="22"/>
        </w:rPr>
        <w:t xml:space="preserve">Aarhus </w:t>
      </w:r>
      <w:proofErr w:type="spellStart"/>
      <w:r w:rsidRPr="004256A1">
        <w:rPr>
          <w:sz w:val="22"/>
          <w:szCs w:val="22"/>
        </w:rPr>
        <w:t>University</w:t>
      </w:r>
      <w:proofErr w:type="spellEnd"/>
      <w:r w:rsidRPr="004256A1">
        <w:rPr>
          <w:sz w:val="22"/>
          <w:szCs w:val="22"/>
        </w:rPr>
        <w:t xml:space="preserve"> </w:t>
      </w:r>
      <w:proofErr w:type="spellStart"/>
      <w:r w:rsidRPr="004256A1">
        <w:rPr>
          <w:sz w:val="22"/>
          <w:szCs w:val="22"/>
        </w:rPr>
        <w:t>Press</w:t>
      </w:r>
      <w:proofErr w:type="spellEnd"/>
      <w:r w:rsidR="00AA6CD3">
        <w:rPr>
          <w:sz w:val="22"/>
          <w:szCs w:val="22"/>
        </w:rPr>
        <w:t>.</w:t>
      </w:r>
      <w:r w:rsidRPr="004256A1">
        <w:rPr>
          <w:sz w:val="22"/>
          <w:szCs w:val="22"/>
        </w:rPr>
        <w:t xml:space="preserve"> </w:t>
      </w:r>
    </w:p>
    <w:p w:rsidR="00AA6CD3" w:rsidRDefault="00AA6CD3" w:rsidP="00AA6CD3">
      <w:pPr>
        <w:pStyle w:val="notesbaspage"/>
        <w:shd w:val="clear" w:color="auto" w:fill="FFFFFF"/>
        <w:spacing w:before="0" w:beforeAutospacing="0" w:after="0" w:afterAutospacing="0"/>
        <w:jc w:val="both"/>
        <w:rPr>
          <w:lang w:val="fr-FR"/>
        </w:rPr>
      </w:pPr>
      <w:r w:rsidRPr="00E21BCB">
        <w:rPr>
          <w:smallCaps/>
          <w:lang w:val="fr-FR"/>
        </w:rPr>
        <w:t xml:space="preserve">Breuer </w:t>
      </w:r>
      <w:r w:rsidRPr="00E21BCB">
        <w:rPr>
          <w:lang w:val="fr-FR"/>
        </w:rPr>
        <w:t xml:space="preserve">Joseph &amp; </w:t>
      </w:r>
      <w:r w:rsidRPr="00E21BCB">
        <w:rPr>
          <w:smallCaps/>
          <w:lang w:val="fr-FR"/>
        </w:rPr>
        <w:t>Freud</w:t>
      </w:r>
      <w:r w:rsidRPr="00E21BCB">
        <w:rPr>
          <w:lang w:val="fr-FR"/>
        </w:rPr>
        <w:t xml:space="preserve"> Sigmund, 1965</w:t>
      </w:r>
      <w:r>
        <w:rPr>
          <w:lang w:val="fr-FR"/>
        </w:rPr>
        <w:t>,</w:t>
      </w:r>
      <w:r w:rsidRPr="00E21BCB">
        <w:rPr>
          <w:lang w:val="fr-FR"/>
        </w:rPr>
        <w:t xml:space="preserve"> </w:t>
      </w:r>
      <w:r w:rsidRPr="00E21BCB">
        <w:rPr>
          <w:i/>
          <w:lang w:val="fr-FR"/>
        </w:rPr>
        <w:t>Etudes sur l’hystérie</w:t>
      </w:r>
      <w:r>
        <w:rPr>
          <w:lang w:val="fr-FR"/>
        </w:rPr>
        <w:t xml:space="preserve"> [1</w:t>
      </w:r>
      <w:r w:rsidRPr="00E21BCB">
        <w:rPr>
          <w:lang w:val="fr-FR"/>
        </w:rPr>
        <w:t>895</w:t>
      </w:r>
      <w:r>
        <w:rPr>
          <w:lang w:val="fr-FR"/>
        </w:rPr>
        <w:t>]</w:t>
      </w:r>
      <w:r w:rsidRPr="00E21BCB">
        <w:rPr>
          <w:lang w:val="fr-FR"/>
        </w:rPr>
        <w:t>, Paris, PUF</w:t>
      </w:r>
      <w:r>
        <w:rPr>
          <w:lang w:val="fr-FR"/>
        </w:rPr>
        <w:t>.</w:t>
      </w:r>
    </w:p>
    <w:p w:rsidR="00725FCC" w:rsidRPr="00E21BCB" w:rsidRDefault="00725FCC" w:rsidP="00E0040E">
      <w:pPr>
        <w:pStyle w:val="FootnoteText"/>
        <w:jc w:val="both"/>
        <w:rPr>
          <w:rFonts w:ascii="Times New Roman" w:hAnsi="Times New Roman" w:cs="Times New Roman"/>
          <w:sz w:val="24"/>
          <w:szCs w:val="24"/>
        </w:rPr>
      </w:pPr>
      <w:r w:rsidRPr="00E21BCB">
        <w:rPr>
          <w:rFonts w:ascii="Times New Roman" w:hAnsi="Times New Roman" w:cs="Times New Roman"/>
          <w:smallCaps/>
          <w:sz w:val="24"/>
          <w:szCs w:val="24"/>
        </w:rPr>
        <w:t>Buber</w:t>
      </w:r>
      <w:r w:rsidRPr="00E21BCB">
        <w:rPr>
          <w:rFonts w:ascii="Times New Roman" w:hAnsi="Times New Roman" w:cs="Times New Roman"/>
          <w:sz w:val="24"/>
          <w:szCs w:val="24"/>
        </w:rPr>
        <w:t xml:space="preserve">, Martin, </w:t>
      </w:r>
      <w:r w:rsidR="005B1F38" w:rsidRPr="00E21BCB">
        <w:rPr>
          <w:rFonts w:ascii="Times New Roman" w:hAnsi="Times New Roman" w:cs="Times New Roman"/>
          <w:sz w:val="24"/>
          <w:szCs w:val="24"/>
          <w:shd w:val="clear" w:color="auto" w:fill="FAFAFA"/>
        </w:rPr>
        <w:t xml:space="preserve">2018, </w:t>
      </w:r>
      <w:r w:rsidRPr="00E21BCB">
        <w:rPr>
          <w:rFonts w:ascii="Times New Roman" w:hAnsi="Times New Roman" w:cs="Times New Roman"/>
          <w:sz w:val="24"/>
          <w:szCs w:val="24"/>
          <w:shd w:val="clear" w:color="auto" w:fill="FAFAFA"/>
        </w:rPr>
        <w:t xml:space="preserve">« Comment une communauté peut-elle advenir » (1930), </w:t>
      </w:r>
      <w:r w:rsidRPr="00E21BCB">
        <w:rPr>
          <w:rFonts w:ascii="Times New Roman" w:hAnsi="Times New Roman" w:cs="Times New Roman"/>
          <w:i/>
          <w:sz w:val="24"/>
          <w:szCs w:val="24"/>
          <w:shd w:val="clear" w:color="auto" w:fill="FAFAFA"/>
        </w:rPr>
        <w:t>Communauté</w:t>
      </w:r>
      <w:r w:rsidR="00E21BCB" w:rsidRPr="00E21BCB">
        <w:rPr>
          <w:rFonts w:ascii="Times New Roman" w:hAnsi="Times New Roman" w:cs="Times New Roman"/>
          <w:sz w:val="24"/>
          <w:szCs w:val="24"/>
          <w:shd w:val="clear" w:color="auto" w:fill="FAFAFA"/>
        </w:rPr>
        <w:t>, Paris, L</w:t>
      </w:r>
      <w:r w:rsidRPr="00E21BCB">
        <w:rPr>
          <w:rFonts w:ascii="Times New Roman" w:hAnsi="Times New Roman" w:cs="Times New Roman"/>
          <w:sz w:val="24"/>
          <w:szCs w:val="24"/>
          <w:shd w:val="clear" w:color="auto" w:fill="FAFAFA"/>
        </w:rPr>
        <w:t>’éclat</w:t>
      </w:r>
      <w:r w:rsidR="005B1F38" w:rsidRPr="00E21BCB">
        <w:rPr>
          <w:rFonts w:ascii="Times New Roman" w:hAnsi="Times New Roman" w:cs="Times New Roman"/>
          <w:sz w:val="24"/>
          <w:szCs w:val="24"/>
          <w:shd w:val="clear" w:color="auto" w:fill="FAFAFA"/>
        </w:rPr>
        <w:t>.</w:t>
      </w:r>
      <w:r w:rsidRPr="00E21BCB">
        <w:rPr>
          <w:rFonts w:ascii="Times New Roman" w:hAnsi="Times New Roman" w:cs="Times New Roman"/>
          <w:sz w:val="24"/>
          <w:szCs w:val="24"/>
          <w:shd w:val="clear" w:color="auto" w:fill="FAFAFA"/>
        </w:rPr>
        <w:t xml:space="preserve"> </w:t>
      </w:r>
    </w:p>
    <w:p w:rsidR="00FC4671" w:rsidRPr="00E21BCB" w:rsidRDefault="00FC4671" w:rsidP="00E0040E">
      <w:pPr>
        <w:spacing w:after="0" w:line="240" w:lineRule="auto"/>
        <w:jc w:val="both"/>
        <w:rPr>
          <w:rFonts w:ascii="Times New Roman" w:eastAsia="Times New Roman" w:hAnsi="Times New Roman" w:cs="Times New Roman"/>
          <w:noProof/>
          <w:sz w:val="24"/>
          <w:szCs w:val="24"/>
        </w:rPr>
      </w:pPr>
      <w:r w:rsidRPr="00E21BCB">
        <w:rPr>
          <w:rFonts w:ascii="Times New Roman" w:eastAsia="Times New Roman" w:hAnsi="Times New Roman" w:cs="Times New Roman"/>
          <w:smallCaps/>
          <w:noProof/>
          <w:sz w:val="24"/>
          <w:szCs w:val="24"/>
        </w:rPr>
        <w:t xml:space="preserve">Caillois, </w:t>
      </w:r>
      <w:r w:rsidRPr="00E21BCB">
        <w:rPr>
          <w:rFonts w:ascii="Times New Roman" w:eastAsia="Times New Roman" w:hAnsi="Times New Roman" w:cs="Times New Roman"/>
          <w:noProof/>
          <w:sz w:val="24"/>
          <w:szCs w:val="24"/>
        </w:rPr>
        <w:t xml:space="preserve">Roger, 1958, </w:t>
      </w:r>
      <w:r w:rsidRPr="00E21BCB">
        <w:rPr>
          <w:rFonts w:ascii="Times New Roman" w:eastAsia="Times New Roman" w:hAnsi="Times New Roman" w:cs="Times New Roman"/>
          <w:i/>
          <w:noProof/>
          <w:sz w:val="24"/>
          <w:szCs w:val="24"/>
        </w:rPr>
        <w:t>Des Jeux et des hommes. Le masque et le vertige</w:t>
      </w:r>
      <w:r w:rsidRPr="00E21BCB">
        <w:rPr>
          <w:rFonts w:ascii="Times New Roman" w:eastAsia="Times New Roman" w:hAnsi="Times New Roman" w:cs="Times New Roman"/>
          <w:noProof/>
          <w:sz w:val="24"/>
          <w:szCs w:val="24"/>
        </w:rPr>
        <w:t>, Paris, Gallimard</w:t>
      </w:r>
      <w:r w:rsidR="00AA6CD3">
        <w:rPr>
          <w:rFonts w:ascii="Times New Roman" w:eastAsia="Times New Roman" w:hAnsi="Times New Roman" w:cs="Times New Roman"/>
          <w:noProof/>
          <w:sz w:val="24"/>
          <w:szCs w:val="24"/>
        </w:rPr>
        <w:t>.</w:t>
      </w:r>
    </w:p>
    <w:p w:rsidR="00E0040E" w:rsidRPr="00A304E4" w:rsidRDefault="00DC5203" w:rsidP="00E0040E">
      <w:pPr>
        <w:spacing w:after="0" w:line="240" w:lineRule="auto"/>
        <w:jc w:val="both"/>
        <w:rPr>
          <w:rFonts w:ascii="Times New Roman" w:hAnsi="Times New Roman" w:cs="Times New Roman"/>
          <w:sz w:val="24"/>
          <w:szCs w:val="24"/>
          <w:lang w:val="it-IT"/>
        </w:rPr>
      </w:pPr>
      <w:r w:rsidRPr="00A304E4">
        <w:rPr>
          <w:rFonts w:ascii="Times New Roman" w:eastAsia="Times New Roman" w:hAnsi="Times New Roman" w:cs="Times New Roman"/>
          <w:smallCaps/>
          <w:noProof/>
          <w:sz w:val="24"/>
          <w:szCs w:val="24"/>
          <w:lang w:val="it-IT"/>
        </w:rPr>
        <w:t>Id.</w:t>
      </w:r>
      <w:r w:rsidR="00E0040E" w:rsidRPr="00A304E4">
        <w:rPr>
          <w:rFonts w:ascii="Times New Roman" w:eastAsia="Times New Roman" w:hAnsi="Times New Roman" w:cs="Times New Roman"/>
          <w:noProof/>
          <w:sz w:val="24"/>
          <w:szCs w:val="24"/>
          <w:lang w:val="it-IT"/>
        </w:rPr>
        <w:t xml:space="preserve">, </w:t>
      </w:r>
      <w:r w:rsidR="00E0040E" w:rsidRPr="00A304E4">
        <w:rPr>
          <w:rFonts w:ascii="Times New Roman" w:hAnsi="Times New Roman" w:cs="Times New Roman"/>
          <w:sz w:val="24"/>
          <w:szCs w:val="24"/>
          <w:lang w:val="it-IT"/>
        </w:rPr>
        <w:t xml:space="preserve">1978, </w:t>
      </w:r>
      <w:r w:rsidR="00E0040E" w:rsidRPr="00A304E4">
        <w:rPr>
          <w:rFonts w:ascii="Times New Roman" w:hAnsi="Times New Roman" w:cs="Times New Roman"/>
          <w:i/>
          <w:sz w:val="24"/>
          <w:szCs w:val="24"/>
          <w:lang w:val="it-IT"/>
        </w:rPr>
        <w:t>Babel</w:t>
      </w:r>
      <w:r w:rsidR="00E0040E" w:rsidRPr="00A304E4">
        <w:rPr>
          <w:rFonts w:ascii="Times New Roman" w:hAnsi="Times New Roman" w:cs="Times New Roman"/>
          <w:sz w:val="24"/>
          <w:szCs w:val="24"/>
          <w:lang w:val="it-IT"/>
        </w:rPr>
        <w:t>, 1946, Paris, Gallimard.</w:t>
      </w:r>
    </w:p>
    <w:p w:rsidR="009C05D9" w:rsidRPr="00E21BCB" w:rsidRDefault="00F20A19" w:rsidP="00E0040E">
      <w:pPr>
        <w:spacing w:after="0" w:line="240" w:lineRule="auto"/>
        <w:jc w:val="both"/>
        <w:rPr>
          <w:rFonts w:ascii="Times New Roman" w:eastAsia="Times New Roman" w:hAnsi="Times New Roman" w:cs="Times New Roman"/>
          <w:noProof/>
          <w:sz w:val="24"/>
          <w:szCs w:val="24"/>
          <w:lang w:val="it-IT"/>
        </w:rPr>
      </w:pPr>
      <w:r w:rsidRPr="00E21BCB">
        <w:rPr>
          <w:rFonts w:ascii="Times New Roman" w:eastAsia="Times New Roman" w:hAnsi="Times New Roman" w:cs="Times New Roman"/>
          <w:smallCaps/>
          <w:noProof/>
          <w:sz w:val="24"/>
          <w:szCs w:val="24"/>
          <w:lang w:val="it-IT"/>
        </w:rPr>
        <w:t>Calvino</w:t>
      </w:r>
      <w:r w:rsidRPr="00E21BCB">
        <w:rPr>
          <w:rFonts w:ascii="Times New Roman" w:eastAsia="Times New Roman" w:hAnsi="Times New Roman" w:cs="Times New Roman"/>
          <w:noProof/>
          <w:sz w:val="24"/>
          <w:szCs w:val="24"/>
          <w:lang w:val="it-IT"/>
        </w:rPr>
        <w:t xml:space="preserve"> </w:t>
      </w:r>
      <w:r w:rsidR="009C05D9" w:rsidRPr="00E21BCB">
        <w:rPr>
          <w:rFonts w:ascii="Times New Roman" w:eastAsia="Times New Roman" w:hAnsi="Times New Roman" w:cs="Times New Roman"/>
          <w:noProof/>
          <w:sz w:val="24"/>
          <w:szCs w:val="24"/>
          <w:lang w:val="it-IT"/>
        </w:rPr>
        <w:t xml:space="preserve">Italo </w:t>
      </w:r>
      <w:r w:rsidR="005B1F38" w:rsidRPr="00E21BCB">
        <w:rPr>
          <w:rFonts w:ascii="Times New Roman" w:eastAsia="Times New Roman" w:hAnsi="Times New Roman" w:cs="Times New Roman"/>
          <w:noProof/>
          <w:sz w:val="24"/>
          <w:szCs w:val="24"/>
          <w:lang w:val="it-IT"/>
        </w:rPr>
        <w:t xml:space="preserve">1997, </w:t>
      </w:r>
      <w:r w:rsidR="009C05D9" w:rsidRPr="00E21BCB">
        <w:rPr>
          <w:rFonts w:ascii="Times New Roman" w:eastAsia="Times New Roman" w:hAnsi="Times New Roman" w:cs="Times New Roman"/>
          <w:noProof/>
          <w:sz w:val="24"/>
          <w:szCs w:val="24"/>
          <w:lang w:val="it-IT"/>
        </w:rPr>
        <w:t xml:space="preserve">« La spirale », </w:t>
      </w:r>
      <w:r w:rsidR="009C05D9" w:rsidRPr="00E21BCB">
        <w:rPr>
          <w:rFonts w:ascii="Times New Roman" w:eastAsia="Times New Roman" w:hAnsi="Times New Roman" w:cs="Times New Roman"/>
          <w:i/>
          <w:iCs/>
          <w:noProof/>
          <w:sz w:val="24"/>
          <w:szCs w:val="24"/>
          <w:lang w:val="it-IT"/>
        </w:rPr>
        <w:t>Cosmicomics</w:t>
      </w:r>
      <w:r w:rsidR="009C05D9" w:rsidRPr="00E21BCB">
        <w:rPr>
          <w:rFonts w:ascii="Times New Roman" w:eastAsia="Times New Roman" w:hAnsi="Times New Roman" w:cs="Times New Roman"/>
          <w:noProof/>
          <w:sz w:val="24"/>
          <w:szCs w:val="24"/>
          <w:lang w:val="it-IT"/>
        </w:rPr>
        <w:t xml:space="preserve"> (</w:t>
      </w:r>
      <w:r w:rsidR="005B1F38" w:rsidRPr="00E21BCB">
        <w:rPr>
          <w:rFonts w:ascii="Times New Roman" w:eastAsia="Times New Roman" w:hAnsi="Times New Roman" w:cs="Times New Roman"/>
          <w:noProof/>
          <w:sz w:val="24"/>
          <w:szCs w:val="24"/>
          <w:lang w:val="it-IT"/>
        </w:rPr>
        <w:t>1965), Paris,  Gallimard/Folio.</w:t>
      </w:r>
    </w:p>
    <w:p w:rsidR="00DF79F2" w:rsidRPr="00E21BCB" w:rsidRDefault="00725FCC" w:rsidP="00DF79F2">
      <w:pPr>
        <w:pStyle w:val="Heading4"/>
        <w:shd w:val="clear" w:color="auto" w:fill="FFFFFF"/>
        <w:spacing w:before="0"/>
        <w:jc w:val="both"/>
        <w:rPr>
          <w:rFonts w:ascii="Times New Roman" w:hAnsi="Times New Roman" w:cs="Times New Roman"/>
          <w:color w:val="auto"/>
          <w:kern w:val="24"/>
          <w:sz w:val="24"/>
          <w:szCs w:val="24"/>
          <w:lang w:val="it-IT"/>
        </w:rPr>
      </w:pPr>
      <w:r w:rsidRPr="00E21BCB">
        <w:rPr>
          <w:rFonts w:ascii="Times New Roman" w:hAnsi="Times New Roman" w:cs="Times New Roman"/>
          <w:i w:val="0"/>
          <w:smallCaps/>
          <w:color w:val="auto"/>
          <w:kern w:val="24"/>
          <w:sz w:val="24"/>
          <w:szCs w:val="24"/>
          <w:lang w:val="it-IT"/>
        </w:rPr>
        <w:t>Cattapan</w:t>
      </w:r>
      <w:r w:rsidRPr="00E21BCB">
        <w:rPr>
          <w:rFonts w:ascii="Times New Roman" w:hAnsi="Times New Roman" w:cs="Times New Roman"/>
          <w:i w:val="0"/>
          <w:smallCaps/>
          <w:color w:val="auto"/>
          <w:sz w:val="24"/>
          <w:szCs w:val="24"/>
          <w:lang w:val="it-IT"/>
        </w:rPr>
        <w:t xml:space="preserve"> </w:t>
      </w:r>
      <w:r w:rsidRPr="00E21BCB">
        <w:rPr>
          <w:rFonts w:ascii="Times New Roman" w:hAnsi="Times New Roman" w:cs="Times New Roman"/>
          <w:bCs/>
          <w:i w:val="0"/>
          <w:color w:val="auto"/>
          <w:kern w:val="24"/>
          <w:sz w:val="24"/>
          <w:szCs w:val="24"/>
          <w:lang w:val="it-IT"/>
        </w:rPr>
        <w:t>Nico</w:t>
      </w:r>
      <w:r w:rsidR="00DF79F2" w:rsidRPr="00E21BCB">
        <w:rPr>
          <w:rFonts w:ascii="Times New Roman" w:hAnsi="Times New Roman" w:cs="Times New Roman"/>
          <w:bCs/>
          <w:color w:val="auto"/>
          <w:kern w:val="24"/>
          <w:sz w:val="24"/>
          <w:szCs w:val="24"/>
          <w:lang w:val="it-IT"/>
        </w:rPr>
        <w:t xml:space="preserve">, </w:t>
      </w:r>
      <w:r w:rsidR="00DF79F2" w:rsidRPr="00E21BCB">
        <w:rPr>
          <w:rFonts w:ascii="Times New Roman" w:hAnsi="Times New Roman" w:cs="Times New Roman"/>
          <w:i w:val="0"/>
          <w:color w:val="auto"/>
          <w:kern w:val="24"/>
          <w:sz w:val="24"/>
          <w:szCs w:val="24"/>
          <w:lang w:val="it-IT"/>
        </w:rPr>
        <w:t xml:space="preserve">2012, </w:t>
      </w:r>
      <w:r w:rsidR="005B1F38" w:rsidRPr="00E21BCB">
        <w:rPr>
          <w:rFonts w:ascii="Times New Roman" w:hAnsi="Times New Roman" w:cs="Times New Roman"/>
          <w:i w:val="0"/>
          <w:color w:val="auto"/>
          <w:kern w:val="24"/>
          <w:sz w:val="24"/>
          <w:szCs w:val="24"/>
          <w:lang w:val="it-IT"/>
        </w:rPr>
        <w:t>“</w:t>
      </w:r>
      <w:r w:rsidR="00DF79F2" w:rsidRPr="00E21BCB">
        <w:rPr>
          <w:rFonts w:ascii="Times New Roman" w:hAnsi="Times New Roman" w:cs="Times New Roman"/>
          <w:i w:val="0"/>
          <w:color w:val="auto"/>
          <w:kern w:val="24"/>
          <w:sz w:val="24"/>
          <w:szCs w:val="24"/>
          <w:lang w:val="it-IT"/>
        </w:rPr>
        <w:t>La capacità di aspirare come passione politica</w:t>
      </w:r>
      <w:r w:rsidR="005B1F38" w:rsidRPr="00E21BCB">
        <w:rPr>
          <w:rFonts w:ascii="Times New Roman" w:hAnsi="Times New Roman" w:cs="Times New Roman"/>
          <w:i w:val="0"/>
          <w:color w:val="auto"/>
          <w:kern w:val="24"/>
          <w:sz w:val="24"/>
          <w:szCs w:val="24"/>
          <w:lang w:val="it-IT"/>
        </w:rPr>
        <w:t>”</w:t>
      </w:r>
      <w:r w:rsidR="00DF79F2" w:rsidRPr="00E21BCB">
        <w:rPr>
          <w:rFonts w:ascii="Times New Roman" w:hAnsi="Times New Roman" w:cs="Times New Roman"/>
          <w:color w:val="auto"/>
          <w:kern w:val="24"/>
          <w:sz w:val="24"/>
          <w:szCs w:val="24"/>
          <w:lang w:val="it-IT"/>
        </w:rPr>
        <w:t>, E/C, Passioni collettive.</w:t>
      </w:r>
    </w:p>
    <w:p w:rsidR="00DF79F2" w:rsidRPr="00A304E4" w:rsidRDefault="00DF79F2" w:rsidP="00E0040E">
      <w:pPr>
        <w:spacing w:after="0" w:line="240" w:lineRule="auto"/>
        <w:jc w:val="both"/>
        <w:rPr>
          <w:rFonts w:ascii="Times New Roman" w:eastAsia="Times New Roman" w:hAnsi="Times New Roman" w:cs="Times New Roman"/>
          <w:smallCaps/>
          <w:noProof/>
          <w:sz w:val="24"/>
          <w:szCs w:val="24"/>
        </w:rPr>
      </w:pPr>
      <w:r w:rsidRPr="00A304E4">
        <w:rPr>
          <w:rFonts w:ascii="Times New Roman" w:eastAsia="Times New Roman" w:hAnsi="Times New Roman" w:cs="Times New Roman"/>
          <w:smallCaps/>
          <w:noProof/>
          <w:sz w:val="24"/>
          <w:szCs w:val="24"/>
        </w:rPr>
        <w:t xml:space="preserve">Debord </w:t>
      </w:r>
      <w:r w:rsidRPr="00A304E4">
        <w:rPr>
          <w:rFonts w:ascii="Times New Roman" w:eastAsia="Times New Roman" w:hAnsi="Times New Roman" w:cs="Times New Roman"/>
          <w:noProof/>
          <w:sz w:val="24"/>
          <w:szCs w:val="24"/>
        </w:rPr>
        <w:t xml:space="preserve">Guy, 1978, </w:t>
      </w:r>
      <w:r w:rsidRPr="00A304E4">
        <w:rPr>
          <w:rFonts w:ascii="Times New Roman" w:eastAsia="Times New Roman" w:hAnsi="Times New Roman" w:cs="Times New Roman"/>
          <w:i/>
          <w:noProof/>
          <w:sz w:val="24"/>
          <w:szCs w:val="24"/>
        </w:rPr>
        <w:t>In girum imus noctis et consumimur igni</w:t>
      </w:r>
      <w:r w:rsidRPr="00A304E4">
        <w:rPr>
          <w:rFonts w:ascii="Times New Roman" w:eastAsia="Times New Roman" w:hAnsi="Times New Roman" w:cs="Times New Roman"/>
          <w:noProof/>
          <w:sz w:val="24"/>
          <w:szCs w:val="24"/>
        </w:rPr>
        <w:t xml:space="preserve">, </w:t>
      </w:r>
      <w:hyperlink r:id="rId11" w:history="1">
        <w:r w:rsidRPr="00A304E4">
          <w:rPr>
            <w:rStyle w:val="Hyperlink"/>
            <w:rFonts w:ascii="Times New Roman" w:hAnsi="Times New Roman" w:cs="Times New Roman"/>
            <w:sz w:val="24"/>
            <w:szCs w:val="24"/>
          </w:rPr>
          <w:t>https://vimeo.com/199438695</w:t>
        </w:r>
      </w:hyperlink>
      <w:r w:rsidRPr="00A304E4">
        <w:rPr>
          <w:rStyle w:val="Hyperlink"/>
          <w:rFonts w:ascii="Times New Roman" w:hAnsi="Times New Roman" w:cs="Times New Roman"/>
          <w:sz w:val="24"/>
          <w:szCs w:val="24"/>
        </w:rPr>
        <w:t xml:space="preserve"> </w:t>
      </w:r>
      <w:r w:rsidRPr="00A304E4">
        <w:rPr>
          <w:rFonts w:ascii="Times New Roman" w:hAnsi="Times New Roman" w:cs="Times New Roman"/>
          <w:sz w:val="24"/>
          <w:szCs w:val="24"/>
        </w:rPr>
        <w:t>[consulté le 5/12/19]</w:t>
      </w:r>
      <w:r w:rsidR="00E52D22" w:rsidRPr="00A304E4">
        <w:rPr>
          <w:rFonts w:ascii="Times New Roman" w:hAnsi="Times New Roman" w:cs="Times New Roman"/>
          <w:sz w:val="24"/>
          <w:szCs w:val="24"/>
        </w:rPr>
        <w:t>.</w:t>
      </w:r>
    </w:p>
    <w:p w:rsidR="009C05D9" w:rsidRPr="00E21BCB" w:rsidRDefault="009C05D9" w:rsidP="00E0040E">
      <w:pPr>
        <w:spacing w:after="0" w:line="240" w:lineRule="auto"/>
        <w:jc w:val="both"/>
        <w:rPr>
          <w:rFonts w:ascii="Times New Roman" w:eastAsia="Times New Roman" w:hAnsi="Times New Roman" w:cs="Times New Roman"/>
          <w:noProof/>
          <w:sz w:val="24"/>
          <w:szCs w:val="24"/>
          <w:lang w:val="fr-BE"/>
        </w:rPr>
      </w:pPr>
      <w:r w:rsidRPr="00E21BCB">
        <w:rPr>
          <w:rFonts w:ascii="Times New Roman" w:eastAsia="Times New Roman" w:hAnsi="Times New Roman" w:cs="Times New Roman"/>
          <w:smallCaps/>
          <w:noProof/>
          <w:sz w:val="24"/>
          <w:szCs w:val="24"/>
          <w:lang w:val="x-none"/>
        </w:rPr>
        <w:t>Deleuze</w:t>
      </w:r>
      <w:r w:rsidR="00F20A19" w:rsidRPr="00E21BCB">
        <w:rPr>
          <w:rFonts w:ascii="Times New Roman" w:eastAsia="Times New Roman" w:hAnsi="Times New Roman" w:cs="Times New Roman"/>
          <w:noProof/>
          <w:sz w:val="24"/>
          <w:szCs w:val="24"/>
          <w:lang w:val="x-none"/>
        </w:rPr>
        <w:t xml:space="preserve"> </w:t>
      </w:r>
      <w:r w:rsidRPr="00E21BCB">
        <w:rPr>
          <w:rFonts w:ascii="Times New Roman" w:eastAsia="Times New Roman" w:hAnsi="Times New Roman" w:cs="Times New Roman"/>
          <w:noProof/>
          <w:sz w:val="24"/>
          <w:szCs w:val="24"/>
          <w:lang w:val="x-none"/>
        </w:rPr>
        <w:t>G</w:t>
      </w:r>
      <w:r w:rsidR="00F20A19" w:rsidRPr="00E21BCB">
        <w:rPr>
          <w:rFonts w:ascii="Times New Roman" w:eastAsia="Times New Roman" w:hAnsi="Times New Roman" w:cs="Times New Roman"/>
          <w:noProof/>
          <w:sz w:val="24"/>
          <w:szCs w:val="24"/>
        </w:rPr>
        <w:t>illes</w:t>
      </w:r>
      <w:r w:rsidR="009F5575">
        <w:rPr>
          <w:rFonts w:ascii="Times New Roman" w:eastAsia="Times New Roman" w:hAnsi="Times New Roman" w:cs="Times New Roman"/>
          <w:noProof/>
          <w:sz w:val="24"/>
          <w:szCs w:val="24"/>
        </w:rPr>
        <w:t>,</w:t>
      </w:r>
      <w:r w:rsidR="00F20A19" w:rsidRPr="00E21BCB">
        <w:rPr>
          <w:rFonts w:ascii="Times New Roman" w:eastAsia="Times New Roman" w:hAnsi="Times New Roman" w:cs="Times New Roman"/>
          <w:noProof/>
          <w:sz w:val="24"/>
          <w:szCs w:val="24"/>
        </w:rPr>
        <w:t xml:space="preserve"> </w:t>
      </w:r>
      <w:r w:rsidRPr="00E21BCB">
        <w:rPr>
          <w:rFonts w:ascii="Times New Roman" w:eastAsia="Times New Roman" w:hAnsi="Times New Roman" w:cs="Times New Roman"/>
          <w:noProof/>
          <w:sz w:val="24"/>
          <w:szCs w:val="24"/>
          <w:lang w:val="fr-BE"/>
        </w:rPr>
        <w:t xml:space="preserve"> </w:t>
      </w:r>
      <w:r w:rsidR="005B1F38" w:rsidRPr="00E21BCB">
        <w:rPr>
          <w:rFonts w:ascii="Times New Roman" w:eastAsia="Times New Roman" w:hAnsi="Times New Roman" w:cs="Times New Roman"/>
          <w:noProof/>
          <w:sz w:val="24"/>
          <w:szCs w:val="24"/>
          <w:lang w:val="x-none"/>
        </w:rPr>
        <w:t>19</w:t>
      </w:r>
      <w:r w:rsidR="005B1F38" w:rsidRPr="00E21BCB">
        <w:rPr>
          <w:rFonts w:ascii="Times New Roman" w:eastAsia="Times New Roman" w:hAnsi="Times New Roman" w:cs="Times New Roman"/>
          <w:noProof/>
          <w:sz w:val="24"/>
          <w:szCs w:val="24"/>
        </w:rPr>
        <w:t>84</w:t>
      </w:r>
      <w:r w:rsidR="009F5575">
        <w:rPr>
          <w:rFonts w:ascii="Times New Roman" w:eastAsia="Times New Roman" w:hAnsi="Times New Roman" w:cs="Times New Roman"/>
          <w:noProof/>
          <w:sz w:val="24"/>
          <w:szCs w:val="24"/>
        </w:rPr>
        <w:t xml:space="preserve">, </w:t>
      </w:r>
      <w:r w:rsidRPr="00E21BCB">
        <w:rPr>
          <w:rFonts w:ascii="Times New Roman" w:eastAsia="Times New Roman" w:hAnsi="Times New Roman" w:cs="Times New Roman"/>
          <w:i/>
          <w:iCs/>
          <w:noProof/>
          <w:sz w:val="24"/>
          <w:szCs w:val="24"/>
          <w:lang w:val="x-none"/>
        </w:rPr>
        <w:t>Francis Bacon, Logique de la sensation</w:t>
      </w:r>
      <w:r w:rsidR="005B1F38" w:rsidRPr="00E21BCB">
        <w:rPr>
          <w:rFonts w:ascii="Times New Roman" w:eastAsia="Times New Roman" w:hAnsi="Times New Roman" w:cs="Times New Roman"/>
          <w:noProof/>
          <w:sz w:val="24"/>
          <w:szCs w:val="24"/>
          <w:lang w:val="x-none"/>
        </w:rPr>
        <w:t>, Paris, La Différence.</w:t>
      </w:r>
    </w:p>
    <w:p w:rsidR="009F5575" w:rsidRDefault="009F5575" w:rsidP="00E0040E">
      <w:pPr>
        <w:pStyle w:val="Heading1"/>
        <w:spacing w:before="0" w:line="240" w:lineRule="auto"/>
        <w:jc w:val="both"/>
        <w:rPr>
          <w:rFonts w:ascii="Times New Roman" w:hAnsi="Times New Roman" w:cs="Times New Roman"/>
          <w:bCs/>
          <w:smallCaps/>
          <w:color w:val="auto"/>
          <w:spacing w:val="7"/>
          <w:sz w:val="24"/>
          <w:szCs w:val="24"/>
        </w:rPr>
      </w:pPr>
      <w:r>
        <w:rPr>
          <w:rFonts w:ascii="Times New Roman" w:hAnsi="Times New Roman" w:cs="Times New Roman"/>
          <w:bCs/>
          <w:smallCaps/>
          <w:color w:val="auto"/>
          <w:spacing w:val="7"/>
          <w:sz w:val="24"/>
          <w:szCs w:val="24"/>
        </w:rPr>
        <w:t xml:space="preserve">Id, 1993, </w:t>
      </w:r>
      <w:r w:rsidRPr="009F5575">
        <w:rPr>
          <w:rFonts w:ascii="Times New Roman" w:hAnsi="Times New Roman" w:cs="Times New Roman"/>
          <w:bCs/>
          <w:color w:val="auto"/>
          <w:spacing w:val="7"/>
          <w:sz w:val="24"/>
          <w:szCs w:val="24"/>
        </w:rPr>
        <w:t>« </w:t>
      </w:r>
      <w:proofErr w:type="spellStart"/>
      <w:r w:rsidRPr="009F5575">
        <w:rPr>
          <w:rFonts w:ascii="Times New Roman" w:hAnsi="Times New Roman" w:cs="Times New Roman"/>
          <w:bCs/>
          <w:color w:val="auto"/>
          <w:spacing w:val="7"/>
          <w:sz w:val="24"/>
          <w:szCs w:val="24"/>
        </w:rPr>
        <w:t>Bartleby</w:t>
      </w:r>
      <w:proofErr w:type="spellEnd"/>
      <w:r w:rsidRPr="009F5575">
        <w:rPr>
          <w:rFonts w:ascii="Times New Roman" w:hAnsi="Times New Roman" w:cs="Times New Roman"/>
          <w:bCs/>
          <w:color w:val="auto"/>
          <w:spacing w:val="7"/>
          <w:sz w:val="24"/>
          <w:szCs w:val="24"/>
        </w:rPr>
        <w:t xml:space="preserve"> ou la formule », in </w:t>
      </w:r>
      <w:r w:rsidRPr="009F5575">
        <w:rPr>
          <w:rFonts w:ascii="Times New Roman" w:hAnsi="Times New Roman" w:cs="Times New Roman"/>
          <w:bCs/>
          <w:i/>
          <w:color w:val="auto"/>
          <w:spacing w:val="7"/>
          <w:sz w:val="24"/>
          <w:szCs w:val="24"/>
        </w:rPr>
        <w:t>Critique et clinique</w:t>
      </w:r>
      <w:r w:rsidRPr="009F5575">
        <w:rPr>
          <w:rFonts w:ascii="Times New Roman" w:hAnsi="Times New Roman" w:cs="Times New Roman"/>
          <w:bCs/>
          <w:color w:val="auto"/>
          <w:spacing w:val="7"/>
          <w:sz w:val="24"/>
          <w:szCs w:val="24"/>
        </w:rPr>
        <w:t>, Paris, Minuit</w:t>
      </w:r>
      <w:r>
        <w:rPr>
          <w:rFonts w:ascii="Times New Roman" w:hAnsi="Times New Roman" w:cs="Times New Roman"/>
          <w:bCs/>
          <w:smallCaps/>
          <w:color w:val="auto"/>
          <w:spacing w:val="7"/>
          <w:sz w:val="24"/>
          <w:szCs w:val="24"/>
        </w:rPr>
        <w:t>.</w:t>
      </w:r>
    </w:p>
    <w:p w:rsidR="009C05D9" w:rsidRPr="00E21BCB" w:rsidRDefault="005A05E5" w:rsidP="00E0040E">
      <w:pPr>
        <w:pStyle w:val="Heading1"/>
        <w:spacing w:before="0" w:line="240" w:lineRule="auto"/>
        <w:jc w:val="both"/>
        <w:rPr>
          <w:rFonts w:ascii="Times New Roman" w:hAnsi="Times New Roman" w:cs="Times New Roman"/>
          <w:smallCaps/>
          <w:color w:val="auto"/>
          <w:sz w:val="24"/>
          <w:szCs w:val="24"/>
        </w:rPr>
      </w:pPr>
      <w:r w:rsidRPr="00E21BCB">
        <w:rPr>
          <w:rFonts w:ascii="Times New Roman" w:hAnsi="Times New Roman" w:cs="Times New Roman"/>
          <w:bCs/>
          <w:smallCaps/>
          <w:color w:val="auto"/>
          <w:spacing w:val="7"/>
          <w:sz w:val="24"/>
          <w:szCs w:val="24"/>
        </w:rPr>
        <w:t>Didi-Huberman</w:t>
      </w:r>
      <w:r w:rsidRPr="00E21BCB">
        <w:rPr>
          <w:rFonts w:ascii="Times New Roman" w:hAnsi="Times New Roman" w:cs="Times New Roman"/>
          <w:bCs/>
          <w:color w:val="auto"/>
          <w:spacing w:val="7"/>
          <w:sz w:val="24"/>
          <w:szCs w:val="24"/>
        </w:rPr>
        <w:t xml:space="preserve"> </w:t>
      </w:r>
      <w:hyperlink r:id="rId12" w:history="1">
        <w:r w:rsidRPr="00E21BCB">
          <w:rPr>
            <w:rStyle w:val="Strong"/>
            <w:rFonts w:ascii="Times New Roman" w:hAnsi="Times New Roman" w:cs="Times New Roman"/>
            <w:b w:val="0"/>
            <w:color w:val="auto"/>
            <w:spacing w:val="2"/>
            <w:sz w:val="24"/>
            <w:szCs w:val="24"/>
            <w:bdr w:val="none" w:sz="0" w:space="0" w:color="auto" w:frame="1"/>
          </w:rPr>
          <w:t>Georges</w:t>
        </w:r>
        <w:r w:rsidR="005B1F38" w:rsidRPr="00E21BCB">
          <w:rPr>
            <w:rStyle w:val="Strong"/>
            <w:rFonts w:ascii="Times New Roman" w:hAnsi="Times New Roman" w:cs="Times New Roman"/>
            <w:b w:val="0"/>
            <w:color w:val="auto"/>
            <w:spacing w:val="2"/>
            <w:sz w:val="24"/>
            <w:szCs w:val="24"/>
            <w:bdr w:val="none" w:sz="0" w:space="0" w:color="auto" w:frame="1"/>
          </w:rPr>
          <w:t>,</w:t>
        </w:r>
        <w:r w:rsidRPr="00E21BCB">
          <w:rPr>
            <w:rStyle w:val="Strong"/>
            <w:rFonts w:ascii="Times New Roman" w:hAnsi="Times New Roman" w:cs="Times New Roman"/>
            <w:b w:val="0"/>
            <w:color w:val="auto"/>
            <w:spacing w:val="2"/>
            <w:sz w:val="24"/>
            <w:szCs w:val="24"/>
            <w:bdr w:val="none" w:sz="0" w:space="0" w:color="auto" w:frame="1"/>
          </w:rPr>
          <w:t xml:space="preserve"> </w:t>
        </w:r>
      </w:hyperlink>
      <w:r w:rsidR="000912C6" w:rsidRPr="00E21BCB">
        <w:rPr>
          <w:rStyle w:val="Hyperlink"/>
          <w:rFonts w:ascii="Times New Roman" w:hAnsi="Times New Roman" w:cs="Times New Roman"/>
          <w:color w:val="auto"/>
          <w:sz w:val="24"/>
          <w:szCs w:val="24"/>
          <w:u w:val="none"/>
        </w:rPr>
        <w:t>2008</w:t>
      </w:r>
      <w:r w:rsidRPr="00E21BCB">
        <w:rPr>
          <w:rStyle w:val="Hyperlink"/>
          <w:rFonts w:ascii="Times New Roman" w:hAnsi="Times New Roman" w:cs="Times New Roman"/>
          <w:color w:val="auto"/>
          <w:sz w:val="24"/>
          <w:szCs w:val="24"/>
          <w:u w:val="none"/>
        </w:rPr>
        <w:t>,</w:t>
      </w:r>
      <w:r w:rsidRPr="00E21BCB">
        <w:rPr>
          <w:rStyle w:val="fn"/>
          <w:rFonts w:ascii="Times New Roman" w:hAnsi="Times New Roman" w:cs="Times New Roman"/>
          <w:i/>
          <w:color w:val="auto"/>
          <w:sz w:val="24"/>
          <w:szCs w:val="24"/>
        </w:rPr>
        <w:t xml:space="preserve"> </w:t>
      </w:r>
      <w:r w:rsidR="006002B3" w:rsidRPr="00E21BCB">
        <w:rPr>
          <w:rStyle w:val="fn"/>
          <w:rFonts w:ascii="Times New Roman" w:hAnsi="Times New Roman" w:cs="Times New Roman"/>
          <w:i/>
          <w:color w:val="auto"/>
          <w:sz w:val="24"/>
          <w:szCs w:val="24"/>
        </w:rPr>
        <w:t>Invention de l'hystérie</w:t>
      </w:r>
      <w:r w:rsidR="00AA6CD3">
        <w:rPr>
          <w:rStyle w:val="fn"/>
          <w:rFonts w:ascii="Times New Roman" w:hAnsi="Times New Roman" w:cs="Times New Roman"/>
          <w:i/>
          <w:color w:val="auto"/>
          <w:sz w:val="24"/>
          <w:szCs w:val="24"/>
        </w:rPr>
        <w:t xml:space="preserve"> </w:t>
      </w:r>
      <w:r w:rsidR="006002B3" w:rsidRPr="00E21BCB">
        <w:rPr>
          <w:rFonts w:ascii="Times New Roman" w:hAnsi="Times New Roman" w:cs="Times New Roman"/>
          <w:i/>
          <w:color w:val="auto"/>
          <w:sz w:val="24"/>
          <w:szCs w:val="24"/>
        </w:rPr>
        <w:t>: </w:t>
      </w:r>
      <w:r w:rsidRPr="00E21BCB">
        <w:rPr>
          <w:rStyle w:val="Subtitle1"/>
          <w:rFonts w:ascii="Times New Roman" w:hAnsi="Times New Roman" w:cs="Times New Roman"/>
          <w:bCs/>
          <w:i/>
          <w:color w:val="auto"/>
          <w:sz w:val="24"/>
          <w:szCs w:val="24"/>
        </w:rPr>
        <w:t>Charcot et l’</w:t>
      </w:r>
      <w:r w:rsidR="006002B3" w:rsidRPr="00E21BCB">
        <w:rPr>
          <w:rStyle w:val="Subtitle1"/>
          <w:rFonts w:ascii="Times New Roman" w:hAnsi="Times New Roman" w:cs="Times New Roman"/>
          <w:bCs/>
          <w:i/>
          <w:color w:val="auto"/>
          <w:sz w:val="24"/>
          <w:szCs w:val="24"/>
        </w:rPr>
        <w:t xml:space="preserve">Iconographie </w:t>
      </w:r>
      <w:r w:rsidR="000912C6" w:rsidRPr="00E21BCB">
        <w:rPr>
          <w:rStyle w:val="Subtitle1"/>
          <w:rFonts w:ascii="Times New Roman" w:hAnsi="Times New Roman" w:cs="Times New Roman"/>
          <w:bCs/>
          <w:i/>
          <w:color w:val="auto"/>
          <w:sz w:val="24"/>
          <w:szCs w:val="24"/>
        </w:rPr>
        <w:t xml:space="preserve">photographique de la Salpêtrière, </w:t>
      </w:r>
      <w:r w:rsidR="000912C6" w:rsidRPr="00E21BCB">
        <w:rPr>
          <w:rStyle w:val="Subtitle1"/>
          <w:rFonts w:ascii="Times New Roman" w:hAnsi="Times New Roman" w:cs="Times New Roman"/>
          <w:bCs/>
          <w:color w:val="auto"/>
          <w:sz w:val="24"/>
          <w:szCs w:val="24"/>
        </w:rPr>
        <w:t>Paris, Macula.</w:t>
      </w:r>
    </w:p>
    <w:p w:rsidR="009C05D9" w:rsidRPr="00E21BCB" w:rsidRDefault="00DC5203" w:rsidP="00E0040E">
      <w:pPr>
        <w:pStyle w:val="NormalWeb"/>
        <w:shd w:val="clear" w:color="auto" w:fill="FFFFFF"/>
        <w:spacing w:before="0" w:beforeAutospacing="0" w:after="0" w:afterAutospacing="0"/>
        <w:jc w:val="both"/>
        <w:textAlignment w:val="baseline"/>
        <w:rPr>
          <w:bCs/>
          <w:i/>
        </w:rPr>
      </w:pPr>
      <w:r w:rsidRPr="00E21BCB">
        <w:rPr>
          <w:smallCaps/>
          <w:spacing w:val="7"/>
        </w:rPr>
        <w:t>Id.</w:t>
      </w:r>
      <w:r w:rsidR="009C05D9" w:rsidRPr="00E21BCB">
        <w:rPr>
          <w:spacing w:val="7"/>
        </w:rPr>
        <w:t xml:space="preserve">, 1985, </w:t>
      </w:r>
      <w:r w:rsidR="009C05D9" w:rsidRPr="00E21BCB">
        <w:rPr>
          <w:i/>
        </w:rPr>
        <w:t>La Peinture incarnée</w:t>
      </w:r>
      <w:r w:rsidR="00A9573F" w:rsidRPr="00E21BCB">
        <w:rPr>
          <w:spacing w:val="3"/>
        </w:rPr>
        <w:t>, Paris, Minuit.</w:t>
      </w:r>
    </w:p>
    <w:p w:rsidR="009C05D9" w:rsidRPr="00E21BCB" w:rsidRDefault="00DC5203" w:rsidP="00E0040E">
      <w:pPr>
        <w:pStyle w:val="FootnoteText"/>
        <w:jc w:val="both"/>
        <w:rPr>
          <w:rFonts w:ascii="Times New Roman" w:hAnsi="Times New Roman" w:cs="Times New Roman"/>
          <w:sz w:val="24"/>
          <w:szCs w:val="24"/>
        </w:rPr>
      </w:pPr>
      <w:r w:rsidRPr="00A304E4">
        <w:rPr>
          <w:rFonts w:ascii="Times New Roman" w:hAnsi="Times New Roman" w:cs="Times New Roman"/>
          <w:smallCaps/>
          <w:sz w:val="24"/>
          <w:szCs w:val="24"/>
        </w:rPr>
        <w:t xml:space="preserve">Id., </w:t>
      </w:r>
      <w:r w:rsidR="00E52D22" w:rsidRPr="00A304E4">
        <w:rPr>
          <w:rFonts w:ascii="Times New Roman" w:hAnsi="Times New Roman" w:cs="Times New Roman"/>
          <w:sz w:val="24"/>
          <w:szCs w:val="24"/>
        </w:rPr>
        <w:t xml:space="preserve">2015, </w:t>
      </w:r>
      <w:proofErr w:type="spellStart"/>
      <w:r w:rsidR="009C05D9" w:rsidRPr="00A304E4">
        <w:rPr>
          <w:rFonts w:ascii="Times New Roman" w:hAnsi="Times New Roman" w:cs="Times New Roman"/>
          <w:i/>
          <w:sz w:val="24"/>
          <w:szCs w:val="24"/>
        </w:rPr>
        <w:t>Ninfa</w:t>
      </w:r>
      <w:proofErr w:type="spellEnd"/>
      <w:r w:rsidR="009C05D9" w:rsidRPr="00A304E4">
        <w:rPr>
          <w:rFonts w:ascii="Times New Roman" w:hAnsi="Times New Roman" w:cs="Times New Roman"/>
          <w:i/>
          <w:sz w:val="24"/>
          <w:szCs w:val="24"/>
        </w:rPr>
        <w:t xml:space="preserve"> </w:t>
      </w:r>
      <w:proofErr w:type="spellStart"/>
      <w:r w:rsidR="009C05D9" w:rsidRPr="00A304E4">
        <w:rPr>
          <w:rFonts w:ascii="Times New Roman" w:hAnsi="Times New Roman" w:cs="Times New Roman"/>
          <w:i/>
          <w:sz w:val="24"/>
          <w:szCs w:val="24"/>
        </w:rPr>
        <w:t>fluida</w:t>
      </w:r>
      <w:proofErr w:type="spellEnd"/>
      <w:r w:rsidR="009C05D9" w:rsidRPr="00A304E4">
        <w:rPr>
          <w:rFonts w:ascii="Times New Roman" w:hAnsi="Times New Roman" w:cs="Times New Roman"/>
          <w:sz w:val="24"/>
          <w:szCs w:val="24"/>
        </w:rPr>
        <w:t xml:space="preserve">. </w:t>
      </w:r>
      <w:r w:rsidR="009C05D9" w:rsidRPr="00E21BCB">
        <w:rPr>
          <w:rFonts w:ascii="Times New Roman" w:hAnsi="Times New Roman" w:cs="Times New Roman"/>
          <w:i/>
          <w:sz w:val="24"/>
          <w:szCs w:val="24"/>
        </w:rPr>
        <w:t>Essai sur le drapé désir</w:t>
      </w:r>
      <w:r w:rsidR="009C05D9" w:rsidRPr="00E21BCB">
        <w:rPr>
          <w:rFonts w:ascii="Times New Roman" w:hAnsi="Times New Roman" w:cs="Times New Roman"/>
          <w:sz w:val="24"/>
          <w:szCs w:val="24"/>
        </w:rPr>
        <w:t xml:space="preserve">, Paris, Gallimard, </w:t>
      </w:r>
    </w:p>
    <w:p w:rsidR="009C05D9" w:rsidRPr="00E21BCB" w:rsidRDefault="009C05D9" w:rsidP="00E0040E">
      <w:pPr>
        <w:spacing w:after="0" w:line="240" w:lineRule="auto"/>
        <w:jc w:val="both"/>
        <w:rPr>
          <w:rFonts w:ascii="Times New Roman" w:eastAsia="Times New Roman" w:hAnsi="Times New Roman" w:cs="Times New Roman"/>
          <w:noProof/>
          <w:sz w:val="24"/>
          <w:szCs w:val="24"/>
          <w:lang w:val="fr-BE"/>
        </w:rPr>
      </w:pPr>
      <w:r w:rsidRPr="00E21BCB">
        <w:rPr>
          <w:rFonts w:ascii="Times New Roman" w:eastAsia="Times New Roman" w:hAnsi="Times New Roman" w:cs="Times New Roman"/>
          <w:smallCaps/>
          <w:noProof/>
          <w:sz w:val="24"/>
          <w:szCs w:val="24"/>
          <w:lang w:val="fr-BE"/>
        </w:rPr>
        <w:t>Pouillaude</w:t>
      </w:r>
      <w:r w:rsidRPr="00E21BCB">
        <w:rPr>
          <w:rFonts w:ascii="Times New Roman" w:eastAsia="Times New Roman" w:hAnsi="Times New Roman" w:cs="Times New Roman"/>
          <w:noProof/>
          <w:sz w:val="24"/>
          <w:szCs w:val="24"/>
          <w:lang w:val="fr-BE"/>
        </w:rPr>
        <w:t xml:space="preserve">, </w:t>
      </w:r>
      <w:r w:rsidR="003A57F7" w:rsidRPr="00E21BCB">
        <w:rPr>
          <w:rFonts w:ascii="Times New Roman" w:eastAsia="Times New Roman" w:hAnsi="Times New Roman" w:cs="Times New Roman"/>
          <w:noProof/>
          <w:sz w:val="24"/>
          <w:szCs w:val="24"/>
          <w:lang w:val="fr-BE"/>
        </w:rPr>
        <w:t>F</w:t>
      </w:r>
      <w:r w:rsidR="00E0040E" w:rsidRPr="00E21BCB">
        <w:rPr>
          <w:rFonts w:ascii="Times New Roman" w:eastAsia="Times New Roman" w:hAnsi="Times New Roman" w:cs="Times New Roman"/>
          <w:noProof/>
          <w:sz w:val="24"/>
          <w:szCs w:val="24"/>
          <w:lang w:val="fr-BE"/>
        </w:rPr>
        <w:t xml:space="preserve">rédéric, 2009, </w:t>
      </w:r>
      <w:r w:rsidR="003A57F7" w:rsidRPr="00E21BCB">
        <w:rPr>
          <w:rFonts w:ascii="Times New Roman" w:eastAsia="Times New Roman" w:hAnsi="Times New Roman" w:cs="Times New Roman"/>
          <w:noProof/>
          <w:sz w:val="24"/>
          <w:szCs w:val="24"/>
          <w:lang w:val="fr-BE"/>
        </w:rPr>
        <w:t>.</w:t>
      </w:r>
      <w:r w:rsidRPr="00E21BCB">
        <w:rPr>
          <w:rFonts w:ascii="Times New Roman" w:eastAsia="Times New Roman" w:hAnsi="Times New Roman" w:cs="Times New Roman"/>
          <w:i/>
          <w:iCs/>
          <w:noProof/>
          <w:sz w:val="24"/>
          <w:szCs w:val="24"/>
          <w:lang w:val="fr-BE"/>
        </w:rPr>
        <w:t>Le désœuvrement chorégraphique – essai sur la notion d’œuvre en danse</w:t>
      </w:r>
      <w:r w:rsidR="00E0040E" w:rsidRPr="00E21BCB">
        <w:rPr>
          <w:rFonts w:ascii="Times New Roman" w:eastAsia="Times New Roman" w:hAnsi="Times New Roman" w:cs="Times New Roman"/>
          <w:noProof/>
          <w:sz w:val="24"/>
          <w:szCs w:val="24"/>
          <w:lang w:val="fr-BE"/>
        </w:rPr>
        <w:t>, Paris, Vrin</w:t>
      </w:r>
      <w:r w:rsidR="00A9573F" w:rsidRPr="00E21BCB">
        <w:rPr>
          <w:rFonts w:ascii="Times New Roman" w:eastAsia="Times New Roman" w:hAnsi="Times New Roman" w:cs="Times New Roman"/>
          <w:noProof/>
          <w:sz w:val="24"/>
          <w:szCs w:val="24"/>
          <w:lang w:val="fr-BE"/>
        </w:rPr>
        <w:t>.</w:t>
      </w:r>
    </w:p>
    <w:p w:rsidR="00FC4671" w:rsidRPr="00E21BCB" w:rsidRDefault="00FC4671" w:rsidP="00E0040E">
      <w:pPr>
        <w:pStyle w:val="notesbaspage"/>
        <w:shd w:val="clear" w:color="auto" w:fill="FFFFFF"/>
        <w:spacing w:before="0" w:beforeAutospacing="0" w:after="0" w:afterAutospacing="0"/>
        <w:jc w:val="both"/>
        <w:rPr>
          <w:lang w:val="fr-FR"/>
        </w:rPr>
      </w:pPr>
      <w:proofErr w:type="spellStart"/>
      <w:r w:rsidRPr="00E21BCB">
        <w:rPr>
          <w:smallCaps/>
        </w:rPr>
        <w:t>Fontanille</w:t>
      </w:r>
      <w:proofErr w:type="spellEnd"/>
      <w:r w:rsidRPr="00E21BCB">
        <w:t xml:space="preserve"> </w:t>
      </w:r>
      <w:r w:rsidR="005B1F38" w:rsidRPr="00E21BCB">
        <w:rPr>
          <w:lang w:val="fr-FR"/>
        </w:rPr>
        <w:t xml:space="preserve">Jacques, </w:t>
      </w:r>
      <w:r w:rsidRPr="00E21BCB">
        <w:rPr>
          <w:lang w:val="fr-FR"/>
        </w:rPr>
        <w:t>198</w:t>
      </w:r>
      <w:r w:rsidR="00135EB3" w:rsidRPr="00E21BCB">
        <w:rPr>
          <w:lang w:val="fr-FR"/>
        </w:rPr>
        <w:t>9</w:t>
      </w:r>
      <w:r w:rsidRPr="00E21BCB">
        <w:rPr>
          <w:lang w:val="fr-FR"/>
        </w:rPr>
        <w:t xml:space="preserve">, </w:t>
      </w:r>
      <w:r w:rsidRPr="00E21BCB">
        <w:rPr>
          <w:i/>
          <w:lang w:val="fr-FR"/>
        </w:rPr>
        <w:t>Les espaces subjectifs. Introduction à la sémiotique de l’observateur</w:t>
      </w:r>
      <w:r w:rsidRPr="00E21BCB">
        <w:rPr>
          <w:lang w:val="fr-FR"/>
        </w:rPr>
        <w:t>, Paris, Hachette.</w:t>
      </w:r>
    </w:p>
    <w:p w:rsidR="00DC5203" w:rsidRPr="00E21BCB" w:rsidRDefault="00DC5203" w:rsidP="00DC5203">
      <w:pPr>
        <w:pStyle w:val="notesbaspage"/>
        <w:shd w:val="clear" w:color="auto" w:fill="FFFFFF"/>
        <w:spacing w:before="0" w:beforeAutospacing="0" w:after="0" w:afterAutospacing="0"/>
        <w:jc w:val="both"/>
        <w:rPr>
          <w:lang w:val="fr-FR"/>
        </w:rPr>
      </w:pPr>
      <w:r w:rsidRPr="00E21BCB">
        <w:rPr>
          <w:smallCaps/>
        </w:rPr>
        <w:t>Id.,</w:t>
      </w:r>
      <w:r w:rsidRPr="00E21BCB">
        <w:rPr>
          <w:lang w:val="fr-FR"/>
        </w:rPr>
        <w:t xml:space="preserve"> 2004, </w:t>
      </w:r>
      <w:r w:rsidRPr="00E21BCB">
        <w:rPr>
          <w:i/>
          <w:lang w:val="fr-FR"/>
        </w:rPr>
        <w:t xml:space="preserve">Soma &amp; </w:t>
      </w:r>
      <w:proofErr w:type="spellStart"/>
      <w:r w:rsidRPr="00E21BCB">
        <w:rPr>
          <w:i/>
          <w:lang w:val="fr-FR"/>
        </w:rPr>
        <w:t>Séma</w:t>
      </w:r>
      <w:proofErr w:type="spellEnd"/>
      <w:r w:rsidRPr="00E21BCB">
        <w:rPr>
          <w:i/>
          <w:lang w:val="fr-FR"/>
        </w:rPr>
        <w:t xml:space="preserve">. Figures du corps, </w:t>
      </w:r>
      <w:r w:rsidRPr="00E21BCB">
        <w:rPr>
          <w:lang w:val="fr-FR"/>
        </w:rPr>
        <w:t>Paris, Maisonneuve &amp; Larose.</w:t>
      </w:r>
    </w:p>
    <w:p w:rsidR="00DC5203" w:rsidRPr="00E21BCB" w:rsidRDefault="00DC5203" w:rsidP="00DC5203">
      <w:pPr>
        <w:spacing w:after="0" w:line="240" w:lineRule="auto"/>
        <w:jc w:val="both"/>
        <w:rPr>
          <w:rFonts w:ascii="Times New Roman" w:hAnsi="Times New Roman" w:cs="Times New Roman"/>
          <w:sz w:val="24"/>
          <w:szCs w:val="24"/>
        </w:rPr>
      </w:pPr>
      <w:r w:rsidRPr="00E21BCB">
        <w:rPr>
          <w:rFonts w:ascii="Times New Roman" w:hAnsi="Times New Roman" w:cs="Times New Roman"/>
          <w:smallCaps/>
          <w:sz w:val="24"/>
          <w:szCs w:val="24"/>
        </w:rPr>
        <w:t xml:space="preserve">Id., </w:t>
      </w:r>
      <w:r w:rsidRPr="00E21BCB">
        <w:rPr>
          <w:rFonts w:ascii="Times New Roman" w:hAnsi="Times New Roman" w:cs="Times New Roman"/>
          <w:sz w:val="24"/>
          <w:szCs w:val="24"/>
        </w:rPr>
        <w:t xml:space="preserve">s.d. « Mythe et idéologie ». </w:t>
      </w:r>
    </w:p>
    <w:p w:rsidR="00DC5203" w:rsidRPr="00E21BCB" w:rsidRDefault="00DC5203" w:rsidP="00DC5203">
      <w:pPr>
        <w:spacing w:after="0" w:line="240" w:lineRule="auto"/>
        <w:jc w:val="both"/>
        <w:rPr>
          <w:rFonts w:ascii="Times New Roman" w:hAnsi="Times New Roman" w:cs="Times New Roman"/>
          <w:sz w:val="24"/>
          <w:szCs w:val="24"/>
        </w:rPr>
      </w:pPr>
      <w:r w:rsidRPr="00E21BCB">
        <w:rPr>
          <w:rFonts w:ascii="Times New Roman" w:hAnsi="Times New Roman" w:cs="Times New Roman"/>
          <w:sz w:val="24"/>
          <w:szCs w:val="24"/>
        </w:rPr>
        <w:t>www.unilim.fr/pages_perso/jacques.fontanille/.../AMythe_ideologie.pdf‎ [consulté le 5/12/19]</w:t>
      </w:r>
    </w:p>
    <w:p w:rsidR="009C05D9" w:rsidRPr="00E21BCB" w:rsidRDefault="00DC5203" w:rsidP="00E0040E">
      <w:pPr>
        <w:pStyle w:val="notesbaspage"/>
        <w:shd w:val="clear" w:color="auto" w:fill="FFFFFF"/>
        <w:spacing w:before="0" w:beforeAutospacing="0" w:after="0" w:afterAutospacing="0"/>
        <w:jc w:val="both"/>
        <w:rPr>
          <w:lang w:val="fr-FR"/>
        </w:rPr>
      </w:pPr>
      <w:r w:rsidRPr="00E21BCB">
        <w:rPr>
          <w:smallCaps/>
        </w:rPr>
        <w:t>Id.</w:t>
      </w:r>
      <w:r w:rsidR="009C05D9" w:rsidRPr="00E21BCB">
        <w:rPr>
          <w:lang w:val="fr-FR"/>
        </w:rPr>
        <w:t xml:space="preserve"> &amp; COUÉGNAS Nicolas, </w:t>
      </w:r>
      <w:r w:rsidRPr="00E21BCB">
        <w:rPr>
          <w:lang w:val="fr-FR"/>
        </w:rPr>
        <w:t>2018,</w:t>
      </w:r>
      <w:r w:rsidR="005B1F38" w:rsidRPr="00E21BCB">
        <w:rPr>
          <w:lang w:val="fr-FR"/>
        </w:rPr>
        <w:t xml:space="preserve"> </w:t>
      </w:r>
      <w:r w:rsidR="009C05D9" w:rsidRPr="00E21BCB">
        <w:rPr>
          <w:i/>
          <w:lang w:val="fr-FR"/>
        </w:rPr>
        <w:t>Terres de sens. Essai d’</w:t>
      </w:r>
      <w:proofErr w:type="spellStart"/>
      <w:r w:rsidR="009C05D9" w:rsidRPr="00E21BCB">
        <w:rPr>
          <w:i/>
          <w:lang w:val="fr-FR"/>
        </w:rPr>
        <w:t>anthroposémiotique</w:t>
      </w:r>
      <w:proofErr w:type="spellEnd"/>
      <w:r w:rsidR="009C05D9" w:rsidRPr="00E21BCB">
        <w:rPr>
          <w:lang w:val="fr-FR"/>
        </w:rPr>
        <w:t>,</w:t>
      </w:r>
      <w:r w:rsidR="00135EB3" w:rsidRPr="00E21BCB">
        <w:rPr>
          <w:lang w:val="fr-FR"/>
        </w:rPr>
        <w:t xml:space="preserve"> Limoges</w:t>
      </w:r>
      <w:r w:rsidR="009C05D9" w:rsidRPr="00E21BCB">
        <w:rPr>
          <w:lang w:val="fr-FR"/>
        </w:rPr>
        <w:t>, PULIM</w:t>
      </w:r>
      <w:r w:rsidR="00AA6CD3">
        <w:rPr>
          <w:lang w:val="fr-FR"/>
        </w:rPr>
        <w:t>/</w:t>
      </w:r>
      <w:proofErr w:type="spellStart"/>
      <w:r w:rsidR="009C05D9" w:rsidRPr="00E21BCB">
        <w:rPr>
          <w:lang w:val="fr-FR"/>
        </w:rPr>
        <w:t>Semiotica</w:t>
      </w:r>
      <w:proofErr w:type="spellEnd"/>
      <w:r w:rsidR="009C05D9" w:rsidRPr="00E21BCB">
        <w:rPr>
          <w:lang w:val="fr-FR"/>
        </w:rPr>
        <w:t xml:space="preserve"> Viva</w:t>
      </w:r>
      <w:r w:rsidR="00AA6CD3">
        <w:rPr>
          <w:lang w:val="fr-FR"/>
        </w:rPr>
        <w:t>.</w:t>
      </w:r>
    </w:p>
    <w:p w:rsidR="000912C6" w:rsidRPr="00E21BCB" w:rsidRDefault="000912C6" w:rsidP="00E0040E">
      <w:pPr>
        <w:spacing w:after="0" w:line="240" w:lineRule="auto"/>
        <w:jc w:val="both"/>
        <w:rPr>
          <w:rFonts w:ascii="Times New Roman" w:hAnsi="Times New Roman" w:cs="Times New Roman"/>
          <w:smallCaps/>
          <w:sz w:val="24"/>
          <w:szCs w:val="24"/>
        </w:rPr>
      </w:pPr>
      <w:r w:rsidRPr="00E21BCB">
        <w:rPr>
          <w:rFonts w:ascii="Times New Roman" w:hAnsi="Times New Roman" w:cs="Times New Roman"/>
          <w:smallCaps/>
          <w:sz w:val="24"/>
          <w:szCs w:val="24"/>
        </w:rPr>
        <w:lastRenderedPageBreak/>
        <w:t xml:space="preserve">Ginzburg </w:t>
      </w:r>
      <w:r w:rsidRPr="00E21BCB">
        <w:rPr>
          <w:rFonts w:ascii="Times New Roman" w:hAnsi="Times New Roman" w:cs="Times New Roman"/>
          <w:sz w:val="24"/>
          <w:szCs w:val="24"/>
        </w:rPr>
        <w:t xml:space="preserve">Carlo, 1980, « Signes, traces, pistes. Racines d’un paradigme de l’indice », </w:t>
      </w:r>
      <w:r w:rsidRPr="00E21BCB">
        <w:rPr>
          <w:rFonts w:ascii="Times New Roman" w:hAnsi="Times New Roman" w:cs="Times New Roman"/>
          <w:i/>
          <w:sz w:val="24"/>
          <w:szCs w:val="24"/>
        </w:rPr>
        <w:t>Débats</w:t>
      </w:r>
      <w:r w:rsidRPr="00E21BCB">
        <w:rPr>
          <w:rFonts w:ascii="Times New Roman" w:hAnsi="Times New Roman" w:cs="Times New Roman"/>
          <w:sz w:val="24"/>
          <w:szCs w:val="24"/>
        </w:rPr>
        <w:t xml:space="preserve">, </w:t>
      </w:r>
      <w:r w:rsidRPr="00E21BCB">
        <w:rPr>
          <w:rFonts w:ascii="Times New Roman" w:hAnsi="Times New Roman" w:cs="Times New Roman"/>
          <w:smallCaps/>
          <w:sz w:val="24"/>
          <w:szCs w:val="24"/>
        </w:rPr>
        <w:t xml:space="preserve">6, </w:t>
      </w:r>
      <w:r w:rsidR="00DC5203" w:rsidRPr="00E21BCB">
        <w:rPr>
          <w:rFonts w:ascii="Times New Roman" w:hAnsi="Times New Roman" w:cs="Times New Roman"/>
          <w:sz w:val="24"/>
          <w:szCs w:val="24"/>
        </w:rPr>
        <w:t>p</w:t>
      </w:r>
      <w:r w:rsidR="00DC5203" w:rsidRPr="00E21BCB">
        <w:rPr>
          <w:rFonts w:ascii="Times New Roman" w:hAnsi="Times New Roman" w:cs="Times New Roman"/>
          <w:smallCaps/>
          <w:sz w:val="24"/>
          <w:szCs w:val="24"/>
        </w:rPr>
        <w:t>. 3-44</w:t>
      </w:r>
      <w:r w:rsidRPr="00E21BCB">
        <w:rPr>
          <w:rFonts w:ascii="Times New Roman" w:hAnsi="Times New Roman" w:cs="Times New Roman"/>
          <w:smallCaps/>
          <w:sz w:val="24"/>
          <w:szCs w:val="24"/>
        </w:rPr>
        <w:t>.</w:t>
      </w:r>
    </w:p>
    <w:p w:rsidR="009C05D9" w:rsidRPr="00E21BCB" w:rsidRDefault="009C05D9" w:rsidP="00E0040E">
      <w:pPr>
        <w:spacing w:after="0" w:line="240" w:lineRule="auto"/>
        <w:jc w:val="both"/>
        <w:rPr>
          <w:rFonts w:ascii="Times New Roman" w:hAnsi="Times New Roman" w:cs="Times New Roman"/>
          <w:sz w:val="24"/>
          <w:szCs w:val="24"/>
        </w:rPr>
      </w:pPr>
      <w:r w:rsidRPr="00E21BCB">
        <w:rPr>
          <w:rFonts w:ascii="Times New Roman" w:hAnsi="Times New Roman" w:cs="Times New Roman"/>
          <w:smallCaps/>
          <w:sz w:val="24"/>
          <w:szCs w:val="24"/>
        </w:rPr>
        <w:t>Greimas</w:t>
      </w:r>
      <w:r w:rsidR="001E5555" w:rsidRPr="00E21BCB">
        <w:rPr>
          <w:rFonts w:ascii="Times New Roman" w:hAnsi="Times New Roman" w:cs="Times New Roman"/>
          <w:sz w:val="24"/>
          <w:szCs w:val="24"/>
        </w:rPr>
        <w:t xml:space="preserve">, </w:t>
      </w:r>
      <w:proofErr w:type="spellStart"/>
      <w:r w:rsidR="001E5555" w:rsidRPr="00E21BCB">
        <w:rPr>
          <w:rFonts w:ascii="Times New Roman" w:hAnsi="Times New Roman" w:cs="Times New Roman"/>
          <w:sz w:val="24"/>
          <w:szCs w:val="24"/>
        </w:rPr>
        <w:t>Algirdas</w:t>
      </w:r>
      <w:proofErr w:type="spellEnd"/>
      <w:r w:rsidR="001E5555" w:rsidRPr="00E21BCB">
        <w:rPr>
          <w:rFonts w:ascii="Times New Roman" w:hAnsi="Times New Roman" w:cs="Times New Roman"/>
          <w:sz w:val="24"/>
          <w:szCs w:val="24"/>
        </w:rPr>
        <w:t xml:space="preserve"> Julien</w:t>
      </w:r>
      <w:r w:rsidR="00E52D22" w:rsidRPr="00E21BCB">
        <w:rPr>
          <w:rFonts w:ascii="Times New Roman" w:hAnsi="Times New Roman" w:cs="Times New Roman"/>
          <w:sz w:val="24"/>
          <w:szCs w:val="24"/>
        </w:rPr>
        <w:t xml:space="preserve">, </w:t>
      </w:r>
      <w:r w:rsidR="001E5555" w:rsidRPr="00E21BCB">
        <w:rPr>
          <w:rFonts w:ascii="Times New Roman" w:hAnsi="Times New Roman" w:cs="Times New Roman"/>
          <w:smallCaps/>
          <w:sz w:val="24"/>
          <w:szCs w:val="24"/>
        </w:rPr>
        <w:t>1983</w:t>
      </w:r>
      <w:r w:rsidR="001E5555" w:rsidRPr="00E21BCB">
        <w:rPr>
          <w:rFonts w:ascii="Times New Roman" w:hAnsi="Times New Roman" w:cs="Times New Roman"/>
          <w:sz w:val="24"/>
          <w:szCs w:val="24"/>
        </w:rPr>
        <w:t xml:space="preserve"> </w:t>
      </w:r>
      <w:r w:rsidRPr="00E21BCB">
        <w:rPr>
          <w:rFonts w:ascii="Times New Roman" w:hAnsi="Times New Roman" w:cs="Times New Roman"/>
          <w:sz w:val="24"/>
          <w:szCs w:val="24"/>
        </w:rPr>
        <w:t xml:space="preserve">« De la colère », in </w:t>
      </w:r>
      <w:r w:rsidRPr="00E21BCB">
        <w:rPr>
          <w:rFonts w:ascii="Times New Roman" w:hAnsi="Times New Roman" w:cs="Times New Roman"/>
          <w:i/>
          <w:sz w:val="24"/>
          <w:szCs w:val="24"/>
        </w:rPr>
        <w:t>Du Sens</w:t>
      </w:r>
      <w:r w:rsidR="00E52D22" w:rsidRPr="00E21BCB">
        <w:rPr>
          <w:rFonts w:ascii="Times New Roman" w:hAnsi="Times New Roman" w:cs="Times New Roman"/>
          <w:i/>
          <w:sz w:val="24"/>
          <w:szCs w:val="24"/>
        </w:rPr>
        <w:t xml:space="preserve"> II. Essais sémiotiques</w:t>
      </w:r>
      <w:r w:rsidR="00E52D22" w:rsidRPr="00E21BCB">
        <w:rPr>
          <w:rFonts w:ascii="Times New Roman" w:hAnsi="Times New Roman" w:cs="Times New Roman"/>
          <w:sz w:val="24"/>
          <w:szCs w:val="24"/>
        </w:rPr>
        <w:t xml:space="preserve">. Paris, Seuil. </w:t>
      </w:r>
    </w:p>
    <w:p w:rsidR="009C05D9" w:rsidRPr="00E21BCB" w:rsidRDefault="009C05D9" w:rsidP="00E0040E">
      <w:pPr>
        <w:shd w:val="clear" w:color="auto" w:fill="FFFFFF"/>
        <w:spacing w:after="0" w:line="240" w:lineRule="auto"/>
        <w:jc w:val="both"/>
        <w:rPr>
          <w:rFonts w:ascii="Times New Roman" w:eastAsia="Times New Roman" w:hAnsi="Times New Roman" w:cs="Times New Roman"/>
          <w:sz w:val="24"/>
          <w:szCs w:val="24"/>
          <w:lang w:eastAsia="fr-FR"/>
        </w:rPr>
      </w:pPr>
      <w:proofErr w:type="spellStart"/>
      <w:r w:rsidRPr="00E21BCB">
        <w:rPr>
          <w:rFonts w:ascii="Times New Roman" w:hAnsi="Times New Roman" w:cs="Times New Roman"/>
          <w:smallCaps/>
          <w:sz w:val="24"/>
          <w:szCs w:val="24"/>
        </w:rPr>
        <w:t>Huët</w:t>
      </w:r>
      <w:proofErr w:type="spellEnd"/>
      <w:r w:rsidRPr="00E21BCB">
        <w:rPr>
          <w:rFonts w:ascii="Times New Roman" w:hAnsi="Times New Roman" w:cs="Times New Roman"/>
          <w:smallCaps/>
          <w:sz w:val="24"/>
          <w:szCs w:val="24"/>
        </w:rPr>
        <w:t xml:space="preserve"> </w:t>
      </w:r>
      <w:r w:rsidRPr="00E21BCB">
        <w:rPr>
          <w:rFonts w:ascii="Times New Roman" w:hAnsi="Times New Roman" w:cs="Times New Roman"/>
          <w:sz w:val="24"/>
          <w:szCs w:val="24"/>
        </w:rPr>
        <w:t>Romain</w:t>
      </w:r>
      <w:r w:rsidR="005B1F38" w:rsidRPr="00E21BCB">
        <w:rPr>
          <w:rFonts w:ascii="Times New Roman" w:hAnsi="Times New Roman" w:cs="Times New Roman"/>
          <w:sz w:val="24"/>
          <w:szCs w:val="24"/>
        </w:rPr>
        <w:t>,</w:t>
      </w:r>
      <w:r w:rsidRPr="00E21BCB">
        <w:rPr>
          <w:rFonts w:ascii="Times New Roman" w:hAnsi="Times New Roman" w:cs="Times New Roman"/>
          <w:sz w:val="24"/>
          <w:szCs w:val="24"/>
        </w:rPr>
        <w:t xml:space="preserve"> 2019, </w:t>
      </w:r>
      <w:r w:rsidRPr="00E21BCB">
        <w:rPr>
          <w:rFonts w:ascii="Times New Roman" w:eastAsia="Times New Roman" w:hAnsi="Times New Roman" w:cs="Times New Roman"/>
          <w:i/>
          <w:sz w:val="24"/>
          <w:szCs w:val="24"/>
          <w:lang w:eastAsia="fr-FR"/>
        </w:rPr>
        <w:t>Le vertige de l</w:t>
      </w:r>
      <w:r w:rsidR="003A57F7" w:rsidRPr="00E21BCB">
        <w:rPr>
          <w:rFonts w:ascii="Times New Roman" w:eastAsia="Times New Roman" w:hAnsi="Times New Roman" w:cs="Times New Roman"/>
          <w:i/>
          <w:sz w:val="24"/>
          <w:szCs w:val="24"/>
          <w:lang w:eastAsia="fr-FR"/>
        </w:rPr>
        <w:t>’</w:t>
      </w:r>
      <w:r w:rsidRPr="00E21BCB">
        <w:rPr>
          <w:rFonts w:ascii="Times New Roman" w:eastAsia="Times New Roman" w:hAnsi="Times New Roman" w:cs="Times New Roman"/>
          <w:i/>
          <w:sz w:val="24"/>
          <w:szCs w:val="24"/>
          <w:lang w:eastAsia="fr-FR"/>
        </w:rPr>
        <w:t>émeute</w:t>
      </w:r>
      <w:r w:rsidR="00F252A2">
        <w:rPr>
          <w:rFonts w:ascii="Times New Roman" w:eastAsia="Times New Roman" w:hAnsi="Times New Roman" w:cs="Times New Roman"/>
          <w:i/>
          <w:sz w:val="24"/>
          <w:szCs w:val="24"/>
          <w:lang w:eastAsia="fr-FR"/>
        </w:rPr>
        <w:t xml:space="preserve"> </w:t>
      </w:r>
      <w:r w:rsidRPr="00E21BCB">
        <w:rPr>
          <w:rFonts w:ascii="Times New Roman" w:eastAsia="Times New Roman" w:hAnsi="Times New Roman" w:cs="Times New Roman"/>
          <w:i/>
          <w:sz w:val="24"/>
          <w:szCs w:val="24"/>
          <w:lang w:eastAsia="fr-FR"/>
        </w:rPr>
        <w:t>: De la Zad aux Gilets jaunes</w:t>
      </w:r>
      <w:r w:rsidRPr="00E21BCB">
        <w:rPr>
          <w:rFonts w:ascii="Times New Roman" w:eastAsia="Times New Roman" w:hAnsi="Times New Roman" w:cs="Times New Roman"/>
          <w:sz w:val="24"/>
          <w:szCs w:val="24"/>
          <w:lang w:eastAsia="fr-FR"/>
        </w:rPr>
        <w:t>, Paris, PUF</w:t>
      </w:r>
      <w:r w:rsidR="00AA6CD3">
        <w:rPr>
          <w:rFonts w:ascii="Times New Roman" w:eastAsia="Times New Roman" w:hAnsi="Times New Roman" w:cs="Times New Roman"/>
          <w:sz w:val="24"/>
          <w:szCs w:val="24"/>
          <w:lang w:eastAsia="fr-FR"/>
        </w:rPr>
        <w:t>.</w:t>
      </w:r>
    </w:p>
    <w:p w:rsidR="009C05D9" w:rsidRPr="00E21BCB" w:rsidRDefault="009C05D9" w:rsidP="00E0040E">
      <w:pPr>
        <w:spacing w:after="0" w:line="240" w:lineRule="auto"/>
        <w:jc w:val="both"/>
        <w:rPr>
          <w:rFonts w:ascii="Times New Roman" w:hAnsi="Times New Roman" w:cs="Times New Roman"/>
          <w:sz w:val="24"/>
          <w:szCs w:val="24"/>
        </w:rPr>
      </w:pPr>
      <w:proofErr w:type="spellStart"/>
      <w:r w:rsidRPr="00E21BCB">
        <w:rPr>
          <w:rFonts w:ascii="Times New Roman" w:hAnsi="Times New Roman" w:cs="Times New Roman"/>
          <w:smallCaps/>
          <w:sz w:val="24"/>
          <w:szCs w:val="24"/>
        </w:rPr>
        <w:t>Ild</w:t>
      </w:r>
      <w:r w:rsidR="00A9573F" w:rsidRPr="009F5575">
        <w:rPr>
          <w:rFonts w:ascii="Times New Roman" w:hAnsi="Times New Roman" w:cs="Times New Roman"/>
          <w:smallCaps/>
          <w:sz w:val="20"/>
          <w:szCs w:val="20"/>
        </w:rPr>
        <w:t>É</w:t>
      </w:r>
      <w:r w:rsidRPr="00E21BCB">
        <w:rPr>
          <w:rFonts w:ascii="Times New Roman" w:hAnsi="Times New Roman" w:cs="Times New Roman"/>
          <w:smallCaps/>
          <w:sz w:val="24"/>
          <w:szCs w:val="24"/>
        </w:rPr>
        <w:t>fonse</w:t>
      </w:r>
      <w:proofErr w:type="spellEnd"/>
      <w:r w:rsidRPr="00E21BCB">
        <w:rPr>
          <w:rFonts w:ascii="Times New Roman" w:hAnsi="Times New Roman" w:cs="Times New Roman"/>
          <w:sz w:val="24"/>
          <w:szCs w:val="24"/>
        </w:rPr>
        <w:t xml:space="preserve"> Frédérique, 2012, </w:t>
      </w:r>
      <w:r w:rsidRPr="00E21BCB">
        <w:rPr>
          <w:rFonts w:ascii="Times New Roman" w:hAnsi="Times New Roman" w:cs="Times New Roman"/>
          <w:i/>
          <w:sz w:val="24"/>
          <w:szCs w:val="24"/>
        </w:rPr>
        <w:t>Il y a des dieux</w:t>
      </w:r>
      <w:r w:rsidRPr="00E21BCB">
        <w:rPr>
          <w:rFonts w:ascii="Times New Roman" w:hAnsi="Times New Roman" w:cs="Times New Roman"/>
          <w:sz w:val="24"/>
          <w:szCs w:val="24"/>
        </w:rPr>
        <w:t>, Paris, PUF</w:t>
      </w:r>
    </w:p>
    <w:p w:rsidR="00F20A19" w:rsidRPr="00E21BCB" w:rsidRDefault="009C05D9" w:rsidP="00E0040E">
      <w:pPr>
        <w:spacing w:after="0" w:line="240" w:lineRule="auto"/>
        <w:jc w:val="both"/>
        <w:rPr>
          <w:rStyle w:val="catcherlabel"/>
          <w:rFonts w:ascii="Times New Roman" w:hAnsi="Times New Roman" w:cs="Times New Roman"/>
          <w:sz w:val="24"/>
          <w:szCs w:val="24"/>
        </w:rPr>
      </w:pPr>
      <w:r w:rsidRPr="00E21BCB">
        <w:rPr>
          <w:rStyle w:val="catcherlabel"/>
          <w:rFonts w:ascii="Times New Roman" w:hAnsi="Times New Roman" w:cs="Times New Roman"/>
          <w:smallCaps/>
          <w:sz w:val="24"/>
          <w:szCs w:val="24"/>
        </w:rPr>
        <w:t>Jeanpierre</w:t>
      </w:r>
      <w:r w:rsidRPr="00E21BCB">
        <w:rPr>
          <w:rStyle w:val="catcherlabel"/>
          <w:rFonts w:ascii="Times New Roman" w:hAnsi="Times New Roman" w:cs="Times New Roman"/>
          <w:sz w:val="24"/>
          <w:szCs w:val="24"/>
        </w:rPr>
        <w:t xml:space="preserve"> Laurent, 2019</w:t>
      </w:r>
      <w:r w:rsidR="009F5575">
        <w:rPr>
          <w:rStyle w:val="catcherlabel"/>
          <w:rFonts w:ascii="Times New Roman" w:hAnsi="Times New Roman" w:cs="Times New Roman"/>
          <w:sz w:val="24"/>
          <w:szCs w:val="24"/>
        </w:rPr>
        <w:t>,</w:t>
      </w:r>
      <w:r w:rsidRPr="00E21BCB">
        <w:rPr>
          <w:rStyle w:val="catcherlabel"/>
          <w:rFonts w:ascii="Times New Roman" w:hAnsi="Times New Roman" w:cs="Times New Roman"/>
          <w:sz w:val="24"/>
          <w:szCs w:val="24"/>
        </w:rPr>
        <w:t xml:space="preserve"> </w:t>
      </w:r>
      <w:r w:rsidRPr="00E21BCB">
        <w:rPr>
          <w:rStyle w:val="catcherlabel"/>
          <w:rFonts w:ascii="Times New Roman" w:hAnsi="Times New Roman" w:cs="Times New Roman"/>
          <w:i/>
          <w:sz w:val="24"/>
          <w:szCs w:val="24"/>
        </w:rPr>
        <w:t xml:space="preserve">In </w:t>
      </w:r>
      <w:proofErr w:type="spellStart"/>
      <w:r w:rsidRPr="00E21BCB">
        <w:rPr>
          <w:rStyle w:val="catcherlabel"/>
          <w:rFonts w:ascii="Times New Roman" w:hAnsi="Times New Roman" w:cs="Times New Roman"/>
          <w:i/>
          <w:sz w:val="24"/>
          <w:szCs w:val="24"/>
        </w:rPr>
        <w:t>girum</w:t>
      </w:r>
      <w:proofErr w:type="spellEnd"/>
      <w:r w:rsidRPr="00E21BCB">
        <w:rPr>
          <w:rStyle w:val="catcherlabel"/>
          <w:rFonts w:ascii="Times New Roman" w:hAnsi="Times New Roman" w:cs="Times New Roman"/>
          <w:i/>
          <w:sz w:val="24"/>
          <w:szCs w:val="24"/>
        </w:rPr>
        <w:t xml:space="preserve">. Les leçons politiques des ronds-points, </w:t>
      </w:r>
      <w:r w:rsidRPr="00E21BCB">
        <w:rPr>
          <w:rStyle w:val="catcherlabel"/>
          <w:rFonts w:ascii="Times New Roman" w:hAnsi="Times New Roman" w:cs="Times New Roman"/>
          <w:sz w:val="24"/>
          <w:szCs w:val="24"/>
        </w:rPr>
        <w:t>Paris, La Découverte</w:t>
      </w:r>
      <w:r w:rsidR="009F5575">
        <w:rPr>
          <w:rStyle w:val="catcherlabel"/>
          <w:rFonts w:ascii="Times New Roman" w:hAnsi="Times New Roman" w:cs="Times New Roman"/>
          <w:sz w:val="24"/>
          <w:szCs w:val="24"/>
        </w:rPr>
        <w:t>/</w:t>
      </w:r>
      <w:r w:rsidRPr="00E21BCB">
        <w:rPr>
          <w:rStyle w:val="catcherlabel"/>
          <w:rFonts w:ascii="Times New Roman" w:hAnsi="Times New Roman" w:cs="Times New Roman"/>
          <w:sz w:val="24"/>
          <w:szCs w:val="24"/>
        </w:rPr>
        <w:t>Cahiers libres</w:t>
      </w:r>
      <w:r w:rsidR="009F5575">
        <w:rPr>
          <w:rStyle w:val="catcherlabel"/>
          <w:rFonts w:ascii="Times New Roman" w:hAnsi="Times New Roman" w:cs="Times New Roman"/>
          <w:sz w:val="24"/>
          <w:szCs w:val="24"/>
        </w:rPr>
        <w:t>.</w:t>
      </w:r>
    </w:p>
    <w:p w:rsidR="009C05D9" w:rsidRPr="00E21BCB" w:rsidRDefault="009C05D9" w:rsidP="00E0040E">
      <w:pPr>
        <w:pStyle w:val="FootnoteText"/>
        <w:jc w:val="both"/>
        <w:rPr>
          <w:rFonts w:ascii="Times New Roman" w:hAnsi="Times New Roman" w:cs="Times New Roman"/>
          <w:sz w:val="24"/>
          <w:szCs w:val="24"/>
        </w:rPr>
      </w:pPr>
      <w:r w:rsidRPr="00E21BCB">
        <w:rPr>
          <w:rFonts w:ascii="Times New Roman" w:hAnsi="Times New Roman" w:cs="Times New Roman"/>
          <w:smallCaps/>
          <w:sz w:val="24"/>
          <w:szCs w:val="24"/>
        </w:rPr>
        <w:t>Long</w:t>
      </w:r>
      <w:r w:rsidR="00F20A19" w:rsidRPr="00E21BCB">
        <w:rPr>
          <w:rFonts w:ascii="Times New Roman" w:hAnsi="Times New Roman" w:cs="Times New Roman"/>
          <w:sz w:val="24"/>
          <w:szCs w:val="24"/>
        </w:rPr>
        <w:t xml:space="preserve"> Olivier </w:t>
      </w:r>
      <w:r w:rsidRPr="00E21BCB">
        <w:rPr>
          <w:rFonts w:ascii="Times New Roman" w:hAnsi="Times New Roman" w:cs="Times New Roman"/>
          <w:sz w:val="24"/>
          <w:szCs w:val="24"/>
        </w:rPr>
        <w:t xml:space="preserve">2018, « Le Dieu rond (Gille est jaune ?) »,  </w:t>
      </w:r>
      <w:hyperlink r:id="rId13" w:tooltip="voir le sommaire ce ce numéro" w:history="1">
        <w:proofErr w:type="spellStart"/>
        <w:r w:rsidRPr="00E21BCB">
          <w:rPr>
            <w:rStyle w:val="Hyperlink"/>
            <w:rFonts w:ascii="Times New Roman" w:hAnsi="Times New Roman" w:cs="Times New Roman"/>
            <w:i/>
            <w:color w:val="auto"/>
            <w:sz w:val="24"/>
            <w:szCs w:val="24"/>
            <w:shd w:val="clear" w:color="auto" w:fill="FFFFFF"/>
          </w:rPr>
          <w:t>lundimatin</w:t>
        </w:r>
        <w:proofErr w:type="spellEnd"/>
        <w:r w:rsidRPr="00E21BCB">
          <w:rPr>
            <w:rStyle w:val="Hyperlink"/>
            <w:rFonts w:ascii="Times New Roman" w:hAnsi="Times New Roman" w:cs="Times New Roman"/>
            <w:color w:val="auto"/>
            <w:sz w:val="24"/>
            <w:szCs w:val="24"/>
            <w:shd w:val="clear" w:color="auto" w:fill="FFFFFF"/>
          </w:rPr>
          <w:t># 166</w:t>
        </w:r>
      </w:hyperlink>
      <w:r w:rsidRPr="00E21BCB">
        <w:rPr>
          <w:rFonts w:ascii="Times New Roman" w:hAnsi="Times New Roman" w:cs="Times New Roman"/>
          <w:sz w:val="24"/>
          <w:szCs w:val="24"/>
          <w:shd w:val="clear" w:color="auto" w:fill="FFFFFF"/>
        </w:rPr>
        <w:t>, 21 novembre.</w:t>
      </w:r>
    </w:p>
    <w:p w:rsidR="00F90420" w:rsidRPr="00E21BCB" w:rsidRDefault="00F90420" w:rsidP="00E0040E">
      <w:pPr>
        <w:spacing w:after="0" w:line="240" w:lineRule="auto"/>
        <w:jc w:val="both"/>
        <w:rPr>
          <w:rFonts w:ascii="Times New Roman" w:hAnsi="Times New Roman" w:cs="Times New Roman"/>
          <w:sz w:val="24"/>
          <w:szCs w:val="24"/>
        </w:rPr>
      </w:pPr>
      <w:proofErr w:type="spellStart"/>
      <w:r w:rsidRPr="00E21BCB">
        <w:rPr>
          <w:rFonts w:ascii="Times New Roman" w:hAnsi="Times New Roman" w:cs="Times New Roman"/>
          <w:smallCaps/>
          <w:sz w:val="24"/>
          <w:szCs w:val="24"/>
        </w:rPr>
        <w:t>Maldiney</w:t>
      </w:r>
      <w:proofErr w:type="spellEnd"/>
      <w:r w:rsidR="00EA4987" w:rsidRPr="00E21BCB">
        <w:rPr>
          <w:rFonts w:ascii="Times New Roman" w:hAnsi="Times New Roman" w:cs="Times New Roman"/>
          <w:sz w:val="24"/>
          <w:szCs w:val="24"/>
        </w:rPr>
        <w:t xml:space="preserve"> </w:t>
      </w:r>
      <w:r w:rsidRPr="00E21BCB">
        <w:rPr>
          <w:rFonts w:ascii="Times New Roman" w:hAnsi="Times New Roman" w:cs="Times New Roman"/>
          <w:sz w:val="24"/>
          <w:szCs w:val="24"/>
        </w:rPr>
        <w:t>Henri</w:t>
      </w:r>
      <w:r w:rsidR="000912C6" w:rsidRPr="00E21BCB">
        <w:rPr>
          <w:rFonts w:ascii="Times New Roman" w:hAnsi="Times New Roman" w:cs="Times New Roman"/>
          <w:sz w:val="24"/>
          <w:szCs w:val="24"/>
        </w:rPr>
        <w:t>, 2012</w:t>
      </w:r>
      <w:r w:rsidR="00E52D22" w:rsidRPr="00E21BCB">
        <w:rPr>
          <w:rFonts w:ascii="Times New Roman" w:hAnsi="Times New Roman" w:cs="Times New Roman"/>
          <w:sz w:val="24"/>
          <w:szCs w:val="24"/>
        </w:rPr>
        <w:t xml:space="preserve">, </w:t>
      </w:r>
      <w:r w:rsidRPr="00E21BCB">
        <w:rPr>
          <w:rFonts w:ascii="Times New Roman" w:hAnsi="Times New Roman" w:cs="Times New Roman"/>
          <w:i/>
          <w:sz w:val="24"/>
          <w:szCs w:val="24"/>
        </w:rPr>
        <w:t>Regard, Parole, Espace</w:t>
      </w:r>
      <w:r w:rsidR="00E52D22" w:rsidRPr="00E21BCB">
        <w:rPr>
          <w:rFonts w:ascii="Times New Roman" w:hAnsi="Times New Roman" w:cs="Times New Roman"/>
          <w:sz w:val="24"/>
          <w:szCs w:val="24"/>
        </w:rPr>
        <w:t>, Paris, Cerf.</w:t>
      </w:r>
      <w:r w:rsidRPr="00E21BCB">
        <w:rPr>
          <w:rFonts w:ascii="Times New Roman" w:hAnsi="Times New Roman" w:cs="Times New Roman"/>
          <w:sz w:val="24"/>
          <w:szCs w:val="24"/>
        </w:rPr>
        <w:t xml:space="preserve"> </w:t>
      </w:r>
    </w:p>
    <w:p w:rsidR="00BE3327" w:rsidRPr="00E21BCB" w:rsidRDefault="00BE3327" w:rsidP="00E0040E">
      <w:pPr>
        <w:spacing w:after="0" w:line="240" w:lineRule="auto"/>
        <w:jc w:val="both"/>
        <w:rPr>
          <w:rFonts w:ascii="Times New Roman" w:hAnsi="Times New Roman" w:cs="Times New Roman"/>
          <w:sz w:val="24"/>
          <w:szCs w:val="24"/>
          <w:lang w:val="fr-BE"/>
        </w:rPr>
      </w:pPr>
      <w:r w:rsidRPr="00E21BCB">
        <w:rPr>
          <w:rFonts w:ascii="Times New Roman" w:hAnsi="Times New Roman" w:cs="Times New Roman"/>
          <w:smallCaps/>
          <w:sz w:val="24"/>
          <w:szCs w:val="24"/>
          <w:lang w:val="fr-BE"/>
        </w:rPr>
        <w:t>Martigny</w:t>
      </w:r>
      <w:r w:rsidR="00EA4987" w:rsidRPr="00E21BCB">
        <w:rPr>
          <w:rFonts w:ascii="Times New Roman" w:hAnsi="Times New Roman" w:cs="Times New Roman"/>
          <w:sz w:val="24"/>
          <w:szCs w:val="24"/>
          <w:lang w:val="fr-BE"/>
        </w:rPr>
        <w:t xml:space="preserve"> </w:t>
      </w:r>
      <w:r w:rsidRPr="00E21BCB">
        <w:rPr>
          <w:rFonts w:ascii="Times New Roman" w:hAnsi="Times New Roman" w:cs="Times New Roman"/>
          <w:sz w:val="24"/>
          <w:szCs w:val="24"/>
          <w:lang w:val="fr-BE"/>
        </w:rPr>
        <w:t>Vincent</w:t>
      </w:r>
      <w:r w:rsidR="000912C6" w:rsidRPr="00E21BCB">
        <w:rPr>
          <w:rFonts w:ascii="Times New Roman" w:hAnsi="Times New Roman" w:cs="Times New Roman"/>
          <w:sz w:val="24"/>
          <w:szCs w:val="24"/>
          <w:lang w:val="fr-BE"/>
        </w:rPr>
        <w:t xml:space="preserve">, </w:t>
      </w:r>
      <w:r w:rsidR="00694D68" w:rsidRPr="00E21BCB">
        <w:rPr>
          <w:rFonts w:ascii="Times New Roman" w:hAnsi="Times New Roman" w:cs="Times New Roman"/>
          <w:sz w:val="24"/>
          <w:szCs w:val="24"/>
          <w:lang w:val="fr-BE"/>
        </w:rPr>
        <w:t>2019</w:t>
      </w:r>
      <w:r w:rsidR="000912C6" w:rsidRPr="00E21BCB">
        <w:rPr>
          <w:rFonts w:ascii="Times New Roman" w:hAnsi="Times New Roman" w:cs="Times New Roman"/>
          <w:sz w:val="24"/>
          <w:szCs w:val="24"/>
          <w:lang w:val="fr-BE"/>
        </w:rPr>
        <w:t xml:space="preserve">, </w:t>
      </w:r>
      <w:r w:rsidRPr="00E21BCB">
        <w:rPr>
          <w:rFonts w:ascii="Times New Roman" w:hAnsi="Times New Roman" w:cs="Times New Roman"/>
          <w:i/>
          <w:sz w:val="24"/>
          <w:szCs w:val="24"/>
          <w:lang w:val="fr-BE"/>
        </w:rPr>
        <w:t>Le retour du prince</w:t>
      </w:r>
      <w:r w:rsidR="000912C6" w:rsidRPr="00E21BCB">
        <w:rPr>
          <w:rFonts w:ascii="Times New Roman" w:hAnsi="Times New Roman" w:cs="Times New Roman"/>
          <w:sz w:val="24"/>
          <w:szCs w:val="24"/>
          <w:lang w:val="fr-BE"/>
        </w:rPr>
        <w:t>, Paris, Flammarion.</w:t>
      </w:r>
    </w:p>
    <w:p w:rsidR="00694D68" w:rsidRPr="00E21BCB" w:rsidRDefault="00694D68" w:rsidP="00E0040E">
      <w:pPr>
        <w:spacing w:after="0" w:line="240" w:lineRule="auto"/>
        <w:jc w:val="both"/>
        <w:rPr>
          <w:rFonts w:ascii="Times New Roman" w:hAnsi="Times New Roman" w:cs="Times New Roman"/>
          <w:sz w:val="24"/>
          <w:szCs w:val="24"/>
          <w:lang w:val="fr-BE"/>
        </w:rPr>
      </w:pPr>
      <w:r w:rsidRPr="00E21BCB">
        <w:rPr>
          <w:rFonts w:ascii="Times New Roman" w:hAnsi="Times New Roman" w:cs="Times New Roman"/>
          <w:smallCaps/>
          <w:sz w:val="24"/>
          <w:szCs w:val="24"/>
          <w:lang w:val="fr-BE"/>
        </w:rPr>
        <w:t>Martin</w:t>
      </w:r>
      <w:r w:rsidR="005B1F38" w:rsidRPr="00E21BCB">
        <w:rPr>
          <w:rFonts w:ascii="Times New Roman" w:hAnsi="Times New Roman" w:cs="Times New Roman"/>
          <w:sz w:val="24"/>
          <w:szCs w:val="24"/>
          <w:lang w:val="fr-BE"/>
        </w:rPr>
        <w:t xml:space="preserve"> Julien, 2018,</w:t>
      </w:r>
      <w:r w:rsidR="00E52D22" w:rsidRPr="00E21BCB">
        <w:rPr>
          <w:rFonts w:ascii="Times New Roman" w:hAnsi="Times New Roman" w:cs="Times New Roman"/>
          <w:sz w:val="24"/>
          <w:szCs w:val="24"/>
          <w:lang w:val="fr-BE"/>
        </w:rPr>
        <w:t xml:space="preserve"> </w:t>
      </w:r>
      <w:r w:rsidRPr="00E21BCB">
        <w:rPr>
          <w:rFonts w:ascii="Times New Roman" w:hAnsi="Times New Roman" w:cs="Times New Roman"/>
          <w:sz w:val="24"/>
          <w:szCs w:val="24"/>
          <w:lang w:val="fr-BE"/>
        </w:rPr>
        <w:t>« Quand son corps parle… »</w:t>
      </w:r>
      <w:r w:rsidR="005B1F38" w:rsidRPr="00E21BCB">
        <w:rPr>
          <w:rFonts w:ascii="Times New Roman" w:hAnsi="Times New Roman" w:cs="Times New Roman"/>
          <w:sz w:val="24"/>
          <w:szCs w:val="24"/>
          <w:lang w:val="fr-BE"/>
        </w:rPr>
        <w:t>,</w:t>
      </w:r>
      <w:r w:rsidRPr="00E21BCB">
        <w:rPr>
          <w:rFonts w:ascii="Times New Roman" w:hAnsi="Times New Roman" w:cs="Times New Roman"/>
          <w:sz w:val="24"/>
          <w:szCs w:val="24"/>
          <w:lang w:val="fr-BE"/>
        </w:rPr>
        <w:t xml:space="preserve"> </w:t>
      </w:r>
      <w:r w:rsidRPr="00E21BCB">
        <w:rPr>
          <w:rFonts w:ascii="Times New Roman" w:hAnsi="Times New Roman" w:cs="Times New Roman"/>
          <w:i/>
          <w:sz w:val="24"/>
          <w:szCs w:val="24"/>
          <w:lang w:val="fr-BE"/>
        </w:rPr>
        <w:t>L’Obs</w:t>
      </w:r>
      <w:r w:rsidRPr="00E21BCB">
        <w:rPr>
          <w:rFonts w:ascii="Times New Roman" w:hAnsi="Times New Roman" w:cs="Times New Roman"/>
          <w:sz w:val="24"/>
          <w:szCs w:val="24"/>
          <w:lang w:val="fr-BE"/>
        </w:rPr>
        <w:t xml:space="preserve"> n°2814 11/10/ </w:t>
      </w:r>
    </w:p>
    <w:p w:rsidR="00DA3080" w:rsidRPr="00E21BCB" w:rsidRDefault="00DA3080" w:rsidP="00E0040E">
      <w:pPr>
        <w:pStyle w:val="referencearticle"/>
        <w:tabs>
          <w:tab w:val="left" w:pos="0"/>
        </w:tabs>
        <w:spacing w:before="0" w:beforeAutospacing="0" w:after="0" w:afterAutospacing="0"/>
        <w:jc w:val="both"/>
        <w:rPr>
          <w:lang w:val="fr-BE"/>
        </w:rPr>
      </w:pPr>
      <w:r w:rsidRPr="00E21BCB">
        <w:rPr>
          <w:smallCaps/>
          <w:lang w:val="fr-BE"/>
        </w:rPr>
        <w:t>Merleau</w:t>
      </w:r>
      <w:r w:rsidR="00EA4987" w:rsidRPr="00E21BCB">
        <w:rPr>
          <w:smallCaps/>
          <w:lang w:val="fr-BE"/>
        </w:rPr>
        <w:t xml:space="preserve">-Ponty </w:t>
      </w:r>
      <w:r w:rsidRPr="00E21BCB">
        <w:rPr>
          <w:lang w:val="fr-BE"/>
        </w:rPr>
        <w:t xml:space="preserve">Maurice, 1964, </w:t>
      </w:r>
      <w:r w:rsidRPr="00E21BCB">
        <w:rPr>
          <w:i/>
          <w:lang w:val="fr-BE"/>
        </w:rPr>
        <w:t>Le visible et l’invisible</w:t>
      </w:r>
      <w:r w:rsidRPr="00E21BCB">
        <w:rPr>
          <w:lang w:val="fr-BE"/>
        </w:rPr>
        <w:t>, Paris, Gallimard.</w:t>
      </w:r>
    </w:p>
    <w:p w:rsidR="00F20A19" w:rsidRPr="00E21BCB" w:rsidRDefault="00F20A19" w:rsidP="00E0040E">
      <w:pPr>
        <w:pStyle w:val="referencearticle"/>
        <w:tabs>
          <w:tab w:val="left" w:pos="0"/>
        </w:tabs>
        <w:spacing w:before="0" w:beforeAutospacing="0" w:after="0" w:afterAutospacing="0"/>
        <w:jc w:val="both"/>
        <w:rPr>
          <w:lang w:val="fr-BE"/>
        </w:rPr>
      </w:pPr>
      <w:proofErr w:type="spellStart"/>
      <w:r w:rsidRPr="00E21BCB">
        <w:rPr>
          <w:smallCaps/>
          <w:lang w:val="fr-BE"/>
        </w:rPr>
        <w:t>Roelens</w:t>
      </w:r>
      <w:proofErr w:type="spellEnd"/>
      <w:r w:rsidRPr="00E21BCB">
        <w:rPr>
          <w:lang w:val="fr-BE"/>
        </w:rPr>
        <w:t xml:space="preserve"> </w:t>
      </w:r>
      <w:r w:rsidR="000F4C34" w:rsidRPr="00E21BCB">
        <w:rPr>
          <w:lang w:val="fr-BE"/>
        </w:rPr>
        <w:t>Nathalie</w:t>
      </w:r>
      <w:r w:rsidR="005B1F38" w:rsidRPr="00E21BCB">
        <w:rPr>
          <w:lang w:val="fr-BE"/>
        </w:rPr>
        <w:t>,</w:t>
      </w:r>
      <w:r w:rsidR="000F4C34" w:rsidRPr="00E21BCB">
        <w:rPr>
          <w:lang w:val="fr-BE"/>
        </w:rPr>
        <w:t xml:space="preserve"> </w:t>
      </w:r>
      <w:r w:rsidR="009C05D9" w:rsidRPr="00E21BCB">
        <w:rPr>
          <w:lang w:val="fr-BE"/>
        </w:rPr>
        <w:t>2012</w:t>
      </w:r>
      <w:r w:rsidR="005B1F38" w:rsidRPr="00E21BCB">
        <w:rPr>
          <w:lang w:val="fr-BE"/>
        </w:rPr>
        <w:t>,</w:t>
      </w:r>
      <w:r w:rsidR="009C05D9" w:rsidRPr="00E21BCB">
        <w:rPr>
          <w:lang w:val="fr-BE"/>
        </w:rPr>
        <w:t xml:space="preserve"> « </w:t>
      </w:r>
      <w:r w:rsidR="009C05D9" w:rsidRPr="00E21BCB">
        <w:t>Gestes manqués, lapsus gestuels et autres symptômes somatiques »</w:t>
      </w:r>
      <w:r w:rsidR="00DC5203" w:rsidRPr="00E21BCB">
        <w:t>,</w:t>
      </w:r>
      <w:r w:rsidR="009C05D9" w:rsidRPr="00E21BCB">
        <w:t xml:space="preserve"> in </w:t>
      </w:r>
      <w:proofErr w:type="spellStart"/>
      <w:r w:rsidR="009C05D9" w:rsidRPr="00E21BCB">
        <w:rPr>
          <w:i/>
        </w:rPr>
        <w:t>Proceedings</w:t>
      </w:r>
      <w:proofErr w:type="spellEnd"/>
      <w:r w:rsidR="009C05D9" w:rsidRPr="00E21BCB">
        <w:rPr>
          <w:i/>
        </w:rPr>
        <w:t xml:space="preserve"> of the </w:t>
      </w:r>
      <w:proofErr w:type="spellStart"/>
      <w:r w:rsidR="009C05D9" w:rsidRPr="00E21BCB">
        <w:rPr>
          <w:i/>
        </w:rPr>
        <w:t>Xth</w:t>
      </w:r>
      <w:proofErr w:type="spellEnd"/>
      <w:r w:rsidR="009C05D9" w:rsidRPr="00E21BCB">
        <w:rPr>
          <w:i/>
        </w:rPr>
        <w:t xml:space="preserve"> World </w:t>
      </w:r>
      <w:proofErr w:type="spellStart"/>
      <w:r w:rsidR="009C05D9" w:rsidRPr="00E21BCB">
        <w:rPr>
          <w:i/>
        </w:rPr>
        <w:t>Congress</w:t>
      </w:r>
      <w:proofErr w:type="spellEnd"/>
      <w:r w:rsidR="009C05D9" w:rsidRPr="00E21BCB">
        <w:rPr>
          <w:i/>
        </w:rPr>
        <w:t xml:space="preserve"> of </w:t>
      </w:r>
      <w:proofErr w:type="spellStart"/>
      <w:r w:rsidR="009C05D9" w:rsidRPr="00E21BCB">
        <w:rPr>
          <w:i/>
        </w:rPr>
        <w:t>Semiotics</w:t>
      </w:r>
      <w:proofErr w:type="spellEnd"/>
      <w:r w:rsidR="00DC5203" w:rsidRPr="00E21BCB">
        <w:t xml:space="preserve"> </w:t>
      </w:r>
      <w:r w:rsidR="009C05D9" w:rsidRPr="00E21BCB">
        <w:rPr>
          <w:rStyle w:val="googqs-tidbit1"/>
          <w:rFonts w:eastAsiaTheme="majorEastAsia"/>
          <w:lang w:val="fr-BE"/>
          <w:specVanish w:val="0"/>
        </w:rPr>
        <w:t>(</w:t>
      </w:r>
      <w:r w:rsidR="009C05D9" w:rsidRPr="00E21BCB">
        <w:rPr>
          <w:rStyle w:val="googqs-tidbit1"/>
          <w:rFonts w:eastAsiaTheme="majorEastAsia"/>
          <w:i/>
          <w:iCs/>
          <w:lang w:val="fr-BE"/>
          <w:specVanish w:val="0"/>
        </w:rPr>
        <w:t>Culture of</w:t>
      </w:r>
      <w:r w:rsidR="009C05D9" w:rsidRPr="00E21BCB">
        <w:rPr>
          <w:i/>
          <w:iCs/>
          <w:lang w:val="fr-BE"/>
        </w:rPr>
        <w:t xml:space="preserve"> Communic</w:t>
      </w:r>
      <w:r w:rsidR="00DC5203" w:rsidRPr="00E21BCB">
        <w:rPr>
          <w:i/>
          <w:iCs/>
          <w:lang w:val="fr-BE"/>
        </w:rPr>
        <w:t>ation/</w:t>
      </w:r>
      <w:r w:rsidR="009C05D9" w:rsidRPr="00E21BCB">
        <w:rPr>
          <w:i/>
          <w:iCs/>
          <w:lang w:val="fr-BE"/>
        </w:rPr>
        <w:t xml:space="preserve"> Communication of Culture</w:t>
      </w:r>
      <w:r w:rsidR="009C05D9" w:rsidRPr="00E21BCB">
        <w:rPr>
          <w:lang w:val="fr-BE"/>
        </w:rPr>
        <w:t xml:space="preserve">), IASS/AIS, </w:t>
      </w:r>
      <w:proofErr w:type="spellStart"/>
      <w:r w:rsidR="009C05D9" w:rsidRPr="00E21BCB">
        <w:rPr>
          <w:lang w:val="fr-BE"/>
        </w:rPr>
        <w:t>Universidade</w:t>
      </w:r>
      <w:proofErr w:type="spellEnd"/>
      <w:r w:rsidR="009C05D9" w:rsidRPr="00E21BCB">
        <w:rPr>
          <w:lang w:val="fr-BE"/>
        </w:rPr>
        <w:t xml:space="preserve"> da </w:t>
      </w:r>
      <w:proofErr w:type="spellStart"/>
      <w:r w:rsidR="009C05D9" w:rsidRPr="00E21BCB">
        <w:t>Coruña</w:t>
      </w:r>
      <w:proofErr w:type="spellEnd"/>
      <w:r w:rsidR="009C05D9" w:rsidRPr="00E21BCB">
        <w:t>,</w:t>
      </w:r>
      <w:r w:rsidR="009C05D9" w:rsidRPr="00E21BCB">
        <w:rPr>
          <w:lang w:val="fr-BE"/>
        </w:rPr>
        <w:t xml:space="preserve"> p.103-112. </w:t>
      </w:r>
    </w:p>
    <w:p w:rsidR="009C05D9" w:rsidRPr="00E21BCB" w:rsidRDefault="00DC5203" w:rsidP="00E0040E">
      <w:pPr>
        <w:pStyle w:val="referencearticle"/>
        <w:tabs>
          <w:tab w:val="left" w:pos="0"/>
        </w:tabs>
        <w:spacing w:before="0" w:beforeAutospacing="0" w:after="0" w:afterAutospacing="0"/>
        <w:jc w:val="both"/>
        <w:rPr>
          <w:lang w:val="it-IT"/>
        </w:rPr>
      </w:pPr>
      <w:r w:rsidRPr="00E21BCB">
        <w:rPr>
          <w:smallCaps/>
          <w:lang w:val="fr-BE"/>
        </w:rPr>
        <w:t>Id.,</w:t>
      </w:r>
      <w:r w:rsidR="009C05D9" w:rsidRPr="00E21BCB">
        <w:rPr>
          <w:lang w:val="fr-BE"/>
        </w:rPr>
        <w:t xml:space="preserve"> 2018 </w:t>
      </w:r>
      <w:r w:rsidR="009C05D9" w:rsidRPr="00E21BCB">
        <w:t xml:space="preserve">- « Sémiotique de l’hésitation », </w:t>
      </w:r>
      <w:proofErr w:type="spellStart"/>
      <w:r w:rsidR="009C05D9" w:rsidRPr="00E21BCB">
        <w:rPr>
          <w:i/>
        </w:rPr>
        <w:t>Lexia</w:t>
      </w:r>
      <w:proofErr w:type="spellEnd"/>
      <w:r w:rsidR="009C05D9" w:rsidRPr="00E21BCB">
        <w:rPr>
          <w:i/>
        </w:rPr>
        <w:t xml:space="preserve">. </w:t>
      </w:r>
      <w:r w:rsidR="009C05D9" w:rsidRPr="00E21BCB">
        <w:rPr>
          <w:i/>
          <w:lang w:val="it-IT"/>
        </w:rPr>
        <w:t>Rivista di semiotica</w:t>
      </w:r>
      <w:r w:rsidR="009C05D9" w:rsidRPr="00E21BCB">
        <w:rPr>
          <w:lang w:val="it-IT"/>
        </w:rPr>
        <w:t xml:space="preserve"> (a cura di Massimo Leone), 27-28, </w:t>
      </w:r>
      <w:r w:rsidR="009C05D9" w:rsidRPr="00E21BCB">
        <w:rPr>
          <w:i/>
          <w:lang w:val="it-IT"/>
        </w:rPr>
        <w:t>Aspettualità</w:t>
      </w:r>
      <w:r w:rsidRPr="00E21BCB">
        <w:rPr>
          <w:lang w:val="it-IT"/>
        </w:rPr>
        <w:t>, p</w:t>
      </w:r>
      <w:r w:rsidR="009C05D9" w:rsidRPr="00E21BCB">
        <w:rPr>
          <w:lang w:val="it-IT"/>
        </w:rPr>
        <w:t>. 157-180.</w:t>
      </w:r>
    </w:p>
    <w:p w:rsidR="00C45E87" w:rsidRPr="00E21BCB" w:rsidRDefault="00DC5203" w:rsidP="00E0040E">
      <w:pPr>
        <w:pStyle w:val="NormalWeb"/>
        <w:shd w:val="clear" w:color="auto" w:fill="FFFFFF"/>
        <w:spacing w:before="0" w:beforeAutospacing="0" w:after="0" w:afterAutospacing="0"/>
        <w:jc w:val="both"/>
        <w:rPr>
          <w:lang w:val="en-GB"/>
        </w:rPr>
      </w:pPr>
      <w:r w:rsidRPr="00E21BCB">
        <w:rPr>
          <w:smallCaps/>
          <w:shd w:val="clear" w:color="auto" w:fill="FFFFFF"/>
          <w:lang w:val="en-GB"/>
        </w:rPr>
        <w:t>Id.</w:t>
      </w:r>
      <w:r w:rsidR="00E52D22" w:rsidRPr="00E21BCB">
        <w:rPr>
          <w:lang w:val="en-GB"/>
        </w:rPr>
        <w:t xml:space="preserve">, </w:t>
      </w:r>
      <w:r w:rsidR="00C45E87" w:rsidRPr="00E21BCB">
        <w:rPr>
          <w:lang w:val="en-GB"/>
        </w:rPr>
        <w:t xml:space="preserve">2020 (à </w:t>
      </w:r>
      <w:proofErr w:type="spellStart"/>
      <w:r w:rsidR="00C45E87" w:rsidRPr="00E21BCB">
        <w:rPr>
          <w:lang w:val="en-GB"/>
        </w:rPr>
        <w:t>paraître</w:t>
      </w:r>
      <w:proofErr w:type="spellEnd"/>
      <w:r w:rsidR="00C45E87" w:rsidRPr="00E21BCB">
        <w:rPr>
          <w:lang w:val="en-GB"/>
        </w:rPr>
        <w:t>), “</w:t>
      </w:r>
      <w:r w:rsidR="00A9573F" w:rsidRPr="00E21BCB">
        <w:rPr>
          <w:lang w:val="en-GB"/>
        </w:rPr>
        <w:t>The End of Temptation</w:t>
      </w:r>
      <w:r w:rsidR="00C45E87" w:rsidRPr="00E21BCB">
        <w:rPr>
          <w:lang w:val="en-GB"/>
        </w:rPr>
        <w:t xml:space="preserve">: Genealogy of a Concept”, in </w:t>
      </w:r>
      <w:r w:rsidR="00C45E87" w:rsidRPr="00E21BCB">
        <w:rPr>
          <w:i/>
          <w:lang w:val="en-GB"/>
        </w:rPr>
        <w:t>The End of Humanities</w:t>
      </w:r>
      <w:r w:rsidR="00C45E87" w:rsidRPr="00E21BCB">
        <w:rPr>
          <w:lang w:val="en-GB"/>
        </w:rPr>
        <w:t xml:space="preserve">, Luxembourg, </w:t>
      </w:r>
      <w:proofErr w:type="spellStart"/>
      <w:r w:rsidR="00C45E87" w:rsidRPr="00E21BCB">
        <w:rPr>
          <w:lang w:val="en-GB"/>
        </w:rPr>
        <w:t>Melusina</w:t>
      </w:r>
      <w:proofErr w:type="spellEnd"/>
      <w:r w:rsidR="00C45E87" w:rsidRPr="00E21BCB">
        <w:rPr>
          <w:lang w:val="en-GB"/>
        </w:rPr>
        <w:t xml:space="preserve"> Press.</w:t>
      </w:r>
    </w:p>
    <w:p w:rsidR="00D84C45" w:rsidRPr="00E21BCB" w:rsidRDefault="00D84C45" w:rsidP="00E0040E">
      <w:pPr>
        <w:spacing w:after="0" w:line="240" w:lineRule="auto"/>
        <w:jc w:val="both"/>
        <w:rPr>
          <w:rFonts w:ascii="Times New Roman" w:hAnsi="Times New Roman" w:cs="Times New Roman"/>
          <w:sz w:val="24"/>
          <w:szCs w:val="24"/>
        </w:rPr>
      </w:pPr>
      <w:r w:rsidRPr="00E21BCB">
        <w:rPr>
          <w:rFonts w:ascii="Times New Roman" w:hAnsi="Times New Roman" w:cs="Times New Roman"/>
          <w:smallCaps/>
          <w:sz w:val="24"/>
          <w:szCs w:val="24"/>
          <w:shd w:val="clear" w:color="auto" w:fill="FFFFFF"/>
        </w:rPr>
        <w:t>Serres</w:t>
      </w:r>
      <w:r w:rsidRPr="00E21BCB">
        <w:rPr>
          <w:rFonts w:ascii="Times New Roman" w:hAnsi="Times New Roman" w:cs="Times New Roman"/>
          <w:sz w:val="24"/>
          <w:szCs w:val="24"/>
          <w:shd w:val="clear" w:color="auto" w:fill="FFFFFF"/>
        </w:rPr>
        <w:t xml:space="preserve"> Michel</w:t>
      </w:r>
      <w:r w:rsidR="00E52D22" w:rsidRPr="00E21BCB">
        <w:rPr>
          <w:rFonts w:ascii="Times New Roman" w:hAnsi="Times New Roman" w:cs="Times New Roman"/>
          <w:sz w:val="24"/>
          <w:szCs w:val="24"/>
          <w:shd w:val="clear" w:color="auto" w:fill="FFFFFF"/>
        </w:rPr>
        <w:t>,</w:t>
      </w:r>
      <w:r w:rsidRPr="00E21BCB">
        <w:rPr>
          <w:rFonts w:ascii="Times New Roman" w:hAnsi="Times New Roman" w:cs="Times New Roman"/>
          <w:sz w:val="24"/>
          <w:szCs w:val="24"/>
          <w:shd w:val="clear" w:color="auto" w:fill="FFFFFF"/>
        </w:rPr>
        <w:t xml:space="preserve"> 1997, </w:t>
      </w:r>
      <w:r w:rsidRPr="00E21BCB">
        <w:rPr>
          <w:rStyle w:val="Emphasis"/>
          <w:rFonts w:ascii="Times New Roman" w:hAnsi="Times New Roman" w:cs="Times New Roman"/>
          <w:sz w:val="24"/>
          <w:szCs w:val="24"/>
        </w:rPr>
        <w:t>Le Parasite</w:t>
      </w:r>
      <w:r w:rsidRPr="00E21BCB">
        <w:rPr>
          <w:rFonts w:ascii="Times New Roman" w:hAnsi="Times New Roman" w:cs="Times New Roman"/>
          <w:sz w:val="24"/>
          <w:szCs w:val="24"/>
          <w:shd w:val="clear" w:color="auto" w:fill="FFFFFF"/>
        </w:rPr>
        <w:t>, Hachette, Paris.</w:t>
      </w:r>
    </w:p>
    <w:p w:rsidR="009C05D9" w:rsidRPr="00E21BCB" w:rsidRDefault="009C05D9" w:rsidP="00E0040E">
      <w:pPr>
        <w:pStyle w:val="NormalWeb"/>
        <w:shd w:val="clear" w:color="auto" w:fill="FFFFFF"/>
        <w:spacing w:before="0" w:beforeAutospacing="0" w:after="0" w:afterAutospacing="0"/>
        <w:jc w:val="both"/>
      </w:pPr>
      <w:proofErr w:type="spellStart"/>
      <w:r w:rsidRPr="00E21BCB">
        <w:rPr>
          <w:bCs/>
          <w:smallCaps/>
        </w:rPr>
        <w:t>Sloterdijk</w:t>
      </w:r>
      <w:proofErr w:type="spellEnd"/>
      <w:r w:rsidRPr="00E21BCB">
        <w:rPr>
          <w:bCs/>
        </w:rPr>
        <w:t xml:space="preserve"> Peter, </w:t>
      </w:r>
      <w:r w:rsidR="00E52D22" w:rsidRPr="00E21BCB">
        <w:t xml:space="preserve">2005, </w:t>
      </w:r>
      <w:r w:rsidR="00AA6CD3" w:rsidRPr="00AA6CD3">
        <w:rPr>
          <w:i/>
        </w:rPr>
        <w:t>É</w:t>
      </w:r>
      <w:r w:rsidRPr="00E21BCB">
        <w:rPr>
          <w:bCs/>
          <w:i/>
          <w:iCs/>
        </w:rPr>
        <w:t>cumes</w:t>
      </w:r>
      <w:r w:rsidRPr="00E21BCB">
        <w:rPr>
          <w:bCs/>
        </w:rPr>
        <w:t xml:space="preserve"> </w:t>
      </w:r>
      <w:r w:rsidR="00E52D22" w:rsidRPr="00E21BCB">
        <w:t>[2003]</w:t>
      </w:r>
      <w:r w:rsidRPr="00E21BCB">
        <w:t>, Paris, Pluriel</w:t>
      </w:r>
      <w:r w:rsidR="00AA6CD3">
        <w:t>.</w:t>
      </w:r>
    </w:p>
    <w:p w:rsidR="009C05D9" w:rsidRPr="00E21BCB" w:rsidRDefault="00A9573F" w:rsidP="00E0040E">
      <w:pPr>
        <w:pStyle w:val="FootnoteText"/>
        <w:jc w:val="both"/>
        <w:rPr>
          <w:rFonts w:ascii="Times New Roman" w:hAnsi="Times New Roman" w:cs="Times New Roman"/>
          <w:bCs/>
          <w:sz w:val="24"/>
          <w:szCs w:val="24"/>
        </w:rPr>
      </w:pPr>
      <w:r w:rsidRPr="00E21BCB">
        <w:rPr>
          <w:rFonts w:ascii="Times New Roman" w:eastAsia="Times New Roman" w:hAnsi="Times New Roman" w:cs="Times New Roman"/>
          <w:smallCaps/>
          <w:noProof/>
          <w:sz w:val="24"/>
          <w:szCs w:val="24"/>
        </w:rPr>
        <w:t>Val</w:t>
      </w:r>
      <w:proofErr w:type="spellStart"/>
      <w:r w:rsidRPr="00AA6CD3">
        <w:rPr>
          <w:rFonts w:ascii="Times New Roman" w:hAnsi="Times New Roman" w:cs="Times New Roman"/>
          <w:smallCaps/>
        </w:rPr>
        <w:t>É</w:t>
      </w:r>
      <w:r w:rsidR="001D0CAA" w:rsidRPr="00E21BCB">
        <w:rPr>
          <w:rFonts w:ascii="Times New Roman" w:eastAsia="Times New Roman" w:hAnsi="Times New Roman" w:cs="Times New Roman"/>
          <w:smallCaps/>
          <w:noProof/>
          <w:sz w:val="24"/>
          <w:szCs w:val="24"/>
        </w:rPr>
        <w:t>ry</w:t>
      </w:r>
      <w:proofErr w:type="spellEnd"/>
      <w:r w:rsidR="009C05D9" w:rsidRPr="00E21BCB">
        <w:rPr>
          <w:rFonts w:ascii="Times New Roman" w:hAnsi="Times New Roman" w:cs="Times New Roman"/>
          <w:sz w:val="24"/>
          <w:szCs w:val="24"/>
        </w:rPr>
        <w:t xml:space="preserve"> Paul,</w:t>
      </w:r>
      <w:r w:rsidR="005E5B9C" w:rsidRPr="00E21BCB">
        <w:rPr>
          <w:rFonts w:ascii="Times New Roman" w:hAnsi="Times New Roman" w:cs="Times New Roman"/>
          <w:sz w:val="24"/>
          <w:szCs w:val="24"/>
        </w:rPr>
        <w:t xml:space="preserve"> </w:t>
      </w:r>
      <w:r w:rsidRPr="00E21BCB">
        <w:rPr>
          <w:rFonts w:ascii="Times New Roman" w:hAnsi="Times New Roman" w:cs="Times New Roman"/>
          <w:bCs/>
          <w:sz w:val="24"/>
          <w:szCs w:val="24"/>
        </w:rPr>
        <w:t>1957a,</w:t>
      </w:r>
      <w:r w:rsidR="009C05D9" w:rsidRPr="00E21BCB">
        <w:rPr>
          <w:rFonts w:ascii="Times New Roman" w:hAnsi="Times New Roman" w:cs="Times New Roman"/>
          <w:sz w:val="24"/>
          <w:szCs w:val="24"/>
        </w:rPr>
        <w:t xml:space="preserve"> </w:t>
      </w:r>
      <w:r w:rsidR="000912C6" w:rsidRPr="00E21BCB">
        <w:rPr>
          <w:rFonts w:ascii="Times New Roman" w:hAnsi="Times New Roman" w:cs="Times New Roman"/>
          <w:sz w:val="24"/>
          <w:szCs w:val="24"/>
        </w:rPr>
        <w:t>« </w:t>
      </w:r>
      <w:r w:rsidRPr="00E21BCB">
        <w:rPr>
          <w:rFonts w:ascii="Times New Roman" w:hAnsi="Times New Roman" w:cs="Times New Roman"/>
          <w:bCs/>
          <w:sz w:val="24"/>
          <w:szCs w:val="24"/>
        </w:rPr>
        <w:t>Réponse au remerciement du Maréchal</w:t>
      </w:r>
      <w:r w:rsidR="009C05D9" w:rsidRPr="00E21BCB">
        <w:rPr>
          <w:rFonts w:ascii="Times New Roman" w:hAnsi="Times New Roman" w:cs="Times New Roman"/>
          <w:bCs/>
          <w:sz w:val="24"/>
          <w:szCs w:val="24"/>
        </w:rPr>
        <w:t xml:space="preserve"> Pétain</w:t>
      </w:r>
      <w:r w:rsidRPr="00E21BCB">
        <w:rPr>
          <w:rFonts w:ascii="Times New Roman" w:hAnsi="Times New Roman" w:cs="Times New Roman"/>
          <w:bCs/>
          <w:sz w:val="24"/>
          <w:szCs w:val="24"/>
        </w:rPr>
        <w:t xml:space="preserve"> à l’Académie Française</w:t>
      </w:r>
      <w:r w:rsidR="000912C6" w:rsidRPr="00E21BCB">
        <w:rPr>
          <w:rFonts w:ascii="Times New Roman" w:hAnsi="Times New Roman" w:cs="Times New Roman"/>
          <w:bCs/>
          <w:sz w:val="24"/>
          <w:szCs w:val="24"/>
        </w:rPr>
        <w:t> »</w:t>
      </w:r>
      <w:r w:rsidRPr="00E21BCB">
        <w:rPr>
          <w:rFonts w:ascii="Times New Roman" w:hAnsi="Times New Roman" w:cs="Times New Roman"/>
          <w:bCs/>
          <w:i/>
          <w:sz w:val="24"/>
          <w:szCs w:val="24"/>
        </w:rPr>
        <w:t xml:space="preserve"> </w:t>
      </w:r>
      <w:r w:rsidRPr="00E21BCB">
        <w:rPr>
          <w:rFonts w:ascii="Times New Roman" w:hAnsi="Times New Roman" w:cs="Times New Roman"/>
          <w:bCs/>
          <w:sz w:val="24"/>
          <w:szCs w:val="24"/>
        </w:rPr>
        <w:t>[1931]</w:t>
      </w:r>
      <w:r w:rsidRPr="00E21BCB">
        <w:rPr>
          <w:rFonts w:ascii="Times New Roman" w:hAnsi="Times New Roman" w:cs="Times New Roman"/>
          <w:bCs/>
          <w:i/>
          <w:sz w:val="24"/>
          <w:szCs w:val="24"/>
        </w:rPr>
        <w:t xml:space="preserve">, in Œuvres, </w:t>
      </w:r>
      <w:proofErr w:type="spellStart"/>
      <w:r w:rsidRPr="00E21BCB">
        <w:rPr>
          <w:rFonts w:ascii="Times New Roman" w:hAnsi="Times New Roman" w:cs="Times New Roman"/>
          <w:bCs/>
          <w:sz w:val="24"/>
          <w:szCs w:val="24"/>
        </w:rPr>
        <w:t>t.I</w:t>
      </w:r>
      <w:proofErr w:type="spellEnd"/>
      <w:r w:rsidR="009C05D9" w:rsidRPr="00E21BCB">
        <w:rPr>
          <w:rFonts w:ascii="Times New Roman" w:hAnsi="Times New Roman" w:cs="Times New Roman"/>
          <w:bCs/>
          <w:sz w:val="24"/>
          <w:szCs w:val="24"/>
        </w:rPr>
        <w:t>,</w:t>
      </w:r>
      <w:r w:rsidRPr="00E21BCB">
        <w:rPr>
          <w:rFonts w:ascii="Times New Roman" w:hAnsi="Times New Roman" w:cs="Times New Roman"/>
          <w:bCs/>
          <w:sz w:val="24"/>
          <w:szCs w:val="24"/>
        </w:rPr>
        <w:t xml:space="preserve"> </w:t>
      </w:r>
      <w:r w:rsidR="000912C6" w:rsidRPr="00E21BCB">
        <w:rPr>
          <w:rFonts w:ascii="Times New Roman" w:eastAsia="Times New Roman" w:hAnsi="Times New Roman" w:cs="Times New Roman"/>
          <w:noProof/>
          <w:sz w:val="24"/>
          <w:szCs w:val="24"/>
        </w:rPr>
        <w:t>Paris, Gallimard/Pléiade</w:t>
      </w:r>
      <w:r w:rsidR="00DC5203" w:rsidRPr="00E21BCB">
        <w:rPr>
          <w:rFonts w:ascii="Times New Roman" w:eastAsia="Times New Roman" w:hAnsi="Times New Roman" w:cs="Times New Roman"/>
          <w:noProof/>
          <w:sz w:val="24"/>
          <w:szCs w:val="24"/>
        </w:rPr>
        <w:t>,</w:t>
      </w:r>
      <w:r w:rsidR="00DC5203" w:rsidRPr="00E21BCB">
        <w:rPr>
          <w:rFonts w:ascii="Times New Roman" w:hAnsi="Times New Roman" w:cs="Times New Roman"/>
          <w:bCs/>
          <w:sz w:val="24"/>
          <w:szCs w:val="24"/>
        </w:rPr>
        <w:t xml:space="preserve"> p</w:t>
      </w:r>
      <w:r w:rsidR="000912C6" w:rsidRPr="00E21BCB">
        <w:rPr>
          <w:rFonts w:ascii="Times New Roman" w:hAnsi="Times New Roman" w:cs="Times New Roman"/>
          <w:bCs/>
          <w:sz w:val="24"/>
          <w:szCs w:val="24"/>
        </w:rPr>
        <w:t>.</w:t>
      </w:r>
      <w:r w:rsidRPr="00E21BCB">
        <w:rPr>
          <w:rFonts w:ascii="Times New Roman" w:hAnsi="Times New Roman" w:cs="Times New Roman"/>
          <w:bCs/>
          <w:sz w:val="24"/>
          <w:szCs w:val="24"/>
        </w:rPr>
        <w:t>1098-1128.</w:t>
      </w:r>
    </w:p>
    <w:p w:rsidR="005E5B9C" w:rsidRPr="00E21BCB" w:rsidRDefault="00DC5203" w:rsidP="00E0040E">
      <w:pPr>
        <w:pStyle w:val="FootnoteText"/>
        <w:jc w:val="both"/>
        <w:rPr>
          <w:rFonts w:ascii="Times New Roman" w:eastAsia="Times New Roman" w:hAnsi="Times New Roman" w:cs="Times New Roman"/>
          <w:noProof/>
          <w:sz w:val="24"/>
          <w:szCs w:val="24"/>
        </w:rPr>
      </w:pPr>
      <w:r w:rsidRPr="00E21BCB">
        <w:rPr>
          <w:rFonts w:ascii="Times New Roman" w:eastAsia="Times New Roman" w:hAnsi="Times New Roman" w:cs="Times New Roman"/>
          <w:smallCaps/>
          <w:noProof/>
          <w:sz w:val="24"/>
          <w:szCs w:val="24"/>
        </w:rPr>
        <w:t>Id.</w:t>
      </w:r>
      <w:r w:rsidR="005E5B9C" w:rsidRPr="00E21BCB">
        <w:rPr>
          <w:rFonts w:ascii="Times New Roman" w:eastAsia="Times New Roman" w:hAnsi="Times New Roman" w:cs="Times New Roman"/>
          <w:noProof/>
          <w:sz w:val="24"/>
          <w:szCs w:val="24"/>
        </w:rPr>
        <w:t>, 1957</w:t>
      </w:r>
      <w:r w:rsidR="00A9573F" w:rsidRPr="00E21BCB">
        <w:rPr>
          <w:rFonts w:ascii="Times New Roman" w:eastAsia="Times New Roman" w:hAnsi="Times New Roman" w:cs="Times New Roman"/>
          <w:noProof/>
          <w:sz w:val="24"/>
          <w:szCs w:val="24"/>
        </w:rPr>
        <w:t>b</w:t>
      </w:r>
      <w:r w:rsidR="005E5B9C" w:rsidRPr="00E21BCB">
        <w:rPr>
          <w:rFonts w:ascii="Times New Roman" w:eastAsia="Times New Roman" w:hAnsi="Times New Roman" w:cs="Times New Roman"/>
          <w:noProof/>
          <w:sz w:val="24"/>
          <w:szCs w:val="24"/>
        </w:rPr>
        <w:t xml:space="preserve">, </w:t>
      </w:r>
      <w:r w:rsidR="000912C6" w:rsidRPr="00E21BCB">
        <w:rPr>
          <w:rFonts w:ascii="Times New Roman" w:eastAsia="Times New Roman" w:hAnsi="Times New Roman" w:cs="Times New Roman"/>
          <w:noProof/>
          <w:sz w:val="24"/>
          <w:szCs w:val="24"/>
        </w:rPr>
        <w:t>« </w:t>
      </w:r>
      <w:r w:rsidR="005E5B9C" w:rsidRPr="00E21BCB">
        <w:rPr>
          <w:rFonts w:ascii="Times New Roman" w:eastAsia="Times New Roman" w:hAnsi="Times New Roman" w:cs="Times New Roman"/>
          <w:iCs/>
          <w:noProof/>
          <w:sz w:val="24"/>
          <w:szCs w:val="24"/>
        </w:rPr>
        <w:t>L’homme et la coquille</w:t>
      </w:r>
      <w:r w:rsidR="000912C6" w:rsidRPr="00E21BCB">
        <w:rPr>
          <w:rFonts w:ascii="Times New Roman" w:eastAsia="Times New Roman" w:hAnsi="Times New Roman" w:cs="Times New Roman"/>
          <w:iCs/>
          <w:noProof/>
          <w:sz w:val="24"/>
          <w:szCs w:val="24"/>
        </w:rPr>
        <w:t> »</w:t>
      </w:r>
      <w:r w:rsidR="005E5B9C" w:rsidRPr="00E21BCB">
        <w:rPr>
          <w:rFonts w:ascii="Times New Roman" w:eastAsia="Times New Roman" w:hAnsi="Times New Roman" w:cs="Times New Roman"/>
          <w:noProof/>
          <w:sz w:val="24"/>
          <w:szCs w:val="24"/>
        </w:rPr>
        <w:t xml:space="preserve">, 1937, </w:t>
      </w:r>
      <w:r w:rsidR="00A072F3" w:rsidRPr="00E21BCB">
        <w:rPr>
          <w:rFonts w:ascii="Times New Roman" w:hAnsi="Times New Roman" w:cs="Times New Roman"/>
          <w:bCs/>
          <w:i/>
          <w:sz w:val="24"/>
          <w:szCs w:val="24"/>
        </w:rPr>
        <w:t>Œuvres</w:t>
      </w:r>
      <w:r w:rsidR="00A072F3">
        <w:rPr>
          <w:rFonts w:ascii="Times New Roman" w:eastAsia="Times New Roman" w:hAnsi="Times New Roman" w:cs="Times New Roman"/>
          <w:i/>
          <w:noProof/>
          <w:sz w:val="24"/>
          <w:szCs w:val="24"/>
        </w:rPr>
        <w:t>,</w:t>
      </w:r>
      <w:r w:rsidR="005E5B9C" w:rsidRPr="00E21BCB">
        <w:rPr>
          <w:rFonts w:ascii="Times New Roman" w:eastAsia="Times New Roman" w:hAnsi="Times New Roman" w:cs="Times New Roman"/>
          <w:noProof/>
          <w:sz w:val="24"/>
          <w:szCs w:val="24"/>
        </w:rPr>
        <w:t xml:space="preserve"> t.I</w:t>
      </w:r>
      <w:r w:rsidR="000912C6" w:rsidRPr="00E21BCB">
        <w:rPr>
          <w:rFonts w:ascii="Times New Roman" w:eastAsia="Times New Roman" w:hAnsi="Times New Roman" w:cs="Times New Roman"/>
          <w:noProof/>
          <w:sz w:val="24"/>
          <w:szCs w:val="24"/>
        </w:rPr>
        <w:t xml:space="preserve">, </w:t>
      </w:r>
      <w:r w:rsidR="005E5B9C" w:rsidRPr="00E21BCB">
        <w:rPr>
          <w:rFonts w:ascii="Times New Roman" w:eastAsia="Times New Roman" w:hAnsi="Times New Roman" w:cs="Times New Roman"/>
          <w:noProof/>
          <w:sz w:val="24"/>
          <w:szCs w:val="24"/>
        </w:rPr>
        <w:t>Paris, Gallima</w:t>
      </w:r>
      <w:r w:rsidRPr="00E21BCB">
        <w:rPr>
          <w:rFonts w:ascii="Times New Roman" w:eastAsia="Times New Roman" w:hAnsi="Times New Roman" w:cs="Times New Roman"/>
          <w:noProof/>
          <w:sz w:val="24"/>
          <w:szCs w:val="24"/>
        </w:rPr>
        <w:t>rd/ Pléiade, p</w:t>
      </w:r>
      <w:r w:rsidR="000912C6" w:rsidRPr="00E21BCB">
        <w:rPr>
          <w:rFonts w:ascii="Times New Roman" w:eastAsia="Times New Roman" w:hAnsi="Times New Roman" w:cs="Times New Roman"/>
          <w:noProof/>
          <w:sz w:val="24"/>
          <w:szCs w:val="24"/>
        </w:rPr>
        <w:t>.</w:t>
      </w:r>
      <w:r w:rsidR="005E5B9C" w:rsidRPr="00E21BCB">
        <w:rPr>
          <w:rFonts w:ascii="Times New Roman" w:eastAsia="Times New Roman" w:hAnsi="Times New Roman" w:cs="Times New Roman"/>
          <w:noProof/>
          <w:sz w:val="24"/>
          <w:szCs w:val="24"/>
        </w:rPr>
        <w:t xml:space="preserve"> 886-907</w:t>
      </w:r>
    </w:p>
    <w:p w:rsidR="00BA295A" w:rsidRPr="00E21BCB" w:rsidRDefault="00DC5203" w:rsidP="00E0040E">
      <w:pPr>
        <w:pStyle w:val="FootnoteText"/>
        <w:jc w:val="both"/>
        <w:rPr>
          <w:rFonts w:ascii="Times New Roman" w:hAnsi="Times New Roman" w:cs="Times New Roman"/>
          <w:bCs/>
          <w:sz w:val="24"/>
          <w:szCs w:val="24"/>
        </w:rPr>
      </w:pPr>
      <w:r w:rsidRPr="00E21BCB">
        <w:rPr>
          <w:rFonts w:ascii="Times New Roman" w:eastAsia="Times New Roman" w:hAnsi="Times New Roman" w:cs="Times New Roman"/>
          <w:smallCaps/>
          <w:noProof/>
          <w:sz w:val="24"/>
          <w:szCs w:val="24"/>
        </w:rPr>
        <w:t>Id</w:t>
      </w:r>
      <w:r w:rsidR="001D0CAA" w:rsidRPr="00E21BCB">
        <w:rPr>
          <w:rFonts w:ascii="Times New Roman" w:eastAsia="Times New Roman" w:hAnsi="Times New Roman" w:cs="Times New Roman"/>
          <w:noProof/>
          <w:sz w:val="24"/>
          <w:szCs w:val="24"/>
        </w:rPr>
        <w:t xml:space="preserve">, 1960, </w:t>
      </w:r>
      <w:r w:rsidR="000912C6" w:rsidRPr="00E21BCB">
        <w:rPr>
          <w:rFonts w:ascii="Times New Roman" w:eastAsia="Times New Roman" w:hAnsi="Times New Roman" w:cs="Times New Roman"/>
          <w:noProof/>
          <w:sz w:val="24"/>
          <w:szCs w:val="24"/>
        </w:rPr>
        <w:t>« </w:t>
      </w:r>
      <w:r w:rsidR="001D0CAA" w:rsidRPr="00E21BCB">
        <w:rPr>
          <w:rFonts w:ascii="Times New Roman" w:eastAsia="Times New Roman" w:hAnsi="Times New Roman" w:cs="Times New Roman"/>
          <w:i/>
          <w:iCs/>
          <w:noProof/>
          <w:sz w:val="24"/>
          <w:szCs w:val="24"/>
        </w:rPr>
        <w:t>L’âme et la danse</w:t>
      </w:r>
      <w:r w:rsidR="000912C6" w:rsidRPr="00E21BCB">
        <w:rPr>
          <w:rFonts w:ascii="Times New Roman" w:eastAsia="Times New Roman" w:hAnsi="Times New Roman" w:cs="Times New Roman"/>
          <w:i/>
          <w:iCs/>
          <w:noProof/>
          <w:sz w:val="24"/>
          <w:szCs w:val="24"/>
        </w:rPr>
        <w:t> »</w:t>
      </w:r>
      <w:r w:rsidR="000912C6" w:rsidRPr="00E21BCB">
        <w:rPr>
          <w:rFonts w:ascii="Times New Roman" w:eastAsia="Times New Roman" w:hAnsi="Times New Roman" w:cs="Times New Roman"/>
          <w:noProof/>
          <w:sz w:val="24"/>
          <w:szCs w:val="24"/>
        </w:rPr>
        <w:t xml:space="preserve">, </w:t>
      </w:r>
      <w:r w:rsidR="001D0CAA" w:rsidRPr="00E21BCB">
        <w:rPr>
          <w:rFonts w:ascii="Times New Roman" w:eastAsia="Times New Roman" w:hAnsi="Times New Roman" w:cs="Times New Roman"/>
          <w:i/>
          <w:iCs/>
          <w:noProof/>
          <w:sz w:val="24"/>
          <w:szCs w:val="24"/>
        </w:rPr>
        <w:t>Œuvres,</w:t>
      </w:r>
      <w:r w:rsidR="001D0CAA" w:rsidRPr="00E21BCB">
        <w:rPr>
          <w:rFonts w:ascii="Times New Roman" w:eastAsia="Times New Roman" w:hAnsi="Times New Roman" w:cs="Times New Roman"/>
          <w:noProof/>
          <w:sz w:val="24"/>
          <w:szCs w:val="24"/>
        </w:rPr>
        <w:t xml:space="preserve"> </w:t>
      </w:r>
      <w:r w:rsidR="000912C6" w:rsidRPr="00E21BCB">
        <w:rPr>
          <w:rFonts w:ascii="Times New Roman" w:eastAsia="Times New Roman" w:hAnsi="Times New Roman" w:cs="Times New Roman"/>
          <w:noProof/>
          <w:sz w:val="24"/>
          <w:szCs w:val="24"/>
        </w:rPr>
        <w:t xml:space="preserve">t.II, </w:t>
      </w:r>
      <w:r w:rsidR="001D0CAA" w:rsidRPr="00E21BCB">
        <w:rPr>
          <w:rFonts w:ascii="Times New Roman" w:eastAsia="Times New Roman" w:hAnsi="Times New Roman" w:cs="Times New Roman"/>
          <w:noProof/>
          <w:sz w:val="24"/>
          <w:szCs w:val="24"/>
        </w:rPr>
        <w:t xml:space="preserve">Paris, </w:t>
      </w:r>
      <w:r w:rsidRPr="00E21BCB">
        <w:rPr>
          <w:rFonts w:ascii="Times New Roman" w:eastAsia="Times New Roman" w:hAnsi="Times New Roman" w:cs="Times New Roman"/>
          <w:noProof/>
          <w:sz w:val="24"/>
          <w:szCs w:val="24"/>
        </w:rPr>
        <w:t>Gallimard/Pléiade, p</w:t>
      </w:r>
      <w:r w:rsidR="000912C6" w:rsidRPr="00E21BCB">
        <w:rPr>
          <w:rFonts w:ascii="Times New Roman" w:eastAsia="Times New Roman" w:hAnsi="Times New Roman" w:cs="Times New Roman"/>
          <w:noProof/>
          <w:sz w:val="24"/>
          <w:szCs w:val="24"/>
        </w:rPr>
        <w:t>. 148-176.</w:t>
      </w:r>
    </w:p>
    <w:sectPr w:rsidR="00BA295A" w:rsidRPr="00E21BCB" w:rsidSect="009B33A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040" w:rsidRDefault="00865040" w:rsidP="00583E2B">
      <w:pPr>
        <w:spacing w:after="0" w:line="240" w:lineRule="auto"/>
      </w:pPr>
      <w:r>
        <w:separator/>
      </w:r>
    </w:p>
  </w:endnote>
  <w:endnote w:type="continuationSeparator" w:id="0">
    <w:p w:rsidR="00865040" w:rsidRDefault="00865040" w:rsidP="00583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9335304"/>
      <w:docPartObj>
        <w:docPartGallery w:val="Page Numbers (Bottom of Page)"/>
        <w:docPartUnique/>
      </w:docPartObj>
    </w:sdtPr>
    <w:sdtEndPr>
      <w:rPr>
        <w:noProof/>
      </w:rPr>
    </w:sdtEndPr>
    <w:sdtContent>
      <w:p w:rsidR="00E67DF6" w:rsidRDefault="00E67DF6">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rsidR="00E67DF6" w:rsidRDefault="00E67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040" w:rsidRDefault="00865040" w:rsidP="00583E2B">
      <w:pPr>
        <w:spacing w:after="0" w:line="240" w:lineRule="auto"/>
      </w:pPr>
      <w:r>
        <w:separator/>
      </w:r>
    </w:p>
  </w:footnote>
  <w:footnote w:type="continuationSeparator" w:id="0">
    <w:p w:rsidR="00865040" w:rsidRDefault="00865040" w:rsidP="00583E2B">
      <w:pPr>
        <w:spacing w:after="0" w:line="240" w:lineRule="auto"/>
      </w:pPr>
      <w:r>
        <w:continuationSeparator/>
      </w:r>
    </w:p>
  </w:footnote>
  <w:footnote w:id="1">
    <w:p w:rsidR="00E67DF6" w:rsidRPr="00CF63CA" w:rsidRDefault="00E67DF6" w:rsidP="000659D1">
      <w:pPr>
        <w:pStyle w:val="FootnoteText"/>
        <w:jc w:val="both"/>
        <w:rPr>
          <w:rFonts w:ascii="Times New Roman" w:hAnsi="Times New Roman" w:cs="Times New Roman"/>
        </w:rPr>
      </w:pPr>
      <w:r w:rsidRPr="00CF63CA">
        <w:rPr>
          <w:rStyle w:val="FootnoteReference"/>
          <w:rFonts w:ascii="Times New Roman" w:hAnsi="Times New Roman" w:cs="Times New Roman"/>
        </w:rPr>
        <w:footnoteRef/>
      </w:r>
      <w:r>
        <w:rPr>
          <w:rFonts w:ascii="Times New Roman" w:hAnsi="Times New Roman" w:cs="Times New Roman"/>
        </w:rPr>
        <w:t>Déjà adoptée par Guy Debord pour son film de 1978 qui décrit l’aliénation capitaliste de la société de consommation antérieure à 1968. La voix off récite les phrases suivantes, encore d’actualité pour le moins :</w:t>
      </w:r>
      <w:r w:rsidRPr="00CF63CA">
        <w:rPr>
          <w:rFonts w:ascii="Times New Roman" w:hAnsi="Times New Roman" w:cs="Times New Roman"/>
        </w:rPr>
        <w:t xml:space="preserve"> « Ce sont des salariés pauvres qui </w:t>
      </w:r>
      <w:r>
        <w:rPr>
          <w:rFonts w:ascii="Times New Roman" w:hAnsi="Times New Roman" w:cs="Times New Roman"/>
        </w:rPr>
        <w:t xml:space="preserve">se croient des propriétaires », </w:t>
      </w:r>
      <w:r w:rsidRPr="00CF63CA">
        <w:rPr>
          <w:rFonts w:ascii="Times New Roman" w:hAnsi="Times New Roman" w:cs="Times New Roman"/>
        </w:rPr>
        <w:t>« Ils collectionnent toutes les misères et les humiliations de tous les systèmes d’exploitation du passé. Ils</w:t>
      </w:r>
      <w:r>
        <w:rPr>
          <w:rFonts w:ascii="Times New Roman" w:hAnsi="Times New Roman" w:cs="Times New Roman"/>
        </w:rPr>
        <w:t xml:space="preserve"> n’en ignorent que la révolte »,</w:t>
      </w:r>
      <w:r w:rsidRPr="00CF63CA">
        <w:rPr>
          <w:rFonts w:ascii="Times New Roman" w:hAnsi="Times New Roman" w:cs="Times New Roman"/>
        </w:rPr>
        <w:t xml:space="preserve"> « Ils sont transplantés loin de leur province ou de leur quartier dans un paysage nouveau et hostile suivant les convenances concentrationnaires de l’industrie présente »</w:t>
      </w:r>
      <w:r>
        <w:rPr>
          <w:rFonts w:ascii="Times New Roman" w:hAnsi="Times New Roman" w:cs="Times New Roman"/>
        </w:rPr>
        <w:t xml:space="preserve">, etc. (Debord 1978)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F4710"/>
    <w:multiLevelType w:val="multilevel"/>
    <w:tmpl w:val="174043E4"/>
    <w:lvl w:ilvl="0">
      <w:start w:val="1"/>
      <w:numFmt w:val="decimal"/>
      <w:lvlText w:val="%1."/>
      <w:lvlJc w:val="left"/>
      <w:pPr>
        <w:ind w:left="1080" w:hanging="360"/>
      </w:pPr>
      <w:rPr>
        <w:rFonts w:hint="default"/>
      </w:rPr>
    </w:lvl>
    <w:lvl w:ilvl="1">
      <w:start w:val="6"/>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C34523D"/>
    <w:multiLevelType w:val="multilevel"/>
    <w:tmpl w:val="46A0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A6A62"/>
    <w:multiLevelType w:val="multilevel"/>
    <w:tmpl w:val="03BE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2024A"/>
    <w:multiLevelType w:val="multilevel"/>
    <w:tmpl w:val="5CC685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heme="minorEastAsia" w:hAnsiTheme="minorHAnsi" w:cstheme="minorBid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821B1F"/>
    <w:multiLevelType w:val="hybridMultilevel"/>
    <w:tmpl w:val="7354EA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07D04DB"/>
    <w:multiLevelType w:val="multilevel"/>
    <w:tmpl w:val="03F2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0162D"/>
    <w:multiLevelType w:val="hybridMultilevel"/>
    <w:tmpl w:val="D2E66F76"/>
    <w:lvl w:ilvl="0" w:tplc="040C0011">
      <w:start w:val="1"/>
      <w:numFmt w:val="decimal"/>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E3677B2"/>
    <w:multiLevelType w:val="multilevel"/>
    <w:tmpl w:val="5D52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700F83"/>
    <w:multiLevelType w:val="multilevel"/>
    <w:tmpl w:val="A2AA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993DE5"/>
    <w:multiLevelType w:val="hybridMultilevel"/>
    <w:tmpl w:val="725C9272"/>
    <w:lvl w:ilvl="0" w:tplc="882C7FB6">
      <w:start w:val="1"/>
      <w:numFmt w:val="bullet"/>
      <w:lvlText w:val="-"/>
      <w:lvlJc w:val="left"/>
      <w:pPr>
        <w:tabs>
          <w:tab w:val="num" w:pos="720"/>
        </w:tabs>
        <w:ind w:left="720" w:hanging="360"/>
      </w:pPr>
      <w:rPr>
        <w:rFonts w:ascii="Times New Roman" w:hAnsi="Times New Roman" w:hint="default"/>
      </w:rPr>
    </w:lvl>
    <w:lvl w:ilvl="1" w:tplc="109A2FB6" w:tentative="1">
      <w:start w:val="1"/>
      <w:numFmt w:val="bullet"/>
      <w:lvlText w:val="-"/>
      <w:lvlJc w:val="left"/>
      <w:pPr>
        <w:tabs>
          <w:tab w:val="num" w:pos="1440"/>
        </w:tabs>
        <w:ind w:left="1440" w:hanging="360"/>
      </w:pPr>
      <w:rPr>
        <w:rFonts w:ascii="Times New Roman" w:hAnsi="Times New Roman" w:hint="default"/>
      </w:rPr>
    </w:lvl>
    <w:lvl w:ilvl="2" w:tplc="AC666FDE" w:tentative="1">
      <w:start w:val="1"/>
      <w:numFmt w:val="bullet"/>
      <w:lvlText w:val="-"/>
      <w:lvlJc w:val="left"/>
      <w:pPr>
        <w:tabs>
          <w:tab w:val="num" w:pos="2160"/>
        </w:tabs>
        <w:ind w:left="2160" w:hanging="360"/>
      </w:pPr>
      <w:rPr>
        <w:rFonts w:ascii="Times New Roman" w:hAnsi="Times New Roman" w:hint="default"/>
      </w:rPr>
    </w:lvl>
    <w:lvl w:ilvl="3" w:tplc="08D0546A" w:tentative="1">
      <w:start w:val="1"/>
      <w:numFmt w:val="bullet"/>
      <w:lvlText w:val="-"/>
      <w:lvlJc w:val="left"/>
      <w:pPr>
        <w:tabs>
          <w:tab w:val="num" w:pos="2880"/>
        </w:tabs>
        <w:ind w:left="2880" w:hanging="360"/>
      </w:pPr>
      <w:rPr>
        <w:rFonts w:ascii="Times New Roman" w:hAnsi="Times New Roman" w:hint="default"/>
      </w:rPr>
    </w:lvl>
    <w:lvl w:ilvl="4" w:tplc="E7204A16" w:tentative="1">
      <w:start w:val="1"/>
      <w:numFmt w:val="bullet"/>
      <w:lvlText w:val="-"/>
      <w:lvlJc w:val="left"/>
      <w:pPr>
        <w:tabs>
          <w:tab w:val="num" w:pos="3600"/>
        </w:tabs>
        <w:ind w:left="3600" w:hanging="360"/>
      </w:pPr>
      <w:rPr>
        <w:rFonts w:ascii="Times New Roman" w:hAnsi="Times New Roman" w:hint="default"/>
      </w:rPr>
    </w:lvl>
    <w:lvl w:ilvl="5" w:tplc="A4DC3606" w:tentative="1">
      <w:start w:val="1"/>
      <w:numFmt w:val="bullet"/>
      <w:lvlText w:val="-"/>
      <w:lvlJc w:val="left"/>
      <w:pPr>
        <w:tabs>
          <w:tab w:val="num" w:pos="4320"/>
        </w:tabs>
        <w:ind w:left="4320" w:hanging="360"/>
      </w:pPr>
      <w:rPr>
        <w:rFonts w:ascii="Times New Roman" w:hAnsi="Times New Roman" w:hint="default"/>
      </w:rPr>
    </w:lvl>
    <w:lvl w:ilvl="6" w:tplc="072A2D56" w:tentative="1">
      <w:start w:val="1"/>
      <w:numFmt w:val="bullet"/>
      <w:lvlText w:val="-"/>
      <w:lvlJc w:val="left"/>
      <w:pPr>
        <w:tabs>
          <w:tab w:val="num" w:pos="5040"/>
        </w:tabs>
        <w:ind w:left="5040" w:hanging="360"/>
      </w:pPr>
      <w:rPr>
        <w:rFonts w:ascii="Times New Roman" w:hAnsi="Times New Roman" w:hint="default"/>
      </w:rPr>
    </w:lvl>
    <w:lvl w:ilvl="7" w:tplc="A07406D2" w:tentative="1">
      <w:start w:val="1"/>
      <w:numFmt w:val="bullet"/>
      <w:lvlText w:val="-"/>
      <w:lvlJc w:val="left"/>
      <w:pPr>
        <w:tabs>
          <w:tab w:val="num" w:pos="5760"/>
        </w:tabs>
        <w:ind w:left="5760" w:hanging="360"/>
      </w:pPr>
      <w:rPr>
        <w:rFonts w:ascii="Times New Roman" w:hAnsi="Times New Roman" w:hint="default"/>
      </w:rPr>
    </w:lvl>
    <w:lvl w:ilvl="8" w:tplc="2AB4915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4E14A28"/>
    <w:multiLevelType w:val="multilevel"/>
    <w:tmpl w:val="4BA4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27416A"/>
    <w:multiLevelType w:val="multilevel"/>
    <w:tmpl w:val="5C56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0F43D4"/>
    <w:multiLevelType w:val="multilevel"/>
    <w:tmpl w:val="C6F8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FA645B"/>
    <w:multiLevelType w:val="multilevel"/>
    <w:tmpl w:val="8A2C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4537C8"/>
    <w:multiLevelType w:val="hybridMultilevel"/>
    <w:tmpl w:val="C3D698B0"/>
    <w:lvl w:ilvl="0" w:tplc="1A0EFCEE">
      <w:numFmt w:val="bullet"/>
      <w:lvlText w:val="-"/>
      <w:lvlJc w:val="left"/>
      <w:pPr>
        <w:ind w:left="720" w:hanging="360"/>
      </w:pPr>
      <w:rPr>
        <w:rFonts w:ascii="Helvetica" w:eastAsia="Times New Roman" w:hAnsi="Helvetica" w:cs="Helvetic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BE32950"/>
    <w:multiLevelType w:val="hybridMultilevel"/>
    <w:tmpl w:val="608682C0"/>
    <w:lvl w:ilvl="0" w:tplc="B04A8D6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6" w15:restartNumberingAfterBreak="0">
    <w:nsid w:val="3EE170EA"/>
    <w:multiLevelType w:val="multilevel"/>
    <w:tmpl w:val="4774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120EE4"/>
    <w:multiLevelType w:val="hybridMultilevel"/>
    <w:tmpl w:val="7D689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D262FF"/>
    <w:multiLevelType w:val="multilevel"/>
    <w:tmpl w:val="30C6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546ED9"/>
    <w:multiLevelType w:val="multilevel"/>
    <w:tmpl w:val="86F6F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C6207B"/>
    <w:multiLevelType w:val="multilevel"/>
    <w:tmpl w:val="9D02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556DB7"/>
    <w:multiLevelType w:val="multilevel"/>
    <w:tmpl w:val="C2CE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B30589"/>
    <w:multiLevelType w:val="multilevel"/>
    <w:tmpl w:val="F4DE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3A45BD"/>
    <w:multiLevelType w:val="multilevel"/>
    <w:tmpl w:val="6C96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4710EC"/>
    <w:multiLevelType w:val="multilevel"/>
    <w:tmpl w:val="A72E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5D37AE"/>
    <w:multiLevelType w:val="multilevel"/>
    <w:tmpl w:val="7634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914A5B"/>
    <w:multiLevelType w:val="multilevel"/>
    <w:tmpl w:val="7B1C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A54326"/>
    <w:multiLevelType w:val="multilevel"/>
    <w:tmpl w:val="9CD8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D966FA"/>
    <w:multiLevelType w:val="multilevel"/>
    <w:tmpl w:val="95C2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AE30D5"/>
    <w:multiLevelType w:val="multilevel"/>
    <w:tmpl w:val="2F4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8B0707"/>
    <w:multiLevelType w:val="multilevel"/>
    <w:tmpl w:val="859A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9649DA"/>
    <w:multiLevelType w:val="multilevel"/>
    <w:tmpl w:val="0E1E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2C31CD"/>
    <w:multiLevelType w:val="multilevel"/>
    <w:tmpl w:val="70169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4949BA"/>
    <w:multiLevelType w:val="hybridMultilevel"/>
    <w:tmpl w:val="586CA5F4"/>
    <w:lvl w:ilvl="0" w:tplc="080C000F">
      <w:start w:val="4"/>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6B36507E"/>
    <w:multiLevelType w:val="multilevel"/>
    <w:tmpl w:val="8BEEB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F71485"/>
    <w:multiLevelType w:val="hybridMultilevel"/>
    <w:tmpl w:val="E86C248C"/>
    <w:lvl w:ilvl="0" w:tplc="9BEE6E6C">
      <w:start w:val="1"/>
      <w:numFmt w:val="bullet"/>
      <w:lvlText w:val="-"/>
      <w:lvlJc w:val="left"/>
      <w:pPr>
        <w:tabs>
          <w:tab w:val="num" w:pos="720"/>
        </w:tabs>
        <w:ind w:left="720" w:hanging="360"/>
      </w:pPr>
      <w:rPr>
        <w:rFonts w:ascii="Times New Roman" w:hAnsi="Times New Roman" w:hint="default"/>
      </w:rPr>
    </w:lvl>
    <w:lvl w:ilvl="1" w:tplc="C82E3098" w:tentative="1">
      <w:start w:val="1"/>
      <w:numFmt w:val="bullet"/>
      <w:lvlText w:val="-"/>
      <w:lvlJc w:val="left"/>
      <w:pPr>
        <w:tabs>
          <w:tab w:val="num" w:pos="1440"/>
        </w:tabs>
        <w:ind w:left="1440" w:hanging="360"/>
      </w:pPr>
      <w:rPr>
        <w:rFonts w:ascii="Times New Roman" w:hAnsi="Times New Roman" w:hint="default"/>
      </w:rPr>
    </w:lvl>
    <w:lvl w:ilvl="2" w:tplc="865E32E2" w:tentative="1">
      <w:start w:val="1"/>
      <w:numFmt w:val="bullet"/>
      <w:lvlText w:val="-"/>
      <w:lvlJc w:val="left"/>
      <w:pPr>
        <w:tabs>
          <w:tab w:val="num" w:pos="2160"/>
        </w:tabs>
        <w:ind w:left="2160" w:hanging="360"/>
      </w:pPr>
      <w:rPr>
        <w:rFonts w:ascii="Times New Roman" w:hAnsi="Times New Roman" w:hint="default"/>
      </w:rPr>
    </w:lvl>
    <w:lvl w:ilvl="3" w:tplc="550E554C" w:tentative="1">
      <w:start w:val="1"/>
      <w:numFmt w:val="bullet"/>
      <w:lvlText w:val="-"/>
      <w:lvlJc w:val="left"/>
      <w:pPr>
        <w:tabs>
          <w:tab w:val="num" w:pos="2880"/>
        </w:tabs>
        <w:ind w:left="2880" w:hanging="360"/>
      </w:pPr>
      <w:rPr>
        <w:rFonts w:ascii="Times New Roman" w:hAnsi="Times New Roman" w:hint="default"/>
      </w:rPr>
    </w:lvl>
    <w:lvl w:ilvl="4" w:tplc="A06E2B2C" w:tentative="1">
      <w:start w:val="1"/>
      <w:numFmt w:val="bullet"/>
      <w:lvlText w:val="-"/>
      <w:lvlJc w:val="left"/>
      <w:pPr>
        <w:tabs>
          <w:tab w:val="num" w:pos="3600"/>
        </w:tabs>
        <w:ind w:left="3600" w:hanging="360"/>
      </w:pPr>
      <w:rPr>
        <w:rFonts w:ascii="Times New Roman" w:hAnsi="Times New Roman" w:hint="default"/>
      </w:rPr>
    </w:lvl>
    <w:lvl w:ilvl="5" w:tplc="93AA4A0E" w:tentative="1">
      <w:start w:val="1"/>
      <w:numFmt w:val="bullet"/>
      <w:lvlText w:val="-"/>
      <w:lvlJc w:val="left"/>
      <w:pPr>
        <w:tabs>
          <w:tab w:val="num" w:pos="4320"/>
        </w:tabs>
        <w:ind w:left="4320" w:hanging="360"/>
      </w:pPr>
      <w:rPr>
        <w:rFonts w:ascii="Times New Roman" w:hAnsi="Times New Roman" w:hint="default"/>
      </w:rPr>
    </w:lvl>
    <w:lvl w:ilvl="6" w:tplc="90CA361C" w:tentative="1">
      <w:start w:val="1"/>
      <w:numFmt w:val="bullet"/>
      <w:lvlText w:val="-"/>
      <w:lvlJc w:val="left"/>
      <w:pPr>
        <w:tabs>
          <w:tab w:val="num" w:pos="5040"/>
        </w:tabs>
        <w:ind w:left="5040" w:hanging="360"/>
      </w:pPr>
      <w:rPr>
        <w:rFonts w:ascii="Times New Roman" w:hAnsi="Times New Roman" w:hint="default"/>
      </w:rPr>
    </w:lvl>
    <w:lvl w:ilvl="7" w:tplc="3CB45220" w:tentative="1">
      <w:start w:val="1"/>
      <w:numFmt w:val="bullet"/>
      <w:lvlText w:val="-"/>
      <w:lvlJc w:val="left"/>
      <w:pPr>
        <w:tabs>
          <w:tab w:val="num" w:pos="5760"/>
        </w:tabs>
        <w:ind w:left="5760" w:hanging="360"/>
      </w:pPr>
      <w:rPr>
        <w:rFonts w:ascii="Times New Roman" w:hAnsi="Times New Roman" w:hint="default"/>
      </w:rPr>
    </w:lvl>
    <w:lvl w:ilvl="8" w:tplc="11204AB2"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E017E3C"/>
    <w:multiLevelType w:val="multilevel"/>
    <w:tmpl w:val="3CFC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FC13E7"/>
    <w:multiLevelType w:val="multilevel"/>
    <w:tmpl w:val="5278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660867"/>
    <w:multiLevelType w:val="multilevel"/>
    <w:tmpl w:val="2756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E21E22"/>
    <w:multiLevelType w:val="hybridMultilevel"/>
    <w:tmpl w:val="133682D4"/>
    <w:lvl w:ilvl="0" w:tplc="9FD8C2C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6B309F1"/>
    <w:multiLevelType w:val="multilevel"/>
    <w:tmpl w:val="0382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065704"/>
    <w:multiLevelType w:val="multilevel"/>
    <w:tmpl w:val="DAB0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C43581"/>
    <w:multiLevelType w:val="hybridMultilevel"/>
    <w:tmpl w:val="86C238A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15:restartNumberingAfterBreak="0">
    <w:nsid w:val="7A666229"/>
    <w:multiLevelType w:val="hybridMultilevel"/>
    <w:tmpl w:val="FFC84EDC"/>
    <w:lvl w:ilvl="0" w:tplc="A8DA399C">
      <w:start w:val="1"/>
      <w:numFmt w:val="decimal"/>
      <w:lvlText w:val="%1."/>
      <w:lvlJc w:val="left"/>
      <w:pPr>
        <w:tabs>
          <w:tab w:val="num" w:pos="720"/>
        </w:tabs>
        <w:ind w:left="720" w:hanging="360"/>
      </w:pPr>
    </w:lvl>
    <w:lvl w:ilvl="1" w:tplc="95BE10B8" w:tentative="1">
      <w:start w:val="1"/>
      <w:numFmt w:val="decimal"/>
      <w:lvlText w:val="%2."/>
      <w:lvlJc w:val="left"/>
      <w:pPr>
        <w:tabs>
          <w:tab w:val="num" w:pos="1440"/>
        </w:tabs>
        <w:ind w:left="1440" w:hanging="360"/>
      </w:pPr>
    </w:lvl>
    <w:lvl w:ilvl="2" w:tplc="CD92184A" w:tentative="1">
      <w:start w:val="1"/>
      <w:numFmt w:val="decimal"/>
      <w:lvlText w:val="%3."/>
      <w:lvlJc w:val="left"/>
      <w:pPr>
        <w:tabs>
          <w:tab w:val="num" w:pos="2160"/>
        </w:tabs>
        <w:ind w:left="2160" w:hanging="360"/>
      </w:pPr>
    </w:lvl>
    <w:lvl w:ilvl="3" w:tplc="17D49AAA" w:tentative="1">
      <w:start w:val="1"/>
      <w:numFmt w:val="decimal"/>
      <w:lvlText w:val="%4."/>
      <w:lvlJc w:val="left"/>
      <w:pPr>
        <w:tabs>
          <w:tab w:val="num" w:pos="2880"/>
        </w:tabs>
        <w:ind w:left="2880" w:hanging="360"/>
      </w:pPr>
    </w:lvl>
    <w:lvl w:ilvl="4" w:tplc="D91A32B0" w:tentative="1">
      <w:start w:val="1"/>
      <w:numFmt w:val="decimal"/>
      <w:lvlText w:val="%5."/>
      <w:lvlJc w:val="left"/>
      <w:pPr>
        <w:tabs>
          <w:tab w:val="num" w:pos="3600"/>
        </w:tabs>
        <w:ind w:left="3600" w:hanging="360"/>
      </w:pPr>
    </w:lvl>
    <w:lvl w:ilvl="5" w:tplc="155A7D72" w:tentative="1">
      <w:start w:val="1"/>
      <w:numFmt w:val="decimal"/>
      <w:lvlText w:val="%6."/>
      <w:lvlJc w:val="left"/>
      <w:pPr>
        <w:tabs>
          <w:tab w:val="num" w:pos="4320"/>
        </w:tabs>
        <w:ind w:left="4320" w:hanging="360"/>
      </w:pPr>
    </w:lvl>
    <w:lvl w:ilvl="6" w:tplc="F26CC754" w:tentative="1">
      <w:start w:val="1"/>
      <w:numFmt w:val="decimal"/>
      <w:lvlText w:val="%7."/>
      <w:lvlJc w:val="left"/>
      <w:pPr>
        <w:tabs>
          <w:tab w:val="num" w:pos="5040"/>
        </w:tabs>
        <w:ind w:left="5040" w:hanging="360"/>
      </w:pPr>
    </w:lvl>
    <w:lvl w:ilvl="7" w:tplc="5ADE72C8" w:tentative="1">
      <w:start w:val="1"/>
      <w:numFmt w:val="decimal"/>
      <w:lvlText w:val="%8."/>
      <w:lvlJc w:val="left"/>
      <w:pPr>
        <w:tabs>
          <w:tab w:val="num" w:pos="5760"/>
        </w:tabs>
        <w:ind w:left="5760" w:hanging="360"/>
      </w:pPr>
    </w:lvl>
    <w:lvl w:ilvl="8" w:tplc="F27C46B4" w:tentative="1">
      <w:start w:val="1"/>
      <w:numFmt w:val="decimal"/>
      <w:lvlText w:val="%9."/>
      <w:lvlJc w:val="left"/>
      <w:pPr>
        <w:tabs>
          <w:tab w:val="num" w:pos="6480"/>
        </w:tabs>
        <w:ind w:left="6480" w:hanging="360"/>
      </w:pPr>
    </w:lvl>
  </w:abstractNum>
  <w:abstractNum w:abstractNumId="44" w15:restartNumberingAfterBreak="0">
    <w:nsid w:val="7E961B2B"/>
    <w:multiLevelType w:val="multilevel"/>
    <w:tmpl w:val="F426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8"/>
  </w:num>
  <w:num w:numId="3">
    <w:abstractNumId w:val="5"/>
  </w:num>
  <w:num w:numId="4">
    <w:abstractNumId w:val="29"/>
  </w:num>
  <w:num w:numId="5">
    <w:abstractNumId w:val="20"/>
  </w:num>
  <w:num w:numId="6">
    <w:abstractNumId w:val="44"/>
  </w:num>
  <w:num w:numId="7">
    <w:abstractNumId w:val="1"/>
  </w:num>
  <w:num w:numId="8">
    <w:abstractNumId w:val="19"/>
  </w:num>
  <w:num w:numId="9">
    <w:abstractNumId w:val="21"/>
  </w:num>
  <w:num w:numId="10">
    <w:abstractNumId w:val="41"/>
  </w:num>
  <w:num w:numId="11">
    <w:abstractNumId w:val="2"/>
  </w:num>
  <w:num w:numId="12">
    <w:abstractNumId w:val="24"/>
  </w:num>
  <w:num w:numId="13">
    <w:abstractNumId w:val="27"/>
  </w:num>
  <w:num w:numId="14">
    <w:abstractNumId w:val="6"/>
  </w:num>
  <w:num w:numId="15">
    <w:abstractNumId w:val="4"/>
  </w:num>
  <w:num w:numId="16">
    <w:abstractNumId w:val="15"/>
  </w:num>
  <w:num w:numId="17">
    <w:abstractNumId w:val="26"/>
  </w:num>
  <w:num w:numId="18">
    <w:abstractNumId w:val="0"/>
  </w:num>
  <w:num w:numId="19">
    <w:abstractNumId w:val="39"/>
  </w:num>
  <w:num w:numId="20">
    <w:abstractNumId w:val="43"/>
  </w:num>
  <w:num w:numId="21">
    <w:abstractNumId w:val="35"/>
  </w:num>
  <w:num w:numId="22">
    <w:abstractNumId w:val="9"/>
  </w:num>
  <w:num w:numId="23">
    <w:abstractNumId w:val="42"/>
  </w:num>
  <w:num w:numId="24">
    <w:abstractNumId w:val="40"/>
  </w:num>
  <w:num w:numId="25">
    <w:abstractNumId w:val="36"/>
  </w:num>
  <w:num w:numId="26">
    <w:abstractNumId w:val="34"/>
  </w:num>
  <w:num w:numId="27">
    <w:abstractNumId w:val="32"/>
  </w:num>
  <w:num w:numId="28">
    <w:abstractNumId w:val="11"/>
  </w:num>
  <w:num w:numId="29">
    <w:abstractNumId w:val="7"/>
  </w:num>
  <w:num w:numId="30">
    <w:abstractNumId w:val="8"/>
  </w:num>
  <w:num w:numId="31">
    <w:abstractNumId w:val="23"/>
  </w:num>
  <w:num w:numId="32">
    <w:abstractNumId w:val="37"/>
  </w:num>
  <w:num w:numId="33">
    <w:abstractNumId w:val="10"/>
  </w:num>
  <w:num w:numId="34">
    <w:abstractNumId w:val="25"/>
  </w:num>
  <w:num w:numId="35">
    <w:abstractNumId w:val="38"/>
  </w:num>
  <w:num w:numId="36">
    <w:abstractNumId w:val="18"/>
  </w:num>
  <w:num w:numId="37">
    <w:abstractNumId w:val="12"/>
  </w:num>
  <w:num w:numId="38">
    <w:abstractNumId w:val="31"/>
  </w:num>
  <w:num w:numId="39">
    <w:abstractNumId w:val="30"/>
  </w:num>
  <w:num w:numId="40">
    <w:abstractNumId w:val="16"/>
  </w:num>
  <w:num w:numId="41">
    <w:abstractNumId w:val="3"/>
  </w:num>
  <w:num w:numId="42">
    <w:abstractNumId w:val="22"/>
  </w:num>
  <w:num w:numId="43">
    <w:abstractNumId w:val="17"/>
  </w:num>
  <w:num w:numId="44">
    <w:abstractNumId w:val="33"/>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fr-BE"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0" w:nlCheck="1" w:checkStyle="0"/>
  <w:activeWritingStyle w:appName="MSWord" w:lang="fr-BE"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de-DE" w:vendorID="64" w:dllVersion="6" w:nlCheck="1" w:checkStyle="0"/>
  <w:activeWritingStyle w:appName="MSWord" w:lang="it-IT" w:vendorID="64" w:dllVersion="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CD9"/>
    <w:rsid w:val="000327F6"/>
    <w:rsid w:val="00063E51"/>
    <w:rsid w:val="000659D1"/>
    <w:rsid w:val="00072449"/>
    <w:rsid w:val="00074A81"/>
    <w:rsid w:val="00086D8F"/>
    <w:rsid w:val="000912C6"/>
    <w:rsid w:val="000D01C6"/>
    <w:rsid w:val="000F3D8A"/>
    <w:rsid w:val="000F4C34"/>
    <w:rsid w:val="00135EB3"/>
    <w:rsid w:val="0013763C"/>
    <w:rsid w:val="00160BF3"/>
    <w:rsid w:val="00166AD6"/>
    <w:rsid w:val="001805AE"/>
    <w:rsid w:val="001918BB"/>
    <w:rsid w:val="001921F6"/>
    <w:rsid w:val="0019613A"/>
    <w:rsid w:val="001A7796"/>
    <w:rsid w:val="001D0CAA"/>
    <w:rsid w:val="001D19F0"/>
    <w:rsid w:val="001D64E9"/>
    <w:rsid w:val="001E5555"/>
    <w:rsid w:val="00202979"/>
    <w:rsid w:val="00240952"/>
    <w:rsid w:val="00254261"/>
    <w:rsid w:val="00283D13"/>
    <w:rsid w:val="002C1F0A"/>
    <w:rsid w:val="002D2008"/>
    <w:rsid w:val="002E1D98"/>
    <w:rsid w:val="002E507D"/>
    <w:rsid w:val="00300603"/>
    <w:rsid w:val="003225FF"/>
    <w:rsid w:val="00334152"/>
    <w:rsid w:val="00363C47"/>
    <w:rsid w:val="00370381"/>
    <w:rsid w:val="0037206F"/>
    <w:rsid w:val="003A4A7C"/>
    <w:rsid w:val="003A57F7"/>
    <w:rsid w:val="003B23FF"/>
    <w:rsid w:val="003E2395"/>
    <w:rsid w:val="004118B6"/>
    <w:rsid w:val="0041273B"/>
    <w:rsid w:val="00420D3E"/>
    <w:rsid w:val="004276FC"/>
    <w:rsid w:val="004327F9"/>
    <w:rsid w:val="00462825"/>
    <w:rsid w:val="00474BF2"/>
    <w:rsid w:val="00495E73"/>
    <w:rsid w:val="00495EBB"/>
    <w:rsid w:val="004C4B5C"/>
    <w:rsid w:val="004C569B"/>
    <w:rsid w:val="004D138D"/>
    <w:rsid w:val="004E2473"/>
    <w:rsid w:val="004E5D2F"/>
    <w:rsid w:val="00500D3A"/>
    <w:rsid w:val="00505F90"/>
    <w:rsid w:val="00514BF6"/>
    <w:rsid w:val="005416E3"/>
    <w:rsid w:val="005448EC"/>
    <w:rsid w:val="005730DA"/>
    <w:rsid w:val="00583E2B"/>
    <w:rsid w:val="00587919"/>
    <w:rsid w:val="005A05E5"/>
    <w:rsid w:val="005B1F38"/>
    <w:rsid w:val="005B26A4"/>
    <w:rsid w:val="005E5B9C"/>
    <w:rsid w:val="006002B3"/>
    <w:rsid w:val="00626F94"/>
    <w:rsid w:val="006339AF"/>
    <w:rsid w:val="00637AB2"/>
    <w:rsid w:val="00647A54"/>
    <w:rsid w:val="006500A9"/>
    <w:rsid w:val="00666735"/>
    <w:rsid w:val="006701D1"/>
    <w:rsid w:val="00681E17"/>
    <w:rsid w:val="006826F0"/>
    <w:rsid w:val="00694D68"/>
    <w:rsid w:val="006A0677"/>
    <w:rsid w:val="006A7D46"/>
    <w:rsid w:val="006C3606"/>
    <w:rsid w:val="006D217D"/>
    <w:rsid w:val="006D531A"/>
    <w:rsid w:val="006D58E0"/>
    <w:rsid w:val="006D7E80"/>
    <w:rsid w:val="006E221D"/>
    <w:rsid w:val="00702A37"/>
    <w:rsid w:val="00720B85"/>
    <w:rsid w:val="00722C7B"/>
    <w:rsid w:val="00725FCC"/>
    <w:rsid w:val="00730D69"/>
    <w:rsid w:val="00735419"/>
    <w:rsid w:val="007575B8"/>
    <w:rsid w:val="007626A9"/>
    <w:rsid w:val="00770873"/>
    <w:rsid w:val="00770D3E"/>
    <w:rsid w:val="00771BD6"/>
    <w:rsid w:val="00775A3E"/>
    <w:rsid w:val="0078172C"/>
    <w:rsid w:val="007A62CB"/>
    <w:rsid w:val="007B62E0"/>
    <w:rsid w:val="007D5E31"/>
    <w:rsid w:val="007E055C"/>
    <w:rsid w:val="007E23A3"/>
    <w:rsid w:val="00826CE9"/>
    <w:rsid w:val="00830E5E"/>
    <w:rsid w:val="008451B0"/>
    <w:rsid w:val="00865040"/>
    <w:rsid w:val="00882624"/>
    <w:rsid w:val="00893DE9"/>
    <w:rsid w:val="00895901"/>
    <w:rsid w:val="00897785"/>
    <w:rsid w:val="008A0542"/>
    <w:rsid w:val="008A0AA2"/>
    <w:rsid w:val="008A2990"/>
    <w:rsid w:val="008A3633"/>
    <w:rsid w:val="008C685C"/>
    <w:rsid w:val="008D4037"/>
    <w:rsid w:val="008E601D"/>
    <w:rsid w:val="008F1DA4"/>
    <w:rsid w:val="008F508E"/>
    <w:rsid w:val="00903D74"/>
    <w:rsid w:val="0090438C"/>
    <w:rsid w:val="00905AF5"/>
    <w:rsid w:val="009367DE"/>
    <w:rsid w:val="00936D8E"/>
    <w:rsid w:val="009470E8"/>
    <w:rsid w:val="009606CC"/>
    <w:rsid w:val="00965A05"/>
    <w:rsid w:val="00976877"/>
    <w:rsid w:val="0099359E"/>
    <w:rsid w:val="009A7C37"/>
    <w:rsid w:val="009B33A5"/>
    <w:rsid w:val="009C05D9"/>
    <w:rsid w:val="009F27D0"/>
    <w:rsid w:val="009F5575"/>
    <w:rsid w:val="00A00438"/>
    <w:rsid w:val="00A0457D"/>
    <w:rsid w:val="00A04A2D"/>
    <w:rsid w:val="00A072F3"/>
    <w:rsid w:val="00A138E2"/>
    <w:rsid w:val="00A304E4"/>
    <w:rsid w:val="00A41B82"/>
    <w:rsid w:val="00A57C9F"/>
    <w:rsid w:val="00A65881"/>
    <w:rsid w:val="00A735C8"/>
    <w:rsid w:val="00A9573F"/>
    <w:rsid w:val="00AA6CD3"/>
    <w:rsid w:val="00AC72C3"/>
    <w:rsid w:val="00AE63B4"/>
    <w:rsid w:val="00AE65B8"/>
    <w:rsid w:val="00B5015C"/>
    <w:rsid w:val="00B51260"/>
    <w:rsid w:val="00B52B54"/>
    <w:rsid w:val="00B67299"/>
    <w:rsid w:val="00B70A85"/>
    <w:rsid w:val="00B72240"/>
    <w:rsid w:val="00B82529"/>
    <w:rsid w:val="00BA295A"/>
    <w:rsid w:val="00BA7B9E"/>
    <w:rsid w:val="00BC55E1"/>
    <w:rsid w:val="00BD7A1C"/>
    <w:rsid w:val="00BE3327"/>
    <w:rsid w:val="00BE6A12"/>
    <w:rsid w:val="00BF34D3"/>
    <w:rsid w:val="00BF7A14"/>
    <w:rsid w:val="00BF7E9F"/>
    <w:rsid w:val="00C025EA"/>
    <w:rsid w:val="00C05F11"/>
    <w:rsid w:val="00C0620C"/>
    <w:rsid w:val="00C20EEF"/>
    <w:rsid w:val="00C27B29"/>
    <w:rsid w:val="00C312F6"/>
    <w:rsid w:val="00C361F2"/>
    <w:rsid w:val="00C45E87"/>
    <w:rsid w:val="00C50681"/>
    <w:rsid w:val="00C6266A"/>
    <w:rsid w:val="00C65D94"/>
    <w:rsid w:val="00C67B7F"/>
    <w:rsid w:val="00C768A8"/>
    <w:rsid w:val="00C774E4"/>
    <w:rsid w:val="00C80C40"/>
    <w:rsid w:val="00CA7EAE"/>
    <w:rsid w:val="00CF1CD9"/>
    <w:rsid w:val="00CF63CA"/>
    <w:rsid w:val="00D4391F"/>
    <w:rsid w:val="00D56926"/>
    <w:rsid w:val="00D62AC6"/>
    <w:rsid w:val="00D66EF0"/>
    <w:rsid w:val="00D84C45"/>
    <w:rsid w:val="00D92F50"/>
    <w:rsid w:val="00DA3080"/>
    <w:rsid w:val="00DC2A69"/>
    <w:rsid w:val="00DC5203"/>
    <w:rsid w:val="00DD1164"/>
    <w:rsid w:val="00DD1E54"/>
    <w:rsid w:val="00DF5812"/>
    <w:rsid w:val="00DF79F2"/>
    <w:rsid w:val="00E0040E"/>
    <w:rsid w:val="00E17FA6"/>
    <w:rsid w:val="00E21BCB"/>
    <w:rsid w:val="00E2775B"/>
    <w:rsid w:val="00E27D4A"/>
    <w:rsid w:val="00E518CD"/>
    <w:rsid w:val="00E52D22"/>
    <w:rsid w:val="00E61E51"/>
    <w:rsid w:val="00E66A68"/>
    <w:rsid w:val="00E67DF6"/>
    <w:rsid w:val="00E71B26"/>
    <w:rsid w:val="00E72C34"/>
    <w:rsid w:val="00E946C6"/>
    <w:rsid w:val="00EA4987"/>
    <w:rsid w:val="00EA7A40"/>
    <w:rsid w:val="00EA7A89"/>
    <w:rsid w:val="00EC4BCA"/>
    <w:rsid w:val="00EE45C8"/>
    <w:rsid w:val="00EE4D31"/>
    <w:rsid w:val="00EF368F"/>
    <w:rsid w:val="00EF484B"/>
    <w:rsid w:val="00F00E70"/>
    <w:rsid w:val="00F20A19"/>
    <w:rsid w:val="00F252A2"/>
    <w:rsid w:val="00F42781"/>
    <w:rsid w:val="00F47357"/>
    <w:rsid w:val="00F724EE"/>
    <w:rsid w:val="00F815A5"/>
    <w:rsid w:val="00F823E0"/>
    <w:rsid w:val="00F83D42"/>
    <w:rsid w:val="00F90420"/>
    <w:rsid w:val="00FA78CD"/>
    <w:rsid w:val="00FB4303"/>
    <w:rsid w:val="00FC1D1C"/>
    <w:rsid w:val="00FC4671"/>
    <w:rsid w:val="00FD28C3"/>
    <w:rsid w:val="00FD424A"/>
    <w:rsid w:val="00FD7ED0"/>
    <w:rsid w:val="00FF68F7"/>
    <w:rsid w:val="00FF7D3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07ADD"/>
  <w15:chartTrackingRefBased/>
  <w15:docId w15:val="{54A4B224-27DE-4FAC-A883-282DF81E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1CD9"/>
    <w:rPr>
      <w:lang w:val="fr-FR"/>
    </w:rPr>
  </w:style>
  <w:style w:type="paragraph" w:styleId="Heading1">
    <w:name w:val="heading 1"/>
    <w:basedOn w:val="Normal"/>
    <w:next w:val="Normal"/>
    <w:link w:val="Heading1Char"/>
    <w:uiPriority w:val="9"/>
    <w:qFormat/>
    <w:rsid w:val="003341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A7A4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next w:val="Normal"/>
    <w:link w:val="Heading3Char"/>
    <w:uiPriority w:val="9"/>
    <w:unhideWhenUsed/>
    <w:qFormat/>
    <w:rsid w:val="00E277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E247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4735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152"/>
    <w:rPr>
      <w:rFonts w:asciiTheme="majorHAnsi" w:eastAsiaTheme="majorEastAsia" w:hAnsiTheme="majorHAnsi" w:cstheme="majorBidi"/>
      <w:color w:val="2F5496" w:themeColor="accent1" w:themeShade="BF"/>
      <w:sz w:val="32"/>
      <w:szCs w:val="32"/>
      <w:lang w:val="fr-FR"/>
    </w:rPr>
  </w:style>
  <w:style w:type="character" w:customStyle="1" w:styleId="Heading2Char">
    <w:name w:val="Heading 2 Char"/>
    <w:basedOn w:val="DefaultParagraphFont"/>
    <w:link w:val="Heading2"/>
    <w:uiPriority w:val="9"/>
    <w:rsid w:val="00EA7A40"/>
    <w:rPr>
      <w:rFonts w:ascii="Times New Roman" w:eastAsia="Times New Roman" w:hAnsi="Times New Roman" w:cs="Times New Roman"/>
      <w:b/>
      <w:bCs/>
      <w:sz w:val="36"/>
      <w:szCs w:val="36"/>
      <w:lang w:val="fr-FR" w:eastAsia="fr-FR"/>
    </w:rPr>
  </w:style>
  <w:style w:type="character" w:customStyle="1" w:styleId="Heading3Char">
    <w:name w:val="Heading 3 Char"/>
    <w:basedOn w:val="DefaultParagraphFont"/>
    <w:link w:val="Heading3"/>
    <w:uiPriority w:val="9"/>
    <w:rsid w:val="00E2775B"/>
    <w:rPr>
      <w:rFonts w:asciiTheme="majorHAnsi" w:eastAsiaTheme="majorEastAsia" w:hAnsiTheme="majorHAnsi" w:cstheme="majorBidi"/>
      <w:color w:val="1F3763" w:themeColor="accent1" w:themeShade="7F"/>
      <w:sz w:val="24"/>
      <w:szCs w:val="24"/>
      <w:lang w:val="fr-FR"/>
    </w:rPr>
  </w:style>
  <w:style w:type="character" w:customStyle="1" w:styleId="Heading4Char">
    <w:name w:val="Heading 4 Char"/>
    <w:basedOn w:val="DefaultParagraphFont"/>
    <w:link w:val="Heading4"/>
    <w:uiPriority w:val="9"/>
    <w:semiHidden/>
    <w:rsid w:val="004E2473"/>
    <w:rPr>
      <w:rFonts w:asciiTheme="majorHAnsi" w:eastAsiaTheme="majorEastAsia" w:hAnsiTheme="majorHAnsi" w:cstheme="majorBidi"/>
      <w:i/>
      <w:iCs/>
      <w:color w:val="2F5496" w:themeColor="accent1" w:themeShade="BF"/>
      <w:lang w:val="fr-FR"/>
    </w:rPr>
  </w:style>
  <w:style w:type="character" w:customStyle="1" w:styleId="Heading5Char">
    <w:name w:val="Heading 5 Char"/>
    <w:basedOn w:val="DefaultParagraphFont"/>
    <w:link w:val="Heading5"/>
    <w:uiPriority w:val="9"/>
    <w:semiHidden/>
    <w:rsid w:val="00F47357"/>
    <w:rPr>
      <w:rFonts w:asciiTheme="majorHAnsi" w:eastAsiaTheme="majorEastAsia" w:hAnsiTheme="majorHAnsi" w:cstheme="majorBidi"/>
      <w:color w:val="2F5496" w:themeColor="accent1" w:themeShade="BF"/>
      <w:lang w:val="fr-FR"/>
    </w:rPr>
  </w:style>
  <w:style w:type="paragraph" w:styleId="NormalWeb">
    <w:name w:val="Normal (Web)"/>
    <w:basedOn w:val="Normal"/>
    <w:uiPriority w:val="99"/>
    <w:unhideWhenUsed/>
    <w:rsid w:val="00EA7A4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ang-la">
    <w:name w:val="lang-la"/>
    <w:basedOn w:val="DefaultParagraphFont"/>
    <w:rsid w:val="00EA7A40"/>
  </w:style>
  <w:style w:type="character" w:styleId="Hyperlink">
    <w:name w:val="Hyperlink"/>
    <w:basedOn w:val="DefaultParagraphFont"/>
    <w:uiPriority w:val="99"/>
    <w:unhideWhenUsed/>
    <w:rsid w:val="00EA7A40"/>
    <w:rPr>
      <w:color w:val="0000FF"/>
      <w:u w:val="single"/>
    </w:rPr>
  </w:style>
  <w:style w:type="character" w:customStyle="1" w:styleId="mw-headline">
    <w:name w:val="mw-headline"/>
    <w:basedOn w:val="DefaultParagraphFont"/>
    <w:rsid w:val="00EA7A40"/>
  </w:style>
  <w:style w:type="character" w:customStyle="1" w:styleId="mw-editsection">
    <w:name w:val="mw-editsection"/>
    <w:basedOn w:val="DefaultParagraphFont"/>
    <w:rsid w:val="00EA7A40"/>
  </w:style>
  <w:style w:type="character" w:customStyle="1" w:styleId="mw-editsection-bracket">
    <w:name w:val="mw-editsection-bracket"/>
    <w:basedOn w:val="DefaultParagraphFont"/>
    <w:rsid w:val="00EA7A40"/>
  </w:style>
  <w:style w:type="character" w:customStyle="1" w:styleId="mw-editsection-divider">
    <w:name w:val="mw-editsection-divider"/>
    <w:basedOn w:val="DefaultParagraphFont"/>
    <w:rsid w:val="00EA7A40"/>
  </w:style>
  <w:style w:type="character" w:customStyle="1" w:styleId="ouvrage">
    <w:name w:val="ouvrage"/>
    <w:basedOn w:val="DefaultParagraphFont"/>
    <w:rsid w:val="00EA7A40"/>
  </w:style>
  <w:style w:type="character" w:styleId="HTMLCite">
    <w:name w:val="HTML Cite"/>
    <w:basedOn w:val="DefaultParagraphFont"/>
    <w:uiPriority w:val="99"/>
    <w:semiHidden/>
    <w:unhideWhenUsed/>
    <w:rsid w:val="00EA7A40"/>
    <w:rPr>
      <w:i/>
      <w:iCs/>
    </w:rPr>
  </w:style>
  <w:style w:type="character" w:customStyle="1" w:styleId="noprint">
    <w:name w:val="noprint"/>
    <w:basedOn w:val="DefaultParagraphFont"/>
    <w:rsid w:val="00EA7A40"/>
  </w:style>
  <w:style w:type="character" w:customStyle="1" w:styleId="reference-text">
    <w:name w:val="reference-text"/>
    <w:basedOn w:val="DefaultParagraphFont"/>
    <w:rsid w:val="00EA7A40"/>
  </w:style>
  <w:style w:type="character" w:customStyle="1" w:styleId="romain">
    <w:name w:val="romain"/>
    <w:basedOn w:val="DefaultParagraphFont"/>
    <w:rsid w:val="00EA7A40"/>
  </w:style>
  <w:style w:type="paragraph" w:styleId="BalloonText">
    <w:name w:val="Balloon Text"/>
    <w:basedOn w:val="Normal"/>
    <w:link w:val="BalloonTextChar"/>
    <w:uiPriority w:val="99"/>
    <w:semiHidden/>
    <w:unhideWhenUsed/>
    <w:rsid w:val="00EA7A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A40"/>
    <w:rPr>
      <w:rFonts w:ascii="Segoe UI" w:hAnsi="Segoe UI" w:cs="Segoe UI"/>
      <w:sz w:val="18"/>
      <w:szCs w:val="18"/>
      <w:lang w:val="fr-FR"/>
    </w:rPr>
  </w:style>
  <w:style w:type="character" w:styleId="Emphasis">
    <w:name w:val="Emphasis"/>
    <w:basedOn w:val="DefaultParagraphFont"/>
    <w:uiPriority w:val="20"/>
    <w:qFormat/>
    <w:rsid w:val="00334152"/>
    <w:rPr>
      <w:i/>
      <w:iCs/>
    </w:rPr>
  </w:style>
  <w:style w:type="paragraph" w:customStyle="1" w:styleId="catcherdesc">
    <w:name w:val="catcher__desc"/>
    <w:basedOn w:val="Normal"/>
    <w:rsid w:val="0033415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atcherlabel">
    <w:name w:val="catcher__label"/>
    <w:basedOn w:val="DefaultParagraphFont"/>
    <w:rsid w:val="00334152"/>
  </w:style>
  <w:style w:type="paragraph" w:customStyle="1" w:styleId="articleparagraph">
    <w:name w:val="article__paragraph"/>
    <w:basedOn w:val="Normal"/>
    <w:rsid w:val="0033415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atchertitle">
    <w:name w:val="catcher__title"/>
    <w:basedOn w:val="DefaultParagraphFont"/>
    <w:rsid w:val="00334152"/>
  </w:style>
  <w:style w:type="character" w:customStyle="1" w:styleId="sr-only">
    <w:name w:val="sr-only"/>
    <w:basedOn w:val="DefaultParagraphFont"/>
    <w:rsid w:val="00334152"/>
  </w:style>
  <w:style w:type="character" w:customStyle="1" w:styleId="catcherdesc1">
    <w:name w:val="catcher__desc1"/>
    <w:basedOn w:val="DefaultParagraphFont"/>
    <w:rsid w:val="00334152"/>
  </w:style>
  <w:style w:type="paragraph" w:customStyle="1" w:styleId="articlequote">
    <w:name w:val="article__quote"/>
    <w:basedOn w:val="Normal"/>
    <w:rsid w:val="0033415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b-widget-text">
    <w:name w:val="ob-widget-text"/>
    <w:basedOn w:val="DefaultParagraphFont"/>
    <w:rsid w:val="00334152"/>
  </w:style>
  <w:style w:type="paragraph" w:customStyle="1" w:styleId="ob-dynamic-rec-container">
    <w:name w:val="ob-dynamic-rec-container"/>
    <w:basedOn w:val="Normal"/>
    <w:rsid w:val="0033415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b-unit">
    <w:name w:val="ob-unit"/>
    <w:basedOn w:val="DefaultParagraphFont"/>
    <w:rsid w:val="00334152"/>
  </w:style>
  <w:style w:type="character" w:customStyle="1" w:styleId="ob-rec-label">
    <w:name w:val="ob-rec-label"/>
    <w:basedOn w:val="DefaultParagraphFont"/>
    <w:rsid w:val="00334152"/>
  </w:style>
  <w:style w:type="character" w:customStyle="1" w:styleId="size12">
    <w:name w:val="size12"/>
    <w:basedOn w:val="DefaultParagraphFont"/>
    <w:rsid w:val="00334152"/>
  </w:style>
  <w:style w:type="paragraph" w:customStyle="1" w:styleId="article-rel-item">
    <w:name w:val="article-rel-item"/>
    <w:basedOn w:val="Normal"/>
    <w:rsid w:val="00F4735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hare">
    <w:name w:val="share"/>
    <w:basedOn w:val="DefaultParagraphFont"/>
    <w:rsid w:val="00F47357"/>
  </w:style>
  <w:style w:type="character" w:customStyle="1" w:styleId="author">
    <w:name w:val="author"/>
    <w:basedOn w:val="DefaultParagraphFont"/>
    <w:rsid w:val="00F47357"/>
  </w:style>
  <w:style w:type="character" w:customStyle="1" w:styleId="workinfos">
    <w:name w:val="work_infos"/>
    <w:basedOn w:val="DefaultParagraphFont"/>
    <w:rsid w:val="00F47357"/>
  </w:style>
  <w:style w:type="paragraph" w:styleId="FootnoteText">
    <w:name w:val="footnote text"/>
    <w:aliases w:val="Char Char Char,Char,Char Char Char Char Char Char Char Char Char Char Char Char Char Char Char Char Char Char Char Char Char Char Char Char Char Char Char Char Char Char Char Char Char Char,Char1,Char Char Char Char,Char Char Char1,C, Char"/>
    <w:basedOn w:val="Normal"/>
    <w:link w:val="FootnoteTextChar"/>
    <w:unhideWhenUsed/>
    <w:qFormat/>
    <w:rsid w:val="00E2775B"/>
    <w:pPr>
      <w:spacing w:after="0" w:line="240" w:lineRule="auto"/>
    </w:pPr>
    <w:rPr>
      <w:sz w:val="20"/>
      <w:szCs w:val="20"/>
    </w:rPr>
  </w:style>
  <w:style w:type="character" w:customStyle="1" w:styleId="FootnoteTextChar">
    <w:name w:val="Footnote Text Char"/>
    <w:aliases w:val="Char Char Char Char1,Char Char,Char Char Char Char Char Char Char Char Char Char Char Char Char Char Char Char Char Char Char Char Char Char Char Char Char Char Char Char Char Char Char Char Char Char Char,Char1 Char,C Char, Char Char"/>
    <w:basedOn w:val="DefaultParagraphFont"/>
    <w:link w:val="FootnoteText"/>
    <w:rsid w:val="00E2775B"/>
    <w:rPr>
      <w:sz w:val="20"/>
      <w:szCs w:val="20"/>
      <w:lang w:val="fr-FR"/>
    </w:rPr>
  </w:style>
  <w:style w:type="character" w:styleId="FootnoteReference">
    <w:name w:val="footnote reference"/>
    <w:aliases w:val="Times 10 Point,Exposant 3 Point,Footnote symbol,footnote ref"/>
    <w:basedOn w:val="DefaultParagraphFont"/>
    <w:uiPriority w:val="99"/>
    <w:unhideWhenUsed/>
    <w:rsid w:val="00E2775B"/>
    <w:rPr>
      <w:vertAlign w:val="superscript"/>
    </w:rPr>
  </w:style>
  <w:style w:type="paragraph" w:styleId="ListParagraph">
    <w:name w:val="List Paragraph"/>
    <w:basedOn w:val="Normal"/>
    <w:uiPriority w:val="34"/>
    <w:qFormat/>
    <w:rsid w:val="00E2775B"/>
    <w:pPr>
      <w:ind w:left="720"/>
      <w:contextualSpacing/>
    </w:pPr>
  </w:style>
  <w:style w:type="paragraph" w:styleId="Header">
    <w:name w:val="header"/>
    <w:basedOn w:val="Normal"/>
    <w:link w:val="HeaderChar"/>
    <w:uiPriority w:val="99"/>
    <w:unhideWhenUsed/>
    <w:rsid w:val="00E2775B"/>
    <w:pPr>
      <w:tabs>
        <w:tab w:val="center" w:pos="4536"/>
        <w:tab w:val="right" w:pos="9072"/>
      </w:tabs>
      <w:spacing w:after="0" w:line="240" w:lineRule="auto"/>
    </w:pPr>
  </w:style>
  <w:style w:type="character" w:customStyle="1" w:styleId="HeaderChar">
    <w:name w:val="Header Char"/>
    <w:basedOn w:val="DefaultParagraphFont"/>
    <w:link w:val="Header"/>
    <w:uiPriority w:val="99"/>
    <w:rsid w:val="00E2775B"/>
    <w:rPr>
      <w:lang w:val="fr-FR"/>
    </w:rPr>
  </w:style>
  <w:style w:type="paragraph" w:styleId="Footer">
    <w:name w:val="footer"/>
    <w:basedOn w:val="Normal"/>
    <w:link w:val="FooterChar"/>
    <w:uiPriority w:val="99"/>
    <w:unhideWhenUsed/>
    <w:rsid w:val="00E277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E2775B"/>
    <w:rPr>
      <w:lang w:val="fr-FR"/>
    </w:rPr>
  </w:style>
  <w:style w:type="character" w:styleId="Strong">
    <w:name w:val="Strong"/>
    <w:basedOn w:val="DefaultParagraphFont"/>
    <w:uiPriority w:val="22"/>
    <w:qFormat/>
    <w:rsid w:val="00E2775B"/>
    <w:rPr>
      <w:b/>
      <w:bCs/>
    </w:rPr>
  </w:style>
  <w:style w:type="character" w:customStyle="1" w:styleId="authors">
    <w:name w:val="authors"/>
    <w:basedOn w:val="DefaultParagraphFont"/>
    <w:rsid w:val="00E2775B"/>
  </w:style>
  <w:style w:type="character" w:customStyle="1" w:styleId="Date1">
    <w:name w:val="Date1"/>
    <w:basedOn w:val="DefaultParagraphFont"/>
    <w:rsid w:val="00E2775B"/>
  </w:style>
  <w:style w:type="character" w:customStyle="1" w:styleId="lang-fro">
    <w:name w:val="lang-fro"/>
    <w:basedOn w:val="DefaultParagraphFont"/>
    <w:rsid w:val="00E2775B"/>
  </w:style>
  <w:style w:type="character" w:customStyle="1" w:styleId="apple-converted-space">
    <w:name w:val="apple-converted-space"/>
    <w:basedOn w:val="DefaultParagraphFont"/>
    <w:rsid w:val="00C768A8"/>
  </w:style>
  <w:style w:type="character" w:styleId="FollowedHyperlink">
    <w:name w:val="FollowedHyperlink"/>
    <w:basedOn w:val="DefaultParagraphFont"/>
    <w:uiPriority w:val="99"/>
    <w:semiHidden/>
    <w:unhideWhenUsed/>
    <w:rsid w:val="001918BB"/>
    <w:rPr>
      <w:color w:val="954F72" w:themeColor="followedHyperlink"/>
      <w:u w:val="single"/>
    </w:rPr>
  </w:style>
  <w:style w:type="paragraph" w:customStyle="1" w:styleId="texte">
    <w:name w:val="texte"/>
    <w:basedOn w:val="Normal"/>
    <w:rsid w:val="00826CE9"/>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a-size-extra-large">
    <w:name w:val="a-size-extra-large"/>
    <w:basedOn w:val="DefaultParagraphFont"/>
    <w:rsid w:val="003A4A7C"/>
  </w:style>
  <w:style w:type="character" w:customStyle="1" w:styleId="a-size-large">
    <w:name w:val="a-size-large"/>
    <w:basedOn w:val="DefaultParagraphFont"/>
    <w:rsid w:val="003A4A7C"/>
  </w:style>
  <w:style w:type="character" w:customStyle="1" w:styleId="a-declarative">
    <w:name w:val="a-declarative"/>
    <w:basedOn w:val="DefaultParagraphFont"/>
    <w:rsid w:val="003A4A7C"/>
  </w:style>
  <w:style w:type="character" w:customStyle="1" w:styleId="a-color-secondary">
    <w:name w:val="a-color-secondary"/>
    <w:basedOn w:val="DefaultParagraphFont"/>
    <w:rsid w:val="003A4A7C"/>
  </w:style>
  <w:style w:type="character" w:customStyle="1" w:styleId="tmmshowprompt">
    <w:name w:val="tmmshowprompt"/>
    <w:basedOn w:val="DefaultParagraphFont"/>
    <w:rsid w:val="003A4A7C"/>
  </w:style>
  <w:style w:type="character" w:customStyle="1" w:styleId="a-button-inner">
    <w:name w:val="a-button-inner"/>
    <w:basedOn w:val="DefaultParagraphFont"/>
    <w:rsid w:val="003A4A7C"/>
  </w:style>
  <w:style w:type="character" w:customStyle="1" w:styleId="a-size-base">
    <w:name w:val="a-size-base"/>
    <w:basedOn w:val="DefaultParagraphFont"/>
    <w:rsid w:val="003A4A7C"/>
  </w:style>
  <w:style w:type="character" w:customStyle="1" w:styleId="a-size-mini">
    <w:name w:val="a-size-mini"/>
    <w:basedOn w:val="DefaultParagraphFont"/>
    <w:rsid w:val="003A4A7C"/>
  </w:style>
  <w:style w:type="character" w:customStyle="1" w:styleId="kcpappspopover">
    <w:name w:val="kcpappspopover"/>
    <w:basedOn w:val="DefaultParagraphFont"/>
    <w:rsid w:val="003A4A7C"/>
  </w:style>
  <w:style w:type="character" w:customStyle="1" w:styleId="a-color-price">
    <w:name w:val="a-color-price"/>
    <w:basedOn w:val="DefaultParagraphFont"/>
    <w:rsid w:val="003A4A7C"/>
  </w:style>
  <w:style w:type="character" w:customStyle="1" w:styleId="olp-used">
    <w:name w:val="olp-used"/>
    <w:basedOn w:val="DefaultParagraphFont"/>
    <w:rsid w:val="003A4A7C"/>
  </w:style>
  <w:style w:type="character" w:customStyle="1" w:styleId="olp-from">
    <w:name w:val="olp-from"/>
    <w:basedOn w:val="DefaultParagraphFont"/>
    <w:rsid w:val="003A4A7C"/>
  </w:style>
  <w:style w:type="character" w:customStyle="1" w:styleId="olp-new">
    <w:name w:val="olp-new"/>
    <w:basedOn w:val="DefaultParagraphFont"/>
    <w:rsid w:val="003A4A7C"/>
  </w:style>
  <w:style w:type="character" w:customStyle="1" w:styleId="familyname">
    <w:name w:val="familyname"/>
    <w:basedOn w:val="DefaultParagraphFont"/>
    <w:rsid w:val="003A4A7C"/>
  </w:style>
  <w:style w:type="paragraph" w:customStyle="1" w:styleId="notesbaspage">
    <w:name w:val="notesbaspage"/>
    <w:basedOn w:val="Normal"/>
    <w:rsid w:val="003A4A7C"/>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fn">
    <w:name w:val="fn"/>
    <w:basedOn w:val="DefaultParagraphFont"/>
    <w:rsid w:val="00CF63CA"/>
  </w:style>
  <w:style w:type="character" w:customStyle="1" w:styleId="Subtitle1">
    <w:name w:val="Subtitle1"/>
    <w:basedOn w:val="DefaultParagraphFont"/>
    <w:rsid w:val="00CF63CA"/>
  </w:style>
  <w:style w:type="character" w:customStyle="1" w:styleId="num-ratings">
    <w:name w:val="num-ratings"/>
    <w:basedOn w:val="DefaultParagraphFont"/>
    <w:rsid w:val="00CF63CA"/>
  </w:style>
  <w:style w:type="character" w:customStyle="1" w:styleId="count">
    <w:name w:val="count"/>
    <w:basedOn w:val="DefaultParagraphFont"/>
    <w:rsid w:val="00CF63CA"/>
  </w:style>
  <w:style w:type="paragraph" w:customStyle="1" w:styleId="referencearticle">
    <w:name w:val="reference_article"/>
    <w:basedOn w:val="Normal"/>
    <w:rsid w:val="00BA295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googqs-tidbit1">
    <w:name w:val="goog_qs-tidbit1"/>
    <w:basedOn w:val="DefaultParagraphFont"/>
    <w:rsid w:val="00BA295A"/>
    <w:rPr>
      <w:vanish w:val="0"/>
      <w:webHidden w:val="0"/>
      <w:specVanish w:val="0"/>
    </w:rPr>
  </w:style>
  <w:style w:type="character" w:customStyle="1" w:styleId="text">
    <w:name w:val="text"/>
    <w:basedOn w:val="DefaultParagraphFont"/>
    <w:rsid w:val="009A7C37"/>
  </w:style>
  <w:style w:type="paragraph" w:customStyle="1" w:styleId="resume">
    <w:name w:val="resume"/>
    <w:basedOn w:val="Normal"/>
    <w:rsid w:val="009A7C37"/>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fileinfo">
    <w:name w:val="fileinfo"/>
    <w:basedOn w:val="DefaultParagraphFont"/>
    <w:rsid w:val="009A7C37"/>
  </w:style>
  <w:style w:type="character" w:customStyle="1" w:styleId="paranumber">
    <w:name w:val="paranumber"/>
    <w:basedOn w:val="DefaultParagraphFont"/>
    <w:rsid w:val="009A7C37"/>
  </w:style>
  <w:style w:type="paragraph" w:customStyle="1" w:styleId="citation">
    <w:name w:val="citation"/>
    <w:basedOn w:val="Normal"/>
    <w:rsid w:val="009A7C37"/>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separateur">
    <w:name w:val="separateur"/>
    <w:basedOn w:val="Normal"/>
    <w:rsid w:val="009A7C37"/>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Default">
    <w:name w:val="Default"/>
    <w:rsid w:val="009A7C37"/>
    <w:pPr>
      <w:autoSpaceDE w:val="0"/>
      <w:autoSpaceDN w:val="0"/>
      <w:adjustRightInd w:val="0"/>
      <w:spacing w:after="0" w:line="240" w:lineRule="auto"/>
    </w:pPr>
    <w:rPr>
      <w:rFonts w:ascii="Cambria" w:eastAsiaTheme="minorEastAsia" w:hAnsi="Cambria" w:cs="Cambria"/>
      <w:color w:val="000000"/>
      <w:sz w:val="24"/>
      <w:szCs w:val="24"/>
      <w:lang w:val="en-US" w:eastAsia="fr-FR"/>
    </w:rPr>
  </w:style>
  <w:style w:type="character" w:customStyle="1" w:styleId="date-display-single">
    <w:name w:val="date-display-single"/>
    <w:basedOn w:val="DefaultParagraphFont"/>
    <w:rsid w:val="009A7C37"/>
  </w:style>
  <w:style w:type="character" w:customStyle="1" w:styleId="blue">
    <w:name w:val="blue"/>
    <w:basedOn w:val="DefaultParagraphFont"/>
    <w:rsid w:val="009A7C37"/>
  </w:style>
  <w:style w:type="character" w:customStyle="1" w:styleId="CommentTextChar">
    <w:name w:val="Comment Text Char"/>
    <w:basedOn w:val="DefaultParagraphFont"/>
    <w:link w:val="CommentText"/>
    <w:uiPriority w:val="99"/>
    <w:semiHidden/>
    <w:rsid w:val="009A7C37"/>
    <w:rPr>
      <w:rFonts w:eastAsiaTheme="minorEastAsia"/>
      <w:sz w:val="20"/>
      <w:szCs w:val="20"/>
      <w:lang w:val="fr-FR" w:eastAsia="fr-FR"/>
    </w:rPr>
  </w:style>
  <w:style w:type="paragraph" w:styleId="CommentText">
    <w:name w:val="annotation text"/>
    <w:basedOn w:val="Normal"/>
    <w:link w:val="CommentTextChar"/>
    <w:uiPriority w:val="99"/>
    <w:semiHidden/>
    <w:unhideWhenUsed/>
    <w:rsid w:val="009A7C37"/>
    <w:pPr>
      <w:spacing w:after="0" w:line="240" w:lineRule="auto"/>
    </w:pPr>
    <w:rPr>
      <w:rFonts w:eastAsiaTheme="minorEastAsia"/>
      <w:sz w:val="20"/>
      <w:szCs w:val="20"/>
      <w:lang w:eastAsia="fr-FR"/>
    </w:rPr>
  </w:style>
  <w:style w:type="character" w:customStyle="1" w:styleId="CommentSubjectChar">
    <w:name w:val="Comment Subject Char"/>
    <w:basedOn w:val="CommentTextChar"/>
    <w:link w:val="CommentSubject"/>
    <w:uiPriority w:val="99"/>
    <w:semiHidden/>
    <w:rsid w:val="009A7C37"/>
    <w:rPr>
      <w:rFonts w:eastAsiaTheme="minorEastAsia"/>
      <w:b/>
      <w:bCs/>
      <w:sz w:val="20"/>
      <w:szCs w:val="20"/>
      <w:lang w:val="fr-FR" w:eastAsia="fr-FR"/>
    </w:rPr>
  </w:style>
  <w:style w:type="paragraph" w:styleId="CommentSubject">
    <w:name w:val="annotation subject"/>
    <w:basedOn w:val="CommentText"/>
    <w:next w:val="CommentText"/>
    <w:link w:val="CommentSubjectChar"/>
    <w:uiPriority w:val="99"/>
    <w:semiHidden/>
    <w:unhideWhenUsed/>
    <w:rsid w:val="009A7C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539702">
      <w:bodyDiv w:val="1"/>
      <w:marLeft w:val="0"/>
      <w:marRight w:val="0"/>
      <w:marTop w:val="0"/>
      <w:marBottom w:val="0"/>
      <w:divBdr>
        <w:top w:val="none" w:sz="0" w:space="0" w:color="auto"/>
        <w:left w:val="none" w:sz="0" w:space="0" w:color="auto"/>
        <w:bottom w:val="none" w:sz="0" w:space="0" w:color="auto"/>
        <w:right w:val="none" w:sz="0" w:space="0" w:color="auto"/>
      </w:divBdr>
      <w:divsChild>
        <w:div w:id="649332758">
          <w:marLeft w:val="0"/>
          <w:marRight w:val="0"/>
          <w:marTop w:val="0"/>
          <w:marBottom w:val="0"/>
          <w:divBdr>
            <w:top w:val="single" w:sz="6" w:space="5" w:color="A2A9B1"/>
            <w:left w:val="single" w:sz="6" w:space="5" w:color="A2A9B1"/>
            <w:bottom w:val="single" w:sz="6" w:space="5" w:color="A2A9B1"/>
            <w:right w:val="single" w:sz="6" w:space="5" w:color="A2A9B1"/>
          </w:divBdr>
        </w:div>
        <w:div w:id="64763104">
          <w:marLeft w:val="336"/>
          <w:marRight w:val="0"/>
          <w:marTop w:val="120"/>
          <w:marBottom w:val="312"/>
          <w:divBdr>
            <w:top w:val="none" w:sz="0" w:space="0" w:color="auto"/>
            <w:left w:val="none" w:sz="0" w:space="0" w:color="auto"/>
            <w:bottom w:val="none" w:sz="0" w:space="0" w:color="auto"/>
            <w:right w:val="none" w:sz="0" w:space="0" w:color="auto"/>
          </w:divBdr>
          <w:divsChild>
            <w:div w:id="118247646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65362280">
          <w:marLeft w:val="0"/>
          <w:marRight w:val="0"/>
          <w:marTop w:val="72"/>
          <w:marBottom w:val="0"/>
          <w:divBdr>
            <w:top w:val="none" w:sz="0" w:space="0" w:color="auto"/>
            <w:left w:val="none" w:sz="0" w:space="0" w:color="auto"/>
            <w:bottom w:val="none" w:sz="0" w:space="0" w:color="auto"/>
            <w:right w:val="none" w:sz="0" w:space="0" w:color="auto"/>
          </w:divBdr>
          <w:divsChild>
            <w:div w:id="32945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2141">
      <w:bodyDiv w:val="1"/>
      <w:marLeft w:val="0"/>
      <w:marRight w:val="0"/>
      <w:marTop w:val="0"/>
      <w:marBottom w:val="0"/>
      <w:divBdr>
        <w:top w:val="none" w:sz="0" w:space="0" w:color="auto"/>
        <w:left w:val="none" w:sz="0" w:space="0" w:color="auto"/>
        <w:bottom w:val="none" w:sz="0" w:space="0" w:color="auto"/>
        <w:right w:val="none" w:sz="0" w:space="0" w:color="auto"/>
      </w:divBdr>
      <w:divsChild>
        <w:div w:id="1425105263">
          <w:marLeft w:val="0"/>
          <w:marRight w:val="0"/>
          <w:marTop w:val="0"/>
          <w:marBottom w:val="0"/>
          <w:divBdr>
            <w:top w:val="none" w:sz="0" w:space="0" w:color="auto"/>
            <w:left w:val="none" w:sz="0" w:space="0" w:color="auto"/>
            <w:bottom w:val="none" w:sz="0" w:space="0" w:color="auto"/>
            <w:right w:val="none" w:sz="0" w:space="0" w:color="auto"/>
          </w:divBdr>
        </w:div>
      </w:divsChild>
    </w:div>
    <w:div w:id="1170482931">
      <w:bodyDiv w:val="1"/>
      <w:marLeft w:val="0"/>
      <w:marRight w:val="0"/>
      <w:marTop w:val="0"/>
      <w:marBottom w:val="0"/>
      <w:divBdr>
        <w:top w:val="none" w:sz="0" w:space="0" w:color="auto"/>
        <w:left w:val="none" w:sz="0" w:space="0" w:color="auto"/>
        <w:bottom w:val="none" w:sz="0" w:space="0" w:color="auto"/>
        <w:right w:val="none" w:sz="0" w:space="0" w:color="auto"/>
      </w:divBdr>
    </w:div>
    <w:div w:id="1277714925">
      <w:bodyDiv w:val="1"/>
      <w:marLeft w:val="0"/>
      <w:marRight w:val="0"/>
      <w:marTop w:val="0"/>
      <w:marBottom w:val="0"/>
      <w:divBdr>
        <w:top w:val="none" w:sz="0" w:space="0" w:color="auto"/>
        <w:left w:val="none" w:sz="0" w:space="0" w:color="auto"/>
        <w:bottom w:val="none" w:sz="0" w:space="0" w:color="auto"/>
        <w:right w:val="none" w:sz="0" w:space="0" w:color="auto"/>
      </w:divBdr>
      <w:divsChild>
        <w:div w:id="1451440376">
          <w:marLeft w:val="0"/>
          <w:marRight w:val="0"/>
          <w:marTop w:val="0"/>
          <w:marBottom w:val="0"/>
          <w:divBdr>
            <w:top w:val="none" w:sz="0" w:space="0" w:color="auto"/>
            <w:left w:val="none" w:sz="0" w:space="0" w:color="auto"/>
            <w:bottom w:val="none" w:sz="0" w:space="0" w:color="auto"/>
            <w:right w:val="none" w:sz="0" w:space="0" w:color="auto"/>
          </w:divBdr>
          <w:divsChild>
            <w:div w:id="1479765014">
              <w:marLeft w:val="0"/>
              <w:marRight w:val="0"/>
              <w:marTop w:val="0"/>
              <w:marBottom w:val="330"/>
              <w:divBdr>
                <w:top w:val="none" w:sz="0" w:space="0" w:color="auto"/>
                <w:left w:val="none" w:sz="0" w:space="0" w:color="auto"/>
                <w:bottom w:val="none" w:sz="0" w:space="0" w:color="auto"/>
                <w:right w:val="none" w:sz="0" w:space="0" w:color="auto"/>
              </w:divBdr>
            </w:div>
            <w:div w:id="919757316">
              <w:marLeft w:val="0"/>
              <w:marRight w:val="0"/>
              <w:marTop w:val="90"/>
              <w:marBottom w:val="330"/>
              <w:divBdr>
                <w:top w:val="none" w:sz="0" w:space="0" w:color="auto"/>
                <w:left w:val="none" w:sz="0" w:space="0" w:color="auto"/>
                <w:bottom w:val="none" w:sz="0" w:space="0" w:color="auto"/>
                <w:right w:val="none" w:sz="0" w:space="0" w:color="auto"/>
              </w:divBdr>
            </w:div>
          </w:divsChild>
        </w:div>
        <w:div w:id="231233401">
          <w:marLeft w:val="0"/>
          <w:marRight w:val="0"/>
          <w:marTop w:val="0"/>
          <w:marBottom w:val="0"/>
          <w:divBdr>
            <w:top w:val="none" w:sz="0" w:space="0" w:color="auto"/>
            <w:left w:val="none" w:sz="0" w:space="0" w:color="auto"/>
            <w:bottom w:val="none" w:sz="0" w:space="0" w:color="auto"/>
            <w:right w:val="none" w:sz="0" w:space="0" w:color="auto"/>
          </w:divBdr>
        </w:div>
        <w:div w:id="1130436448">
          <w:marLeft w:val="0"/>
          <w:marRight w:val="0"/>
          <w:marTop w:val="0"/>
          <w:marBottom w:val="0"/>
          <w:divBdr>
            <w:top w:val="none" w:sz="0" w:space="0" w:color="auto"/>
            <w:left w:val="none" w:sz="0" w:space="0" w:color="auto"/>
            <w:bottom w:val="none" w:sz="0" w:space="0" w:color="auto"/>
            <w:right w:val="none" w:sz="0" w:space="0" w:color="auto"/>
          </w:divBdr>
          <w:divsChild>
            <w:div w:id="137580001">
              <w:marLeft w:val="0"/>
              <w:marRight w:val="0"/>
              <w:marTop w:val="0"/>
              <w:marBottom w:val="0"/>
              <w:divBdr>
                <w:top w:val="none" w:sz="0" w:space="0" w:color="auto"/>
                <w:left w:val="none" w:sz="0" w:space="0" w:color="auto"/>
                <w:bottom w:val="none" w:sz="0" w:space="0" w:color="auto"/>
                <w:right w:val="none" w:sz="0" w:space="0" w:color="auto"/>
              </w:divBdr>
              <w:divsChild>
                <w:div w:id="166870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03285">
      <w:bodyDiv w:val="1"/>
      <w:marLeft w:val="0"/>
      <w:marRight w:val="0"/>
      <w:marTop w:val="0"/>
      <w:marBottom w:val="0"/>
      <w:divBdr>
        <w:top w:val="none" w:sz="0" w:space="0" w:color="auto"/>
        <w:left w:val="none" w:sz="0" w:space="0" w:color="auto"/>
        <w:bottom w:val="none" w:sz="0" w:space="0" w:color="auto"/>
        <w:right w:val="none" w:sz="0" w:space="0" w:color="auto"/>
      </w:divBdr>
      <w:divsChild>
        <w:div w:id="1287081672">
          <w:marLeft w:val="0"/>
          <w:marRight w:val="0"/>
          <w:marTop w:val="60"/>
          <w:marBottom w:val="60"/>
          <w:divBdr>
            <w:top w:val="none" w:sz="0" w:space="0" w:color="auto"/>
            <w:left w:val="none" w:sz="0" w:space="0" w:color="auto"/>
            <w:bottom w:val="none" w:sz="0" w:space="0" w:color="auto"/>
            <w:right w:val="none" w:sz="0" w:space="0" w:color="auto"/>
          </w:divBdr>
        </w:div>
      </w:divsChild>
    </w:div>
    <w:div w:id="1746414030">
      <w:bodyDiv w:val="1"/>
      <w:marLeft w:val="0"/>
      <w:marRight w:val="0"/>
      <w:marTop w:val="0"/>
      <w:marBottom w:val="0"/>
      <w:divBdr>
        <w:top w:val="none" w:sz="0" w:space="0" w:color="auto"/>
        <w:left w:val="none" w:sz="0" w:space="0" w:color="auto"/>
        <w:bottom w:val="none" w:sz="0" w:space="0" w:color="auto"/>
        <w:right w:val="none" w:sz="0" w:space="0" w:color="auto"/>
      </w:divBdr>
      <w:divsChild>
        <w:div w:id="1124809390">
          <w:marLeft w:val="0"/>
          <w:marRight w:val="450"/>
          <w:marTop w:val="0"/>
          <w:marBottom w:val="300"/>
          <w:divBdr>
            <w:top w:val="none" w:sz="0" w:space="0" w:color="auto"/>
            <w:left w:val="none" w:sz="0" w:space="0" w:color="auto"/>
            <w:bottom w:val="none" w:sz="0" w:space="0" w:color="auto"/>
            <w:right w:val="none" w:sz="0" w:space="0" w:color="auto"/>
          </w:divBdr>
          <w:divsChild>
            <w:div w:id="1557009194">
              <w:marLeft w:val="0"/>
              <w:marRight w:val="0"/>
              <w:marTop w:val="0"/>
              <w:marBottom w:val="0"/>
              <w:divBdr>
                <w:top w:val="none" w:sz="0" w:space="0" w:color="auto"/>
                <w:left w:val="none" w:sz="0" w:space="0" w:color="auto"/>
                <w:bottom w:val="none" w:sz="0" w:space="0" w:color="auto"/>
                <w:right w:val="none" w:sz="0" w:space="0" w:color="auto"/>
              </w:divBdr>
            </w:div>
          </w:divsChild>
        </w:div>
        <w:div w:id="2020547228">
          <w:marLeft w:val="0"/>
          <w:marRight w:val="0"/>
          <w:marTop w:val="0"/>
          <w:marBottom w:val="300"/>
          <w:divBdr>
            <w:top w:val="none" w:sz="0" w:space="0" w:color="auto"/>
            <w:left w:val="none" w:sz="0" w:space="0" w:color="auto"/>
            <w:bottom w:val="none" w:sz="0" w:space="0" w:color="auto"/>
            <w:right w:val="none" w:sz="0" w:space="0" w:color="auto"/>
          </w:divBdr>
        </w:div>
      </w:divsChild>
    </w:div>
    <w:div w:id="1768501344">
      <w:bodyDiv w:val="1"/>
      <w:marLeft w:val="0"/>
      <w:marRight w:val="0"/>
      <w:marTop w:val="0"/>
      <w:marBottom w:val="0"/>
      <w:divBdr>
        <w:top w:val="none" w:sz="0" w:space="0" w:color="auto"/>
        <w:left w:val="none" w:sz="0" w:space="0" w:color="auto"/>
        <w:bottom w:val="none" w:sz="0" w:space="0" w:color="auto"/>
        <w:right w:val="none" w:sz="0" w:space="0" w:color="auto"/>
      </w:divBdr>
    </w:div>
    <w:div w:id="1864322532">
      <w:bodyDiv w:val="1"/>
      <w:marLeft w:val="0"/>
      <w:marRight w:val="0"/>
      <w:marTop w:val="0"/>
      <w:marBottom w:val="0"/>
      <w:divBdr>
        <w:top w:val="none" w:sz="0" w:space="0" w:color="auto"/>
        <w:left w:val="none" w:sz="0" w:space="0" w:color="auto"/>
        <w:bottom w:val="none" w:sz="0" w:space="0" w:color="auto"/>
        <w:right w:val="none" w:sz="0" w:space="0" w:color="auto"/>
      </w:divBdr>
      <w:divsChild>
        <w:div w:id="1685159586">
          <w:marLeft w:val="0"/>
          <w:marRight w:val="180"/>
          <w:marTop w:val="0"/>
          <w:marBottom w:val="0"/>
          <w:divBdr>
            <w:top w:val="none" w:sz="0" w:space="0" w:color="auto"/>
            <w:left w:val="none" w:sz="0" w:space="0" w:color="auto"/>
            <w:bottom w:val="none" w:sz="0" w:space="0" w:color="auto"/>
            <w:right w:val="none" w:sz="0" w:space="0" w:color="auto"/>
          </w:divBdr>
        </w:div>
        <w:div w:id="1925989729">
          <w:marLeft w:val="0"/>
          <w:marRight w:val="0"/>
          <w:marTop w:val="0"/>
          <w:marBottom w:val="30"/>
          <w:divBdr>
            <w:top w:val="none" w:sz="0" w:space="0" w:color="auto"/>
            <w:left w:val="none" w:sz="0" w:space="0" w:color="auto"/>
            <w:bottom w:val="none" w:sz="0" w:space="0" w:color="auto"/>
            <w:right w:val="none" w:sz="0" w:space="0" w:color="auto"/>
          </w:divBdr>
          <w:divsChild>
            <w:div w:id="1056319757">
              <w:marLeft w:val="0"/>
              <w:marRight w:val="0"/>
              <w:marTop w:val="48"/>
              <w:marBottom w:val="48"/>
              <w:divBdr>
                <w:top w:val="none" w:sz="0" w:space="0" w:color="auto"/>
                <w:left w:val="none" w:sz="0" w:space="0" w:color="auto"/>
                <w:bottom w:val="none" w:sz="0" w:space="0" w:color="auto"/>
                <w:right w:val="none" w:sz="0" w:space="0" w:color="auto"/>
              </w:divBdr>
            </w:div>
            <w:div w:id="1857769918">
              <w:marLeft w:val="0"/>
              <w:marRight w:val="0"/>
              <w:marTop w:val="48"/>
              <w:marBottom w:val="48"/>
              <w:divBdr>
                <w:top w:val="none" w:sz="0" w:space="0" w:color="auto"/>
                <w:left w:val="none" w:sz="0" w:space="0" w:color="auto"/>
                <w:bottom w:val="none" w:sz="0" w:space="0" w:color="auto"/>
                <w:right w:val="none" w:sz="0" w:space="0" w:color="auto"/>
              </w:divBdr>
            </w:div>
            <w:div w:id="178548179">
              <w:marLeft w:val="0"/>
              <w:marRight w:val="0"/>
              <w:marTop w:val="48"/>
              <w:marBottom w:val="48"/>
              <w:divBdr>
                <w:top w:val="none" w:sz="0" w:space="0" w:color="auto"/>
                <w:left w:val="none" w:sz="0" w:space="0" w:color="auto"/>
                <w:bottom w:val="none" w:sz="0" w:space="0" w:color="auto"/>
                <w:right w:val="none" w:sz="0" w:space="0" w:color="auto"/>
              </w:divBdr>
            </w:div>
          </w:divsChild>
        </w:div>
        <w:div w:id="1076823653">
          <w:marLeft w:val="0"/>
          <w:marRight w:val="0"/>
          <w:marTop w:val="0"/>
          <w:marBottom w:val="0"/>
          <w:divBdr>
            <w:top w:val="none" w:sz="0" w:space="0" w:color="auto"/>
            <w:left w:val="none" w:sz="0" w:space="0" w:color="auto"/>
            <w:bottom w:val="none" w:sz="0" w:space="0" w:color="auto"/>
            <w:right w:val="none" w:sz="0" w:space="0" w:color="auto"/>
          </w:divBdr>
          <w:divsChild>
            <w:div w:id="719672107">
              <w:marLeft w:val="0"/>
              <w:marRight w:val="0"/>
              <w:marTop w:val="0"/>
              <w:marBottom w:val="0"/>
              <w:divBdr>
                <w:top w:val="none" w:sz="0" w:space="0" w:color="auto"/>
                <w:left w:val="none" w:sz="0" w:space="0" w:color="auto"/>
                <w:bottom w:val="none" w:sz="0" w:space="0" w:color="auto"/>
                <w:right w:val="none" w:sz="0" w:space="0" w:color="auto"/>
              </w:divBdr>
              <w:divsChild>
                <w:div w:id="89798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undi.am/lundimatin-16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seditionsdeminuit.fr/auteur-Georges_Didi_Huberman-1524-1-1-0-1.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meo.com/19943869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publications.unilim.fr/revues/as/2541" TargetMode="External"/><Relationship Id="rId4" Type="http://schemas.openxmlformats.org/officeDocument/2006/relationships/settings" Target="settings.xml"/><Relationship Id="rId9" Type="http://schemas.openxmlformats.org/officeDocument/2006/relationships/hyperlink" Target="https://fr.wikipedia.org/wiki/In_girum_imus_nocte_ecce_et_consumimur_ign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08D69-8839-4559-AE9C-EB2697C0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5346</Words>
  <Characters>29408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2019-12-06T15:02:00Z</cp:lastPrinted>
  <dcterms:created xsi:type="dcterms:W3CDTF">2019-12-07T14:53:00Z</dcterms:created>
  <dcterms:modified xsi:type="dcterms:W3CDTF">2019-12-07T14:53:00Z</dcterms:modified>
</cp:coreProperties>
</file>