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18E78" w14:textId="66FD9763" w:rsidR="006E0ED5" w:rsidRDefault="006E0ED5" w:rsidP="006E0ED5">
      <w:pPr>
        <w:rPr>
          <w:lang w:val="en-US"/>
        </w:rPr>
      </w:pPr>
    </w:p>
    <w:p w14:paraId="192CA835" w14:textId="2D11A0B0" w:rsidR="00851D3E" w:rsidRPr="00930FBA" w:rsidRDefault="00851D3E" w:rsidP="00851D3E">
      <w:pPr>
        <w:shd w:val="clear" w:color="auto" w:fill="FFFFFF"/>
        <w:spacing w:line="360" w:lineRule="auto"/>
        <w:jc w:val="center"/>
        <w:rPr>
          <w:rStyle w:val="Accentuationintense"/>
          <w:rFonts w:ascii="Arial" w:hAnsi="Arial"/>
          <w:i w:val="0"/>
          <w:iCs w:val="0"/>
          <w:color w:val="000000" w:themeColor="text1"/>
          <w:sz w:val="22"/>
          <w:szCs w:val="22"/>
          <w:lang w:val="en-US"/>
        </w:rPr>
      </w:pPr>
      <w:r w:rsidRPr="00930FBA">
        <w:rPr>
          <w:rStyle w:val="Accentuationintense"/>
          <w:rFonts w:ascii="Arial" w:hAnsi="Arial"/>
          <w:color w:val="000000" w:themeColor="text1"/>
          <w:sz w:val="22"/>
          <w:szCs w:val="22"/>
          <w:lang w:val="en-US"/>
        </w:rPr>
        <w:t xml:space="preserve"> </w:t>
      </w:r>
      <w:r w:rsidR="008C48BD">
        <w:rPr>
          <w:rStyle w:val="Accentuationintense"/>
          <w:rFonts w:ascii="Arial" w:hAnsi="Arial"/>
          <w:color w:val="000000" w:themeColor="text1"/>
          <w:sz w:val="22"/>
          <w:szCs w:val="22"/>
          <w:lang w:val="en-US"/>
        </w:rPr>
        <w:t>D</w:t>
      </w:r>
      <w:r w:rsidRPr="00930FBA">
        <w:rPr>
          <w:rStyle w:val="Accentuationintense"/>
          <w:rFonts w:ascii="Arial" w:hAnsi="Arial"/>
          <w:color w:val="000000" w:themeColor="text1"/>
          <w:sz w:val="22"/>
          <w:szCs w:val="22"/>
          <w:lang w:val="en-US"/>
        </w:rPr>
        <w:t>ropping out of school</w:t>
      </w:r>
      <w:r w:rsidR="008C48BD">
        <w:rPr>
          <w:rStyle w:val="Accentuationintense"/>
          <w:rFonts w:ascii="Arial" w:hAnsi="Arial"/>
          <w:color w:val="000000" w:themeColor="text1"/>
          <w:sz w:val="22"/>
          <w:szCs w:val="22"/>
          <w:lang w:val="en-US"/>
        </w:rPr>
        <w:t xml:space="preserve"> as symptom and as act</w:t>
      </w:r>
    </w:p>
    <w:p w14:paraId="613DC7C7" w14:textId="6253F60B" w:rsidR="00851D3E" w:rsidRDefault="00F34818" w:rsidP="00851D3E">
      <w:pPr>
        <w:shd w:val="clear" w:color="auto" w:fill="FFFFFF"/>
        <w:spacing w:line="360" w:lineRule="auto"/>
        <w:jc w:val="center"/>
        <w:rPr>
          <w:rStyle w:val="Accentuationintense"/>
          <w:rFonts w:ascii="Arial" w:hAnsi="Arial"/>
          <w:b w:val="0"/>
          <w:bCs w:val="0"/>
          <w:i w:val="0"/>
          <w:iCs w:val="0"/>
          <w:color w:val="000000" w:themeColor="text1"/>
          <w:sz w:val="22"/>
          <w:szCs w:val="22"/>
          <w:lang w:val="en-US"/>
        </w:rPr>
      </w:pPr>
      <w:r>
        <w:rPr>
          <w:rStyle w:val="Accentuationintense"/>
          <w:rFonts w:ascii="Arial" w:hAnsi="Arial"/>
          <w:b w:val="0"/>
          <w:bCs w:val="0"/>
          <w:i w:val="0"/>
          <w:iCs w:val="0"/>
          <w:color w:val="000000" w:themeColor="text1"/>
          <w:sz w:val="22"/>
          <w:szCs w:val="22"/>
          <w:lang w:val="en-US"/>
        </w:rPr>
        <w:t>Work on</w:t>
      </w:r>
      <w:r w:rsidR="00572D65">
        <w:rPr>
          <w:rStyle w:val="Accentuationintense"/>
          <w:rFonts w:ascii="Arial" w:hAnsi="Arial"/>
          <w:b w:val="0"/>
          <w:bCs w:val="0"/>
          <w:i w:val="0"/>
          <w:iCs w:val="0"/>
          <w:color w:val="000000" w:themeColor="text1"/>
          <w:sz w:val="22"/>
          <w:szCs w:val="22"/>
          <w:lang w:val="en-US"/>
        </w:rPr>
        <w:t xml:space="preserve"> signifiers and jouissance in interview-research  </w:t>
      </w:r>
    </w:p>
    <w:p w14:paraId="1A2604EC" w14:textId="77777777" w:rsidR="00851D3E" w:rsidRPr="00930FBA" w:rsidRDefault="00851D3E" w:rsidP="00851D3E">
      <w:pPr>
        <w:shd w:val="clear" w:color="auto" w:fill="FFFFFF"/>
        <w:spacing w:line="360" w:lineRule="auto"/>
        <w:jc w:val="center"/>
        <w:rPr>
          <w:rStyle w:val="Accentuationintense"/>
          <w:rFonts w:ascii="Arial" w:hAnsi="Arial"/>
          <w:b w:val="0"/>
          <w:bCs w:val="0"/>
          <w:i w:val="0"/>
          <w:iCs w:val="0"/>
          <w:color w:val="000000" w:themeColor="text1"/>
          <w:sz w:val="22"/>
          <w:szCs w:val="22"/>
          <w:lang w:val="en-US"/>
        </w:rPr>
      </w:pPr>
      <w:r w:rsidRPr="00930FBA">
        <w:rPr>
          <w:rStyle w:val="Accentuationintense"/>
          <w:rFonts w:ascii="Arial" w:hAnsi="Arial"/>
          <w:color w:val="000000" w:themeColor="text1"/>
          <w:sz w:val="22"/>
          <w:szCs w:val="22"/>
          <w:lang w:val="en-US"/>
        </w:rPr>
        <w:t xml:space="preserve">Dr. Jean-Marie Weber </w:t>
      </w:r>
    </w:p>
    <w:p w14:paraId="3F978D3A" w14:textId="77777777" w:rsidR="00851D3E" w:rsidRPr="00930FBA" w:rsidRDefault="00851D3E" w:rsidP="00851D3E">
      <w:pPr>
        <w:shd w:val="clear" w:color="auto" w:fill="FFFFFF"/>
        <w:spacing w:line="360" w:lineRule="auto"/>
        <w:jc w:val="center"/>
        <w:rPr>
          <w:rStyle w:val="Accentuationintense"/>
          <w:rFonts w:ascii="Arial" w:hAnsi="Arial"/>
          <w:b w:val="0"/>
          <w:bCs w:val="0"/>
          <w:i w:val="0"/>
          <w:iCs w:val="0"/>
          <w:color w:val="000000" w:themeColor="text1"/>
          <w:sz w:val="22"/>
          <w:szCs w:val="22"/>
          <w:lang w:val="en-US"/>
        </w:rPr>
      </w:pPr>
      <w:r>
        <w:rPr>
          <w:rStyle w:val="Accentuationintense"/>
          <w:rFonts w:ascii="Arial" w:hAnsi="Arial"/>
          <w:color w:val="000000" w:themeColor="text1"/>
          <w:sz w:val="22"/>
          <w:szCs w:val="22"/>
          <w:lang w:val="en-US"/>
        </w:rPr>
        <w:t xml:space="preserve">Senior </w:t>
      </w:r>
      <w:r w:rsidRPr="00930FBA">
        <w:rPr>
          <w:rStyle w:val="Accentuationintense"/>
          <w:rFonts w:ascii="Arial" w:hAnsi="Arial"/>
          <w:color w:val="000000" w:themeColor="text1"/>
          <w:sz w:val="22"/>
          <w:szCs w:val="22"/>
          <w:lang w:val="en-US"/>
        </w:rPr>
        <w:t>lecturer and researcher</w:t>
      </w:r>
    </w:p>
    <w:p w14:paraId="6383AFA6" w14:textId="77777777" w:rsidR="00572D65" w:rsidRPr="00572D65" w:rsidRDefault="00572D65" w:rsidP="00572D65">
      <w:pPr>
        <w:jc w:val="center"/>
        <w:rPr>
          <w:rFonts w:ascii="Times New Roman" w:eastAsia="Times New Roman" w:hAnsi="Times New Roman" w:cs="Times New Roman"/>
          <w:lang w:val="en-US" w:eastAsia="fr-FR" w:bidi="my-MM"/>
        </w:rPr>
      </w:pPr>
      <w:bookmarkStart w:id="0" w:name="_GoBack"/>
      <w:bookmarkEnd w:id="0"/>
      <w:r w:rsidRPr="00572D65">
        <w:rPr>
          <w:rFonts w:ascii="Arial" w:eastAsia="Times New Roman" w:hAnsi="Arial" w:cs="Arial"/>
          <w:color w:val="000000"/>
          <w:sz w:val="18"/>
          <w:szCs w:val="18"/>
          <w:lang w:val="en-US" w:eastAsia="fr-FR" w:bidi="my-MM"/>
        </w:rPr>
        <w:t>Faculty of Humanities, Education and Social Sciences</w:t>
      </w:r>
    </w:p>
    <w:p w14:paraId="3411CC74" w14:textId="4A12DD4F" w:rsidR="00851D3E" w:rsidRDefault="00851D3E" w:rsidP="00851D3E">
      <w:pPr>
        <w:jc w:val="center"/>
        <w:rPr>
          <w:rFonts w:ascii="Arial" w:hAnsi="Arial"/>
          <w:color w:val="000000" w:themeColor="text1"/>
          <w:sz w:val="22"/>
          <w:szCs w:val="22"/>
          <w:lang w:val="en-US"/>
        </w:rPr>
      </w:pPr>
      <w:r w:rsidRPr="00930FBA">
        <w:rPr>
          <w:rFonts w:ascii="Arial" w:hAnsi="Arial"/>
          <w:color w:val="000000" w:themeColor="text1"/>
          <w:sz w:val="22"/>
          <w:szCs w:val="22"/>
          <w:lang w:val="en-US"/>
        </w:rPr>
        <w:t>University of Luxembourg</w:t>
      </w:r>
    </w:p>
    <w:p w14:paraId="50C10D52" w14:textId="77777777" w:rsidR="00572D65" w:rsidRPr="00930FBA" w:rsidRDefault="00572D65" w:rsidP="00851D3E">
      <w:pPr>
        <w:jc w:val="center"/>
        <w:rPr>
          <w:rFonts w:ascii="Arial" w:eastAsia="Times New Roman" w:hAnsi="Arial" w:cs="Times New Roman"/>
          <w:sz w:val="22"/>
          <w:szCs w:val="22"/>
          <w:lang w:val="en-US" w:eastAsia="fr-FR" w:bidi="my-MM"/>
        </w:rPr>
      </w:pPr>
    </w:p>
    <w:p w14:paraId="29DD4493" w14:textId="77777777" w:rsidR="00851D3E" w:rsidRPr="00930FBA" w:rsidRDefault="00851D3E" w:rsidP="00851D3E">
      <w:pPr>
        <w:rPr>
          <w:rFonts w:ascii="Arial" w:eastAsia="Times New Roman" w:hAnsi="Arial" w:cs="Times New Roman"/>
          <w:sz w:val="22"/>
          <w:szCs w:val="22"/>
          <w:lang w:val="en-US" w:eastAsia="fr-FR" w:bidi="my-MM"/>
        </w:rPr>
      </w:pPr>
    </w:p>
    <w:p w14:paraId="29A58DBA" w14:textId="3F541EC1" w:rsidR="00851D3E" w:rsidRDefault="00851D3E" w:rsidP="006E0ED5">
      <w:pPr>
        <w:rPr>
          <w:lang w:val="en-US"/>
        </w:rPr>
      </w:pPr>
    </w:p>
    <w:p w14:paraId="22B4C05B" w14:textId="77777777" w:rsidR="00851D3E" w:rsidRPr="006E0ED5" w:rsidRDefault="00851D3E" w:rsidP="006E0ED5">
      <w:pPr>
        <w:rPr>
          <w:lang w:val="en-US"/>
        </w:rPr>
      </w:pPr>
    </w:p>
    <w:p w14:paraId="2CA34213" w14:textId="1C3C3992" w:rsidR="006E0ED5" w:rsidRPr="006E0ED5" w:rsidRDefault="00EA4086" w:rsidP="006E0ED5">
      <w:pPr>
        <w:rPr>
          <w:lang w:val="en-US"/>
        </w:rPr>
      </w:pPr>
      <w:r>
        <w:rPr>
          <w:lang w:val="en-US"/>
        </w:rPr>
        <w:t>W</w:t>
      </w:r>
      <w:r w:rsidR="006E0ED5" w:rsidRPr="006E0ED5">
        <w:rPr>
          <w:lang w:val="en-US"/>
        </w:rPr>
        <w:t xml:space="preserve">hat has not worked so that </w:t>
      </w:r>
      <w:r w:rsidR="008C48BD">
        <w:rPr>
          <w:lang w:val="en-US"/>
        </w:rPr>
        <w:t>certain adolescents</w:t>
      </w:r>
      <w:r w:rsidR="006E0ED5" w:rsidRPr="006E0ED5">
        <w:rPr>
          <w:lang w:val="en-US"/>
        </w:rPr>
        <w:t xml:space="preserve"> have not managed to experience their "desire to know"</w:t>
      </w:r>
      <w:r w:rsidR="008C48BD">
        <w:rPr>
          <w:lang w:val="en-US"/>
        </w:rPr>
        <w:t xml:space="preserve">(Lacan) </w:t>
      </w:r>
      <w:r w:rsidR="006E0ED5" w:rsidRPr="006E0ED5">
        <w:rPr>
          <w:lang w:val="en-US"/>
        </w:rPr>
        <w:t xml:space="preserve">? Why is there a process that leads to what we call dropout? </w:t>
      </w:r>
    </w:p>
    <w:p w14:paraId="0E2A9A63" w14:textId="77777777" w:rsidR="006E0ED5" w:rsidRPr="006E0ED5" w:rsidRDefault="006E0ED5" w:rsidP="006E0ED5">
      <w:pPr>
        <w:rPr>
          <w:lang w:val="en-US"/>
        </w:rPr>
      </w:pPr>
    </w:p>
    <w:p w14:paraId="053D1CD8" w14:textId="6E551062" w:rsidR="006E0ED5" w:rsidRPr="006E0ED5" w:rsidRDefault="006E0ED5" w:rsidP="006E0ED5">
      <w:pPr>
        <w:rPr>
          <w:lang w:val="en-US"/>
        </w:rPr>
      </w:pPr>
      <w:r w:rsidRPr="006E0ED5">
        <w:rPr>
          <w:lang w:val="en-US"/>
        </w:rPr>
        <w:t xml:space="preserve">What the relation to knowledge and learning is they have developed within the confines of their social connections and in response to the discourses and desires of their parents, educators, peers and teachers?  </w:t>
      </w:r>
    </w:p>
    <w:p w14:paraId="3433336B" w14:textId="77777777" w:rsidR="001A7654" w:rsidRDefault="001A7654" w:rsidP="006E0ED5">
      <w:pPr>
        <w:rPr>
          <w:lang w:val="en-US"/>
        </w:rPr>
      </w:pPr>
    </w:p>
    <w:p w14:paraId="148849A3" w14:textId="4264E85E" w:rsidR="006E0ED5" w:rsidRPr="006E0ED5" w:rsidRDefault="006E0ED5" w:rsidP="006E0ED5">
      <w:pPr>
        <w:rPr>
          <w:lang w:val="en-US"/>
        </w:rPr>
      </w:pPr>
      <w:r w:rsidRPr="006E0ED5">
        <w:rPr>
          <w:lang w:val="en-US"/>
        </w:rPr>
        <w:t>As the transmission of knowledge is always a question of connection, of transference, it seems to be of vital importance to also analyze the unconscious relation to knowledge and to students of teachers.</w:t>
      </w:r>
    </w:p>
    <w:p w14:paraId="4B7DAA69" w14:textId="77777777" w:rsidR="006E0ED5" w:rsidRPr="006E0ED5" w:rsidRDefault="006E0ED5" w:rsidP="006E0ED5">
      <w:pPr>
        <w:rPr>
          <w:lang w:val="en-US"/>
        </w:rPr>
      </w:pPr>
    </w:p>
    <w:p w14:paraId="5FAAC63B" w14:textId="2FFCD739" w:rsidR="006E0ED5" w:rsidRPr="006E0ED5" w:rsidRDefault="006E0ED5" w:rsidP="006E0ED5">
      <w:pPr>
        <w:rPr>
          <w:lang w:val="en-US"/>
        </w:rPr>
      </w:pPr>
      <w:r w:rsidRPr="006E0ED5">
        <w:rPr>
          <w:lang w:val="en-US"/>
        </w:rPr>
        <w:t xml:space="preserve">Through interviews with students and teachers we detected on-going processes and unconscious interactions: </w:t>
      </w:r>
      <w:r w:rsidR="001A7654">
        <w:rPr>
          <w:lang w:val="en-US"/>
        </w:rPr>
        <w:t>a</w:t>
      </w:r>
      <w:r w:rsidRPr="006E0ED5">
        <w:rPr>
          <w:lang w:val="en-US"/>
        </w:rPr>
        <w:t xml:space="preserve"> repetition of failure,</w:t>
      </w:r>
      <w:r w:rsidR="001A7654">
        <w:rPr>
          <w:lang w:val="en-US"/>
        </w:rPr>
        <w:t xml:space="preserve"> </w:t>
      </w:r>
      <w:r w:rsidRPr="006E0ED5">
        <w:rPr>
          <w:lang w:val="en-US"/>
        </w:rPr>
        <w:t>dangerous acting out</w:t>
      </w:r>
      <w:r w:rsidR="001A7654">
        <w:rPr>
          <w:lang w:val="en-US"/>
        </w:rPr>
        <w:t xml:space="preserve">, </w:t>
      </w:r>
      <w:r w:rsidRPr="006E0ED5">
        <w:rPr>
          <w:lang w:val="en-US"/>
        </w:rPr>
        <w:t xml:space="preserve">a lack of space where they could elaborate their suffering, </w:t>
      </w:r>
    </w:p>
    <w:p w14:paraId="35839BD4" w14:textId="77777777" w:rsidR="006E0ED5" w:rsidRPr="006E0ED5" w:rsidRDefault="006E0ED5" w:rsidP="006E0ED5">
      <w:pPr>
        <w:rPr>
          <w:lang w:val="en-US"/>
        </w:rPr>
      </w:pPr>
    </w:p>
    <w:p w14:paraId="14FDD80E" w14:textId="3A1CE2B7" w:rsidR="006E0ED5" w:rsidRPr="006E0ED5" w:rsidRDefault="006E0ED5" w:rsidP="006E0ED5">
      <w:pPr>
        <w:rPr>
          <w:lang w:val="en-US"/>
        </w:rPr>
      </w:pPr>
      <w:r w:rsidRPr="006E0ED5">
        <w:rPr>
          <w:lang w:val="en-US"/>
        </w:rPr>
        <w:t>We discover that the</w:t>
      </w:r>
      <w:r w:rsidR="001A7654">
        <w:rPr>
          <w:lang w:val="en-US"/>
        </w:rPr>
        <w:t xml:space="preserve"> students</w:t>
      </w:r>
      <w:r w:rsidRPr="006E0ED5">
        <w:rPr>
          <w:lang w:val="en-US"/>
        </w:rPr>
        <w:t xml:space="preserve"> had difficulty integrating the symbolic order, that is to say having an intimacy and to accept the impossible. </w:t>
      </w:r>
    </w:p>
    <w:p w14:paraId="695641DD" w14:textId="77777777" w:rsidR="006E0ED5" w:rsidRPr="006E0ED5" w:rsidRDefault="006E0ED5" w:rsidP="006E0ED5">
      <w:pPr>
        <w:rPr>
          <w:lang w:val="en-US"/>
        </w:rPr>
      </w:pPr>
    </w:p>
    <w:p w14:paraId="166195AE" w14:textId="77777777" w:rsidR="000E5107" w:rsidRPr="006E0ED5" w:rsidRDefault="000E5107" w:rsidP="006E0ED5">
      <w:pPr>
        <w:rPr>
          <w:lang w:val="en-US"/>
        </w:rPr>
      </w:pPr>
    </w:p>
    <w:sectPr w:rsidR="000E5107" w:rsidRPr="006E0ED5" w:rsidSect="00F76D2F">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D5"/>
    <w:rsid w:val="000E5107"/>
    <w:rsid w:val="001927EB"/>
    <w:rsid w:val="001A7654"/>
    <w:rsid w:val="001C0963"/>
    <w:rsid w:val="00457E1E"/>
    <w:rsid w:val="00572D65"/>
    <w:rsid w:val="006E0ED5"/>
    <w:rsid w:val="00851D3E"/>
    <w:rsid w:val="008C48BD"/>
    <w:rsid w:val="00C57687"/>
    <w:rsid w:val="00DB013A"/>
    <w:rsid w:val="00EA4086"/>
    <w:rsid w:val="00F34818"/>
    <w:rsid w:val="00F4302B"/>
    <w:rsid w:val="00F76D2F"/>
  </w:rsids>
  <m:mathPr>
    <m:mathFont m:val="Cambria Math"/>
    <m:brkBin m:val="before"/>
    <m:brkBinSub m:val="--"/>
    <m:smallFrac m:val="0"/>
    <m:dispDef/>
    <m:lMargin m:val="0"/>
    <m:rMargin m:val="0"/>
    <m:defJc m:val="centerGroup"/>
    <m:wrapIndent m:val="1440"/>
    <m:intLim m:val="subSup"/>
    <m:naryLim m:val="undOvr"/>
  </m:mathPr>
  <w:themeFontLang w:val="fr-FR" w:bidi="my-MM"/>
  <w:clrSchemeMapping w:bg1="light1" w:t1="dark1" w:bg2="light2" w:t2="dark2" w:accent1="accent1" w:accent2="accent2" w:accent3="accent3" w:accent4="accent4" w:accent5="accent5" w:accent6="accent6" w:hyperlink="hyperlink" w:followedHyperlink="followedHyperlink"/>
  <w:decimalSymbol w:val=","/>
  <w:listSeparator w:val=";"/>
  <w14:docId w14:val="739A4B0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intense">
    <w:name w:val="Intense Emphasis"/>
    <w:basedOn w:val="Policepardfaut"/>
    <w:uiPriority w:val="21"/>
    <w:qFormat/>
    <w:rsid w:val="00851D3E"/>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188452">
      <w:bodyDiv w:val="1"/>
      <w:marLeft w:val="0"/>
      <w:marRight w:val="0"/>
      <w:marTop w:val="0"/>
      <w:marBottom w:val="0"/>
      <w:divBdr>
        <w:top w:val="none" w:sz="0" w:space="0" w:color="auto"/>
        <w:left w:val="none" w:sz="0" w:space="0" w:color="auto"/>
        <w:bottom w:val="none" w:sz="0" w:space="0" w:color="auto"/>
        <w:right w:val="none" w:sz="0" w:space="0" w:color="auto"/>
      </w:divBdr>
    </w:div>
    <w:div w:id="127844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1015</Characters>
  <Application>Microsoft Office Word</Application>
  <DocSecurity>0</DocSecurity>
  <Lines>20</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Microsoft Office User</cp:lastModifiedBy>
  <cp:revision>3</cp:revision>
  <cp:lastPrinted>2020-01-14T13:45:00Z</cp:lastPrinted>
  <dcterms:created xsi:type="dcterms:W3CDTF">2020-01-14T15:46:00Z</dcterms:created>
  <dcterms:modified xsi:type="dcterms:W3CDTF">2020-01-14T15:57:00Z</dcterms:modified>
</cp:coreProperties>
</file>